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4096D" w14:textId="77777777" w:rsidR="00183C22" w:rsidRDefault="00183C2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23F47C9" wp14:editId="60B1C402">
                <wp:simplePos x="0" y="0"/>
                <wp:positionH relativeFrom="column">
                  <wp:posOffset>-233045</wp:posOffset>
                </wp:positionH>
                <wp:positionV relativeFrom="paragraph">
                  <wp:posOffset>1891030</wp:posOffset>
                </wp:positionV>
                <wp:extent cx="5448300" cy="1403985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ADCB5" w14:textId="77777777" w:rsidR="005E08EC" w:rsidRPr="005E08EC" w:rsidRDefault="007541EC" w:rsidP="005E08EC">
                            <w:pPr>
                              <w:rPr>
                                <w:b/>
                                <w:color w:val="17365D" w:themeColor="text2" w:themeShade="BF"/>
                                <w:sz w:val="28"/>
                              </w:rPr>
                            </w:pPr>
                            <w:r w:rsidRPr="007541EC">
                              <w:rPr>
                                <w:b/>
                                <w:color w:val="17365D" w:themeColor="text2" w:themeShade="BF"/>
                                <w:sz w:val="28"/>
                              </w:rPr>
                              <w:t xml:space="preserve">Zweite BAH Infoveranstaltung zur Umsetzung der ICH Q3D „Guideline </w:t>
                            </w:r>
                            <w:proofErr w:type="spellStart"/>
                            <w:r w:rsidRPr="007541EC">
                              <w:rPr>
                                <w:b/>
                                <w:color w:val="17365D" w:themeColor="text2" w:themeShade="BF"/>
                                <w:sz w:val="28"/>
                              </w:rPr>
                              <w:t>for</w:t>
                            </w:r>
                            <w:proofErr w:type="spellEnd"/>
                            <w:r w:rsidRPr="007541EC">
                              <w:rPr>
                                <w:b/>
                                <w:color w:val="17365D" w:themeColor="text2" w:themeShade="BF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7541EC">
                              <w:rPr>
                                <w:b/>
                                <w:color w:val="17365D" w:themeColor="text2" w:themeShade="BF"/>
                                <w:sz w:val="28"/>
                              </w:rPr>
                              <w:t>Elemental</w:t>
                            </w:r>
                            <w:proofErr w:type="spellEnd"/>
                            <w:r w:rsidRPr="007541EC">
                              <w:rPr>
                                <w:b/>
                                <w:color w:val="17365D" w:themeColor="text2" w:themeShade="BF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7541EC">
                              <w:rPr>
                                <w:b/>
                                <w:color w:val="17365D" w:themeColor="text2" w:themeShade="BF"/>
                                <w:sz w:val="28"/>
                              </w:rPr>
                              <w:t>Impurities</w:t>
                            </w:r>
                            <w:proofErr w:type="spellEnd"/>
                            <w:r w:rsidRPr="007541EC">
                              <w:rPr>
                                <w:b/>
                                <w:color w:val="17365D" w:themeColor="text2" w:themeShade="BF"/>
                                <w:sz w:val="28"/>
                              </w:rPr>
                              <w:t xml:space="preserve"> Q3D“ in der Praxis</w:t>
                            </w:r>
                          </w:p>
                          <w:p w14:paraId="1EE1F7E1" w14:textId="77777777" w:rsidR="007541EC" w:rsidRDefault="007541EC" w:rsidP="005E08EC">
                            <w:pPr>
                              <w:rPr>
                                <w:b/>
                                <w:color w:val="17365D" w:themeColor="text2" w:themeShade="BF"/>
                                <w:sz w:val="26"/>
                                <w:szCs w:val="26"/>
                              </w:rPr>
                            </w:pPr>
                          </w:p>
                          <w:p w14:paraId="5DEF2A69" w14:textId="77777777" w:rsidR="005E08EC" w:rsidRPr="005E08EC" w:rsidRDefault="007541EC" w:rsidP="005E08EC">
                            <w:pPr>
                              <w:rPr>
                                <w:color w:val="17365D" w:themeColor="text2" w:themeShade="B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Donnerstag, </w:t>
                            </w:r>
                            <w:r w:rsidRPr="007541EC">
                              <w:rPr>
                                <w:b/>
                                <w:color w:val="17365D" w:themeColor="text2" w:themeShade="BF"/>
                                <w:sz w:val="26"/>
                                <w:szCs w:val="26"/>
                              </w:rPr>
                              <w:t>5. Oktober 2017</w:t>
                            </w:r>
                            <w:r w:rsidR="005E08EC" w:rsidRPr="005E08EC">
                              <w:rPr>
                                <w:color w:val="17365D" w:themeColor="text2" w:themeShade="BF"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14:paraId="3B3AD669" w14:textId="77777777" w:rsidR="005E08EC" w:rsidRPr="005E08EC" w:rsidRDefault="005E08EC" w:rsidP="005E08EC">
                            <w:pPr>
                              <w:rPr>
                                <w:color w:val="17365D" w:themeColor="text2" w:themeShade="BF"/>
                                <w:sz w:val="26"/>
                                <w:szCs w:val="26"/>
                              </w:rPr>
                            </w:pPr>
                            <w:r w:rsidRPr="005E08EC">
                              <w:rPr>
                                <w:color w:val="17365D" w:themeColor="text2" w:themeShade="BF"/>
                                <w:sz w:val="26"/>
                                <w:szCs w:val="26"/>
                              </w:rPr>
                              <w:t>10.</w:t>
                            </w:r>
                            <w:r w:rsidR="007541EC">
                              <w:rPr>
                                <w:color w:val="17365D" w:themeColor="text2" w:themeShade="BF"/>
                                <w:sz w:val="26"/>
                                <w:szCs w:val="26"/>
                              </w:rPr>
                              <w:t>00</w:t>
                            </w:r>
                            <w:r w:rsidRPr="005E08EC">
                              <w:rPr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Uhr – ca. </w:t>
                            </w:r>
                            <w:r w:rsidR="007541EC">
                              <w:rPr>
                                <w:color w:val="17365D" w:themeColor="text2" w:themeShade="BF"/>
                                <w:sz w:val="26"/>
                                <w:szCs w:val="26"/>
                              </w:rPr>
                              <w:t>15</w:t>
                            </w:r>
                            <w:r w:rsidRPr="005E08EC">
                              <w:rPr>
                                <w:color w:val="17365D" w:themeColor="text2" w:themeShade="BF"/>
                                <w:sz w:val="26"/>
                                <w:szCs w:val="26"/>
                              </w:rPr>
                              <w:t>.</w:t>
                            </w:r>
                            <w:r w:rsidR="007541EC">
                              <w:rPr>
                                <w:color w:val="17365D" w:themeColor="text2" w:themeShade="BF"/>
                                <w:sz w:val="26"/>
                                <w:szCs w:val="26"/>
                              </w:rPr>
                              <w:t>45</w:t>
                            </w:r>
                            <w:r w:rsidRPr="005E08EC">
                              <w:rPr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Uhr,</w:t>
                            </w:r>
                          </w:p>
                          <w:p w14:paraId="5B4052EF" w14:textId="77777777" w:rsidR="00183C22" w:rsidRPr="00183C22" w:rsidRDefault="005E08EC">
                            <w:pPr>
                              <w:rPr>
                                <w:color w:val="17365D" w:themeColor="text2" w:themeShade="BF"/>
                                <w:sz w:val="26"/>
                                <w:szCs w:val="26"/>
                              </w:rPr>
                            </w:pPr>
                            <w:r w:rsidRPr="005E08EC">
                              <w:rPr>
                                <w:color w:val="17365D" w:themeColor="text2" w:themeShade="BF"/>
                                <w:sz w:val="26"/>
                                <w:szCs w:val="26"/>
                              </w:rPr>
                              <w:t>BAH-Geschäftsstel</w:t>
                            </w:r>
                            <w:r>
                              <w:rPr>
                                <w:color w:val="17365D" w:themeColor="text2" w:themeShade="BF"/>
                                <w:sz w:val="26"/>
                                <w:szCs w:val="26"/>
                              </w:rPr>
                              <w:t>le</w:t>
                            </w:r>
                          </w:p>
                          <w:p w14:paraId="4DBA7E07" w14:textId="77777777" w:rsidR="00183C22" w:rsidRPr="00183C22" w:rsidRDefault="00183C22">
                            <w:pPr>
                              <w:rPr>
                                <w:color w:val="17365D" w:themeColor="text2" w:themeShade="BF"/>
                                <w:sz w:val="26"/>
                                <w:szCs w:val="26"/>
                              </w:rPr>
                            </w:pPr>
                            <w:r w:rsidRPr="00183C22">
                              <w:rPr>
                                <w:color w:val="17365D" w:themeColor="text2" w:themeShade="BF"/>
                                <w:sz w:val="26"/>
                                <w:szCs w:val="26"/>
                              </w:rPr>
                              <w:t>Ubierstraße 71–73, 53173 Bonn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3F47C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8.35pt;margin-top:148.9pt;width:429pt;height:110.55pt;z-index:251641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" filled="f" stroked="f">
                <v:textbox style="mso-fit-shape-to-text:t">
                  <w:txbxContent>
                    <w:p w14:paraId="7DAADCB5" w14:textId="77777777" w:rsidR="005E08EC" w:rsidRPr="005E08EC" w:rsidRDefault="007541EC" w:rsidP="005E08EC">
                      <w:pPr>
                        <w:rPr>
                          <w:b/>
                          <w:color w:val="17365D" w:themeColor="text2" w:themeShade="BF"/>
                          <w:sz w:val="28"/>
                        </w:rPr>
                      </w:pPr>
                      <w:r w:rsidRPr="007541EC">
                        <w:rPr>
                          <w:b/>
                          <w:color w:val="17365D" w:themeColor="text2" w:themeShade="BF"/>
                          <w:sz w:val="28"/>
                        </w:rPr>
                        <w:t xml:space="preserve">Zweite BAH Infoveranstaltung zur Umsetzung der ICH Q3D „Guideline </w:t>
                      </w:r>
                      <w:proofErr w:type="spellStart"/>
                      <w:r w:rsidRPr="007541EC">
                        <w:rPr>
                          <w:b/>
                          <w:color w:val="17365D" w:themeColor="text2" w:themeShade="BF"/>
                          <w:sz w:val="28"/>
                        </w:rPr>
                        <w:t>for</w:t>
                      </w:r>
                      <w:proofErr w:type="spellEnd"/>
                      <w:r w:rsidRPr="007541EC">
                        <w:rPr>
                          <w:b/>
                          <w:color w:val="17365D" w:themeColor="text2" w:themeShade="BF"/>
                          <w:sz w:val="28"/>
                        </w:rPr>
                        <w:t xml:space="preserve"> </w:t>
                      </w:r>
                      <w:proofErr w:type="spellStart"/>
                      <w:r w:rsidRPr="007541EC">
                        <w:rPr>
                          <w:b/>
                          <w:color w:val="17365D" w:themeColor="text2" w:themeShade="BF"/>
                          <w:sz w:val="28"/>
                        </w:rPr>
                        <w:t>Elemental</w:t>
                      </w:r>
                      <w:proofErr w:type="spellEnd"/>
                      <w:r w:rsidRPr="007541EC">
                        <w:rPr>
                          <w:b/>
                          <w:color w:val="17365D" w:themeColor="text2" w:themeShade="BF"/>
                          <w:sz w:val="28"/>
                        </w:rPr>
                        <w:t xml:space="preserve"> </w:t>
                      </w:r>
                      <w:proofErr w:type="spellStart"/>
                      <w:r w:rsidRPr="007541EC">
                        <w:rPr>
                          <w:b/>
                          <w:color w:val="17365D" w:themeColor="text2" w:themeShade="BF"/>
                          <w:sz w:val="28"/>
                        </w:rPr>
                        <w:t>Impurities</w:t>
                      </w:r>
                      <w:proofErr w:type="spellEnd"/>
                      <w:r w:rsidRPr="007541EC">
                        <w:rPr>
                          <w:b/>
                          <w:color w:val="17365D" w:themeColor="text2" w:themeShade="BF"/>
                          <w:sz w:val="28"/>
                        </w:rPr>
                        <w:t xml:space="preserve"> Q3D“ in der Praxis</w:t>
                      </w:r>
                    </w:p>
                    <w:p w14:paraId="1EE1F7E1" w14:textId="77777777" w:rsidR="007541EC" w:rsidRDefault="007541EC" w:rsidP="005E08EC">
                      <w:pPr>
                        <w:rPr>
                          <w:b/>
                          <w:color w:val="17365D" w:themeColor="text2" w:themeShade="BF"/>
                          <w:sz w:val="26"/>
                          <w:szCs w:val="26"/>
                        </w:rPr>
                      </w:pPr>
                    </w:p>
                    <w:p w14:paraId="5DEF2A69" w14:textId="77777777" w:rsidR="005E08EC" w:rsidRPr="005E08EC" w:rsidRDefault="007541EC" w:rsidP="005E08EC">
                      <w:pPr>
                        <w:rPr>
                          <w:color w:val="17365D" w:themeColor="text2" w:themeShade="B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26"/>
                          <w:szCs w:val="26"/>
                        </w:rPr>
                        <w:t xml:space="preserve">Donnerstag, </w:t>
                      </w:r>
                      <w:r w:rsidRPr="007541EC">
                        <w:rPr>
                          <w:b/>
                          <w:color w:val="17365D" w:themeColor="text2" w:themeShade="BF"/>
                          <w:sz w:val="26"/>
                          <w:szCs w:val="26"/>
                        </w:rPr>
                        <w:t>5. Oktober 2017</w:t>
                      </w:r>
                      <w:r w:rsidR="005E08EC" w:rsidRPr="005E08EC">
                        <w:rPr>
                          <w:color w:val="17365D" w:themeColor="text2" w:themeShade="BF"/>
                          <w:sz w:val="26"/>
                          <w:szCs w:val="26"/>
                        </w:rPr>
                        <w:t>,</w:t>
                      </w:r>
                    </w:p>
                    <w:p w14:paraId="3B3AD669" w14:textId="77777777" w:rsidR="005E08EC" w:rsidRPr="005E08EC" w:rsidRDefault="005E08EC" w:rsidP="005E08EC">
                      <w:pPr>
                        <w:rPr>
                          <w:color w:val="17365D" w:themeColor="text2" w:themeShade="BF"/>
                          <w:sz w:val="26"/>
                          <w:szCs w:val="26"/>
                        </w:rPr>
                      </w:pPr>
                      <w:r w:rsidRPr="005E08EC">
                        <w:rPr>
                          <w:color w:val="17365D" w:themeColor="text2" w:themeShade="BF"/>
                          <w:sz w:val="26"/>
                          <w:szCs w:val="26"/>
                        </w:rPr>
                        <w:t>10.</w:t>
                      </w:r>
                      <w:r w:rsidR="007541EC">
                        <w:rPr>
                          <w:color w:val="17365D" w:themeColor="text2" w:themeShade="BF"/>
                          <w:sz w:val="26"/>
                          <w:szCs w:val="26"/>
                        </w:rPr>
                        <w:t>00</w:t>
                      </w:r>
                      <w:r w:rsidRPr="005E08EC">
                        <w:rPr>
                          <w:color w:val="17365D" w:themeColor="text2" w:themeShade="BF"/>
                          <w:sz w:val="26"/>
                          <w:szCs w:val="26"/>
                        </w:rPr>
                        <w:t xml:space="preserve"> Uhr – ca. </w:t>
                      </w:r>
                      <w:r w:rsidR="007541EC">
                        <w:rPr>
                          <w:color w:val="17365D" w:themeColor="text2" w:themeShade="BF"/>
                          <w:sz w:val="26"/>
                          <w:szCs w:val="26"/>
                        </w:rPr>
                        <w:t>15</w:t>
                      </w:r>
                      <w:r w:rsidRPr="005E08EC">
                        <w:rPr>
                          <w:color w:val="17365D" w:themeColor="text2" w:themeShade="BF"/>
                          <w:sz w:val="26"/>
                          <w:szCs w:val="26"/>
                        </w:rPr>
                        <w:t>.</w:t>
                      </w:r>
                      <w:r w:rsidR="007541EC">
                        <w:rPr>
                          <w:color w:val="17365D" w:themeColor="text2" w:themeShade="BF"/>
                          <w:sz w:val="26"/>
                          <w:szCs w:val="26"/>
                        </w:rPr>
                        <w:t>45</w:t>
                      </w:r>
                      <w:r w:rsidRPr="005E08EC">
                        <w:rPr>
                          <w:color w:val="17365D" w:themeColor="text2" w:themeShade="BF"/>
                          <w:sz w:val="26"/>
                          <w:szCs w:val="26"/>
                        </w:rPr>
                        <w:t xml:space="preserve"> Uhr,</w:t>
                      </w:r>
                    </w:p>
                    <w:p w14:paraId="5B4052EF" w14:textId="77777777" w:rsidR="00183C22" w:rsidRPr="00183C22" w:rsidRDefault="005E08EC">
                      <w:pPr>
                        <w:rPr>
                          <w:color w:val="17365D" w:themeColor="text2" w:themeShade="BF"/>
                          <w:sz w:val="26"/>
                          <w:szCs w:val="26"/>
                        </w:rPr>
                      </w:pPr>
                      <w:r w:rsidRPr="005E08EC">
                        <w:rPr>
                          <w:color w:val="17365D" w:themeColor="text2" w:themeShade="BF"/>
                          <w:sz w:val="26"/>
                          <w:szCs w:val="26"/>
                        </w:rPr>
                        <w:t>BAH-Geschäftsstel</w:t>
                      </w:r>
                      <w:r>
                        <w:rPr>
                          <w:color w:val="17365D" w:themeColor="text2" w:themeShade="BF"/>
                          <w:sz w:val="26"/>
                          <w:szCs w:val="26"/>
                        </w:rPr>
                        <w:t>le</w:t>
                      </w:r>
                    </w:p>
                    <w:p w14:paraId="4DBA7E07" w14:textId="77777777" w:rsidR="00183C22" w:rsidRPr="00183C22" w:rsidRDefault="00183C22">
                      <w:pPr>
                        <w:rPr>
                          <w:color w:val="17365D" w:themeColor="text2" w:themeShade="BF"/>
                          <w:sz w:val="26"/>
                          <w:szCs w:val="26"/>
                        </w:rPr>
                      </w:pPr>
                      <w:r w:rsidRPr="00183C22">
                        <w:rPr>
                          <w:color w:val="17365D" w:themeColor="text2" w:themeShade="BF"/>
                          <w:sz w:val="26"/>
                          <w:szCs w:val="26"/>
                        </w:rPr>
                        <w:t>Ubierstraße 71–73, 53173 Bonn</w:t>
                      </w:r>
                    </w:p>
                  </w:txbxContent>
                </v:textbox>
              </v:shape>
            </w:pict>
          </mc:Fallback>
        </mc:AlternateContent>
      </w:r>
    </w:p>
    <w:p w14:paraId="38BA6B39" w14:textId="77777777" w:rsidR="00183C22" w:rsidRPr="00183C22" w:rsidRDefault="00183C22" w:rsidP="00183C22"/>
    <w:p w14:paraId="62B02E44" w14:textId="77777777" w:rsidR="00183C22" w:rsidRPr="00183C22" w:rsidRDefault="00183C22" w:rsidP="00183C22"/>
    <w:p w14:paraId="1BEBC843" w14:textId="77777777" w:rsidR="00183C22" w:rsidRPr="00183C22" w:rsidRDefault="00183C22" w:rsidP="00183C22"/>
    <w:p w14:paraId="3F6E78D9" w14:textId="77777777" w:rsidR="00183C22" w:rsidRPr="00183C22" w:rsidRDefault="00183C22" w:rsidP="00183C22"/>
    <w:p w14:paraId="0C1EF3C1" w14:textId="77777777" w:rsidR="00183C22" w:rsidRPr="00183C22" w:rsidRDefault="00183C22" w:rsidP="00183C22"/>
    <w:p w14:paraId="1A79DB34" w14:textId="77777777" w:rsidR="00183C22" w:rsidRPr="00183C22" w:rsidRDefault="002B1D80" w:rsidP="00183C2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EB96056" wp14:editId="48B19464">
                <wp:simplePos x="0" y="0"/>
                <wp:positionH relativeFrom="column">
                  <wp:posOffset>-233045</wp:posOffset>
                </wp:positionH>
                <wp:positionV relativeFrom="paragraph">
                  <wp:posOffset>67945</wp:posOffset>
                </wp:positionV>
                <wp:extent cx="4648200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35CAF" w14:textId="77777777" w:rsidR="00183C22" w:rsidRPr="00183C22" w:rsidRDefault="00183C22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INFORMATIONSVERANSTALTUNG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B96056" id="_x0000_s1027" type="#_x0000_t202" style="position:absolute;margin-left:-18.35pt;margin-top:5.35pt;width:366pt;height:110.55pt;z-index:251638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" filled="f" stroked="f">
                <v:textbox style="mso-fit-shape-to-text:t">
                  <w:txbxContent>
                    <w:p w14:paraId="3A935CAF" w14:textId="77777777" w:rsidR="00183C22" w:rsidRPr="00183C22" w:rsidRDefault="00183C22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</w:rPr>
                        <w:t>INFORMATIONSVERANSTALTUNG</w:t>
                      </w:r>
                    </w:p>
                  </w:txbxContent>
                </v:textbox>
              </v:shape>
            </w:pict>
          </mc:Fallback>
        </mc:AlternateContent>
      </w:r>
    </w:p>
    <w:p w14:paraId="4FDB142F" w14:textId="77777777" w:rsidR="00183C22" w:rsidRPr="00183C22" w:rsidRDefault="00183C22" w:rsidP="00183C22"/>
    <w:p w14:paraId="22A2350E" w14:textId="77777777" w:rsidR="00183C22" w:rsidRPr="00183C22" w:rsidRDefault="00183C22" w:rsidP="00183C22"/>
    <w:p w14:paraId="43DA15BB" w14:textId="77777777" w:rsidR="00183C22" w:rsidRPr="00183C22" w:rsidRDefault="00183C22" w:rsidP="00183C22"/>
    <w:p w14:paraId="208070E4" w14:textId="77777777" w:rsidR="00183C22" w:rsidRPr="00183C22" w:rsidRDefault="00183C22" w:rsidP="00183C22"/>
    <w:p w14:paraId="7A779904" w14:textId="77777777" w:rsidR="00183C22" w:rsidRPr="00183C22" w:rsidRDefault="00183C22" w:rsidP="00183C22"/>
    <w:p w14:paraId="59362583" w14:textId="77777777" w:rsidR="00183C22" w:rsidRPr="00183C22" w:rsidRDefault="00183C22" w:rsidP="00183C22"/>
    <w:p w14:paraId="0D4A048F" w14:textId="77777777" w:rsidR="00183C22" w:rsidRPr="00183C22" w:rsidRDefault="00183C22" w:rsidP="00183C22"/>
    <w:p w14:paraId="6B9D9FFD" w14:textId="77777777" w:rsidR="00183C22" w:rsidRPr="00183C22" w:rsidRDefault="00183C22" w:rsidP="00183C22"/>
    <w:p w14:paraId="190F960A" w14:textId="77777777" w:rsidR="00183C22" w:rsidRPr="00183C22" w:rsidRDefault="00183C22" w:rsidP="00183C22"/>
    <w:p w14:paraId="05FBAB1E" w14:textId="77777777" w:rsidR="00183C22" w:rsidRPr="00183C22" w:rsidRDefault="00183C22" w:rsidP="00183C22"/>
    <w:p w14:paraId="22E05B31" w14:textId="77777777" w:rsidR="00183C22" w:rsidRPr="00183C22" w:rsidRDefault="00183C22" w:rsidP="00183C22"/>
    <w:p w14:paraId="1417309C" w14:textId="77777777" w:rsidR="00183C22" w:rsidRPr="00183C22" w:rsidRDefault="002B1D80" w:rsidP="00183C2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F968F4D" wp14:editId="2E04680C">
                <wp:simplePos x="0" y="0"/>
                <wp:positionH relativeFrom="column">
                  <wp:posOffset>-233045</wp:posOffset>
                </wp:positionH>
                <wp:positionV relativeFrom="paragraph">
                  <wp:posOffset>212724</wp:posOffset>
                </wp:positionV>
                <wp:extent cx="6238875" cy="5210175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210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71C9D" w14:textId="77777777" w:rsidR="007541EC" w:rsidRPr="007541EC" w:rsidRDefault="007541EC" w:rsidP="007541EC">
                            <w:pPr>
                              <w:spacing w:line="276" w:lineRule="auto"/>
                              <w:jc w:val="both"/>
                            </w:pPr>
                            <w:r w:rsidRPr="007541EC">
                              <w:t>Die ICH Q3D legt u.a. fest, dass der Arzneimittel-Hersteller über einen risikobasierten Ansatz eine Bewertung der potentiell anwesenden metallischen Verunreinigungen (24 Elemente) in seinen Arzneimitteln vornehmen muss. Die Leitlinie gilt für Arzneimittel-Neuzulassungen bereits seit Juni 2016 und ist für den Bestandsmarkt ab Dezember 2017 anzuwenden.</w:t>
                            </w:r>
                          </w:p>
                          <w:p w14:paraId="102179B2" w14:textId="77777777" w:rsidR="009A77BE" w:rsidRDefault="009A77BE" w:rsidP="009A77BE">
                            <w:pPr>
                              <w:spacing w:line="276" w:lineRule="auto"/>
                              <w:jc w:val="both"/>
                            </w:pPr>
                          </w:p>
                          <w:p w14:paraId="6F466027" w14:textId="77777777" w:rsidR="007541EC" w:rsidRPr="007541EC" w:rsidRDefault="007541EC" w:rsidP="007541EC">
                            <w:pPr>
                              <w:spacing w:line="276" w:lineRule="auto"/>
                              <w:jc w:val="both"/>
                            </w:pPr>
                            <w:r w:rsidRPr="007541EC">
                              <w:t xml:space="preserve">Es werden Behördenvertreter (Überwachung, BfArM) sowie Mitgliedsunternehmen berichten und für Diskussionen und Fragen zur Verfügung stehen. Angesprochen zur Teilnahme an dieser Infoveranstaltung sind daher die Entscheidungsträger und die </w:t>
                            </w:r>
                            <w:proofErr w:type="spellStart"/>
                            <w:r w:rsidRPr="007541EC">
                              <w:t>bei den</w:t>
                            </w:r>
                            <w:proofErr w:type="spellEnd"/>
                            <w:r w:rsidRPr="007541EC">
                              <w:t xml:space="preserve"> Mitgliedsunternehmen für die Umsetzung der Guideline zuständigen Mitarbeiter.</w:t>
                            </w:r>
                          </w:p>
                          <w:p w14:paraId="79E3A4BC" w14:textId="77777777" w:rsidR="00183C22" w:rsidRDefault="00183C22" w:rsidP="007541EC">
                            <w:pPr>
                              <w:spacing w:line="276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68F4D" id="_x0000_s1028" type="#_x0000_t202" style="position:absolute;margin-left:-18.35pt;margin-top:16.75pt;width:491.25pt;height:410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" filled="f" stroked="f">
                <v:textbox>
                  <w:txbxContent>
                    <w:p w14:paraId="31471C9D" w14:textId="77777777" w:rsidR="007541EC" w:rsidRPr="007541EC" w:rsidRDefault="007541EC" w:rsidP="007541EC">
                      <w:pPr>
                        <w:spacing w:line="276" w:lineRule="auto"/>
                        <w:jc w:val="both"/>
                      </w:pPr>
                      <w:r w:rsidRPr="007541EC">
                        <w:t>Die ICH Q3D legt u.a. fest, dass der Arzneimittel-Hersteller über einen risikobasierten Ansatz eine Bewertung der potentiell anwesenden metallischen Verunreinigungen (24 Elemente) in seinen Arzneimitteln vornehmen muss. Die Leitlinie gilt für Arzneimittel-Neuzulassungen bereits seit Juni 2016 und ist für den Bestandsmarkt ab Dezember 2017 anzuwenden.</w:t>
                      </w:r>
                    </w:p>
                    <w:p w14:paraId="102179B2" w14:textId="77777777" w:rsidR="009A77BE" w:rsidRDefault="009A77BE" w:rsidP="009A77BE">
                      <w:pPr>
                        <w:spacing w:line="276" w:lineRule="auto"/>
                        <w:jc w:val="both"/>
                      </w:pPr>
                    </w:p>
                    <w:p w14:paraId="6F466027" w14:textId="77777777" w:rsidR="007541EC" w:rsidRPr="007541EC" w:rsidRDefault="007541EC" w:rsidP="007541EC">
                      <w:pPr>
                        <w:spacing w:line="276" w:lineRule="auto"/>
                        <w:jc w:val="both"/>
                      </w:pPr>
                      <w:r w:rsidRPr="007541EC">
                        <w:t xml:space="preserve">Es werden Behördenvertreter (Überwachung, BfArM) sowie Mitgliedsunternehmen berichten und für Diskussionen und Fragen zur Verfügung stehen. Angesprochen zur Teilnahme an dieser Infoveranstaltung sind daher die Entscheidungsträger und die </w:t>
                      </w:r>
                      <w:proofErr w:type="spellStart"/>
                      <w:r w:rsidRPr="007541EC">
                        <w:t>bei den</w:t>
                      </w:r>
                      <w:proofErr w:type="spellEnd"/>
                      <w:r w:rsidRPr="007541EC">
                        <w:t xml:space="preserve"> Mitgliedsunternehmen für die Umsetzung der Guideline zuständigen Mitarbeiter.</w:t>
                      </w:r>
                    </w:p>
                    <w:p w14:paraId="79E3A4BC" w14:textId="77777777" w:rsidR="00183C22" w:rsidRDefault="00183C22" w:rsidP="007541EC">
                      <w:pPr>
                        <w:spacing w:line="276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58B080ED" w14:textId="77777777" w:rsidR="00183C22" w:rsidRPr="00183C22" w:rsidRDefault="00183C22" w:rsidP="00183C22"/>
    <w:p w14:paraId="064EDD0B" w14:textId="77777777" w:rsidR="00183C22" w:rsidRPr="00183C22" w:rsidRDefault="00183C22" w:rsidP="00183C22"/>
    <w:p w14:paraId="1A82936A" w14:textId="77777777" w:rsidR="00183C22" w:rsidRPr="00183C22" w:rsidRDefault="00183C22" w:rsidP="00183C22"/>
    <w:p w14:paraId="1E5E07A0" w14:textId="77777777" w:rsidR="00183C22" w:rsidRPr="00183C22" w:rsidRDefault="00183C22" w:rsidP="00183C22"/>
    <w:p w14:paraId="18574EDB" w14:textId="77777777" w:rsidR="00183C22" w:rsidRPr="00183C22" w:rsidRDefault="00183C22" w:rsidP="00183C22"/>
    <w:p w14:paraId="6878F735" w14:textId="77777777" w:rsidR="00183C22" w:rsidRPr="00183C22" w:rsidRDefault="00183C22" w:rsidP="00183C22"/>
    <w:p w14:paraId="03B08952" w14:textId="77777777" w:rsidR="00183C22" w:rsidRPr="00183C22" w:rsidRDefault="00183C22" w:rsidP="00183C22"/>
    <w:p w14:paraId="2690B2D5" w14:textId="77777777" w:rsidR="00183C22" w:rsidRPr="00183C22" w:rsidRDefault="00183C22" w:rsidP="00183C22"/>
    <w:p w14:paraId="18295705" w14:textId="77777777" w:rsidR="00183C22" w:rsidRPr="00183C22" w:rsidRDefault="00183C22" w:rsidP="00183C22"/>
    <w:p w14:paraId="04FC12CB" w14:textId="77777777" w:rsidR="00183C22" w:rsidRPr="00183C22" w:rsidRDefault="00183C22" w:rsidP="00183C22"/>
    <w:p w14:paraId="55699D28" w14:textId="77777777" w:rsidR="00183C22" w:rsidRPr="00183C22" w:rsidRDefault="00183C22" w:rsidP="00183C22"/>
    <w:p w14:paraId="4FBEF633" w14:textId="77777777" w:rsidR="00183C22" w:rsidRPr="00183C22" w:rsidRDefault="00183C22" w:rsidP="00183C22"/>
    <w:p w14:paraId="6BF7E73B" w14:textId="77777777" w:rsidR="00183C22" w:rsidRPr="00183C22" w:rsidRDefault="00183C22" w:rsidP="00183C22"/>
    <w:p w14:paraId="206EA112" w14:textId="77777777" w:rsidR="00183C22" w:rsidRPr="00183C22" w:rsidRDefault="00183C22" w:rsidP="00183C22"/>
    <w:p w14:paraId="4F25F2E6" w14:textId="77777777" w:rsidR="00183C22" w:rsidRPr="00183C22" w:rsidRDefault="00183C22" w:rsidP="00183C22"/>
    <w:p w14:paraId="7DE446B4" w14:textId="77777777" w:rsidR="00183C22" w:rsidRPr="00183C22" w:rsidRDefault="00183C22" w:rsidP="00183C22"/>
    <w:p w14:paraId="39796FD6" w14:textId="77777777" w:rsidR="00183C22" w:rsidRPr="00183C22" w:rsidRDefault="00183C22" w:rsidP="00183C22"/>
    <w:p w14:paraId="02C435BE" w14:textId="77777777" w:rsidR="00183C22" w:rsidRPr="00183C22" w:rsidRDefault="00183C22" w:rsidP="00183C22"/>
    <w:p w14:paraId="3C4E7B10" w14:textId="77777777" w:rsidR="00183C22" w:rsidRPr="00183C22" w:rsidRDefault="00183C22" w:rsidP="00183C22"/>
    <w:p w14:paraId="29D3E1C5" w14:textId="77777777" w:rsidR="00183C22" w:rsidRPr="00183C22" w:rsidRDefault="00183C22" w:rsidP="00183C22"/>
    <w:p w14:paraId="4088FB96" w14:textId="77777777" w:rsidR="00183C22" w:rsidRPr="00183C22" w:rsidRDefault="00183C22" w:rsidP="00183C22"/>
    <w:p w14:paraId="62288C19" w14:textId="77777777" w:rsidR="00183C22" w:rsidRPr="00183C22" w:rsidRDefault="00183C22" w:rsidP="00183C22"/>
    <w:p w14:paraId="4893766B" w14:textId="77777777" w:rsidR="00183C22" w:rsidRPr="00183C22" w:rsidRDefault="00183C22" w:rsidP="00183C22"/>
    <w:p w14:paraId="5C32D0D1" w14:textId="77777777" w:rsidR="00183C22" w:rsidRPr="00183C22" w:rsidRDefault="00183C22" w:rsidP="00183C22"/>
    <w:p w14:paraId="2481DBFC" w14:textId="77777777" w:rsidR="00183C22" w:rsidRPr="00183C22" w:rsidRDefault="00183C22" w:rsidP="00183C22"/>
    <w:p w14:paraId="24E12844" w14:textId="77777777" w:rsidR="00183C22" w:rsidRPr="00183C22" w:rsidRDefault="00183C22" w:rsidP="00183C22"/>
    <w:p w14:paraId="6CD28ABF" w14:textId="77777777" w:rsidR="00183C22" w:rsidRPr="00183C22" w:rsidRDefault="00183C22" w:rsidP="00183C22"/>
    <w:p w14:paraId="6421BD9E" w14:textId="77777777" w:rsidR="00183C22" w:rsidRDefault="00183C22" w:rsidP="00183C22"/>
    <w:p w14:paraId="7D743687" w14:textId="77777777" w:rsidR="00183C22" w:rsidRPr="00183C22" w:rsidRDefault="00183C22" w:rsidP="00183C22"/>
    <w:p w14:paraId="6E5CDAF7" w14:textId="77777777" w:rsidR="00183C22" w:rsidRDefault="00183C22" w:rsidP="00183C22"/>
    <w:p w14:paraId="7B4934BB" w14:textId="77777777" w:rsidR="007425A7" w:rsidRDefault="00146070" w:rsidP="00183C22"/>
    <w:p w14:paraId="4278E5A4" w14:textId="77777777" w:rsidR="00183C22" w:rsidRDefault="00183C22" w:rsidP="00183C22"/>
    <w:p w14:paraId="330E9A39" w14:textId="77777777" w:rsidR="00183C22" w:rsidRPr="00183C22" w:rsidRDefault="007541EC" w:rsidP="00183C22"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33B932" wp14:editId="59547EEA">
                <wp:simplePos x="0" y="0"/>
                <wp:positionH relativeFrom="column">
                  <wp:posOffset>5080</wp:posOffset>
                </wp:positionH>
                <wp:positionV relativeFrom="paragraph">
                  <wp:posOffset>748030</wp:posOffset>
                </wp:positionV>
                <wp:extent cx="5753100" cy="6172200"/>
                <wp:effectExtent l="0" t="0" r="0" b="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17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2AB54" w14:textId="77777777" w:rsidR="007541EC" w:rsidRPr="007541EC" w:rsidRDefault="007541EC" w:rsidP="007541EC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bookmarkStart w:id="0" w:name="_GoBack"/>
                            <w:r w:rsidRPr="007541EC">
                              <w:rPr>
                                <w:rFonts w:cs="Arial"/>
                                <w:b/>
                                <w:szCs w:val="24"/>
                              </w:rPr>
                              <w:t xml:space="preserve">Beginn: </w:t>
                            </w:r>
                            <w:r w:rsidRPr="007541EC">
                              <w:rPr>
                                <w:rFonts w:cs="Arial"/>
                                <w:szCs w:val="24"/>
                              </w:rPr>
                              <w:t>10.00 Uhr</w:t>
                            </w:r>
                          </w:p>
                          <w:p w14:paraId="7773A767" w14:textId="77777777" w:rsidR="007541EC" w:rsidRPr="007541EC" w:rsidRDefault="007541EC" w:rsidP="007541EC">
                            <w:pPr>
                              <w:tabs>
                                <w:tab w:val="left" w:pos="1735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Arial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</w:p>
                          <w:p w14:paraId="2AEA1E38" w14:textId="77777777" w:rsidR="007541EC" w:rsidRPr="007541EC" w:rsidRDefault="007541EC" w:rsidP="007541EC">
                            <w:pPr>
                              <w:tabs>
                                <w:tab w:val="left" w:pos="1735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Arial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7541EC">
                              <w:rPr>
                                <w:rFonts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Begrüßung &amp; Moderation </w:t>
                            </w:r>
                          </w:p>
                          <w:p w14:paraId="7296114C" w14:textId="77777777" w:rsidR="007541EC" w:rsidRPr="007541EC" w:rsidRDefault="007541EC" w:rsidP="007541EC">
                            <w:pPr>
                              <w:tabs>
                                <w:tab w:val="left" w:pos="1735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Arial"/>
                                <w:i/>
                                <w:iCs/>
                                <w:color w:val="000000"/>
                                <w:szCs w:val="24"/>
                              </w:rPr>
                            </w:pPr>
                            <w:r w:rsidRPr="007541EC">
                              <w:rPr>
                                <w:rFonts w:cs="Arial"/>
                                <w:color w:val="000000"/>
                                <w:szCs w:val="24"/>
                              </w:rPr>
                              <w:t xml:space="preserve">Dr. Heike Wollersen </w:t>
                            </w:r>
                            <w:r w:rsidRPr="007541EC">
                              <w:rPr>
                                <w:rFonts w:cs="Arial"/>
                                <w:i/>
                                <w:iCs/>
                                <w:color w:val="000000"/>
                                <w:szCs w:val="24"/>
                              </w:rPr>
                              <w:t>(BAH)</w:t>
                            </w:r>
                          </w:p>
                          <w:p w14:paraId="02229157" w14:textId="77777777" w:rsidR="007541EC" w:rsidRPr="007541EC" w:rsidRDefault="007541EC" w:rsidP="007541E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Arial"/>
                                <w:i/>
                                <w:iCs/>
                                <w:color w:val="000000"/>
                                <w:szCs w:val="24"/>
                              </w:rPr>
                            </w:pPr>
                          </w:p>
                          <w:p w14:paraId="032E6C7C" w14:textId="77777777" w:rsidR="007541EC" w:rsidRPr="007541EC" w:rsidRDefault="007541EC" w:rsidP="007541EC">
                            <w:pPr>
                              <w:tabs>
                                <w:tab w:val="left" w:pos="1735"/>
                              </w:tabs>
                              <w:jc w:val="both"/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541EC"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  <w:t>Eine Übersicht über die ICH Q3D Guideline aus regulatorischer Sicht</w:t>
                            </w:r>
                          </w:p>
                          <w:p w14:paraId="2704752B" w14:textId="77777777" w:rsidR="007541EC" w:rsidRPr="007541EC" w:rsidRDefault="007541EC" w:rsidP="007541EC">
                            <w:pPr>
                              <w:tabs>
                                <w:tab w:val="left" w:pos="1735"/>
                              </w:tabs>
                              <w:spacing w:line="276" w:lineRule="auto"/>
                              <w:jc w:val="both"/>
                              <w:rPr>
                                <w:rFonts w:eastAsia="Times New Roman" w:cs="Times New Roman"/>
                                <w:i/>
                                <w:szCs w:val="24"/>
                              </w:rPr>
                            </w:pPr>
                            <w:r w:rsidRPr="007541EC">
                              <w:rPr>
                                <w:rFonts w:eastAsia="Times New Roman" w:cs="Times New Roman"/>
                                <w:szCs w:val="24"/>
                              </w:rPr>
                              <w:t>Marcus Savsek</w:t>
                            </w:r>
                            <w:r w:rsidRPr="007541EC">
                              <w:rPr>
                                <w:rFonts w:eastAsia="Times New Roman" w:cs="Times New Roman"/>
                                <w:i/>
                                <w:szCs w:val="24"/>
                              </w:rPr>
                              <w:t xml:space="preserve"> (BfArM)</w:t>
                            </w:r>
                          </w:p>
                          <w:p w14:paraId="710FABDC" w14:textId="77777777" w:rsidR="007541EC" w:rsidRPr="007541EC" w:rsidRDefault="007541EC" w:rsidP="007541EC">
                            <w:pPr>
                              <w:jc w:val="both"/>
                              <w:rPr>
                                <w:rFonts w:eastAsia="Times New Roman" w:cs="Times New Roman"/>
                                <w:b/>
                                <w:szCs w:val="24"/>
                              </w:rPr>
                            </w:pPr>
                          </w:p>
                          <w:p w14:paraId="014106CB" w14:textId="77777777" w:rsidR="007541EC" w:rsidRPr="007541EC" w:rsidRDefault="007541EC" w:rsidP="007541EC">
                            <w:pPr>
                              <w:tabs>
                                <w:tab w:val="left" w:pos="1735"/>
                              </w:tabs>
                              <w:jc w:val="both"/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541EC">
                              <w:rPr>
                                <w:rFonts w:eastAsia="Times New Roman" w:cs="Times New Roman"/>
                                <w:b/>
                                <w:szCs w:val="24"/>
                              </w:rPr>
                              <w:t>Implementierung der Guideline in das Europäische Arzneibuch (</w:t>
                            </w:r>
                            <w:proofErr w:type="spellStart"/>
                            <w:r w:rsidRPr="007541EC">
                              <w:rPr>
                                <w:rFonts w:eastAsia="Times New Roman" w:cs="Times New Roman"/>
                                <w:b/>
                                <w:szCs w:val="24"/>
                              </w:rPr>
                              <w:t>Ph</w:t>
                            </w:r>
                            <w:proofErr w:type="spellEnd"/>
                            <w:r w:rsidRPr="007541EC">
                              <w:rPr>
                                <w:rFonts w:eastAsia="Times New Roman" w:cs="Times New Roman"/>
                                <w:b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7541EC">
                              <w:rPr>
                                <w:rFonts w:eastAsia="Times New Roman" w:cs="Times New Roman"/>
                                <w:b/>
                                <w:szCs w:val="24"/>
                              </w:rPr>
                              <w:t>Eur</w:t>
                            </w:r>
                            <w:proofErr w:type="spellEnd"/>
                            <w:r w:rsidRPr="007541EC">
                              <w:rPr>
                                <w:rFonts w:eastAsia="Times New Roman" w:cs="Times New Roman"/>
                                <w:b/>
                                <w:szCs w:val="24"/>
                              </w:rPr>
                              <w:t>)</w:t>
                            </w:r>
                          </w:p>
                          <w:p w14:paraId="36AE5491" w14:textId="77777777" w:rsidR="007541EC" w:rsidRPr="007541EC" w:rsidRDefault="007541EC" w:rsidP="007541EC">
                            <w:pPr>
                              <w:tabs>
                                <w:tab w:val="left" w:pos="1735"/>
                              </w:tabs>
                              <w:jc w:val="both"/>
                              <w:rPr>
                                <w:rFonts w:eastAsia="Times New Roman" w:cs="Times New Roman"/>
                                <w:i/>
                                <w:szCs w:val="24"/>
                              </w:rPr>
                            </w:pPr>
                            <w:r w:rsidRPr="007541EC">
                              <w:rPr>
                                <w:rFonts w:eastAsia="Times New Roman" w:cs="Times New Roman"/>
                                <w:szCs w:val="24"/>
                              </w:rPr>
                              <w:t>Dr. Andrea Noetel</w:t>
                            </w:r>
                            <w:r w:rsidRPr="007541EC">
                              <w:rPr>
                                <w:rFonts w:eastAsia="Times New Roman" w:cs="Times New Roman"/>
                                <w:i/>
                                <w:szCs w:val="24"/>
                              </w:rPr>
                              <w:t xml:space="preserve"> (BAH)</w:t>
                            </w:r>
                          </w:p>
                          <w:p w14:paraId="58EF08B4" w14:textId="77777777" w:rsidR="007541EC" w:rsidRPr="007541EC" w:rsidRDefault="007541EC" w:rsidP="007541EC">
                            <w:pPr>
                              <w:tabs>
                                <w:tab w:val="left" w:pos="1735"/>
                              </w:tabs>
                              <w:jc w:val="both"/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652DD860" w14:textId="77777777" w:rsidR="007541EC" w:rsidRPr="007541EC" w:rsidRDefault="007541EC" w:rsidP="007541EC">
                            <w:pPr>
                              <w:tabs>
                                <w:tab w:val="left" w:pos="1735"/>
                              </w:tabs>
                              <w:jc w:val="both"/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541EC"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  <w:t>Auswirkungen der ICH Q3D auf die Zulassungen</w:t>
                            </w:r>
                          </w:p>
                          <w:p w14:paraId="2AD2C5CD" w14:textId="77777777" w:rsidR="007541EC" w:rsidRPr="007541EC" w:rsidRDefault="007541EC" w:rsidP="007541EC">
                            <w:pPr>
                              <w:tabs>
                                <w:tab w:val="left" w:pos="1735"/>
                              </w:tabs>
                              <w:jc w:val="both"/>
                              <w:rPr>
                                <w:i/>
                                <w:iCs/>
                                <w:szCs w:val="24"/>
                              </w:rPr>
                            </w:pPr>
                            <w:r w:rsidRPr="007541EC">
                              <w:rPr>
                                <w:rFonts w:eastAsia="Times New Roman" w:cs="Times New Roman"/>
                                <w:color w:val="000000" w:themeColor="text1"/>
                                <w:szCs w:val="24"/>
                              </w:rPr>
                              <w:t>Dr. R. Schraitle</w:t>
                            </w:r>
                            <w:r w:rsidRPr="007541EC"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7541EC">
                              <w:rPr>
                                <w:i/>
                                <w:iCs/>
                                <w:szCs w:val="24"/>
                              </w:rPr>
                              <w:t>(BAH)</w:t>
                            </w:r>
                          </w:p>
                          <w:p w14:paraId="72FB04AA" w14:textId="77777777" w:rsidR="007541EC" w:rsidRPr="007541EC" w:rsidRDefault="007541EC" w:rsidP="007541EC">
                            <w:pPr>
                              <w:tabs>
                                <w:tab w:val="left" w:pos="1735"/>
                              </w:tabs>
                              <w:jc w:val="both"/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22EEDAA1" w14:textId="77777777" w:rsidR="007541EC" w:rsidRPr="007541EC" w:rsidRDefault="007541EC" w:rsidP="007541EC">
                            <w:pPr>
                              <w:tabs>
                                <w:tab w:val="left" w:pos="1735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</w:pPr>
                            <w:r w:rsidRPr="007541EC"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  <w:t>Anwendung der Guideline für Homöopathische und Anthroposophische Arzneimittel, inkl. Rechenbeispielen</w:t>
                            </w:r>
                          </w:p>
                          <w:p w14:paraId="4046297B" w14:textId="77777777" w:rsidR="007541EC" w:rsidRPr="007541EC" w:rsidRDefault="007541EC" w:rsidP="007541EC">
                            <w:pPr>
                              <w:tabs>
                                <w:tab w:val="left" w:pos="1735"/>
                              </w:tabs>
                              <w:spacing w:line="276" w:lineRule="auto"/>
                              <w:jc w:val="both"/>
                              <w:rPr>
                                <w:rFonts w:eastAsia="Times New Roman" w:cs="Times New Roman"/>
                                <w:i/>
                                <w:szCs w:val="24"/>
                              </w:rPr>
                            </w:pPr>
                            <w:r w:rsidRPr="007541EC">
                              <w:rPr>
                                <w:rFonts w:eastAsia="Times New Roman" w:cs="Arial"/>
                                <w:szCs w:val="24"/>
                              </w:rPr>
                              <w:t>Dr. Joachim Busch</w:t>
                            </w:r>
                            <w:r w:rsidRPr="007541EC">
                              <w:rPr>
                                <w:rFonts w:eastAsia="Times New Roman" w:cs="Arial"/>
                                <w:i/>
                                <w:szCs w:val="24"/>
                              </w:rPr>
                              <w:t xml:space="preserve"> (Deutsche Homöopathie-Union DHU Arzneimittel GmbH &amp; Co. KG</w:t>
                            </w:r>
                            <w:r w:rsidRPr="007541EC">
                              <w:rPr>
                                <w:rFonts w:eastAsia="Times New Roman" w:cs="Times New Roman"/>
                                <w:i/>
                                <w:szCs w:val="24"/>
                              </w:rPr>
                              <w:t>)</w:t>
                            </w:r>
                          </w:p>
                          <w:p w14:paraId="5EB2291A" w14:textId="77777777" w:rsidR="007541EC" w:rsidRPr="007541EC" w:rsidRDefault="007541EC" w:rsidP="007541EC">
                            <w:pPr>
                              <w:tabs>
                                <w:tab w:val="left" w:pos="1735"/>
                              </w:tabs>
                              <w:spacing w:line="276" w:lineRule="auto"/>
                              <w:jc w:val="both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  <w:p w14:paraId="73DFA6FB" w14:textId="77777777" w:rsidR="007541EC" w:rsidRPr="007541EC" w:rsidRDefault="007541EC" w:rsidP="007541EC">
                            <w:pPr>
                              <w:tabs>
                                <w:tab w:val="left" w:pos="1735"/>
                              </w:tabs>
                              <w:jc w:val="both"/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541EC"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  <w:t>Analytische Aspekte bei der Anwendung der Guideline</w:t>
                            </w:r>
                          </w:p>
                          <w:p w14:paraId="6615D189" w14:textId="77777777" w:rsidR="007541EC" w:rsidRPr="007541EC" w:rsidRDefault="007541EC" w:rsidP="007541EC">
                            <w:pPr>
                              <w:tabs>
                                <w:tab w:val="left" w:pos="1735"/>
                              </w:tabs>
                              <w:jc w:val="both"/>
                              <w:rPr>
                                <w:rFonts w:eastAsia="Times New Roman" w:cs="Times New Roman"/>
                                <w:i/>
                                <w:szCs w:val="24"/>
                              </w:rPr>
                            </w:pPr>
                            <w:r w:rsidRPr="007541EC">
                              <w:rPr>
                                <w:rFonts w:eastAsia="Times New Roman" w:cs="Times New Roman"/>
                                <w:szCs w:val="24"/>
                              </w:rPr>
                              <w:t>Dr. Hans-Martin Schwarm</w:t>
                            </w:r>
                            <w:r w:rsidRPr="007541EC">
                              <w:rPr>
                                <w:rFonts w:eastAsia="Times New Roman" w:cs="Times New Roman"/>
                                <w:i/>
                                <w:szCs w:val="24"/>
                              </w:rPr>
                              <w:t xml:space="preserve"> (Pharma &amp; </w:t>
                            </w:r>
                            <w:proofErr w:type="spellStart"/>
                            <w:r w:rsidRPr="007541EC">
                              <w:rPr>
                                <w:rFonts w:eastAsia="Times New Roman" w:cs="Times New Roman"/>
                                <w:i/>
                                <w:szCs w:val="24"/>
                              </w:rPr>
                              <w:t>Health</w:t>
                            </w:r>
                            <w:proofErr w:type="spellEnd"/>
                            <w:r w:rsidRPr="007541EC">
                              <w:rPr>
                                <w:rFonts w:eastAsia="Times New Roman" w:cs="Times New Roman"/>
                                <w:i/>
                                <w:szCs w:val="24"/>
                              </w:rPr>
                              <w:t xml:space="preserve"> Care)</w:t>
                            </w:r>
                          </w:p>
                          <w:p w14:paraId="6E145367" w14:textId="77777777" w:rsidR="007541EC" w:rsidRPr="007541EC" w:rsidRDefault="007541EC" w:rsidP="007541EC">
                            <w:pPr>
                              <w:tabs>
                                <w:tab w:val="left" w:pos="1735"/>
                              </w:tabs>
                              <w:jc w:val="both"/>
                              <w:rPr>
                                <w:rFonts w:eastAsia="Times New Roman" w:cs="Times New Roman"/>
                                <w:i/>
                                <w:szCs w:val="24"/>
                              </w:rPr>
                            </w:pPr>
                          </w:p>
                          <w:p w14:paraId="1CD08012" w14:textId="77777777" w:rsidR="007541EC" w:rsidRPr="007541EC" w:rsidRDefault="007541EC" w:rsidP="007541EC">
                            <w:pPr>
                              <w:tabs>
                                <w:tab w:val="left" w:pos="1735"/>
                              </w:tabs>
                              <w:jc w:val="both"/>
                              <w:rPr>
                                <w:rFonts w:eastAsia="Times New Roman" w:cs="Times New Roman"/>
                                <w:b/>
                                <w:szCs w:val="24"/>
                              </w:rPr>
                            </w:pPr>
                            <w:r w:rsidRPr="007541EC">
                              <w:rPr>
                                <w:rFonts w:eastAsia="Times New Roman" w:cs="Times New Roman"/>
                                <w:b/>
                                <w:szCs w:val="24"/>
                              </w:rPr>
                              <w:t xml:space="preserve">Die Implementierung der Guideline aus der Sicht eines Lohnherstellers, incl. Beispiel eines </w:t>
                            </w:r>
                            <w:proofErr w:type="spellStart"/>
                            <w:r w:rsidRPr="007541EC">
                              <w:rPr>
                                <w:rFonts w:eastAsia="Times New Roman" w:cs="Times New Roman"/>
                                <w:b/>
                                <w:szCs w:val="24"/>
                              </w:rPr>
                              <w:t>Risk</w:t>
                            </w:r>
                            <w:proofErr w:type="spellEnd"/>
                            <w:r w:rsidRPr="007541EC">
                              <w:rPr>
                                <w:rFonts w:eastAsia="Times New Roman" w:cs="Times New Roman"/>
                                <w:b/>
                                <w:szCs w:val="24"/>
                              </w:rPr>
                              <w:t xml:space="preserve"> Assessments</w:t>
                            </w:r>
                          </w:p>
                          <w:p w14:paraId="05CDEA84" w14:textId="77777777" w:rsidR="007541EC" w:rsidRPr="007541EC" w:rsidRDefault="007541EC" w:rsidP="007541EC">
                            <w:pPr>
                              <w:tabs>
                                <w:tab w:val="left" w:pos="1735"/>
                              </w:tabs>
                              <w:jc w:val="both"/>
                              <w:rPr>
                                <w:rFonts w:eastAsia="Times New Roman" w:cs="Arial"/>
                                <w:i/>
                                <w:szCs w:val="24"/>
                              </w:rPr>
                            </w:pPr>
                            <w:r w:rsidRPr="007541EC">
                              <w:rPr>
                                <w:rFonts w:eastAsia="Times New Roman" w:cs="Arial"/>
                                <w:szCs w:val="24"/>
                              </w:rPr>
                              <w:t xml:space="preserve">Dr. M. </w:t>
                            </w:r>
                            <w:proofErr w:type="spellStart"/>
                            <w:r w:rsidRPr="007541EC">
                              <w:rPr>
                                <w:rFonts w:eastAsia="Times New Roman" w:cs="Arial"/>
                                <w:szCs w:val="24"/>
                              </w:rPr>
                              <w:t>Tokarski</w:t>
                            </w:r>
                            <w:proofErr w:type="spellEnd"/>
                            <w:r w:rsidRPr="007541EC">
                              <w:rPr>
                                <w:rFonts w:eastAsia="Times New Roman" w:cs="Arial"/>
                                <w:szCs w:val="24"/>
                              </w:rPr>
                              <w:t xml:space="preserve"> (</w:t>
                            </w:r>
                            <w:r w:rsidRPr="007541EC">
                              <w:rPr>
                                <w:rFonts w:eastAsia="Times New Roman" w:cs="Arial"/>
                                <w:i/>
                                <w:szCs w:val="24"/>
                              </w:rPr>
                              <w:t>Rottendorf Pharma GmbH)</w:t>
                            </w:r>
                          </w:p>
                          <w:p w14:paraId="47AA715E" w14:textId="77777777" w:rsidR="007541EC" w:rsidRPr="007541EC" w:rsidRDefault="007541EC" w:rsidP="007541EC">
                            <w:pPr>
                              <w:tabs>
                                <w:tab w:val="left" w:pos="1735"/>
                              </w:tabs>
                              <w:jc w:val="both"/>
                              <w:rPr>
                                <w:rFonts w:eastAsia="Times New Roman" w:cs="Times New Roman"/>
                                <w:b/>
                                <w:szCs w:val="24"/>
                              </w:rPr>
                            </w:pPr>
                          </w:p>
                          <w:p w14:paraId="70CBEB74" w14:textId="77777777" w:rsidR="007541EC" w:rsidRPr="007541EC" w:rsidRDefault="007541EC" w:rsidP="007541EC">
                            <w:pPr>
                              <w:tabs>
                                <w:tab w:val="left" w:pos="1735"/>
                              </w:tabs>
                              <w:jc w:val="both"/>
                              <w:rPr>
                                <w:rFonts w:eastAsia="Times New Roman" w:cs="Times New Roman"/>
                                <w:b/>
                                <w:color w:val="244061" w:themeColor="accent1" w:themeShade="80"/>
                                <w:szCs w:val="24"/>
                              </w:rPr>
                            </w:pPr>
                            <w:r w:rsidRPr="007541EC">
                              <w:rPr>
                                <w:rFonts w:eastAsia="Times New Roman" w:cs="Times New Roman"/>
                                <w:b/>
                                <w:szCs w:val="24"/>
                              </w:rPr>
                              <w:t>Offene Diskussion</w:t>
                            </w:r>
                            <w:r w:rsidRPr="007541EC">
                              <w:rPr>
                                <w:rFonts w:eastAsia="Times New Roman" w:cs="Times New Roman"/>
                                <w:b/>
                                <w:szCs w:val="24"/>
                              </w:rPr>
                              <w:tab/>
                              <w:t>:</w:t>
                            </w:r>
                            <w:r w:rsidRPr="007541EC"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  <w:br/>
                              <w:t>Umsetzung und Probleme in der Praxis</w:t>
                            </w:r>
                          </w:p>
                          <w:p w14:paraId="5A14A5D8" w14:textId="77777777" w:rsidR="007541EC" w:rsidRPr="007541EC" w:rsidRDefault="007541EC" w:rsidP="007541EC">
                            <w:pPr>
                              <w:tabs>
                                <w:tab w:val="left" w:pos="1735"/>
                              </w:tabs>
                              <w:ind w:left="1593" w:hanging="1593"/>
                              <w:jc w:val="both"/>
                              <w:rPr>
                                <w:rFonts w:eastAsia="Times New Roman" w:cs="Times New Roman"/>
                                <w:i/>
                                <w:szCs w:val="24"/>
                                <w:lang w:val="en-US"/>
                              </w:rPr>
                            </w:pPr>
                            <w:r w:rsidRPr="007541EC">
                              <w:rPr>
                                <w:rFonts w:eastAsia="Times New Roman" w:cs="Times New Roman"/>
                                <w:szCs w:val="24"/>
                                <w:lang w:val="en-US"/>
                              </w:rPr>
                              <w:t>Dr. Jobst Limberg</w:t>
                            </w:r>
                            <w:r w:rsidRPr="007541EC">
                              <w:rPr>
                                <w:rFonts w:eastAsia="Times New Roman" w:cs="Times New Roman"/>
                                <w:i/>
                                <w:szCs w:val="24"/>
                                <w:lang w:val="en-US"/>
                              </w:rPr>
                              <w:t xml:space="preserve"> (BfArM)</w:t>
                            </w:r>
                          </w:p>
                          <w:p w14:paraId="652B2E1A" w14:textId="77777777" w:rsidR="007541EC" w:rsidRPr="007541EC" w:rsidRDefault="007541EC" w:rsidP="007541EC">
                            <w:pPr>
                              <w:tabs>
                                <w:tab w:val="left" w:pos="1735"/>
                              </w:tabs>
                              <w:ind w:left="1593" w:hanging="1593"/>
                              <w:jc w:val="both"/>
                              <w:rPr>
                                <w:rFonts w:eastAsia="Times New Roman" w:cs="Times New Roman"/>
                                <w:i/>
                                <w:szCs w:val="24"/>
                                <w:lang w:val="en-US"/>
                              </w:rPr>
                            </w:pPr>
                            <w:r w:rsidRPr="007541EC">
                              <w:rPr>
                                <w:rFonts w:eastAsia="Times New Roman" w:cs="Times New Roman"/>
                                <w:szCs w:val="24"/>
                                <w:lang w:val="en-US"/>
                              </w:rPr>
                              <w:t>Marcus Savsek</w:t>
                            </w:r>
                            <w:r w:rsidRPr="007541EC">
                              <w:rPr>
                                <w:rFonts w:eastAsia="Times New Roman" w:cs="Times New Roman"/>
                                <w:i/>
                                <w:szCs w:val="24"/>
                                <w:lang w:val="en-US"/>
                              </w:rPr>
                              <w:t xml:space="preserve"> (BfArM)</w:t>
                            </w:r>
                          </w:p>
                          <w:p w14:paraId="44948518" w14:textId="77777777" w:rsidR="007541EC" w:rsidRPr="007541EC" w:rsidRDefault="007541EC" w:rsidP="007541EC">
                            <w:pPr>
                              <w:ind w:left="2018" w:hanging="2018"/>
                              <w:jc w:val="both"/>
                              <w:rPr>
                                <w:rFonts w:eastAsia="Times New Roman" w:cs="Arial"/>
                                <w:i/>
                                <w:szCs w:val="24"/>
                              </w:rPr>
                            </w:pPr>
                            <w:r w:rsidRPr="007541EC">
                              <w:rPr>
                                <w:rFonts w:eastAsia="Times New Roman" w:cs="Arial"/>
                                <w:szCs w:val="24"/>
                              </w:rPr>
                              <w:t>Dr. R. Schraitle</w:t>
                            </w:r>
                            <w:r w:rsidRPr="007541EC">
                              <w:rPr>
                                <w:rFonts w:eastAsia="Times New Roman" w:cs="Arial"/>
                                <w:i/>
                                <w:szCs w:val="24"/>
                              </w:rPr>
                              <w:t xml:space="preserve"> (BAH)</w:t>
                            </w:r>
                          </w:p>
                          <w:p w14:paraId="10C2C7E8" w14:textId="77777777" w:rsidR="007541EC" w:rsidRPr="007541EC" w:rsidRDefault="007541EC" w:rsidP="007541EC">
                            <w:pPr>
                              <w:tabs>
                                <w:tab w:val="left" w:pos="1735"/>
                              </w:tabs>
                              <w:ind w:left="1593" w:hanging="1593"/>
                              <w:jc w:val="both"/>
                              <w:rPr>
                                <w:rFonts w:eastAsia="Times New Roman" w:cs="Times New Roman"/>
                                <w:i/>
                                <w:szCs w:val="24"/>
                              </w:rPr>
                            </w:pPr>
                            <w:r w:rsidRPr="007541EC">
                              <w:rPr>
                                <w:rFonts w:eastAsia="Times New Roman" w:cs="Times New Roman"/>
                                <w:szCs w:val="24"/>
                              </w:rPr>
                              <w:t>Rico Schulze</w:t>
                            </w:r>
                            <w:r w:rsidRPr="007541EC">
                              <w:rPr>
                                <w:rFonts w:eastAsia="Times New Roman" w:cs="Times New Roman"/>
                                <w:i/>
                                <w:szCs w:val="24"/>
                              </w:rPr>
                              <w:t xml:space="preserve"> (Landesdirektion Sachsen)</w:t>
                            </w:r>
                          </w:p>
                          <w:p w14:paraId="1B7BCF1F" w14:textId="77777777" w:rsidR="007541EC" w:rsidRPr="007541EC" w:rsidRDefault="007541EC" w:rsidP="007541EC">
                            <w:pPr>
                              <w:tabs>
                                <w:tab w:val="left" w:pos="1735"/>
                              </w:tabs>
                              <w:ind w:left="1593" w:hanging="1593"/>
                              <w:jc w:val="both"/>
                              <w:rPr>
                                <w:rFonts w:eastAsia="Times New Roman" w:cs="Times New Roman"/>
                                <w:i/>
                                <w:szCs w:val="24"/>
                                <w:lang w:val="en-US"/>
                              </w:rPr>
                            </w:pPr>
                            <w:r w:rsidRPr="007541EC">
                              <w:rPr>
                                <w:rFonts w:eastAsia="Times New Roman" w:cs="Times New Roman"/>
                                <w:szCs w:val="24"/>
                                <w:lang w:val="en-US"/>
                              </w:rPr>
                              <w:t xml:space="preserve">Dr. Hans-Martin </w:t>
                            </w:r>
                            <w:proofErr w:type="spellStart"/>
                            <w:r w:rsidRPr="007541EC">
                              <w:rPr>
                                <w:rFonts w:eastAsia="Times New Roman" w:cs="Times New Roman"/>
                                <w:szCs w:val="24"/>
                                <w:lang w:val="en-US"/>
                              </w:rPr>
                              <w:t>Schwarm</w:t>
                            </w:r>
                            <w:proofErr w:type="spellEnd"/>
                            <w:r w:rsidRPr="007541EC">
                              <w:rPr>
                                <w:rFonts w:eastAsia="Times New Roman" w:cs="Times New Roman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7541EC">
                              <w:rPr>
                                <w:rFonts w:eastAsia="Times New Roman" w:cs="Times New Roman"/>
                                <w:i/>
                                <w:szCs w:val="24"/>
                                <w:lang w:val="en-US"/>
                              </w:rPr>
                              <w:t>(Pharma &amp; Health Care)</w:t>
                            </w:r>
                          </w:p>
                          <w:p w14:paraId="77C5A8CE" w14:textId="77777777" w:rsidR="007541EC" w:rsidRPr="007541EC" w:rsidRDefault="007541EC" w:rsidP="007541EC">
                            <w:pPr>
                              <w:tabs>
                                <w:tab w:val="left" w:pos="1735"/>
                              </w:tabs>
                              <w:ind w:left="1593" w:hanging="1593"/>
                              <w:jc w:val="both"/>
                              <w:rPr>
                                <w:rFonts w:eastAsia="Times New Roman" w:cs="Times New Roman"/>
                                <w:i/>
                                <w:szCs w:val="24"/>
                                <w:lang w:val="en-US"/>
                              </w:rPr>
                            </w:pPr>
                          </w:p>
                          <w:p w14:paraId="74E9F127" w14:textId="77777777" w:rsidR="007541EC" w:rsidRPr="007541EC" w:rsidRDefault="007541EC" w:rsidP="007541EC">
                            <w:pPr>
                              <w:tabs>
                                <w:tab w:val="left" w:pos="2018"/>
                              </w:tabs>
                              <w:jc w:val="both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7541EC">
                              <w:rPr>
                                <w:b/>
                                <w:bCs/>
                                <w:szCs w:val="24"/>
                              </w:rPr>
                              <w:t>Ende der Veranstaltung:</w:t>
                            </w:r>
                            <w:r w:rsidRPr="007541EC">
                              <w:rPr>
                                <w:szCs w:val="24"/>
                              </w:rPr>
                              <w:t xml:space="preserve"> ca. 15.45 Uhr</w:t>
                            </w:r>
                          </w:p>
                          <w:p w14:paraId="4DD54AFF" w14:textId="77777777" w:rsidR="007541EC" w:rsidRPr="007541EC" w:rsidRDefault="007541EC" w:rsidP="007541EC">
                            <w:pPr>
                              <w:tabs>
                                <w:tab w:val="left" w:pos="1735"/>
                              </w:tabs>
                              <w:spacing w:line="276" w:lineRule="auto"/>
                              <w:jc w:val="both"/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0AAAECC9" w14:textId="77777777" w:rsidR="007541EC" w:rsidRPr="007541EC" w:rsidRDefault="007541EC" w:rsidP="007541E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Arial"/>
                                <w:color w:val="000000"/>
                                <w:szCs w:val="24"/>
                              </w:rPr>
                            </w:pPr>
                            <w:r w:rsidRPr="007541EC">
                              <w:rPr>
                                <w:rFonts w:cs="Arial"/>
                                <w:color w:val="000000"/>
                                <w:szCs w:val="24"/>
                              </w:rPr>
                              <w:t xml:space="preserve">Für die Teilnahme wird keine Gebühr erhoben. Über Ihre Zusage bis </w:t>
                            </w:r>
                            <w:r w:rsidRPr="007541EC">
                              <w:rPr>
                                <w:rFonts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spätestens 15. September 2017 </w:t>
                            </w:r>
                            <w:r w:rsidRPr="007541EC">
                              <w:rPr>
                                <w:rFonts w:cs="Arial"/>
                                <w:color w:val="000000"/>
                                <w:szCs w:val="24"/>
                              </w:rPr>
                              <w:t>freuen wir uns sehr. Ein Anmeldeformular zu dieser Informationsveranstaltung ist der Einladung beigefügt.</w:t>
                            </w:r>
                          </w:p>
                          <w:bookmarkEnd w:id="0"/>
                          <w:p w14:paraId="5A4A8DD2" w14:textId="77777777" w:rsidR="009A77BE" w:rsidRPr="00E16E8D" w:rsidRDefault="009A77BE" w:rsidP="00E16E8D">
                            <w:pPr>
                              <w:rPr>
                                <w:b/>
                                <w:color w:val="17365D" w:themeColor="text2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3B932" id="_x0000_s1029" type="#_x0000_t202" style="position:absolute;margin-left:.4pt;margin-top:58.9pt;width:453pt;height:48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" filled="f" stroked="f">
                <v:textbox>
                  <w:txbxContent>
                    <w:p w14:paraId="6E02AB54" w14:textId="77777777" w:rsidR="007541EC" w:rsidRPr="007541EC" w:rsidRDefault="007541EC" w:rsidP="007541EC">
                      <w:pPr>
                        <w:spacing w:line="276" w:lineRule="auto"/>
                        <w:jc w:val="both"/>
                        <w:rPr>
                          <w:rFonts w:cs="Arial"/>
                          <w:b/>
                          <w:szCs w:val="24"/>
                        </w:rPr>
                      </w:pPr>
                      <w:bookmarkStart w:id="1" w:name="_GoBack"/>
                      <w:r w:rsidRPr="007541EC">
                        <w:rPr>
                          <w:rFonts w:cs="Arial"/>
                          <w:b/>
                          <w:szCs w:val="24"/>
                        </w:rPr>
                        <w:t xml:space="preserve">Beginn: </w:t>
                      </w:r>
                      <w:r w:rsidRPr="007541EC">
                        <w:rPr>
                          <w:rFonts w:cs="Arial"/>
                          <w:szCs w:val="24"/>
                        </w:rPr>
                        <w:t>10.00 Uhr</w:t>
                      </w:r>
                    </w:p>
                    <w:p w14:paraId="7773A767" w14:textId="77777777" w:rsidR="007541EC" w:rsidRPr="007541EC" w:rsidRDefault="007541EC" w:rsidP="007541EC">
                      <w:pPr>
                        <w:tabs>
                          <w:tab w:val="left" w:pos="1735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cs="Arial"/>
                          <w:b/>
                          <w:bCs/>
                          <w:color w:val="000000"/>
                          <w:szCs w:val="24"/>
                        </w:rPr>
                      </w:pPr>
                    </w:p>
                    <w:p w14:paraId="2AEA1E38" w14:textId="77777777" w:rsidR="007541EC" w:rsidRPr="007541EC" w:rsidRDefault="007541EC" w:rsidP="007541EC">
                      <w:pPr>
                        <w:tabs>
                          <w:tab w:val="left" w:pos="1735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cs="Arial"/>
                          <w:b/>
                          <w:bCs/>
                          <w:color w:val="000000"/>
                          <w:szCs w:val="24"/>
                        </w:rPr>
                      </w:pPr>
                      <w:r w:rsidRPr="007541EC">
                        <w:rPr>
                          <w:rFonts w:cs="Arial"/>
                          <w:b/>
                          <w:bCs/>
                          <w:color w:val="000000"/>
                          <w:szCs w:val="24"/>
                        </w:rPr>
                        <w:t xml:space="preserve">Begrüßung &amp; Moderation </w:t>
                      </w:r>
                    </w:p>
                    <w:p w14:paraId="7296114C" w14:textId="77777777" w:rsidR="007541EC" w:rsidRPr="007541EC" w:rsidRDefault="007541EC" w:rsidP="007541EC">
                      <w:pPr>
                        <w:tabs>
                          <w:tab w:val="left" w:pos="1735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cs="Arial"/>
                          <w:i/>
                          <w:iCs/>
                          <w:color w:val="000000"/>
                          <w:szCs w:val="24"/>
                        </w:rPr>
                      </w:pPr>
                      <w:r w:rsidRPr="007541EC">
                        <w:rPr>
                          <w:rFonts w:cs="Arial"/>
                          <w:color w:val="000000"/>
                          <w:szCs w:val="24"/>
                        </w:rPr>
                        <w:t xml:space="preserve">Dr. Heike Wollersen </w:t>
                      </w:r>
                      <w:r w:rsidRPr="007541EC">
                        <w:rPr>
                          <w:rFonts w:cs="Arial"/>
                          <w:i/>
                          <w:iCs/>
                          <w:color w:val="000000"/>
                          <w:szCs w:val="24"/>
                        </w:rPr>
                        <w:t>(BAH)</w:t>
                      </w:r>
                    </w:p>
                    <w:p w14:paraId="02229157" w14:textId="77777777" w:rsidR="007541EC" w:rsidRPr="007541EC" w:rsidRDefault="007541EC" w:rsidP="007541E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cs="Arial"/>
                          <w:i/>
                          <w:iCs/>
                          <w:color w:val="000000"/>
                          <w:szCs w:val="24"/>
                        </w:rPr>
                      </w:pPr>
                    </w:p>
                    <w:p w14:paraId="032E6C7C" w14:textId="77777777" w:rsidR="007541EC" w:rsidRPr="007541EC" w:rsidRDefault="007541EC" w:rsidP="007541EC">
                      <w:pPr>
                        <w:tabs>
                          <w:tab w:val="left" w:pos="1735"/>
                        </w:tabs>
                        <w:jc w:val="both"/>
                        <w:rPr>
                          <w:rFonts w:eastAsia="Times New Roman" w:cs="Times New Roman"/>
                          <w:b/>
                          <w:color w:val="000000" w:themeColor="text1"/>
                          <w:szCs w:val="24"/>
                        </w:rPr>
                      </w:pPr>
                      <w:r w:rsidRPr="007541EC">
                        <w:rPr>
                          <w:rFonts w:eastAsia="Times New Roman" w:cs="Times New Roman"/>
                          <w:b/>
                          <w:color w:val="000000" w:themeColor="text1"/>
                          <w:szCs w:val="24"/>
                        </w:rPr>
                        <w:t>Eine Übersicht über die ICH Q3D Guideline aus regulatorischer Sicht</w:t>
                      </w:r>
                    </w:p>
                    <w:p w14:paraId="2704752B" w14:textId="77777777" w:rsidR="007541EC" w:rsidRPr="007541EC" w:rsidRDefault="007541EC" w:rsidP="007541EC">
                      <w:pPr>
                        <w:tabs>
                          <w:tab w:val="left" w:pos="1735"/>
                        </w:tabs>
                        <w:spacing w:line="276" w:lineRule="auto"/>
                        <w:jc w:val="both"/>
                        <w:rPr>
                          <w:rFonts w:eastAsia="Times New Roman" w:cs="Times New Roman"/>
                          <w:i/>
                          <w:szCs w:val="24"/>
                        </w:rPr>
                      </w:pPr>
                      <w:r w:rsidRPr="007541EC">
                        <w:rPr>
                          <w:rFonts w:eastAsia="Times New Roman" w:cs="Times New Roman"/>
                          <w:szCs w:val="24"/>
                        </w:rPr>
                        <w:t>Marcus Savsek</w:t>
                      </w:r>
                      <w:r w:rsidRPr="007541EC">
                        <w:rPr>
                          <w:rFonts w:eastAsia="Times New Roman" w:cs="Times New Roman"/>
                          <w:i/>
                          <w:szCs w:val="24"/>
                        </w:rPr>
                        <w:t xml:space="preserve"> (BfArM)</w:t>
                      </w:r>
                    </w:p>
                    <w:p w14:paraId="710FABDC" w14:textId="77777777" w:rsidR="007541EC" w:rsidRPr="007541EC" w:rsidRDefault="007541EC" w:rsidP="007541EC">
                      <w:pPr>
                        <w:jc w:val="both"/>
                        <w:rPr>
                          <w:rFonts w:eastAsia="Times New Roman" w:cs="Times New Roman"/>
                          <w:b/>
                          <w:szCs w:val="24"/>
                        </w:rPr>
                      </w:pPr>
                    </w:p>
                    <w:p w14:paraId="014106CB" w14:textId="77777777" w:rsidR="007541EC" w:rsidRPr="007541EC" w:rsidRDefault="007541EC" w:rsidP="007541EC">
                      <w:pPr>
                        <w:tabs>
                          <w:tab w:val="left" w:pos="1735"/>
                        </w:tabs>
                        <w:jc w:val="both"/>
                        <w:rPr>
                          <w:rFonts w:eastAsia="Times New Roman" w:cs="Times New Roman"/>
                          <w:b/>
                          <w:color w:val="000000" w:themeColor="text1"/>
                          <w:szCs w:val="24"/>
                        </w:rPr>
                      </w:pPr>
                      <w:r w:rsidRPr="007541EC">
                        <w:rPr>
                          <w:rFonts w:eastAsia="Times New Roman" w:cs="Times New Roman"/>
                          <w:b/>
                          <w:szCs w:val="24"/>
                        </w:rPr>
                        <w:t>Implementierung der Guideline in das Europäische Arzneibuch (</w:t>
                      </w:r>
                      <w:proofErr w:type="spellStart"/>
                      <w:r w:rsidRPr="007541EC">
                        <w:rPr>
                          <w:rFonts w:eastAsia="Times New Roman" w:cs="Times New Roman"/>
                          <w:b/>
                          <w:szCs w:val="24"/>
                        </w:rPr>
                        <w:t>Ph</w:t>
                      </w:r>
                      <w:proofErr w:type="spellEnd"/>
                      <w:r w:rsidRPr="007541EC">
                        <w:rPr>
                          <w:rFonts w:eastAsia="Times New Roman" w:cs="Times New Roman"/>
                          <w:b/>
                          <w:szCs w:val="24"/>
                        </w:rPr>
                        <w:t xml:space="preserve">. </w:t>
                      </w:r>
                      <w:proofErr w:type="spellStart"/>
                      <w:r w:rsidRPr="007541EC">
                        <w:rPr>
                          <w:rFonts w:eastAsia="Times New Roman" w:cs="Times New Roman"/>
                          <w:b/>
                          <w:szCs w:val="24"/>
                        </w:rPr>
                        <w:t>Eur</w:t>
                      </w:r>
                      <w:proofErr w:type="spellEnd"/>
                      <w:r w:rsidRPr="007541EC">
                        <w:rPr>
                          <w:rFonts w:eastAsia="Times New Roman" w:cs="Times New Roman"/>
                          <w:b/>
                          <w:szCs w:val="24"/>
                        </w:rPr>
                        <w:t>)</w:t>
                      </w:r>
                    </w:p>
                    <w:p w14:paraId="36AE5491" w14:textId="77777777" w:rsidR="007541EC" w:rsidRPr="007541EC" w:rsidRDefault="007541EC" w:rsidP="007541EC">
                      <w:pPr>
                        <w:tabs>
                          <w:tab w:val="left" w:pos="1735"/>
                        </w:tabs>
                        <w:jc w:val="both"/>
                        <w:rPr>
                          <w:rFonts w:eastAsia="Times New Roman" w:cs="Times New Roman"/>
                          <w:i/>
                          <w:szCs w:val="24"/>
                        </w:rPr>
                      </w:pPr>
                      <w:r w:rsidRPr="007541EC">
                        <w:rPr>
                          <w:rFonts w:eastAsia="Times New Roman" w:cs="Times New Roman"/>
                          <w:szCs w:val="24"/>
                        </w:rPr>
                        <w:t>Dr. Andrea Noetel</w:t>
                      </w:r>
                      <w:r w:rsidRPr="007541EC">
                        <w:rPr>
                          <w:rFonts w:eastAsia="Times New Roman" w:cs="Times New Roman"/>
                          <w:i/>
                          <w:szCs w:val="24"/>
                        </w:rPr>
                        <w:t xml:space="preserve"> (BAH)</w:t>
                      </w:r>
                    </w:p>
                    <w:p w14:paraId="58EF08B4" w14:textId="77777777" w:rsidR="007541EC" w:rsidRPr="007541EC" w:rsidRDefault="007541EC" w:rsidP="007541EC">
                      <w:pPr>
                        <w:tabs>
                          <w:tab w:val="left" w:pos="1735"/>
                        </w:tabs>
                        <w:jc w:val="both"/>
                        <w:rPr>
                          <w:rFonts w:eastAsia="Times New Roman" w:cs="Times New Roman"/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652DD860" w14:textId="77777777" w:rsidR="007541EC" w:rsidRPr="007541EC" w:rsidRDefault="007541EC" w:rsidP="007541EC">
                      <w:pPr>
                        <w:tabs>
                          <w:tab w:val="left" w:pos="1735"/>
                        </w:tabs>
                        <w:jc w:val="both"/>
                        <w:rPr>
                          <w:rFonts w:eastAsia="Times New Roman" w:cs="Times New Roman"/>
                          <w:b/>
                          <w:color w:val="000000" w:themeColor="text1"/>
                          <w:szCs w:val="24"/>
                        </w:rPr>
                      </w:pPr>
                      <w:r w:rsidRPr="007541EC">
                        <w:rPr>
                          <w:rFonts w:eastAsia="Times New Roman" w:cs="Times New Roman"/>
                          <w:b/>
                          <w:color w:val="000000" w:themeColor="text1"/>
                          <w:szCs w:val="24"/>
                        </w:rPr>
                        <w:t>Auswirkungen der ICH Q3D auf die Zulassungen</w:t>
                      </w:r>
                    </w:p>
                    <w:p w14:paraId="2AD2C5CD" w14:textId="77777777" w:rsidR="007541EC" w:rsidRPr="007541EC" w:rsidRDefault="007541EC" w:rsidP="007541EC">
                      <w:pPr>
                        <w:tabs>
                          <w:tab w:val="left" w:pos="1735"/>
                        </w:tabs>
                        <w:jc w:val="both"/>
                        <w:rPr>
                          <w:i/>
                          <w:iCs/>
                          <w:szCs w:val="24"/>
                        </w:rPr>
                      </w:pPr>
                      <w:r w:rsidRPr="007541EC">
                        <w:rPr>
                          <w:rFonts w:eastAsia="Times New Roman" w:cs="Times New Roman"/>
                          <w:color w:val="000000" w:themeColor="text1"/>
                          <w:szCs w:val="24"/>
                        </w:rPr>
                        <w:t>Dr. R. Schraitle</w:t>
                      </w:r>
                      <w:r w:rsidRPr="007541EC">
                        <w:rPr>
                          <w:rFonts w:eastAsia="Times New Roman" w:cs="Times New Roman"/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7541EC">
                        <w:rPr>
                          <w:i/>
                          <w:iCs/>
                          <w:szCs w:val="24"/>
                        </w:rPr>
                        <w:t>(BAH)</w:t>
                      </w:r>
                    </w:p>
                    <w:p w14:paraId="72FB04AA" w14:textId="77777777" w:rsidR="007541EC" w:rsidRPr="007541EC" w:rsidRDefault="007541EC" w:rsidP="007541EC">
                      <w:pPr>
                        <w:tabs>
                          <w:tab w:val="left" w:pos="1735"/>
                        </w:tabs>
                        <w:jc w:val="both"/>
                        <w:rPr>
                          <w:rFonts w:eastAsia="Times New Roman" w:cs="Times New Roman"/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22EEDAA1" w14:textId="77777777" w:rsidR="007541EC" w:rsidRPr="007541EC" w:rsidRDefault="007541EC" w:rsidP="007541EC">
                      <w:pPr>
                        <w:tabs>
                          <w:tab w:val="left" w:pos="1735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cs="Arial"/>
                          <w:color w:val="000000" w:themeColor="text1"/>
                          <w:szCs w:val="24"/>
                        </w:rPr>
                      </w:pPr>
                      <w:r w:rsidRPr="007541EC">
                        <w:rPr>
                          <w:rFonts w:eastAsia="Times New Roman" w:cs="Times New Roman"/>
                          <w:b/>
                          <w:color w:val="000000" w:themeColor="text1"/>
                          <w:szCs w:val="24"/>
                        </w:rPr>
                        <w:t>Anwendung der Guideline für Homöopathische und Anthroposophische Arzneimittel, inkl. Rechenbeispielen</w:t>
                      </w:r>
                    </w:p>
                    <w:p w14:paraId="4046297B" w14:textId="77777777" w:rsidR="007541EC" w:rsidRPr="007541EC" w:rsidRDefault="007541EC" w:rsidP="007541EC">
                      <w:pPr>
                        <w:tabs>
                          <w:tab w:val="left" w:pos="1735"/>
                        </w:tabs>
                        <w:spacing w:line="276" w:lineRule="auto"/>
                        <w:jc w:val="both"/>
                        <w:rPr>
                          <w:rFonts w:eastAsia="Times New Roman" w:cs="Times New Roman"/>
                          <w:i/>
                          <w:szCs w:val="24"/>
                        </w:rPr>
                      </w:pPr>
                      <w:r w:rsidRPr="007541EC">
                        <w:rPr>
                          <w:rFonts w:eastAsia="Times New Roman" w:cs="Arial"/>
                          <w:szCs w:val="24"/>
                        </w:rPr>
                        <w:t>Dr. Joachim Busch</w:t>
                      </w:r>
                      <w:r w:rsidRPr="007541EC">
                        <w:rPr>
                          <w:rFonts w:eastAsia="Times New Roman" w:cs="Arial"/>
                          <w:i/>
                          <w:szCs w:val="24"/>
                        </w:rPr>
                        <w:t xml:space="preserve"> (Deutsche Homöopathie-Union DHU Arzneimittel GmbH &amp; Co. KG</w:t>
                      </w:r>
                      <w:r w:rsidRPr="007541EC">
                        <w:rPr>
                          <w:rFonts w:eastAsia="Times New Roman" w:cs="Times New Roman"/>
                          <w:i/>
                          <w:szCs w:val="24"/>
                        </w:rPr>
                        <w:t>)</w:t>
                      </w:r>
                    </w:p>
                    <w:p w14:paraId="5EB2291A" w14:textId="77777777" w:rsidR="007541EC" w:rsidRPr="007541EC" w:rsidRDefault="007541EC" w:rsidP="007541EC">
                      <w:pPr>
                        <w:tabs>
                          <w:tab w:val="left" w:pos="1735"/>
                        </w:tabs>
                        <w:spacing w:line="276" w:lineRule="auto"/>
                        <w:jc w:val="both"/>
                        <w:rPr>
                          <w:rFonts w:cs="Arial"/>
                          <w:szCs w:val="24"/>
                        </w:rPr>
                      </w:pPr>
                    </w:p>
                    <w:p w14:paraId="73DFA6FB" w14:textId="77777777" w:rsidR="007541EC" w:rsidRPr="007541EC" w:rsidRDefault="007541EC" w:rsidP="007541EC">
                      <w:pPr>
                        <w:tabs>
                          <w:tab w:val="left" w:pos="1735"/>
                        </w:tabs>
                        <w:jc w:val="both"/>
                        <w:rPr>
                          <w:rFonts w:eastAsia="Times New Roman" w:cs="Times New Roman"/>
                          <w:b/>
                          <w:color w:val="000000" w:themeColor="text1"/>
                          <w:szCs w:val="24"/>
                        </w:rPr>
                      </w:pPr>
                      <w:r w:rsidRPr="007541EC">
                        <w:rPr>
                          <w:rFonts w:eastAsia="Times New Roman" w:cs="Times New Roman"/>
                          <w:b/>
                          <w:color w:val="000000" w:themeColor="text1"/>
                          <w:szCs w:val="24"/>
                        </w:rPr>
                        <w:t>Analytische Aspekte bei der Anwendung der Guideline</w:t>
                      </w:r>
                    </w:p>
                    <w:p w14:paraId="6615D189" w14:textId="77777777" w:rsidR="007541EC" w:rsidRPr="007541EC" w:rsidRDefault="007541EC" w:rsidP="007541EC">
                      <w:pPr>
                        <w:tabs>
                          <w:tab w:val="left" w:pos="1735"/>
                        </w:tabs>
                        <w:jc w:val="both"/>
                        <w:rPr>
                          <w:rFonts w:eastAsia="Times New Roman" w:cs="Times New Roman"/>
                          <w:i/>
                          <w:szCs w:val="24"/>
                        </w:rPr>
                      </w:pPr>
                      <w:r w:rsidRPr="007541EC">
                        <w:rPr>
                          <w:rFonts w:eastAsia="Times New Roman" w:cs="Times New Roman"/>
                          <w:szCs w:val="24"/>
                        </w:rPr>
                        <w:t>Dr. Hans-Martin Schwarm</w:t>
                      </w:r>
                      <w:r w:rsidRPr="007541EC">
                        <w:rPr>
                          <w:rFonts w:eastAsia="Times New Roman" w:cs="Times New Roman"/>
                          <w:i/>
                          <w:szCs w:val="24"/>
                        </w:rPr>
                        <w:t xml:space="preserve"> (Pharma &amp; </w:t>
                      </w:r>
                      <w:proofErr w:type="spellStart"/>
                      <w:r w:rsidRPr="007541EC">
                        <w:rPr>
                          <w:rFonts w:eastAsia="Times New Roman" w:cs="Times New Roman"/>
                          <w:i/>
                          <w:szCs w:val="24"/>
                        </w:rPr>
                        <w:t>Health</w:t>
                      </w:r>
                      <w:proofErr w:type="spellEnd"/>
                      <w:r w:rsidRPr="007541EC">
                        <w:rPr>
                          <w:rFonts w:eastAsia="Times New Roman" w:cs="Times New Roman"/>
                          <w:i/>
                          <w:szCs w:val="24"/>
                        </w:rPr>
                        <w:t xml:space="preserve"> Care)</w:t>
                      </w:r>
                    </w:p>
                    <w:p w14:paraId="6E145367" w14:textId="77777777" w:rsidR="007541EC" w:rsidRPr="007541EC" w:rsidRDefault="007541EC" w:rsidP="007541EC">
                      <w:pPr>
                        <w:tabs>
                          <w:tab w:val="left" w:pos="1735"/>
                        </w:tabs>
                        <w:jc w:val="both"/>
                        <w:rPr>
                          <w:rFonts w:eastAsia="Times New Roman" w:cs="Times New Roman"/>
                          <w:i/>
                          <w:szCs w:val="24"/>
                        </w:rPr>
                      </w:pPr>
                    </w:p>
                    <w:p w14:paraId="1CD08012" w14:textId="77777777" w:rsidR="007541EC" w:rsidRPr="007541EC" w:rsidRDefault="007541EC" w:rsidP="007541EC">
                      <w:pPr>
                        <w:tabs>
                          <w:tab w:val="left" w:pos="1735"/>
                        </w:tabs>
                        <w:jc w:val="both"/>
                        <w:rPr>
                          <w:rFonts w:eastAsia="Times New Roman" w:cs="Times New Roman"/>
                          <w:b/>
                          <w:szCs w:val="24"/>
                        </w:rPr>
                      </w:pPr>
                      <w:r w:rsidRPr="007541EC">
                        <w:rPr>
                          <w:rFonts w:eastAsia="Times New Roman" w:cs="Times New Roman"/>
                          <w:b/>
                          <w:szCs w:val="24"/>
                        </w:rPr>
                        <w:t xml:space="preserve">Die Implementierung der Guideline aus der Sicht eines Lohnherstellers, incl. Beispiel eines </w:t>
                      </w:r>
                      <w:proofErr w:type="spellStart"/>
                      <w:r w:rsidRPr="007541EC">
                        <w:rPr>
                          <w:rFonts w:eastAsia="Times New Roman" w:cs="Times New Roman"/>
                          <w:b/>
                          <w:szCs w:val="24"/>
                        </w:rPr>
                        <w:t>Risk</w:t>
                      </w:r>
                      <w:proofErr w:type="spellEnd"/>
                      <w:r w:rsidRPr="007541EC">
                        <w:rPr>
                          <w:rFonts w:eastAsia="Times New Roman" w:cs="Times New Roman"/>
                          <w:b/>
                          <w:szCs w:val="24"/>
                        </w:rPr>
                        <w:t xml:space="preserve"> Assessments</w:t>
                      </w:r>
                    </w:p>
                    <w:p w14:paraId="05CDEA84" w14:textId="77777777" w:rsidR="007541EC" w:rsidRPr="007541EC" w:rsidRDefault="007541EC" w:rsidP="007541EC">
                      <w:pPr>
                        <w:tabs>
                          <w:tab w:val="left" w:pos="1735"/>
                        </w:tabs>
                        <w:jc w:val="both"/>
                        <w:rPr>
                          <w:rFonts w:eastAsia="Times New Roman" w:cs="Arial"/>
                          <w:i/>
                          <w:szCs w:val="24"/>
                        </w:rPr>
                      </w:pPr>
                      <w:r w:rsidRPr="007541EC">
                        <w:rPr>
                          <w:rFonts w:eastAsia="Times New Roman" w:cs="Arial"/>
                          <w:szCs w:val="24"/>
                        </w:rPr>
                        <w:t xml:space="preserve">Dr. M. </w:t>
                      </w:r>
                      <w:proofErr w:type="spellStart"/>
                      <w:r w:rsidRPr="007541EC">
                        <w:rPr>
                          <w:rFonts w:eastAsia="Times New Roman" w:cs="Arial"/>
                          <w:szCs w:val="24"/>
                        </w:rPr>
                        <w:t>Tokarski</w:t>
                      </w:r>
                      <w:proofErr w:type="spellEnd"/>
                      <w:r w:rsidRPr="007541EC">
                        <w:rPr>
                          <w:rFonts w:eastAsia="Times New Roman" w:cs="Arial"/>
                          <w:szCs w:val="24"/>
                        </w:rPr>
                        <w:t xml:space="preserve"> (</w:t>
                      </w:r>
                      <w:r w:rsidRPr="007541EC">
                        <w:rPr>
                          <w:rFonts w:eastAsia="Times New Roman" w:cs="Arial"/>
                          <w:i/>
                          <w:szCs w:val="24"/>
                        </w:rPr>
                        <w:t>Rottendorf Pharma GmbH)</w:t>
                      </w:r>
                    </w:p>
                    <w:p w14:paraId="47AA715E" w14:textId="77777777" w:rsidR="007541EC" w:rsidRPr="007541EC" w:rsidRDefault="007541EC" w:rsidP="007541EC">
                      <w:pPr>
                        <w:tabs>
                          <w:tab w:val="left" w:pos="1735"/>
                        </w:tabs>
                        <w:jc w:val="both"/>
                        <w:rPr>
                          <w:rFonts w:eastAsia="Times New Roman" w:cs="Times New Roman"/>
                          <w:b/>
                          <w:szCs w:val="24"/>
                        </w:rPr>
                      </w:pPr>
                    </w:p>
                    <w:p w14:paraId="70CBEB74" w14:textId="77777777" w:rsidR="007541EC" w:rsidRPr="007541EC" w:rsidRDefault="007541EC" w:rsidP="007541EC">
                      <w:pPr>
                        <w:tabs>
                          <w:tab w:val="left" w:pos="1735"/>
                        </w:tabs>
                        <w:jc w:val="both"/>
                        <w:rPr>
                          <w:rFonts w:eastAsia="Times New Roman" w:cs="Times New Roman"/>
                          <w:b/>
                          <w:color w:val="244061" w:themeColor="accent1" w:themeShade="80"/>
                          <w:szCs w:val="24"/>
                        </w:rPr>
                      </w:pPr>
                      <w:r w:rsidRPr="007541EC">
                        <w:rPr>
                          <w:rFonts w:eastAsia="Times New Roman" w:cs="Times New Roman"/>
                          <w:b/>
                          <w:szCs w:val="24"/>
                        </w:rPr>
                        <w:t>Offene Diskussion</w:t>
                      </w:r>
                      <w:r w:rsidRPr="007541EC">
                        <w:rPr>
                          <w:rFonts w:eastAsia="Times New Roman" w:cs="Times New Roman"/>
                          <w:b/>
                          <w:szCs w:val="24"/>
                        </w:rPr>
                        <w:tab/>
                        <w:t>:</w:t>
                      </w:r>
                      <w:r w:rsidRPr="007541EC">
                        <w:rPr>
                          <w:rFonts w:eastAsia="Times New Roman" w:cs="Times New Roman"/>
                          <w:b/>
                          <w:color w:val="000000" w:themeColor="text1"/>
                          <w:szCs w:val="24"/>
                        </w:rPr>
                        <w:br/>
                        <w:t>Umsetzung und Probleme in der Praxis</w:t>
                      </w:r>
                    </w:p>
                    <w:p w14:paraId="5A14A5D8" w14:textId="77777777" w:rsidR="007541EC" w:rsidRPr="007541EC" w:rsidRDefault="007541EC" w:rsidP="007541EC">
                      <w:pPr>
                        <w:tabs>
                          <w:tab w:val="left" w:pos="1735"/>
                        </w:tabs>
                        <w:ind w:left="1593" w:hanging="1593"/>
                        <w:jc w:val="both"/>
                        <w:rPr>
                          <w:rFonts w:eastAsia="Times New Roman" w:cs="Times New Roman"/>
                          <w:i/>
                          <w:szCs w:val="24"/>
                          <w:lang w:val="en-US"/>
                        </w:rPr>
                      </w:pPr>
                      <w:r w:rsidRPr="007541EC">
                        <w:rPr>
                          <w:rFonts w:eastAsia="Times New Roman" w:cs="Times New Roman"/>
                          <w:szCs w:val="24"/>
                          <w:lang w:val="en-US"/>
                        </w:rPr>
                        <w:t>Dr. Jobst Limberg</w:t>
                      </w:r>
                      <w:r w:rsidRPr="007541EC">
                        <w:rPr>
                          <w:rFonts w:eastAsia="Times New Roman" w:cs="Times New Roman"/>
                          <w:i/>
                          <w:szCs w:val="24"/>
                          <w:lang w:val="en-US"/>
                        </w:rPr>
                        <w:t xml:space="preserve"> (BfArM)</w:t>
                      </w:r>
                    </w:p>
                    <w:p w14:paraId="652B2E1A" w14:textId="77777777" w:rsidR="007541EC" w:rsidRPr="007541EC" w:rsidRDefault="007541EC" w:rsidP="007541EC">
                      <w:pPr>
                        <w:tabs>
                          <w:tab w:val="left" w:pos="1735"/>
                        </w:tabs>
                        <w:ind w:left="1593" w:hanging="1593"/>
                        <w:jc w:val="both"/>
                        <w:rPr>
                          <w:rFonts w:eastAsia="Times New Roman" w:cs="Times New Roman"/>
                          <w:i/>
                          <w:szCs w:val="24"/>
                          <w:lang w:val="en-US"/>
                        </w:rPr>
                      </w:pPr>
                      <w:r w:rsidRPr="007541EC">
                        <w:rPr>
                          <w:rFonts w:eastAsia="Times New Roman" w:cs="Times New Roman"/>
                          <w:szCs w:val="24"/>
                          <w:lang w:val="en-US"/>
                        </w:rPr>
                        <w:t>Marcus Savsek</w:t>
                      </w:r>
                      <w:r w:rsidRPr="007541EC">
                        <w:rPr>
                          <w:rFonts w:eastAsia="Times New Roman" w:cs="Times New Roman"/>
                          <w:i/>
                          <w:szCs w:val="24"/>
                          <w:lang w:val="en-US"/>
                        </w:rPr>
                        <w:t xml:space="preserve"> (BfArM)</w:t>
                      </w:r>
                    </w:p>
                    <w:p w14:paraId="44948518" w14:textId="77777777" w:rsidR="007541EC" w:rsidRPr="007541EC" w:rsidRDefault="007541EC" w:rsidP="007541EC">
                      <w:pPr>
                        <w:ind w:left="2018" w:hanging="2018"/>
                        <w:jc w:val="both"/>
                        <w:rPr>
                          <w:rFonts w:eastAsia="Times New Roman" w:cs="Arial"/>
                          <w:i/>
                          <w:szCs w:val="24"/>
                        </w:rPr>
                      </w:pPr>
                      <w:r w:rsidRPr="007541EC">
                        <w:rPr>
                          <w:rFonts w:eastAsia="Times New Roman" w:cs="Arial"/>
                          <w:szCs w:val="24"/>
                        </w:rPr>
                        <w:t>Dr. R. Schraitle</w:t>
                      </w:r>
                      <w:r w:rsidRPr="007541EC">
                        <w:rPr>
                          <w:rFonts w:eastAsia="Times New Roman" w:cs="Arial"/>
                          <w:i/>
                          <w:szCs w:val="24"/>
                        </w:rPr>
                        <w:t xml:space="preserve"> (BAH)</w:t>
                      </w:r>
                    </w:p>
                    <w:p w14:paraId="10C2C7E8" w14:textId="77777777" w:rsidR="007541EC" w:rsidRPr="007541EC" w:rsidRDefault="007541EC" w:rsidP="007541EC">
                      <w:pPr>
                        <w:tabs>
                          <w:tab w:val="left" w:pos="1735"/>
                        </w:tabs>
                        <w:ind w:left="1593" w:hanging="1593"/>
                        <w:jc w:val="both"/>
                        <w:rPr>
                          <w:rFonts w:eastAsia="Times New Roman" w:cs="Times New Roman"/>
                          <w:i/>
                          <w:szCs w:val="24"/>
                        </w:rPr>
                      </w:pPr>
                      <w:r w:rsidRPr="007541EC">
                        <w:rPr>
                          <w:rFonts w:eastAsia="Times New Roman" w:cs="Times New Roman"/>
                          <w:szCs w:val="24"/>
                        </w:rPr>
                        <w:t>Rico Schulze</w:t>
                      </w:r>
                      <w:r w:rsidRPr="007541EC">
                        <w:rPr>
                          <w:rFonts w:eastAsia="Times New Roman" w:cs="Times New Roman"/>
                          <w:i/>
                          <w:szCs w:val="24"/>
                        </w:rPr>
                        <w:t xml:space="preserve"> (Landesdirektion Sachsen)</w:t>
                      </w:r>
                    </w:p>
                    <w:p w14:paraId="1B7BCF1F" w14:textId="77777777" w:rsidR="007541EC" w:rsidRPr="007541EC" w:rsidRDefault="007541EC" w:rsidP="007541EC">
                      <w:pPr>
                        <w:tabs>
                          <w:tab w:val="left" w:pos="1735"/>
                        </w:tabs>
                        <w:ind w:left="1593" w:hanging="1593"/>
                        <w:jc w:val="both"/>
                        <w:rPr>
                          <w:rFonts w:eastAsia="Times New Roman" w:cs="Times New Roman"/>
                          <w:i/>
                          <w:szCs w:val="24"/>
                          <w:lang w:val="en-US"/>
                        </w:rPr>
                      </w:pPr>
                      <w:r w:rsidRPr="007541EC">
                        <w:rPr>
                          <w:rFonts w:eastAsia="Times New Roman" w:cs="Times New Roman"/>
                          <w:szCs w:val="24"/>
                          <w:lang w:val="en-US"/>
                        </w:rPr>
                        <w:t xml:space="preserve">Dr. Hans-Martin </w:t>
                      </w:r>
                      <w:proofErr w:type="spellStart"/>
                      <w:r w:rsidRPr="007541EC">
                        <w:rPr>
                          <w:rFonts w:eastAsia="Times New Roman" w:cs="Times New Roman"/>
                          <w:szCs w:val="24"/>
                          <w:lang w:val="en-US"/>
                        </w:rPr>
                        <w:t>Schwarm</w:t>
                      </w:r>
                      <w:proofErr w:type="spellEnd"/>
                      <w:r w:rsidRPr="007541EC">
                        <w:rPr>
                          <w:rFonts w:eastAsia="Times New Roman" w:cs="Times New Roman"/>
                          <w:szCs w:val="24"/>
                          <w:lang w:val="en-US"/>
                        </w:rPr>
                        <w:t xml:space="preserve"> </w:t>
                      </w:r>
                      <w:r w:rsidRPr="007541EC">
                        <w:rPr>
                          <w:rFonts w:eastAsia="Times New Roman" w:cs="Times New Roman"/>
                          <w:i/>
                          <w:szCs w:val="24"/>
                          <w:lang w:val="en-US"/>
                        </w:rPr>
                        <w:t>(Pharma &amp; Health Care)</w:t>
                      </w:r>
                    </w:p>
                    <w:p w14:paraId="77C5A8CE" w14:textId="77777777" w:rsidR="007541EC" w:rsidRPr="007541EC" w:rsidRDefault="007541EC" w:rsidP="007541EC">
                      <w:pPr>
                        <w:tabs>
                          <w:tab w:val="left" w:pos="1735"/>
                        </w:tabs>
                        <w:ind w:left="1593" w:hanging="1593"/>
                        <w:jc w:val="both"/>
                        <w:rPr>
                          <w:rFonts w:eastAsia="Times New Roman" w:cs="Times New Roman"/>
                          <w:i/>
                          <w:szCs w:val="24"/>
                          <w:lang w:val="en-US"/>
                        </w:rPr>
                      </w:pPr>
                    </w:p>
                    <w:p w14:paraId="74E9F127" w14:textId="77777777" w:rsidR="007541EC" w:rsidRPr="007541EC" w:rsidRDefault="007541EC" w:rsidP="007541EC">
                      <w:pPr>
                        <w:tabs>
                          <w:tab w:val="left" w:pos="2018"/>
                        </w:tabs>
                        <w:jc w:val="both"/>
                        <w:rPr>
                          <w:b/>
                          <w:bCs/>
                          <w:szCs w:val="24"/>
                        </w:rPr>
                      </w:pPr>
                      <w:r w:rsidRPr="007541EC">
                        <w:rPr>
                          <w:b/>
                          <w:bCs/>
                          <w:szCs w:val="24"/>
                        </w:rPr>
                        <w:t>Ende der Veranstaltung:</w:t>
                      </w:r>
                      <w:r w:rsidRPr="007541EC">
                        <w:rPr>
                          <w:szCs w:val="24"/>
                        </w:rPr>
                        <w:t xml:space="preserve"> ca. 15.45 Uhr</w:t>
                      </w:r>
                    </w:p>
                    <w:p w14:paraId="4DD54AFF" w14:textId="77777777" w:rsidR="007541EC" w:rsidRPr="007541EC" w:rsidRDefault="007541EC" w:rsidP="007541EC">
                      <w:pPr>
                        <w:tabs>
                          <w:tab w:val="left" w:pos="1735"/>
                        </w:tabs>
                        <w:spacing w:line="276" w:lineRule="auto"/>
                        <w:jc w:val="both"/>
                        <w:rPr>
                          <w:rFonts w:cs="Arial"/>
                          <w:b/>
                          <w:bCs/>
                          <w:szCs w:val="24"/>
                        </w:rPr>
                      </w:pPr>
                    </w:p>
                    <w:p w14:paraId="0AAAECC9" w14:textId="77777777" w:rsidR="007541EC" w:rsidRPr="007541EC" w:rsidRDefault="007541EC" w:rsidP="007541E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cs="Arial"/>
                          <w:color w:val="000000"/>
                          <w:szCs w:val="24"/>
                        </w:rPr>
                      </w:pPr>
                      <w:r w:rsidRPr="007541EC">
                        <w:rPr>
                          <w:rFonts w:cs="Arial"/>
                          <w:color w:val="000000"/>
                          <w:szCs w:val="24"/>
                        </w:rPr>
                        <w:t xml:space="preserve">Für die Teilnahme wird keine Gebühr erhoben. Über Ihre Zusage bis </w:t>
                      </w:r>
                      <w:r w:rsidRPr="007541EC">
                        <w:rPr>
                          <w:rFonts w:cs="Arial"/>
                          <w:b/>
                          <w:bCs/>
                          <w:color w:val="000000"/>
                          <w:szCs w:val="24"/>
                        </w:rPr>
                        <w:t xml:space="preserve">spätestens 15. September 2017 </w:t>
                      </w:r>
                      <w:r w:rsidRPr="007541EC">
                        <w:rPr>
                          <w:rFonts w:cs="Arial"/>
                          <w:color w:val="000000"/>
                          <w:szCs w:val="24"/>
                        </w:rPr>
                        <w:t>freuen wir uns sehr. Ein Anmeldeformular zu dieser Informationsveranstaltung ist der Einladung beigefügt.</w:t>
                      </w:r>
                    </w:p>
                    <w:bookmarkEnd w:id="1"/>
                    <w:p w14:paraId="5A4A8DD2" w14:textId="77777777" w:rsidR="009A77BE" w:rsidRPr="00E16E8D" w:rsidRDefault="009A77BE" w:rsidP="00E16E8D">
                      <w:pPr>
                        <w:rPr>
                          <w:b/>
                          <w:color w:val="17365D" w:themeColor="text2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1EF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564E84" wp14:editId="610EF757">
                <wp:simplePos x="0" y="0"/>
                <wp:positionH relativeFrom="column">
                  <wp:posOffset>-61595</wp:posOffset>
                </wp:positionH>
                <wp:positionV relativeFrom="paragraph">
                  <wp:posOffset>7091680</wp:posOffset>
                </wp:positionV>
                <wp:extent cx="5429250" cy="723900"/>
                <wp:effectExtent l="0" t="0" r="0" b="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1F30E" w14:textId="77777777" w:rsidR="000F1EFB" w:rsidRPr="000F1EFB" w:rsidRDefault="000F1EFB" w:rsidP="000F1EFB">
                            <w:pPr>
                              <w:jc w:val="both"/>
                              <w:rPr>
                                <w:color w:val="17365D" w:themeColor="text2" w:themeShade="BF"/>
                              </w:rPr>
                            </w:pPr>
                            <w:r w:rsidRPr="000F1EFB">
                              <w:rPr>
                                <w:color w:val="17365D" w:themeColor="text2" w:themeShade="BF"/>
                              </w:rPr>
                              <w:t xml:space="preserve">Ein Anmeldeformular zu dieser Informationsveranstaltung ist dieser Einladung beigefügt. Die Teilnahme an der Veranstaltung ist für BAH-Mitgliedsunternehmen (maximal 2 Teilnehmer je Unternehmen) kostenfrei. </w:t>
                            </w:r>
                          </w:p>
                          <w:p w14:paraId="18264218" w14:textId="77777777" w:rsidR="000F1EFB" w:rsidRPr="000F1EFB" w:rsidRDefault="000F1EFB" w:rsidP="000F1EFB">
                            <w:pPr>
                              <w:rPr>
                                <w:color w:val="17365D" w:themeColor="text2" w:themeShade="BF"/>
                              </w:rPr>
                            </w:pPr>
                          </w:p>
                          <w:p w14:paraId="0EC25CAD" w14:textId="77777777" w:rsidR="000F1EFB" w:rsidRPr="000F1EFB" w:rsidRDefault="000F1EFB">
                            <w:pPr>
                              <w:rPr>
                                <w:color w:val="17365D" w:themeColor="text2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64E84" id="_x0000_s1030" type="#_x0000_t202" style="position:absolute;margin-left:-4.85pt;margin-top:558.4pt;width:427.5pt;height:5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" filled="f" stroked="f">
                <v:textbox>
                  <w:txbxContent>
                    <w:p w14:paraId="3691F30E" w14:textId="77777777" w:rsidR="000F1EFB" w:rsidRPr="000F1EFB" w:rsidRDefault="000F1EFB" w:rsidP="000F1EFB">
                      <w:pPr>
                        <w:jc w:val="both"/>
                        <w:rPr>
                          <w:color w:val="17365D" w:themeColor="text2" w:themeShade="BF"/>
                        </w:rPr>
                      </w:pPr>
                      <w:r w:rsidRPr="000F1EFB">
                        <w:rPr>
                          <w:color w:val="17365D" w:themeColor="text2" w:themeShade="BF"/>
                        </w:rPr>
                        <w:t xml:space="preserve">Ein Anmeldeformular zu dieser Informationsveranstaltung ist dieser Einladung beigefügt. Die Teilnahme an der Veranstaltung ist für BAH-Mitgliedsunternehmen (maximal 2 Teilnehmer je Unternehmen) kostenfrei. </w:t>
                      </w:r>
                    </w:p>
                    <w:p w14:paraId="18264218" w14:textId="77777777" w:rsidR="000F1EFB" w:rsidRPr="000F1EFB" w:rsidRDefault="000F1EFB" w:rsidP="000F1EFB">
                      <w:pPr>
                        <w:rPr>
                          <w:color w:val="17365D" w:themeColor="text2" w:themeShade="BF"/>
                        </w:rPr>
                      </w:pPr>
                    </w:p>
                    <w:p w14:paraId="0EC25CAD" w14:textId="77777777" w:rsidR="000F1EFB" w:rsidRPr="000F1EFB" w:rsidRDefault="000F1EFB">
                      <w:pPr>
                        <w:rPr>
                          <w:color w:val="17365D" w:themeColor="text2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1EF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A799F0" wp14:editId="22C9764A">
                <wp:simplePos x="0" y="0"/>
                <wp:positionH relativeFrom="column">
                  <wp:posOffset>-90170</wp:posOffset>
                </wp:positionH>
                <wp:positionV relativeFrom="paragraph">
                  <wp:posOffset>748030</wp:posOffset>
                </wp:positionV>
                <wp:extent cx="923925" cy="5895975"/>
                <wp:effectExtent l="0" t="0" r="0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589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97893" w14:textId="77777777" w:rsidR="000F1EFB" w:rsidRPr="000F1EFB" w:rsidRDefault="000F1E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799F0" id="_x0000_s1031" type="#_x0000_t202" style="position:absolute;margin-left:-7.1pt;margin-top:58.9pt;width:72.75pt;height:46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" filled="f" stroked="f">
                <v:textbox>
                  <w:txbxContent>
                    <w:p w14:paraId="30D97893" w14:textId="77777777" w:rsidR="000F1EFB" w:rsidRPr="000F1EFB" w:rsidRDefault="000F1EFB"/>
                  </w:txbxContent>
                </v:textbox>
              </v:shape>
            </w:pict>
          </mc:Fallback>
        </mc:AlternateContent>
      </w:r>
      <w:r w:rsidR="00E16E8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CBB027" wp14:editId="123195A6">
                <wp:simplePos x="0" y="0"/>
                <wp:positionH relativeFrom="column">
                  <wp:posOffset>-99695</wp:posOffset>
                </wp:positionH>
                <wp:positionV relativeFrom="paragraph">
                  <wp:posOffset>-13970</wp:posOffset>
                </wp:positionV>
                <wp:extent cx="4267200" cy="371475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02B10" w14:textId="77777777" w:rsidR="00E16E8D" w:rsidRPr="00E16E8D" w:rsidRDefault="00E16E8D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PROGRAMM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BB027" id="_x0000_s1032" type="#_x0000_t202" style="position:absolute;margin-left:-7.85pt;margin-top:-1.1pt;width:336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" filled="f" stroked="f">
                <v:textbox>
                  <w:txbxContent>
                    <w:p w14:paraId="12402B10" w14:textId="77777777" w:rsidR="00E16E8D" w:rsidRPr="00E16E8D" w:rsidRDefault="00E16E8D">
                      <w:pP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PROGRAMM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83C22" w:rsidRPr="00183C22" w:rsidSect="00183C22">
      <w:headerReference w:type="even" r:id="rId9"/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41899" w14:textId="77777777" w:rsidR="0017131E" w:rsidRDefault="0017131E" w:rsidP="00183C22">
      <w:r>
        <w:separator/>
      </w:r>
    </w:p>
  </w:endnote>
  <w:endnote w:type="continuationSeparator" w:id="0">
    <w:p w14:paraId="3DA959B5" w14:textId="77777777" w:rsidR="0017131E" w:rsidRDefault="0017131E" w:rsidP="0018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3F542" w14:textId="77777777" w:rsidR="00B81C8D" w:rsidRDefault="00B81C8D">
    <w:pPr>
      <w:pStyle w:val="Fuzeile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66E87808" wp14:editId="7F51BC1F">
              <wp:simplePos x="0" y="0"/>
              <wp:positionH relativeFrom="column">
                <wp:posOffset>-290195</wp:posOffset>
              </wp:positionH>
              <wp:positionV relativeFrom="paragraph">
                <wp:posOffset>-378460</wp:posOffset>
              </wp:positionV>
              <wp:extent cx="6315075" cy="979170"/>
              <wp:effectExtent l="0" t="0" r="9525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5075" cy="979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F9FA84" w14:textId="77777777" w:rsidR="00B81C8D" w:rsidRDefault="00B81C8D" w:rsidP="00B81C8D"/>
                        <w:tbl>
                          <w:tblPr>
                            <w:tblW w:w="9923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2127"/>
                            <w:gridCol w:w="1843"/>
                            <w:gridCol w:w="1842"/>
                            <w:gridCol w:w="2126"/>
                            <w:gridCol w:w="1985"/>
                          </w:tblGrid>
                          <w:tr w:rsidR="00B81C8D" w:rsidRPr="002B0E30" w14:paraId="665F3FDF" w14:textId="77777777" w:rsidTr="00B81C8D">
                            <w:trPr>
                              <w:trHeight w:val="937"/>
                            </w:trPr>
                            <w:tc>
                              <w:tcPr>
                                <w:tcW w:w="2127" w:type="dxa"/>
                                <w:shd w:val="clear" w:color="auto" w:fill="auto"/>
                              </w:tcPr>
                              <w:p w14:paraId="2F0C7631" w14:textId="77777777" w:rsidR="00B81C8D" w:rsidRPr="00BF65C0" w:rsidRDefault="00B81C8D" w:rsidP="00657F0E">
                                <w:pPr>
                                  <w:spacing w:line="276" w:lineRule="auto"/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Geschäftsstelle Bonn</w:t>
                                </w:r>
                              </w:p>
                              <w:p w14:paraId="0C1F0048" w14:textId="77777777" w:rsidR="00B81C8D" w:rsidRPr="002B0E30" w:rsidRDefault="00B81C8D" w:rsidP="00657F0E">
                                <w:pPr>
                                  <w:spacing w:line="276" w:lineRule="auto"/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2B0E30"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  <w:t>Ubierstraße 71 – 73</w:t>
                                </w:r>
                              </w:p>
                              <w:p w14:paraId="1C5A92C4" w14:textId="77777777" w:rsidR="00B81C8D" w:rsidRPr="002B0E30" w:rsidRDefault="00B81C8D" w:rsidP="00657F0E">
                                <w:pPr>
                                  <w:spacing w:line="276" w:lineRule="auto"/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2B0E30"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  <w:t>53173 Bonn</w:t>
                                </w:r>
                              </w:p>
                            </w:tc>
                            <w:tc>
                              <w:tcPr>
                                <w:tcW w:w="1843" w:type="dxa"/>
                                <w:shd w:val="clear" w:color="auto" w:fill="auto"/>
                              </w:tcPr>
                              <w:p w14:paraId="59BD1D0D" w14:textId="77777777" w:rsidR="00B81C8D" w:rsidRPr="002B0E30" w:rsidRDefault="00B81C8D" w:rsidP="00657F0E">
                                <w:pPr>
                                  <w:spacing w:line="276" w:lineRule="auto"/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4710703C" w14:textId="77777777" w:rsidR="00B81C8D" w:rsidRPr="002B0E30" w:rsidRDefault="00B81C8D" w:rsidP="00657F0E">
                                <w:pPr>
                                  <w:spacing w:line="276" w:lineRule="auto"/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2B0E30"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2B0E30"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0228 95</w:t>
                                </w:r>
                                <w:r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  <w:t>74</w:t>
                                </w:r>
                                <w:r w:rsidRPr="002B0E30"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  <w:t>5-</w:t>
                                </w:r>
                                <w:r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  <w:p w14:paraId="5CAE98F1" w14:textId="77777777" w:rsidR="00B81C8D" w:rsidRPr="002B0E30" w:rsidRDefault="00B81C8D" w:rsidP="00657F0E">
                                <w:pPr>
                                  <w:spacing w:line="276" w:lineRule="auto"/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2B0E30"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2B0E30"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0228 95745-90</w:t>
                                </w:r>
                              </w:p>
                            </w:tc>
                            <w:tc>
                              <w:tcPr>
                                <w:tcW w:w="1842" w:type="dxa"/>
                                <w:shd w:val="clear" w:color="auto" w:fill="auto"/>
                              </w:tcPr>
                              <w:p w14:paraId="312E4C03" w14:textId="77777777" w:rsidR="00B81C8D" w:rsidRPr="002B0E30" w:rsidRDefault="00B81C8D" w:rsidP="00657F0E">
                                <w:pPr>
                                  <w:spacing w:line="276" w:lineRule="auto"/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5826EF99" w14:textId="77777777" w:rsidR="00B81C8D" w:rsidRPr="002B0E30" w:rsidRDefault="00146070" w:rsidP="00657F0E">
                                <w:pPr>
                                  <w:spacing w:line="276" w:lineRule="auto"/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hyperlink r:id="rId1" w:history="1">
                                  <w:r w:rsidR="00B81C8D" w:rsidRPr="002B0E30"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bah@bah-bonn.de</w:t>
                                  </w:r>
                                </w:hyperlink>
                              </w:p>
                              <w:p w14:paraId="68C2989F" w14:textId="77777777" w:rsidR="00B81C8D" w:rsidRPr="002B0E30" w:rsidRDefault="00B81C8D" w:rsidP="00657F0E">
                                <w:pPr>
                                  <w:spacing w:line="276" w:lineRule="auto"/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2B0E30"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  <w:t>www.bah-bonn.de</w:t>
                                </w:r>
                              </w:p>
                            </w:tc>
                            <w:tc>
                              <w:tcPr>
                                <w:tcW w:w="2126" w:type="dxa"/>
                                <w:shd w:val="clear" w:color="auto" w:fill="auto"/>
                              </w:tcPr>
                              <w:p w14:paraId="0C65F603" w14:textId="77777777" w:rsidR="00B81C8D" w:rsidRPr="00BF65C0" w:rsidRDefault="00B81C8D" w:rsidP="00657F0E">
                                <w:pPr>
                                  <w:spacing w:line="276" w:lineRule="auto"/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Geschäftsstelle Berlin</w:t>
                                </w:r>
                              </w:p>
                              <w:p w14:paraId="3E9B9A4C" w14:textId="77777777" w:rsidR="00B81C8D" w:rsidRPr="002B0E30" w:rsidRDefault="00B81C8D" w:rsidP="00657F0E">
                                <w:pPr>
                                  <w:spacing w:line="276" w:lineRule="auto"/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  <w:t>Friedrichstraße 134</w:t>
                                </w:r>
                              </w:p>
                              <w:p w14:paraId="727B1AD7" w14:textId="77777777" w:rsidR="00B81C8D" w:rsidRPr="002B0E30" w:rsidRDefault="00B81C8D" w:rsidP="00657F0E">
                                <w:pPr>
                                  <w:spacing w:line="276" w:lineRule="auto"/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  <w:t>10117 Berlin</w:t>
                                </w:r>
                              </w:p>
                            </w:tc>
                            <w:tc>
                              <w:tcPr>
                                <w:tcW w:w="1985" w:type="dxa"/>
                                <w:shd w:val="clear" w:color="auto" w:fill="auto"/>
                              </w:tcPr>
                              <w:p w14:paraId="77C1A403" w14:textId="77777777" w:rsidR="00B81C8D" w:rsidRPr="002B0E30" w:rsidRDefault="00B81C8D" w:rsidP="00657F0E">
                                <w:pPr>
                                  <w:spacing w:line="276" w:lineRule="auto"/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5ABDF54F" w14:textId="77777777" w:rsidR="00B81C8D" w:rsidRPr="002B0E30" w:rsidRDefault="00B81C8D" w:rsidP="00657F0E">
                                <w:pPr>
                                  <w:spacing w:line="276" w:lineRule="auto"/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2B0E30"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  <w:t xml:space="preserve">T </w:t>
                                </w:r>
                                <w:r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2B0E30"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  <w:t xml:space="preserve">030 </w:t>
                                </w:r>
                                <w:r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  <w:t>3087596-0</w:t>
                                </w:r>
                              </w:p>
                              <w:p w14:paraId="4478B908" w14:textId="77777777" w:rsidR="00B81C8D" w:rsidRPr="002B0E30" w:rsidRDefault="00B81C8D" w:rsidP="00657F0E">
                                <w:pPr>
                                  <w:spacing w:line="276" w:lineRule="auto"/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2B0E30"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  <w:t xml:space="preserve">F </w:t>
                                </w:r>
                                <w:r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030 3087596-111</w:t>
                                </w:r>
                              </w:p>
                            </w:tc>
                          </w:tr>
                        </w:tbl>
                        <w:p w14:paraId="6F22314A" w14:textId="77777777" w:rsidR="00B81C8D" w:rsidRDefault="00B81C8D" w:rsidP="00B81C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E87808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-22.85pt;margin-top:-29.8pt;width:497.25pt;height:77.1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" stroked="f">
              <v:textbox>
                <w:txbxContent>
                  <w:p w14:paraId="36F9FA84" w14:textId="77777777" w:rsidR="00B81C8D" w:rsidRDefault="00B81C8D" w:rsidP="00B81C8D"/>
                  <w:tbl>
                    <w:tblPr>
                      <w:tblW w:w="9923" w:type="dxa"/>
                      <w:tblLook w:val="04A0" w:firstRow="1" w:lastRow="0" w:firstColumn="1" w:lastColumn="0" w:noHBand="0" w:noVBand="1"/>
                    </w:tblPr>
                    <w:tblGrid>
                      <w:gridCol w:w="2127"/>
                      <w:gridCol w:w="1843"/>
                      <w:gridCol w:w="1842"/>
                      <w:gridCol w:w="2126"/>
                      <w:gridCol w:w="1985"/>
                    </w:tblGrid>
                    <w:tr w:rsidR="00B81C8D" w:rsidRPr="002B0E30" w14:paraId="665F3FDF" w14:textId="77777777" w:rsidTr="00B81C8D">
                      <w:trPr>
                        <w:trHeight w:val="937"/>
                      </w:trPr>
                      <w:tc>
                        <w:tcPr>
                          <w:tcW w:w="2127" w:type="dxa"/>
                          <w:shd w:val="clear" w:color="auto" w:fill="auto"/>
                        </w:tcPr>
                        <w:p w14:paraId="2F0C7631" w14:textId="77777777" w:rsidR="00B81C8D" w:rsidRPr="00BF65C0" w:rsidRDefault="00B81C8D" w:rsidP="00657F0E">
                          <w:pPr>
                            <w:spacing w:line="276" w:lineRule="auto"/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Geschäftsstelle Bonn</w:t>
                          </w:r>
                        </w:p>
                        <w:p w14:paraId="0C1F0048" w14:textId="77777777" w:rsidR="00B81C8D" w:rsidRPr="002B0E30" w:rsidRDefault="00B81C8D" w:rsidP="00657F0E">
                          <w:pPr>
                            <w:spacing w:line="276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2B0E30">
                            <w:rPr>
                              <w:color w:val="000000"/>
                              <w:sz w:val="18"/>
                              <w:szCs w:val="18"/>
                            </w:rPr>
                            <w:t>Ubierstraße 71 – 73</w:t>
                          </w:r>
                        </w:p>
                        <w:p w14:paraId="1C5A92C4" w14:textId="77777777" w:rsidR="00B81C8D" w:rsidRPr="002B0E30" w:rsidRDefault="00B81C8D" w:rsidP="00657F0E">
                          <w:pPr>
                            <w:spacing w:line="276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2B0E30">
                            <w:rPr>
                              <w:color w:val="000000"/>
                              <w:sz w:val="18"/>
                              <w:szCs w:val="18"/>
                            </w:rPr>
                            <w:t>53173 Bonn</w:t>
                          </w:r>
                        </w:p>
                      </w:tc>
                      <w:tc>
                        <w:tcPr>
                          <w:tcW w:w="1843" w:type="dxa"/>
                          <w:shd w:val="clear" w:color="auto" w:fill="auto"/>
                        </w:tcPr>
                        <w:p w14:paraId="59BD1D0D" w14:textId="77777777" w:rsidR="00B81C8D" w:rsidRPr="002B0E30" w:rsidRDefault="00B81C8D" w:rsidP="00657F0E">
                          <w:pPr>
                            <w:spacing w:line="276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4710703C" w14:textId="77777777" w:rsidR="00B81C8D" w:rsidRPr="002B0E30" w:rsidRDefault="00B81C8D" w:rsidP="00657F0E">
                          <w:pPr>
                            <w:spacing w:line="276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2B0E30">
                            <w:rPr>
                              <w:color w:val="00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B0E30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0228 95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74</w:t>
                          </w:r>
                          <w:r w:rsidRPr="002B0E30">
                            <w:rPr>
                              <w:color w:val="000000"/>
                              <w:sz w:val="18"/>
                              <w:szCs w:val="18"/>
                            </w:rPr>
                            <w:t>5-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0</w:t>
                          </w:r>
                        </w:p>
                        <w:p w14:paraId="5CAE98F1" w14:textId="77777777" w:rsidR="00B81C8D" w:rsidRPr="002B0E30" w:rsidRDefault="00B81C8D" w:rsidP="00657F0E">
                          <w:pPr>
                            <w:spacing w:line="276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2B0E30">
                            <w:rPr>
                              <w:color w:val="000000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B0E30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0228 95745-90</w:t>
                          </w:r>
                        </w:p>
                      </w:tc>
                      <w:tc>
                        <w:tcPr>
                          <w:tcW w:w="1842" w:type="dxa"/>
                          <w:shd w:val="clear" w:color="auto" w:fill="auto"/>
                        </w:tcPr>
                        <w:p w14:paraId="312E4C03" w14:textId="77777777" w:rsidR="00B81C8D" w:rsidRPr="002B0E30" w:rsidRDefault="00B81C8D" w:rsidP="00657F0E">
                          <w:pPr>
                            <w:spacing w:line="276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5826EF99" w14:textId="77777777" w:rsidR="00B81C8D" w:rsidRPr="002B0E30" w:rsidRDefault="00146070" w:rsidP="00657F0E">
                          <w:pPr>
                            <w:spacing w:line="276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B81C8D" w:rsidRPr="002B0E30">
                              <w:rPr>
                                <w:color w:val="000000"/>
                                <w:sz w:val="18"/>
                                <w:szCs w:val="18"/>
                              </w:rPr>
                              <w:t>bah@bah-bonn.de</w:t>
                            </w:r>
                          </w:hyperlink>
                        </w:p>
                        <w:p w14:paraId="68C2989F" w14:textId="77777777" w:rsidR="00B81C8D" w:rsidRPr="002B0E30" w:rsidRDefault="00B81C8D" w:rsidP="00657F0E">
                          <w:pPr>
                            <w:spacing w:line="276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2B0E30">
                            <w:rPr>
                              <w:color w:val="000000"/>
                              <w:sz w:val="18"/>
                              <w:szCs w:val="18"/>
                            </w:rPr>
                            <w:t>www.bah-bonn.de</w:t>
                          </w:r>
                        </w:p>
                      </w:tc>
                      <w:tc>
                        <w:tcPr>
                          <w:tcW w:w="2126" w:type="dxa"/>
                          <w:shd w:val="clear" w:color="auto" w:fill="auto"/>
                        </w:tcPr>
                        <w:p w14:paraId="0C65F603" w14:textId="77777777" w:rsidR="00B81C8D" w:rsidRPr="00BF65C0" w:rsidRDefault="00B81C8D" w:rsidP="00657F0E">
                          <w:pPr>
                            <w:spacing w:line="276" w:lineRule="auto"/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Geschäftsstelle Berlin</w:t>
                          </w:r>
                        </w:p>
                        <w:p w14:paraId="3E9B9A4C" w14:textId="77777777" w:rsidR="00B81C8D" w:rsidRPr="002B0E30" w:rsidRDefault="00B81C8D" w:rsidP="00657F0E">
                          <w:pPr>
                            <w:spacing w:line="276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Friedrichstraße 134</w:t>
                          </w:r>
                        </w:p>
                        <w:p w14:paraId="727B1AD7" w14:textId="77777777" w:rsidR="00B81C8D" w:rsidRPr="002B0E30" w:rsidRDefault="00B81C8D" w:rsidP="00657F0E">
                          <w:pPr>
                            <w:spacing w:line="276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10117 Berlin</w:t>
                          </w:r>
                        </w:p>
                      </w:tc>
                      <w:tc>
                        <w:tcPr>
                          <w:tcW w:w="1985" w:type="dxa"/>
                          <w:shd w:val="clear" w:color="auto" w:fill="auto"/>
                        </w:tcPr>
                        <w:p w14:paraId="77C1A403" w14:textId="77777777" w:rsidR="00B81C8D" w:rsidRPr="002B0E30" w:rsidRDefault="00B81C8D" w:rsidP="00657F0E">
                          <w:pPr>
                            <w:spacing w:line="276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5ABDF54F" w14:textId="77777777" w:rsidR="00B81C8D" w:rsidRPr="002B0E30" w:rsidRDefault="00B81C8D" w:rsidP="00657F0E">
                          <w:pPr>
                            <w:spacing w:line="276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2B0E30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T 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B0E30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030 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3087596-0</w:t>
                          </w:r>
                        </w:p>
                        <w:p w14:paraId="4478B908" w14:textId="77777777" w:rsidR="00B81C8D" w:rsidRPr="002B0E30" w:rsidRDefault="00B81C8D" w:rsidP="00657F0E">
                          <w:pPr>
                            <w:spacing w:line="276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2B0E30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F 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030 3087596-111</w:t>
                          </w:r>
                        </w:p>
                      </w:tc>
                    </w:tr>
                  </w:tbl>
                  <w:p w14:paraId="6F22314A" w14:textId="77777777" w:rsidR="00B81C8D" w:rsidRDefault="00B81C8D" w:rsidP="00B81C8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5C95A" w14:textId="77777777" w:rsidR="0017131E" w:rsidRDefault="0017131E" w:rsidP="00183C22">
      <w:r>
        <w:separator/>
      </w:r>
    </w:p>
  </w:footnote>
  <w:footnote w:type="continuationSeparator" w:id="0">
    <w:p w14:paraId="7AC4DE7F" w14:textId="77777777" w:rsidR="0017131E" w:rsidRDefault="0017131E" w:rsidP="00183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DC45C" w14:textId="77777777" w:rsidR="00183C22" w:rsidRDefault="00183C2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9EA8695" wp14:editId="1539D647">
          <wp:simplePos x="0" y="0"/>
          <wp:positionH relativeFrom="column">
            <wp:posOffset>-890270</wp:posOffset>
          </wp:positionH>
          <wp:positionV relativeFrom="paragraph">
            <wp:posOffset>-414020</wp:posOffset>
          </wp:positionV>
          <wp:extent cx="7523085" cy="10632823"/>
          <wp:effectExtent l="0" t="0" r="190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nladung Templat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085" cy="10632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082E8" w14:textId="77777777" w:rsidR="00183C22" w:rsidRDefault="002B1D8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66DE1498" wp14:editId="70C8EAE6">
          <wp:simplePos x="0" y="0"/>
          <wp:positionH relativeFrom="column">
            <wp:posOffset>-899795</wp:posOffset>
          </wp:positionH>
          <wp:positionV relativeFrom="paragraph">
            <wp:posOffset>-459105</wp:posOffset>
          </wp:positionV>
          <wp:extent cx="7548824" cy="10677525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inladung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24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22"/>
    <w:rsid w:val="000F1EFB"/>
    <w:rsid w:val="00146070"/>
    <w:rsid w:val="0017131E"/>
    <w:rsid w:val="00183C22"/>
    <w:rsid w:val="002B1D80"/>
    <w:rsid w:val="003003B6"/>
    <w:rsid w:val="00523945"/>
    <w:rsid w:val="005E08EC"/>
    <w:rsid w:val="00657F0E"/>
    <w:rsid w:val="007057F9"/>
    <w:rsid w:val="007541EC"/>
    <w:rsid w:val="008A1B3C"/>
    <w:rsid w:val="00913B37"/>
    <w:rsid w:val="00937C7A"/>
    <w:rsid w:val="009A77BE"/>
    <w:rsid w:val="00A97D2E"/>
    <w:rsid w:val="00B81C8D"/>
    <w:rsid w:val="00B8308C"/>
    <w:rsid w:val="00BE3A91"/>
    <w:rsid w:val="00D00285"/>
    <w:rsid w:val="00D8047D"/>
    <w:rsid w:val="00E1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2F76DD"/>
  <w15:docId w15:val="{F2B5DED9-E777-412A-A559-8BE8A975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rsid w:val="007057F9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3C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83C22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183C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83C22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3C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3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ah@bah-bonn.de" TargetMode="External"/><Relationship Id="rId1" Type="http://schemas.openxmlformats.org/officeDocument/2006/relationships/hyperlink" Target="mailto:bah@bah-bon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7" ma:contentTypeDescription="Ein neues Dokument erstellen." ma:contentTypeScope="" ma:versionID="b831d2a63bac4c85db752143b62f0d2d">
  <xsd:schema xmlns:xsd="http://www.w3.org/2001/XMLSchema" xmlns:xs="http://www.w3.org/2001/XMLSchema" xmlns:p="http://schemas.microsoft.com/office/2006/metadata/properties" xmlns:ns2="8cea201b-f78e-4710-bb37-675106f3d11b" xmlns:ns3="dd687069-60a6-416c-a646-6546b9e245e1" targetNamespace="http://schemas.microsoft.com/office/2006/metadata/properties" ma:root="true" ma:fieldsID="2cc22228e652f43356bdce69bf7dcea2" ns2:_="" ns3:_="">
    <xsd:import namespace="8cea201b-f78e-4710-bb37-675106f3d11b"/>
    <xsd:import namespace="dd687069-60a6-416c-a646-6546b9e24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7069-60a6-416c-a646-6546b9e2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4DCCEA-1D9D-4213-8B00-55B505DA7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dd687069-60a6-416c-a646-6546b9e24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804E3-97D9-4E67-A3DF-4F99CE180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F19E3D-2387-4F86-8A4B-0FA895D97A79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dd687069-60a6-416c-a646-6546b9e245e1"/>
    <ds:schemaRef ds:uri="http://schemas.microsoft.com/office/2006/documentManagement/types"/>
    <ds:schemaRef ds:uri="http://schemas.microsoft.com/office/infopath/2007/PartnerControls"/>
    <ds:schemaRef ds:uri="8cea201b-f78e-4710-bb37-675106f3d11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51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Bundesverband der Arzneimittel-Hersteller e.V.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</dc:creator>
  <cp:lastModifiedBy>Johanna Rieck</cp:lastModifiedBy>
  <cp:revision>2</cp:revision>
  <cp:lastPrinted>2016-01-12T14:52:00Z</cp:lastPrinted>
  <dcterms:created xsi:type="dcterms:W3CDTF">2017-06-13T06:39:00Z</dcterms:created>
  <dcterms:modified xsi:type="dcterms:W3CDTF">2017-06-13T06:39:00Z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