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F6B21" w14:textId="77777777" w:rsidR="004C318D" w:rsidRPr="004C318D" w:rsidRDefault="004C318D" w:rsidP="004C318D">
      <w:r w:rsidRPr="004C318D">
        <w:t>Sehr geehrte Damen und Herren,</w:t>
      </w:r>
    </w:p>
    <w:p w14:paraId="728DA6C7" w14:textId="77777777" w:rsidR="004C318D" w:rsidRPr="004C318D" w:rsidRDefault="004C318D" w:rsidP="004C318D"/>
    <w:p w14:paraId="3F441FAC" w14:textId="77777777" w:rsidR="004C318D" w:rsidRPr="004C318D" w:rsidRDefault="004C318D" w:rsidP="004C318D">
      <w:pPr>
        <w:rPr>
          <w:lang w:val="en-US"/>
        </w:rPr>
      </w:pPr>
      <w:r w:rsidRPr="004C318D">
        <w:rPr>
          <w:lang w:val="en-US"/>
        </w:rPr>
        <w:t xml:space="preserve">die EMA hat </w:t>
      </w:r>
      <w:proofErr w:type="spellStart"/>
      <w:r w:rsidRPr="004C318D">
        <w:rPr>
          <w:lang w:val="en-US"/>
        </w:rPr>
        <w:t>ein</w:t>
      </w:r>
      <w:proofErr w:type="spellEnd"/>
      <w:r w:rsidRPr="004C318D">
        <w:rPr>
          <w:lang w:val="en-US"/>
        </w:rPr>
        <w:t xml:space="preserve"> </w:t>
      </w:r>
      <w:r w:rsidRPr="004C318D">
        <w:rPr>
          <w:b/>
          <w:bCs/>
          <w:lang w:val="en-US"/>
        </w:rPr>
        <w:t xml:space="preserve">„Concept paper on Good Manufacturing Practice and Marketing </w:t>
      </w:r>
      <w:proofErr w:type="spellStart"/>
      <w:r w:rsidRPr="004C318D">
        <w:rPr>
          <w:b/>
          <w:bCs/>
          <w:lang w:val="en-US"/>
        </w:rPr>
        <w:t>Authorisation</w:t>
      </w:r>
      <w:proofErr w:type="spellEnd"/>
      <w:r w:rsidRPr="004C318D">
        <w:rPr>
          <w:b/>
          <w:bCs/>
          <w:lang w:val="en-US"/>
        </w:rPr>
        <w:t xml:space="preserve"> Holders”</w:t>
      </w:r>
      <w:r w:rsidRPr="004C318D">
        <w:rPr>
          <w:lang w:val="en-US"/>
        </w:rPr>
        <w:t xml:space="preserve"> </w:t>
      </w:r>
      <w:proofErr w:type="spellStart"/>
      <w:r w:rsidRPr="004C318D">
        <w:rPr>
          <w:lang w:val="en-US"/>
        </w:rPr>
        <w:t>zur</w:t>
      </w:r>
      <w:proofErr w:type="spellEnd"/>
      <w:r w:rsidRPr="004C318D">
        <w:rPr>
          <w:lang w:val="en-US"/>
        </w:rPr>
        <w:t xml:space="preserve"> </w:t>
      </w:r>
      <w:proofErr w:type="spellStart"/>
      <w:r w:rsidRPr="004C318D">
        <w:rPr>
          <w:lang w:val="en-US"/>
        </w:rPr>
        <w:t>Kommentierung</w:t>
      </w:r>
      <w:proofErr w:type="spellEnd"/>
      <w:r w:rsidRPr="004C318D">
        <w:rPr>
          <w:lang w:val="en-US"/>
        </w:rPr>
        <w:t xml:space="preserve"> </w:t>
      </w:r>
      <w:proofErr w:type="spellStart"/>
      <w:r w:rsidRPr="004C318D">
        <w:rPr>
          <w:lang w:val="en-US"/>
        </w:rPr>
        <w:t>veröffentlicht</w:t>
      </w:r>
      <w:proofErr w:type="spellEnd"/>
      <w:r w:rsidRPr="004C318D">
        <w:rPr>
          <w:lang w:val="en-US"/>
        </w:rPr>
        <w:t>.</w:t>
      </w:r>
    </w:p>
    <w:p w14:paraId="337FDB3B" w14:textId="77777777" w:rsidR="004C318D" w:rsidRPr="004C318D" w:rsidRDefault="004C318D" w:rsidP="004C318D">
      <w:pPr>
        <w:rPr>
          <w:lang w:val="en-US"/>
        </w:rPr>
      </w:pPr>
    </w:p>
    <w:p w14:paraId="4B0A46CB" w14:textId="77777777" w:rsidR="004C318D" w:rsidRPr="004C318D" w:rsidRDefault="004C318D" w:rsidP="004C318D">
      <w:r w:rsidRPr="004C318D">
        <w:t>Hintergrund der Erstellung dieses Konzeptpapiers war, dass es scheinbar häufig Unklarheiten bezüglich der Verantwortlichkeiten des Zulassungsinhabers (MAHs) gegenüber dem Halter einer Herstellungserlaubnis (in Bezug auf GMP) gegeben hat, sicherzustellen, dass auch der Halter einer Herstellungserlaubnis die GMP Regeln einhalten kann.</w:t>
      </w:r>
    </w:p>
    <w:p w14:paraId="644AA3D9" w14:textId="77777777" w:rsidR="004C318D" w:rsidRPr="004C318D" w:rsidRDefault="004C318D" w:rsidP="004C318D"/>
    <w:p w14:paraId="1E7CAE53" w14:textId="77777777" w:rsidR="004C318D" w:rsidRPr="004C318D" w:rsidRDefault="004C318D" w:rsidP="004C318D">
      <w:r w:rsidRPr="004C318D">
        <w:t xml:space="preserve">Im </w:t>
      </w:r>
      <w:r w:rsidRPr="004C318D">
        <w:rPr>
          <w:b/>
          <w:bCs/>
        </w:rPr>
        <w:t>EU-GMP Leitfaden Teil I, Kapitel 1, Abschnitt 1.11</w:t>
      </w:r>
      <w:r w:rsidRPr="004C318D">
        <w:t xml:space="preserve"> heißt es zum Beispiel:</w:t>
      </w:r>
    </w:p>
    <w:p w14:paraId="30386E9C" w14:textId="77777777" w:rsidR="004C318D" w:rsidRPr="004C318D" w:rsidRDefault="004C318D" w:rsidP="004C318D">
      <w:pPr>
        <w:rPr>
          <w:i/>
          <w:iCs/>
        </w:rPr>
      </w:pPr>
      <w:proofErr w:type="gramStart"/>
      <w:r w:rsidRPr="004C318D">
        <w:rPr>
          <w:i/>
          <w:iCs/>
        </w:rPr>
        <w:t>1.11  Der</w:t>
      </w:r>
      <w:proofErr w:type="gramEnd"/>
      <w:r w:rsidRPr="004C318D">
        <w:rPr>
          <w:i/>
          <w:iCs/>
        </w:rPr>
        <w:t xml:space="preserve"> Hersteller und, sofern nicht identisch, der Arzneimittelzulassungsinhaber sollte die Ergebnisse dieser Überprüfung bewerten und es sollte eine Einschätzung erfolgen, ob korrektive oder präventive Maßnahmen oder   </w:t>
      </w:r>
    </w:p>
    <w:p w14:paraId="7FF822F2" w14:textId="77777777" w:rsidR="004C318D" w:rsidRPr="004C318D" w:rsidRDefault="004C318D" w:rsidP="004C318D">
      <w:pPr>
        <w:rPr>
          <w:i/>
          <w:iCs/>
        </w:rPr>
      </w:pPr>
      <w:r w:rsidRPr="004C318D">
        <w:t>         </w:t>
      </w:r>
      <w:r w:rsidRPr="004C318D">
        <w:rPr>
          <w:i/>
          <w:iCs/>
        </w:rPr>
        <w:t xml:space="preserve">eine </w:t>
      </w:r>
      <w:proofErr w:type="spellStart"/>
      <w:r w:rsidRPr="004C318D">
        <w:rPr>
          <w:i/>
          <w:iCs/>
        </w:rPr>
        <w:t>Revalidierung</w:t>
      </w:r>
      <w:proofErr w:type="spellEnd"/>
      <w:r w:rsidRPr="004C318D">
        <w:rPr>
          <w:i/>
          <w:iCs/>
        </w:rPr>
        <w:t xml:space="preserve"> im Rahmen des Pharmazeutischen Qualitätssystems durchzuführen sind. …</w:t>
      </w:r>
    </w:p>
    <w:p w14:paraId="6D619AAB" w14:textId="77777777" w:rsidR="004C318D" w:rsidRPr="004C318D" w:rsidRDefault="004C318D" w:rsidP="004C318D">
      <w:pPr>
        <w:rPr>
          <w:i/>
          <w:iCs/>
        </w:rPr>
      </w:pPr>
    </w:p>
    <w:p w14:paraId="54777C98" w14:textId="77777777" w:rsidR="004C318D" w:rsidRPr="004C318D" w:rsidRDefault="004C318D" w:rsidP="004C318D">
      <w:r w:rsidRPr="004C318D">
        <w:t xml:space="preserve">Diese Verantwortlichkeiten des MAHs ziehen sich durch den gesamten EU-GMP Leitfaden und seine </w:t>
      </w:r>
      <w:proofErr w:type="spellStart"/>
      <w:r w:rsidRPr="004C318D">
        <w:t>Annices</w:t>
      </w:r>
      <w:proofErr w:type="spellEnd"/>
      <w:r w:rsidRPr="004C318D">
        <w:t xml:space="preserve"> (z.B. Kapitel 1, Abschnitt 1.11, Kapitel 7, Abschnitt 7.3, Kapitel 8, Annex 2, Abschnitt 36, Annex 12, Annex 16, Abschnitt 4.2, Annex 19 Abschnitt 6.1 und 10.2). </w:t>
      </w:r>
    </w:p>
    <w:p w14:paraId="06F3B168" w14:textId="77777777" w:rsidR="004C318D" w:rsidRPr="004C318D" w:rsidRDefault="004C318D" w:rsidP="004C318D">
      <w:r w:rsidRPr="004C318D">
        <w:t xml:space="preserve">Somit sollten die Aufgaben und Verantwortlichkeiten der MAHs zwar eigentlich klar sein aber aufgrund der erwähnten Unklarheiten soll nun ein </w:t>
      </w:r>
      <w:proofErr w:type="spellStart"/>
      <w:r w:rsidRPr="004C318D">
        <w:t>Reflection</w:t>
      </w:r>
      <w:proofErr w:type="spellEnd"/>
      <w:r w:rsidRPr="004C318D">
        <w:t xml:space="preserve"> Paper erstellt werden, in welchem die Verantwortlichkeiten noch einmal im Einzelnen aufgeführt werden.</w:t>
      </w:r>
    </w:p>
    <w:p w14:paraId="4DE9A29F" w14:textId="77777777" w:rsidR="004C318D" w:rsidRPr="004C318D" w:rsidRDefault="004C318D" w:rsidP="004C318D"/>
    <w:p w14:paraId="17107E50" w14:textId="77777777" w:rsidR="004C318D" w:rsidRPr="004C318D" w:rsidRDefault="004C318D" w:rsidP="004C318D">
      <w:r w:rsidRPr="004C318D">
        <w:t xml:space="preserve">Laut dem vorliegenden Konzeptpapier sollen jedoch keine zusätzlichen Anforderungen in dieses </w:t>
      </w:r>
      <w:proofErr w:type="spellStart"/>
      <w:r w:rsidRPr="004C318D">
        <w:t>Reflection</w:t>
      </w:r>
      <w:proofErr w:type="spellEnd"/>
      <w:r w:rsidRPr="004C318D">
        <w:t xml:space="preserve"> Paper aufgenommen werden (siehe 1.Introduction Absatz 2), welches wir genauestens verfolgen werden.</w:t>
      </w:r>
    </w:p>
    <w:p w14:paraId="6ECA80A7" w14:textId="77777777" w:rsidR="004C318D" w:rsidRPr="004C318D" w:rsidRDefault="004C318D" w:rsidP="004C318D"/>
    <w:p w14:paraId="69B66C58" w14:textId="77777777" w:rsidR="004C318D" w:rsidRPr="004C318D" w:rsidRDefault="004C318D" w:rsidP="004C318D">
      <w:r w:rsidRPr="004C318D">
        <w:t xml:space="preserve">Bitte seien Sie so freundlich und schicken uns Ihre Kommentare </w:t>
      </w:r>
      <w:r w:rsidRPr="004C318D">
        <w:rPr>
          <w:b/>
          <w:bCs/>
        </w:rPr>
        <w:t>bis zum 25. November 2016</w:t>
      </w:r>
      <w:r w:rsidRPr="004C318D">
        <w:t xml:space="preserve"> zu.</w:t>
      </w:r>
    </w:p>
    <w:p w14:paraId="1667588B" w14:textId="77777777" w:rsidR="004C318D" w:rsidRPr="004C318D" w:rsidRDefault="004C318D" w:rsidP="004C318D"/>
    <w:p w14:paraId="15BC878B" w14:textId="77777777" w:rsidR="004C318D" w:rsidRPr="004C318D" w:rsidRDefault="004C318D" w:rsidP="004C318D">
      <w:r w:rsidRPr="004C318D">
        <w:t>Das Konzeptpapier wird auch auf der kommenden Ausschusssitzung vorgestellt werden.</w:t>
      </w:r>
    </w:p>
    <w:p w14:paraId="7CA89810" w14:textId="77777777" w:rsidR="004C318D" w:rsidRPr="004C318D" w:rsidRDefault="004C318D" w:rsidP="004C318D"/>
    <w:p w14:paraId="6ADEA355" w14:textId="77777777" w:rsidR="004C318D" w:rsidRPr="004C318D" w:rsidRDefault="004C318D" w:rsidP="004C318D"/>
    <w:p w14:paraId="7A2CE817" w14:textId="77777777" w:rsidR="004C318D" w:rsidRPr="004C318D" w:rsidRDefault="004C318D" w:rsidP="004C318D">
      <w:r w:rsidRPr="004C318D">
        <w:t>Herzlichen Dank im Voraus und mit freundlichen Grüßen</w:t>
      </w:r>
    </w:p>
    <w:p w14:paraId="27D0B012" w14:textId="77777777" w:rsidR="004C318D" w:rsidRPr="004C318D" w:rsidRDefault="004C318D" w:rsidP="004C318D">
      <w:r w:rsidRPr="004C318D">
        <w:t>Daniela Allhenn</w:t>
      </w:r>
    </w:p>
    <w:p w14:paraId="0BFF63CE" w14:textId="77777777" w:rsidR="004C318D" w:rsidRPr="004C318D" w:rsidRDefault="004C318D" w:rsidP="004C318D">
      <w:r w:rsidRPr="004C318D">
        <w:br/>
        <w:t>Dr. Daniela Allhenn</w:t>
      </w:r>
    </w:p>
    <w:p w14:paraId="5FA49154" w14:textId="77777777" w:rsidR="004C318D" w:rsidRPr="004C318D" w:rsidRDefault="004C318D" w:rsidP="004C318D">
      <w:r w:rsidRPr="004C318D">
        <w:t> </w:t>
      </w:r>
    </w:p>
    <w:p w14:paraId="476825E5" w14:textId="77777777" w:rsidR="004C318D" w:rsidRPr="004C318D" w:rsidRDefault="004C318D" w:rsidP="004C318D">
      <w:r w:rsidRPr="004C318D">
        <w:t>Referentin Pharmazeutische Technologie/ GMP</w:t>
      </w:r>
    </w:p>
    <w:p w14:paraId="0182AEFE" w14:textId="77777777" w:rsidR="004C318D" w:rsidRPr="004C318D" w:rsidRDefault="004C318D" w:rsidP="004C318D">
      <w:r w:rsidRPr="004C318D">
        <w:t>Abteilung Pharmazeutische Technologie und Medizinprodukte</w:t>
      </w:r>
    </w:p>
    <w:p w14:paraId="0D7FEFDD" w14:textId="77777777" w:rsidR="004C318D" w:rsidRPr="004C318D" w:rsidRDefault="004C318D" w:rsidP="004C318D"/>
    <w:p w14:paraId="00219D80" w14:textId="77777777" w:rsidR="00DA78B8" w:rsidRDefault="00DA78B8">
      <w:bookmarkStart w:id="0" w:name="_GoBack"/>
      <w:bookmarkEnd w:id="0"/>
    </w:p>
    <w:sectPr w:rsidR="00DA78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8D"/>
    <w:rsid w:val="00346B2A"/>
    <w:rsid w:val="004C318D"/>
    <w:rsid w:val="00DA78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71A2"/>
  <w15:chartTrackingRefBased/>
  <w15:docId w15:val="{D51CB7FC-AAE3-4AEE-AB35-F22E596F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7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C7670-03BB-47B1-87C6-02E2951F8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D1D79-D6A7-475B-9C99-1835140D0F04}">
  <ds:schemaRefs>
    <ds:schemaRef ds:uri="http://schemas.microsoft.com/sharepoint/v3/contenttype/forms"/>
  </ds:schemaRefs>
</ds:datastoreItem>
</file>

<file path=customXml/itemProps3.xml><?xml version="1.0" encoding="utf-8"?>
<ds:datastoreItem xmlns:ds="http://schemas.openxmlformats.org/officeDocument/2006/customXml" ds:itemID="{ECDB9B07-C0C4-400D-82F2-EE089AD87EC7}">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8cea201b-f78e-4710-bb37-675106f3d11b"/>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2016-10-24T11:32:00Z</dcterms:created>
  <dcterms:modified xsi:type="dcterms:W3CDTF">2016-10-24T11:33:00Z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