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49F8B" w14:textId="77777777" w:rsidR="005E2E58" w:rsidRDefault="005E2E58" w:rsidP="005E2E58">
      <w:r>
        <w:t>Sehr geehrte Damen und Herren,</w:t>
      </w:r>
    </w:p>
    <w:p w14:paraId="2EA98185" w14:textId="77777777" w:rsidR="005E2E58" w:rsidRDefault="005E2E58" w:rsidP="005E2E58"/>
    <w:p w14:paraId="37DAA5FB" w14:textId="77777777" w:rsidR="005E2E58" w:rsidRDefault="005E2E58" w:rsidP="005E2E58">
      <w:r>
        <w:t xml:space="preserve">im gestrigen BAH um Vier Nr. 145 wurde auf Seite 6 f. über das zukünftige Verpackungsgesetz berichtet. </w:t>
      </w:r>
    </w:p>
    <w:p w14:paraId="5A1E5FC7" w14:textId="77777777" w:rsidR="005E2E58" w:rsidRDefault="005E2E58" w:rsidP="005E2E58"/>
    <w:p w14:paraId="5A4D4E13" w14:textId="77777777" w:rsidR="005E2E58" w:rsidRDefault="005E2E58" w:rsidP="005E2E58">
      <w:r>
        <w:t>Da einige Verschärfungen auch für pharmazeutische Unternehmen damit verbunden sind (auf die entsprechenden Fundstellen im Gesetzentwurf wurde im BAH um Vier-Text hingewiesen) schlage ich vor, diesen Punkt auf die Tagesordnung der nächsten Tagesordnung zu nehmen, um gemeinsam die Sicht der Ausschuss-Mitglieder auf die zukünftigen Anforderungen auszutauschen.</w:t>
      </w:r>
    </w:p>
    <w:p w14:paraId="62B9279C" w14:textId="77777777" w:rsidR="005E2E58" w:rsidRDefault="005E2E58" w:rsidP="005E2E58"/>
    <w:p w14:paraId="74317D69" w14:textId="77777777" w:rsidR="005E2E58" w:rsidRDefault="005E2E58" w:rsidP="005E2E58">
      <w:r>
        <w:t xml:space="preserve">Der Einfachheit halber ist nachfolgend der Text im BAH um Vier aufgeführt und die beiden Anlagen dieser E-Mail beigefügt. </w:t>
      </w:r>
    </w:p>
    <w:p w14:paraId="29A51B02" w14:textId="77777777" w:rsidR="005E2E58" w:rsidRDefault="005E2E58" w:rsidP="005E2E58"/>
    <w:p w14:paraId="3E09EAED" w14:textId="77777777" w:rsidR="005E2E58" w:rsidRDefault="005E2E58" w:rsidP="005E2E58">
      <w:r>
        <w:t>„Verpackungsgesetz soll Verpackungsverordnung ablösen</w:t>
      </w:r>
    </w:p>
    <w:p w14:paraId="1D865FB7" w14:textId="77777777" w:rsidR="005E2E58" w:rsidRDefault="005E2E58" w:rsidP="005E2E58">
      <w:r>
        <w:t>Das Bundesministerium für Umwelt, Naturschutz, Bau und Reaktorsicherheit (BMUB) hat mit Datum 19. Juli 2016 den Referentenentwurf für ein „Gesetz über das Inverkehrbringen, die Rücknahme und die hochwertige Verwertung von Verpackungen (Verpackungsgesetz – VerpackG)“ vorgelegt. Es soll insbesondere die bisherigen Anforderungen aus der Verpackungsverordnung fortentwickeln auf der Grundlage der EU-Verpackungsrichtlinie.</w:t>
      </w:r>
    </w:p>
    <w:p w14:paraId="4712AC3F" w14:textId="77777777" w:rsidR="005E2E58" w:rsidRDefault="005E2E58" w:rsidP="005E2E58">
      <w:r>
        <w:t>Nach einer ersten Durchsicht wird das Verpackungsgesetz auch für den pharmazeutischen Unternehmer Erweiterungen im Sinne von Verschärfungen gegenüber der bisherigen Verpackungsverordnung mit sich bringen.</w:t>
      </w:r>
    </w:p>
    <w:p w14:paraId="3266D2A4" w14:textId="77777777" w:rsidR="005E2E58" w:rsidRDefault="005E2E58" w:rsidP="005E2E58">
      <w:r>
        <w:t>Das betrifft z.B. die Pflicht des Herstellers von system-beteiligungspflichtigen Verpackungen, das sind u.a. Arzneimittelpackungen und -</w:t>
      </w:r>
      <w:proofErr w:type="spellStart"/>
      <w:r>
        <w:t>umverpackungen</w:t>
      </w:r>
      <w:proofErr w:type="spellEnd"/>
      <w:r>
        <w:t xml:space="preserve"> (siehe § 3 Nr. 9 </w:t>
      </w:r>
      <w:proofErr w:type="spellStart"/>
      <w:r>
        <w:t>i.V.m</w:t>
      </w:r>
      <w:proofErr w:type="spellEnd"/>
      <w:r>
        <w:t xml:space="preserve">. Nr. 12 Gesetzentwurf), sich bei einer Zentralen Stelle registrieren zu lassen (§ 9 Entwurf des VerpackG). Hersteller im Sinne des VerpackG ist für die angesprochenen Verpackungen in der Regel der pharmazeutische Unternehmer (siehe § 3 Nr. 10 </w:t>
      </w:r>
      <w:proofErr w:type="spellStart"/>
      <w:r>
        <w:t>i.V.m</w:t>
      </w:r>
      <w:proofErr w:type="spellEnd"/>
      <w:r>
        <w:t>. Nr. 15 Gesetzentwurf). Die Zentrale Stelle, in der Industrie, Handel, Abfallwirtschaft, Kommunen, Länder und Bundesministerien vertreten sind, soll weitreichende Befugnisse bekommen. So gehören zu ihren Aufgaben die Veröffentlichung einer Liste der registrierten Hersteller im Internet und wesentliche Kontrollfunktionen, die insbesondere einen bisher noch möglichen Lizenzierungsbetrug verhindern sollen (§ 26 Gesetzentwurf).</w:t>
      </w:r>
    </w:p>
    <w:p w14:paraId="2DABAAAE" w14:textId="77777777" w:rsidR="005E2E58" w:rsidRDefault="005E2E58" w:rsidP="005E2E58">
      <w:r>
        <w:t>Die Dualen Systeme sollen verpflichtet werden, die Beteiligungsentgelte nach ökologischen Gesichtspunkten zu bemessen (siehe § 21 Gesetzentwurf).</w:t>
      </w:r>
    </w:p>
    <w:p w14:paraId="2DBFAB88" w14:textId="77777777" w:rsidR="005E2E58" w:rsidRDefault="005E2E58" w:rsidP="005E2E58">
      <w:r>
        <w:t>Der Referentenentwurf befindet sich derzeit in der sogenannten Ressortabstimmung, um dann in wenigen Wochen zur Anhörung an die beteiligten Kreise zu gehen.“</w:t>
      </w:r>
    </w:p>
    <w:p w14:paraId="2D243D79" w14:textId="77777777" w:rsidR="005E2E58" w:rsidRDefault="005E2E58" w:rsidP="005E2E58"/>
    <w:p w14:paraId="62572638" w14:textId="77777777" w:rsidR="005E2E58" w:rsidRDefault="005E2E58" w:rsidP="005E2E58"/>
    <w:p w14:paraId="44621553" w14:textId="77777777" w:rsidR="005E2E58" w:rsidRDefault="005E2E58" w:rsidP="005E2E58">
      <w:r>
        <w:t>Mit freundlichen Grüßen</w:t>
      </w:r>
    </w:p>
    <w:p w14:paraId="01D8E8F9" w14:textId="77777777" w:rsidR="005E2E58" w:rsidRDefault="005E2E58" w:rsidP="005E2E58">
      <w:r>
        <w:t>Dr. Ehrhard Anhalt</w:t>
      </w:r>
    </w:p>
    <w:p w14:paraId="796E476F" w14:textId="77777777" w:rsidR="005E2E58" w:rsidRDefault="005E2E58" w:rsidP="005E2E58"/>
    <w:p w14:paraId="16B76943" w14:textId="77777777" w:rsidR="005E2E58" w:rsidRDefault="005E2E58" w:rsidP="005E2E58">
      <w:r>
        <w:t>Leitung Pharmazeutische Technologie / Medizinprodukte</w:t>
      </w:r>
    </w:p>
    <w:p w14:paraId="154DE42B" w14:textId="77777777" w:rsidR="005E2E58" w:rsidRDefault="005E2E58" w:rsidP="005E2E58"/>
    <w:p w14:paraId="6836FB45" w14:textId="77777777" w:rsidR="005E2E58" w:rsidRDefault="005E2E58" w:rsidP="005E2E58">
      <w:r>
        <w:t>Bundesverband der Arzneimittel-Hersteller e.V.</w:t>
      </w:r>
    </w:p>
    <w:p w14:paraId="20526201" w14:textId="77777777" w:rsidR="005E2E58" w:rsidRDefault="005E2E58" w:rsidP="005E2E58">
      <w:r>
        <w:t>Geschäftsstelle Bonn</w:t>
      </w:r>
    </w:p>
    <w:p w14:paraId="13869556" w14:textId="77777777" w:rsidR="005E2E58" w:rsidRDefault="005E2E58" w:rsidP="005E2E58">
      <w:r>
        <w:t>Ubierstraße 71-73 | 53173 Bonn</w:t>
      </w:r>
    </w:p>
    <w:p w14:paraId="2D1BB6F8" w14:textId="77777777" w:rsidR="005E2E58" w:rsidRDefault="005E2E58" w:rsidP="005E2E58">
      <w:r>
        <w:t>Tel.: 0228 / 95745-20 | Fax.: 0228 / 95745-90</w:t>
      </w:r>
    </w:p>
    <w:p w14:paraId="1B4720D0" w14:textId="77777777" w:rsidR="009A3AA8" w:rsidRDefault="005E2E58">
      <w:r>
        <w:t xml:space="preserve">E-Mail: anhalt@bah-bonn.de | Web: www.bah-bonn.de </w:t>
      </w:r>
      <w:bookmarkStart w:id="0" w:name="_GoBack"/>
      <w:bookmarkEnd w:id="0"/>
    </w:p>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58"/>
    <w:rsid w:val="00346B2A"/>
    <w:rsid w:val="005E2E58"/>
    <w:rsid w:val="009A3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8D49"/>
  <w15:chartTrackingRefBased/>
  <w15:docId w15:val="{24B6CBCB-400E-49DE-948F-75427FB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F00E5-E244-426B-8854-2088885B8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137B5-80A6-47D0-9E64-8548E8DDF1E8}">
  <ds:schemaRefs>
    <ds:schemaRef ds:uri="http://schemas.microsoft.com/sharepoint/v3/contenttype/forms"/>
  </ds:schemaRefs>
</ds:datastoreItem>
</file>

<file path=customXml/itemProps3.xml><?xml version="1.0" encoding="utf-8"?>
<ds:datastoreItem xmlns:ds="http://schemas.openxmlformats.org/officeDocument/2006/customXml" ds:itemID="{685C333B-76F1-4F33-ACA7-45F62381A3AA}">
  <ds:schemaRef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8cea201b-f78e-4710-bb37-675106f3d11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2016-10-21T08:45:00Z</dcterms:created>
  <dcterms:modified xsi:type="dcterms:W3CDTF">2016-10-21T08:46:00Z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