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27D66" w14:textId="1D79DE7F" w:rsidR="00060445" w:rsidRDefault="00ED7D64" w:rsidP="00F30038">
      <w:pPr>
        <w:jc w:val="center"/>
        <w:rPr>
          <w:b/>
          <w:bCs/>
          <w:sz w:val="24"/>
          <w:szCs w:val="24"/>
          <w:u w:val="single"/>
        </w:rPr>
      </w:pPr>
      <w:bookmarkStart w:id="0" w:name="_GoBack"/>
      <w:bookmarkEnd w:id="0"/>
      <w:r>
        <w:rPr>
          <w:b/>
          <w:bCs/>
          <w:sz w:val="24"/>
          <w:szCs w:val="24"/>
          <w:u w:val="single"/>
        </w:rPr>
        <w:t xml:space="preserve"> </w:t>
      </w:r>
    </w:p>
    <w:p w14:paraId="16E16FF3" w14:textId="77777777" w:rsidR="00F30038" w:rsidRDefault="00F30038" w:rsidP="00F30038">
      <w:pPr>
        <w:jc w:val="center"/>
        <w:rPr>
          <w:b/>
          <w:bCs/>
          <w:sz w:val="24"/>
          <w:szCs w:val="24"/>
          <w:u w:val="single"/>
        </w:rPr>
      </w:pPr>
      <w:r>
        <w:rPr>
          <w:b/>
          <w:bCs/>
          <w:sz w:val="24"/>
          <w:szCs w:val="24"/>
          <w:u w:val="single"/>
        </w:rPr>
        <w:t>Detailed</w:t>
      </w:r>
      <w:r w:rsidRPr="00D54866">
        <w:rPr>
          <w:b/>
          <w:bCs/>
          <w:sz w:val="24"/>
          <w:szCs w:val="24"/>
          <w:u w:val="single"/>
        </w:rPr>
        <w:t xml:space="preserve"> questions on the socio-economic aspects of titanium dioxide applications</w:t>
      </w:r>
    </w:p>
    <w:p w14:paraId="6190721A" w14:textId="22BC201B" w:rsidR="00F30038" w:rsidRPr="00D17E3B" w:rsidRDefault="00F30038" w:rsidP="00F30038">
      <w:pPr>
        <w:jc w:val="center"/>
        <w:rPr>
          <w:b/>
          <w:bCs/>
          <w:i/>
          <w:color w:val="FF0000"/>
          <w:szCs w:val="24"/>
          <w:u w:val="single"/>
        </w:rPr>
      </w:pPr>
      <w:r w:rsidRPr="00A80395">
        <w:rPr>
          <w:b/>
          <w:bCs/>
          <w:i/>
          <w:color w:val="FF0000"/>
          <w:szCs w:val="24"/>
          <w:u w:val="single"/>
        </w:rPr>
        <w:t>This questionnaire is also available as an online survey at:</w:t>
      </w:r>
      <w:r w:rsidR="00E174B1">
        <w:rPr>
          <w:b/>
          <w:bCs/>
          <w:i/>
          <w:color w:val="FF0000"/>
          <w:szCs w:val="24"/>
          <w:u w:val="single"/>
        </w:rPr>
        <w:t xml:space="preserve"> </w:t>
      </w:r>
      <w:hyperlink r:id="rId8" w:history="1">
        <w:r w:rsidR="00A80395" w:rsidRPr="00EE4647">
          <w:rPr>
            <w:rStyle w:val="Hyperlink"/>
            <w:b/>
            <w:bCs/>
            <w:i/>
            <w:szCs w:val="24"/>
          </w:rPr>
          <w:t>http://www.surveygizmo.com/s3/2936629/TiO2</w:t>
        </w:r>
      </w:hyperlink>
      <w:r w:rsidR="00A80395">
        <w:rPr>
          <w:b/>
          <w:bCs/>
          <w:i/>
          <w:color w:val="FF0000"/>
          <w:szCs w:val="24"/>
          <w:u w:val="single"/>
        </w:rPr>
        <w:t xml:space="preserve"> </w:t>
      </w:r>
    </w:p>
    <w:p w14:paraId="7D762B74" w14:textId="77777777" w:rsidR="00F30038" w:rsidRDefault="00F30038" w:rsidP="00F30038">
      <w:pPr>
        <w:rPr>
          <w:u w:val="single"/>
        </w:rPr>
      </w:pPr>
      <w:r>
        <w:rPr>
          <w:u w:val="single"/>
        </w:rPr>
        <w:t>Background</w:t>
      </w:r>
    </w:p>
    <w:p w14:paraId="396E0371" w14:textId="29D0804D" w:rsidR="00503F35" w:rsidRDefault="00503F35" w:rsidP="00F30038">
      <w:pPr>
        <w:jc w:val="both"/>
      </w:pPr>
      <w:r>
        <w:t>T</w:t>
      </w:r>
      <w:r w:rsidR="00F30038">
        <w:t>he Titanium Dioxide Industry Consortium (TDIC) has contracted Risk &amp; Policy Analysts Ltd (RPA), an independent consultancy</w:t>
      </w:r>
      <w:r w:rsidR="00DD3145">
        <w:t xml:space="preserve">, </w:t>
      </w:r>
      <w:r w:rsidR="00F30038">
        <w:t>to collect information and prepare a</w:t>
      </w:r>
      <w:r w:rsidR="00DD3145">
        <w:t xml:space="preserve"> high-level</w:t>
      </w:r>
      <w:r w:rsidR="00F30038">
        <w:t xml:space="preserve"> analysis of </w:t>
      </w:r>
      <w:r>
        <w:t xml:space="preserve">the socio-economic impacts of the proposed Carc Cat 1B </w:t>
      </w:r>
      <w:r w:rsidR="00F30038">
        <w:t>harmonised classification for TiO</w:t>
      </w:r>
      <w:r w:rsidR="00F30038">
        <w:rPr>
          <w:vertAlign w:val="subscript"/>
        </w:rPr>
        <w:t>2</w:t>
      </w:r>
      <w:r w:rsidR="00F30038">
        <w:t xml:space="preserve"> </w:t>
      </w:r>
      <w:r>
        <w:t>(</w:t>
      </w:r>
      <w:r w:rsidR="00F30038">
        <w:t xml:space="preserve">please note that this is a joint exercise between the TDIC and the Titanium Dioxide Manufacturers Association (TDMA)).  </w:t>
      </w:r>
    </w:p>
    <w:p w14:paraId="4C86DB18" w14:textId="5EEE23E7" w:rsidR="00503F35" w:rsidRDefault="00503F35" w:rsidP="00F30038">
      <w:pPr>
        <w:jc w:val="both"/>
      </w:pPr>
      <w:r>
        <w:t>You may have already responded to a first, short questionnaire prepared by RPA on this topic and</w:t>
      </w:r>
      <w:r w:rsidR="00DA2536">
        <w:t>,</w:t>
      </w:r>
      <w:r>
        <w:t xml:space="preserve"> </w:t>
      </w:r>
      <w:r w:rsidR="00DD3145">
        <w:t xml:space="preserve">if so, </w:t>
      </w:r>
      <w:r>
        <w:t xml:space="preserve">your input has been much appreciated and </w:t>
      </w:r>
      <w:r w:rsidR="00DD3145">
        <w:t xml:space="preserve">has been </w:t>
      </w:r>
      <w:r>
        <w:t xml:space="preserve">used in the preparation of an Interim Report that has already been submitted to TDIC/TDMA.  The present questionnaire is more </w:t>
      </w:r>
      <w:r w:rsidR="00DA2536">
        <w:t>comprehensive</w:t>
      </w:r>
      <w:r>
        <w:t xml:space="preserve"> and is aimed at helping present in detail</w:t>
      </w:r>
      <w:r w:rsidR="00843CFE">
        <w:t xml:space="preserve"> (and quantify where possible) </w:t>
      </w:r>
      <w:r>
        <w:t>the likely socio-economic impacts from the proposed harmonised classification.</w:t>
      </w:r>
    </w:p>
    <w:p w14:paraId="6C9007C6" w14:textId="6C53BDD3" w:rsidR="00503F35" w:rsidRDefault="00503F35" w:rsidP="00F30038">
      <w:pPr>
        <w:jc w:val="both"/>
      </w:pPr>
      <w:r>
        <w:t xml:space="preserve">Some of the questions below may ask for information which you may have already provided to us.  If </w:t>
      </w:r>
      <w:r w:rsidR="002841EC">
        <w:t xml:space="preserve">so, and </w:t>
      </w:r>
      <w:r>
        <w:t xml:space="preserve">you can further elaborate on your past answers, it would be much appreciated.  If you can only repeat previously submitted information, please copy/paste your past responses or at least advise us that you have already provided the information requested.  </w:t>
      </w:r>
      <w:r w:rsidR="00060445">
        <w:t xml:space="preserve">Please </w:t>
      </w:r>
      <w:r w:rsidR="002841EC">
        <w:t>be</w:t>
      </w:r>
      <w:r w:rsidR="00060445">
        <w:t xml:space="preserve"> assured that a</w:t>
      </w:r>
      <w:r>
        <w:t>ll information you provided in your responses to the first questionnaire will be considered in full</w:t>
      </w:r>
      <w:r w:rsidR="00060445">
        <w:t>.</w:t>
      </w:r>
    </w:p>
    <w:p w14:paraId="6C8731E2" w14:textId="61DC67F4" w:rsidR="00F30038" w:rsidRDefault="00060445" w:rsidP="00F30038">
      <w:pPr>
        <w:jc w:val="both"/>
      </w:pPr>
      <w:r w:rsidRPr="00060445">
        <w:rPr>
          <w:b/>
          <w:u w:val="single"/>
        </w:rPr>
        <w:t>Finally, p</w:t>
      </w:r>
      <w:r w:rsidR="00F30038" w:rsidRPr="00060445">
        <w:rPr>
          <w:b/>
          <w:u w:val="single"/>
        </w:rPr>
        <w:t>lease clearly highlight in your response</w:t>
      </w:r>
      <w:r w:rsidR="00503F35" w:rsidRPr="00060445">
        <w:rPr>
          <w:b/>
          <w:u w:val="single"/>
        </w:rPr>
        <w:t>s</w:t>
      </w:r>
      <w:r w:rsidR="00F30038" w:rsidRPr="00060445">
        <w:rPr>
          <w:b/>
          <w:u w:val="single"/>
        </w:rPr>
        <w:t xml:space="preserve"> what information must be handled as confidential</w:t>
      </w:r>
      <w:r w:rsidR="00DD3145">
        <w:rPr>
          <w:b/>
          <w:u w:val="single"/>
        </w:rPr>
        <w:t xml:space="preserve"> business information</w:t>
      </w:r>
      <w:r>
        <w:rPr>
          <w:b/>
          <w:u w:val="single"/>
        </w:rPr>
        <w:t xml:space="preserve">.  If no information is highlighted as </w:t>
      </w:r>
      <w:r w:rsidR="00550753">
        <w:rPr>
          <w:b/>
          <w:u w:val="single"/>
        </w:rPr>
        <w:t>confidential</w:t>
      </w:r>
      <w:r>
        <w:rPr>
          <w:b/>
          <w:u w:val="single"/>
        </w:rPr>
        <w:t>, we will assume that all information provided can be presented in our outputs in full</w:t>
      </w:r>
      <w:r w:rsidR="00F30038">
        <w:t xml:space="preserve">.  If you are concerned about the handling of confidential information by RPA, please contact Panos Zarogiannis at </w:t>
      </w:r>
      <w:hyperlink r:id="rId9" w:history="1">
        <w:r w:rsidR="00F30038">
          <w:rPr>
            <w:rStyle w:val="Hyperlink"/>
          </w:rPr>
          <w:t>panos.zarogiannis@rpaltd.co.uk</w:t>
        </w:r>
      </w:hyperlink>
    </w:p>
    <w:p w14:paraId="1991AE27" w14:textId="2737F020" w:rsidR="00F30038" w:rsidRDefault="00F30038" w:rsidP="00F30038">
      <w:pPr>
        <w:jc w:val="both"/>
      </w:pPr>
      <w:r>
        <w:t xml:space="preserve">The deadline for returning completed questionnaires is </w:t>
      </w:r>
      <w:r w:rsidR="00E62115">
        <w:rPr>
          <w:b/>
          <w:bCs/>
        </w:rPr>
        <w:t>2 September</w:t>
      </w:r>
      <w:r>
        <w:rPr>
          <w:b/>
          <w:bCs/>
        </w:rPr>
        <w:t xml:space="preserve"> 2016</w:t>
      </w:r>
      <w:r>
        <w:t>.</w:t>
      </w:r>
      <w:r w:rsidR="00926ABF">
        <w:t xml:space="preserve">  If you need additional time, please contact us to discuss.</w:t>
      </w:r>
    </w:p>
    <w:p w14:paraId="04D2DC2C" w14:textId="77777777" w:rsidR="00B84082" w:rsidRPr="006661CB" w:rsidRDefault="00F30038" w:rsidP="006661CB">
      <w:pPr>
        <w:pStyle w:val="berschrift2"/>
        <w:numPr>
          <w:ilvl w:val="0"/>
          <w:numId w:val="0"/>
        </w:numPr>
        <w:ind w:left="709" w:hanging="709"/>
        <w:rPr>
          <w:color w:val="FF0000"/>
        </w:rPr>
      </w:pPr>
      <w:r w:rsidRPr="006661CB">
        <w:rPr>
          <w:color w:val="FF0000"/>
        </w:rPr>
        <w:t>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F30038" w14:paraId="68BED5B8" w14:textId="77777777" w:rsidTr="00F30038">
        <w:tc>
          <w:tcPr>
            <w:tcW w:w="9242" w:type="dxa"/>
            <w:shd w:val="clear" w:color="auto" w:fill="569BBE"/>
            <w:tcMar>
              <w:top w:w="0" w:type="dxa"/>
              <w:left w:w="108" w:type="dxa"/>
              <w:bottom w:w="0" w:type="dxa"/>
              <w:right w:w="108" w:type="dxa"/>
            </w:tcMar>
            <w:hideMark/>
          </w:tcPr>
          <w:p w14:paraId="28553AD5" w14:textId="5F8CEEE1" w:rsidR="00F30038" w:rsidRPr="00F30038" w:rsidRDefault="00F30038" w:rsidP="00550753">
            <w:pPr>
              <w:pStyle w:val="Beschriftung"/>
              <w:jc w:val="both"/>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w:t>
            </w:r>
            <w:r w:rsidRPr="00F30038">
              <w:rPr>
                <w:color w:val="FFFFFF" w:themeColor="background1"/>
              </w:rPr>
              <w:fldChar w:fldCharType="end"/>
            </w:r>
            <w:r w:rsidRPr="00F30038">
              <w:rPr>
                <w:color w:val="FFFFFF" w:themeColor="background1"/>
                <w:szCs w:val="20"/>
              </w:rPr>
              <w:t xml:space="preserve">:  </w:t>
            </w:r>
            <w:r>
              <w:rPr>
                <w:color w:val="FFFFFF"/>
                <w:szCs w:val="20"/>
              </w:rPr>
              <w:t>Please provide the name of your organisation</w:t>
            </w:r>
            <w:r w:rsidR="00550753">
              <w:rPr>
                <w:color w:val="FFFFFF"/>
                <w:szCs w:val="20"/>
              </w:rPr>
              <w:t>,</w:t>
            </w:r>
            <w:r>
              <w:rPr>
                <w:color w:val="FFFFFF"/>
                <w:szCs w:val="20"/>
              </w:rPr>
              <w:t xml:space="preserve"> your name and contact details</w:t>
            </w:r>
            <w:r w:rsidR="0053244A">
              <w:rPr>
                <w:color w:val="FFFFFF"/>
                <w:szCs w:val="20"/>
              </w:rPr>
              <w:t xml:space="preserve"> (email and telephone number)</w:t>
            </w:r>
          </w:p>
        </w:tc>
      </w:tr>
      <w:tr w:rsidR="00F30038" w:rsidRPr="004720F6" w14:paraId="2B2B97E9" w14:textId="77777777" w:rsidTr="00F30038">
        <w:tc>
          <w:tcPr>
            <w:tcW w:w="9242" w:type="dxa"/>
            <w:tcMar>
              <w:top w:w="0" w:type="dxa"/>
              <w:left w:w="108" w:type="dxa"/>
              <w:bottom w:w="0" w:type="dxa"/>
              <w:right w:w="108" w:type="dxa"/>
            </w:tcMar>
          </w:tcPr>
          <w:p w14:paraId="7C19D399" w14:textId="626F3E81" w:rsidR="00F30038" w:rsidRDefault="00F30038" w:rsidP="00F30038">
            <w:pPr>
              <w:pStyle w:val="Beschriftung"/>
              <w:keepNext w:val="0"/>
              <w:rPr>
                <w:rFonts w:ascii="Calibri" w:hAnsi="Calibri"/>
                <w:szCs w:val="20"/>
              </w:rPr>
            </w:pPr>
          </w:p>
          <w:p w14:paraId="0D5DCC31" w14:textId="77777777" w:rsidR="00F30038" w:rsidRDefault="00FE083F" w:rsidP="00F30038">
            <w:pPr>
              <w:spacing w:after="0"/>
              <w:rPr>
                <w:rFonts w:ascii="Calibri" w:hAnsi="Calibri"/>
                <w:sz w:val="20"/>
                <w:szCs w:val="20"/>
              </w:rPr>
            </w:pPr>
            <w:r>
              <w:rPr>
                <w:rFonts w:ascii="Calibri" w:hAnsi="Calibri"/>
                <w:sz w:val="20"/>
                <w:szCs w:val="20"/>
              </w:rPr>
              <w:t>BAH (</w:t>
            </w:r>
            <w:r w:rsidRPr="00FE083F">
              <w:rPr>
                <w:rFonts w:ascii="Calibri" w:hAnsi="Calibri"/>
                <w:sz w:val="20"/>
                <w:szCs w:val="20"/>
              </w:rPr>
              <w:t>German Medicines Manufacturers Association</w:t>
            </w:r>
            <w:r>
              <w:rPr>
                <w:rFonts w:ascii="Calibri" w:hAnsi="Calibri"/>
                <w:sz w:val="20"/>
                <w:szCs w:val="20"/>
              </w:rPr>
              <w:t>)</w:t>
            </w:r>
          </w:p>
          <w:p w14:paraId="3B3CEBB7" w14:textId="4B50A62E" w:rsidR="00FE083F" w:rsidRPr="00FE083F" w:rsidRDefault="00F059EF" w:rsidP="00F30038">
            <w:pPr>
              <w:spacing w:after="0"/>
              <w:rPr>
                <w:rFonts w:ascii="Calibri" w:hAnsi="Calibri"/>
                <w:sz w:val="20"/>
                <w:szCs w:val="20"/>
                <w:lang w:val="de-DE"/>
              </w:rPr>
            </w:pPr>
            <w:r>
              <w:rPr>
                <w:rFonts w:ascii="Calibri" w:hAnsi="Calibri"/>
                <w:sz w:val="20"/>
                <w:szCs w:val="20"/>
                <w:lang w:val="de-DE"/>
              </w:rPr>
              <w:t>Dr. Heike Wollersen, e-m</w:t>
            </w:r>
            <w:r w:rsidR="00FE083F" w:rsidRPr="00FE083F">
              <w:rPr>
                <w:rFonts w:ascii="Calibri" w:hAnsi="Calibri"/>
                <w:sz w:val="20"/>
                <w:szCs w:val="20"/>
                <w:lang w:val="de-DE"/>
              </w:rPr>
              <w:t xml:space="preserve">ail: </w:t>
            </w:r>
            <w:hyperlink r:id="rId10" w:history="1">
              <w:r w:rsidR="00FE083F" w:rsidRPr="00626F2E">
                <w:rPr>
                  <w:rStyle w:val="Hyperlink"/>
                  <w:rFonts w:ascii="Calibri" w:hAnsi="Calibri"/>
                  <w:sz w:val="20"/>
                  <w:szCs w:val="20"/>
                  <w:lang w:val="de-DE"/>
                </w:rPr>
                <w:t>Wollersen@bah-bonn.de</w:t>
              </w:r>
            </w:hyperlink>
            <w:r w:rsidR="00FE083F">
              <w:rPr>
                <w:rFonts w:ascii="Calibri" w:hAnsi="Calibri"/>
                <w:sz w:val="20"/>
                <w:szCs w:val="20"/>
                <w:lang w:val="de-DE"/>
              </w:rPr>
              <w:t>, Tel.: 0049-228</w:t>
            </w:r>
            <w:r w:rsidR="00A013DA">
              <w:rPr>
                <w:rFonts w:ascii="Calibri" w:hAnsi="Calibri"/>
                <w:sz w:val="20"/>
                <w:szCs w:val="20"/>
                <w:lang w:val="de-DE"/>
              </w:rPr>
              <w:t>-</w:t>
            </w:r>
            <w:r w:rsidR="00FE083F">
              <w:rPr>
                <w:rFonts w:ascii="Calibri" w:hAnsi="Calibri"/>
                <w:sz w:val="20"/>
                <w:szCs w:val="20"/>
                <w:lang w:val="de-DE"/>
              </w:rPr>
              <w:t>9574578</w:t>
            </w:r>
          </w:p>
        </w:tc>
      </w:tr>
    </w:tbl>
    <w:p w14:paraId="426F839C" w14:textId="77777777" w:rsidR="00F30038" w:rsidRPr="00FE083F" w:rsidRDefault="00F30038">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7B45B8" w14:paraId="2F3A5D6B" w14:textId="77777777" w:rsidTr="007B45B8">
        <w:tc>
          <w:tcPr>
            <w:tcW w:w="9242" w:type="dxa"/>
            <w:shd w:val="clear" w:color="auto" w:fill="569BBE"/>
            <w:tcMar>
              <w:top w:w="0" w:type="dxa"/>
              <w:left w:w="108" w:type="dxa"/>
              <w:bottom w:w="0" w:type="dxa"/>
              <w:right w:w="108" w:type="dxa"/>
            </w:tcMar>
            <w:hideMark/>
          </w:tcPr>
          <w:p w14:paraId="469DCFD1" w14:textId="3C543804" w:rsidR="007B45B8" w:rsidRPr="00F30038" w:rsidRDefault="007B45B8" w:rsidP="007B45B8">
            <w:pPr>
              <w:pStyle w:val="Beschriftung"/>
              <w:jc w:val="both"/>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w:t>
            </w:r>
            <w:r w:rsidRPr="00F30038">
              <w:rPr>
                <w:color w:val="FFFFFF" w:themeColor="background1"/>
              </w:rPr>
              <w:fldChar w:fldCharType="end"/>
            </w:r>
            <w:r w:rsidRPr="00F30038">
              <w:rPr>
                <w:color w:val="FFFFFF" w:themeColor="background1"/>
                <w:szCs w:val="20"/>
              </w:rPr>
              <w:t xml:space="preserve">:  </w:t>
            </w:r>
            <w:r>
              <w:rPr>
                <w:color w:val="FFFFFF"/>
                <w:szCs w:val="20"/>
              </w:rPr>
              <w:t>Please indicate in which locations (EU Member States) your company is using TiO</w:t>
            </w:r>
            <w:r w:rsidRPr="007B45B8">
              <w:rPr>
                <w:color w:val="FFFFFF"/>
                <w:szCs w:val="20"/>
                <w:vertAlign w:val="subscript"/>
              </w:rPr>
              <w:t>2</w:t>
            </w:r>
            <w:r>
              <w:rPr>
                <w:color w:val="FFFFFF"/>
                <w:szCs w:val="20"/>
              </w:rPr>
              <w:t xml:space="preserve"> or TiO</w:t>
            </w:r>
            <w:r w:rsidRPr="007B45B8">
              <w:rPr>
                <w:color w:val="FFFFFF"/>
                <w:szCs w:val="20"/>
                <w:vertAlign w:val="subscript"/>
              </w:rPr>
              <w:t>2</w:t>
            </w:r>
            <w:r>
              <w:rPr>
                <w:color w:val="FFFFFF"/>
                <w:szCs w:val="20"/>
              </w:rPr>
              <w:t>-based products</w:t>
            </w:r>
            <w:r w:rsidR="006441A0">
              <w:rPr>
                <w:color w:val="FFFFFF"/>
                <w:szCs w:val="20"/>
              </w:rPr>
              <w:t>.  Please also list any use locations outside of the EU</w:t>
            </w:r>
          </w:p>
        </w:tc>
      </w:tr>
      <w:tr w:rsidR="007B45B8" w14:paraId="4E5043F1" w14:textId="77777777" w:rsidTr="007B45B8">
        <w:tc>
          <w:tcPr>
            <w:tcW w:w="9242" w:type="dxa"/>
            <w:tcMar>
              <w:top w:w="0" w:type="dxa"/>
              <w:left w:w="108" w:type="dxa"/>
              <w:bottom w:w="0" w:type="dxa"/>
              <w:right w:w="108" w:type="dxa"/>
            </w:tcMar>
          </w:tcPr>
          <w:p w14:paraId="6C8891DA" w14:textId="5426B673" w:rsidR="007B45B8" w:rsidRDefault="001C42CB" w:rsidP="00F059EF">
            <w:pPr>
              <w:spacing w:after="0"/>
              <w:rPr>
                <w:rFonts w:ascii="Calibri" w:hAnsi="Calibri"/>
                <w:sz w:val="20"/>
                <w:szCs w:val="20"/>
              </w:rPr>
            </w:pPr>
            <w:r>
              <w:rPr>
                <w:sz w:val="20"/>
                <w:szCs w:val="20"/>
              </w:rPr>
              <w:t>s</w:t>
            </w:r>
            <w:r w:rsidR="00F059EF">
              <w:rPr>
                <w:sz w:val="20"/>
                <w:szCs w:val="20"/>
              </w:rPr>
              <w:t>ee question 3</w:t>
            </w:r>
          </w:p>
        </w:tc>
      </w:tr>
    </w:tbl>
    <w:p w14:paraId="154E576E" w14:textId="77777777" w:rsidR="001D3A2E" w:rsidRDefault="001D3A2E">
      <w:pPr>
        <w:sectPr w:rsidR="001D3A2E">
          <w:headerReference w:type="default" r:id="rId11"/>
          <w:footerReference w:type="default" r:id="rId12"/>
          <w:pgSz w:w="11906" w:h="16838"/>
          <w:pgMar w:top="1440" w:right="1440" w:bottom="1440" w:left="1440" w:header="708" w:footer="708" w:gutter="0"/>
          <w:cols w:space="708"/>
          <w:docGrid w:linePitch="360"/>
        </w:sectPr>
      </w:pPr>
    </w:p>
    <w:p w14:paraId="718CEE45" w14:textId="77777777" w:rsidR="007B45B8" w:rsidRDefault="007B45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F30038" w14:paraId="136971E9" w14:textId="77777777" w:rsidTr="00F30038">
        <w:tc>
          <w:tcPr>
            <w:tcW w:w="9242" w:type="dxa"/>
            <w:shd w:val="clear" w:color="auto" w:fill="569BBE"/>
            <w:tcMar>
              <w:top w:w="0" w:type="dxa"/>
              <w:left w:w="108" w:type="dxa"/>
              <w:bottom w:w="0" w:type="dxa"/>
              <w:right w:w="108" w:type="dxa"/>
            </w:tcMar>
            <w:hideMark/>
          </w:tcPr>
          <w:p w14:paraId="4B18D9D4" w14:textId="4AA0494B" w:rsidR="00F30038" w:rsidRPr="00F30038" w:rsidRDefault="00F30038" w:rsidP="00B218F2">
            <w:pPr>
              <w:pStyle w:val="Beschriftung"/>
              <w:jc w:val="both"/>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3</w:t>
            </w:r>
            <w:r w:rsidRPr="00F30038">
              <w:rPr>
                <w:color w:val="FFFFFF" w:themeColor="background1"/>
              </w:rPr>
              <w:fldChar w:fldCharType="end"/>
            </w:r>
            <w:r w:rsidRPr="00F30038">
              <w:rPr>
                <w:color w:val="FFFFFF" w:themeColor="background1"/>
                <w:szCs w:val="20"/>
              </w:rPr>
              <w:t xml:space="preserve">:  </w:t>
            </w:r>
            <w:r w:rsidRPr="00F30038">
              <w:rPr>
                <w:color w:val="FFFFFF"/>
                <w:szCs w:val="20"/>
              </w:rPr>
              <w:t>Are you representing more than one user of TiO</w:t>
            </w:r>
            <w:r w:rsidRPr="00F30038">
              <w:rPr>
                <w:color w:val="FFFFFF"/>
                <w:szCs w:val="20"/>
                <w:vertAlign w:val="subscript"/>
              </w:rPr>
              <w:t>2</w:t>
            </w:r>
            <w:r w:rsidRPr="00F30038">
              <w:rPr>
                <w:color w:val="FFFFFF"/>
                <w:szCs w:val="20"/>
              </w:rPr>
              <w:t xml:space="preserve"> (for example, </w:t>
            </w:r>
            <w:r w:rsidR="00550753">
              <w:rPr>
                <w:color w:val="FFFFFF"/>
                <w:szCs w:val="20"/>
              </w:rPr>
              <w:t>are you</w:t>
            </w:r>
            <w:r w:rsidR="00DD3145">
              <w:rPr>
                <w:color w:val="FFFFFF"/>
                <w:szCs w:val="20"/>
              </w:rPr>
              <w:t xml:space="preserve"> </w:t>
            </w:r>
            <w:r w:rsidR="00B218F2">
              <w:rPr>
                <w:color w:val="FFFFFF"/>
                <w:szCs w:val="20"/>
              </w:rPr>
              <w:t xml:space="preserve">a trade association)? </w:t>
            </w:r>
          </w:p>
        </w:tc>
      </w:tr>
      <w:tr w:rsidR="00F30038" w14:paraId="2B93220C" w14:textId="77777777" w:rsidTr="00F30038">
        <w:tc>
          <w:tcPr>
            <w:tcW w:w="9242" w:type="dxa"/>
            <w:tcMar>
              <w:top w:w="0" w:type="dxa"/>
              <w:left w:w="108" w:type="dxa"/>
              <w:bottom w:w="0" w:type="dxa"/>
              <w:right w:w="108" w:type="dxa"/>
            </w:tcMar>
          </w:tcPr>
          <w:p w14:paraId="0580719C" w14:textId="65FA514A" w:rsidR="00F059EF" w:rsidRPr="00F059EF" w:rsidRDefault="00F059EF" w:rsidP="001C42CB">
            <w:pPr>
              <w:spacing w:after="0"/>
              <w:rPr>
                <w:rFonts w:ascii="Calibri" w:hAnsi="Calibri"/>
                <w:sz w:val="20"/>
                <w:szCs w:val="20"/>
              </w:rPr>
            </w:pPr>
            <w:r>
              <w:rPr>
                <w:rFonts w:ascii="Calibri" w:hAnsi="Calibri"/>
                <w:sz w:val="20"/>
                <w:szCs w:val="20"/>
              </w:rPr>
              <w:t>Yes:</w:t>
            </w:r>
            <w:r w:rsidR="001C42CB">
              <w:rPr>
                <w:rFonts w:ascii="Calibri" w:hAnsi="Calibri"/>
                <w:sz w:val="20"/>
                <w:szCs w:val="20"/>
              </w:rPr>
              <w:t xml:space="preserve"> We are a trade organisation. </w:t>
            </w:r>
          </w:p>
        </w:tc>
      </w:tr>
      <w:tr w:rsidR="00B218F2" w:rsidRPr="00F30038" w14:paraId="77F2CD3E" w14:textId="77777777" w:rsidTr="00B218F2">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76F03373" w14:textId="3E7DE215" w:rsidR="00B218F2" w:rsidRPr="00B218F2" w:rsidRDefault="00B218F2" w:rsidP="007B45B8">
            <w:pPr>
              <w:spacing w:after="0" w:line="240" w:lineRule="auto"/>
              <w:rPr>
                <w:b/>
                <w:sz w:val="20"/>
                <w:szCs w:val="20"/>
              </w:rPr>
            </w:pPr>
            <w:r w:rsidRPr="00B218F2">
              <w:rPr>
                <w:b/>
                <w:color w:val="FFFFFF" w:themeColor="background1"/>
                <w:sz w:val="20"/>
                <w:szCs w:val="20"/>
              </w:rPr>
              <w:t>If yes, please indicate the number of companies you represent</w:t>
            </w:r>
            <w:r w:rsidR="007B45B8">
              <w:rPr>
                <w:b/>
                <w:color w:val="FFFFFF" w:themeColor="background1"/>
                <w:sz w:val="20"/>
                <w:szCs w:val="20"/>
              </w:rPr>
              <w:t xml:space="preserve"> </w:t>
            </w:r>
          </w:p>
        </w:tc>
      </w:tr>
      <w:tr w:rsidR="00B218F2" w14:paraId="19322610" w14:textId="77777777" w:rsidTr="00B218F2">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8B723" w14:textId="73502FDA" w:rsidR="00B218F2" w:rsidRDefault="001C42CB" w:rsidP="007B45B8">
            <w:pPr>
              <w:spacing w:after="0"/>
              <w:rPr>
                <w:sz w:val="20"/>
                <w:szCs w:val="20"/>
              </w:rPr>
            </w:pPr>
            <w:r>
              <w:rPr>
                <w:sz w:val="20"/>
                <w:szCs w:val="20"/>
              </w:rPr>
              <w:t>More than 320.</w:t>
            </w:r>
          </w:p>
          <w:p w14:paraId="12F9EE28" w14:textId="77777777" w:rsidR="00B218F2" w:rsidRPr="00B218F2" w:rsidRDefault="00B218F2" w:rsidP="007B45B8">
            <w:pPr>
              <w:spacing w:after="0"/>
              <w:rPr>
                <w:sz w:val="20"/>
                <w:szCs w:val="20"/>
              </w:rPr>
            </w:pPr>
          </w:p>
        </w:tc>
      </w:tr>
      <w:tr w:rsidR="00B218F2" w:rsidRPr="00F30038" w14:paraId="5616AF49" w14:textId="77777777" w:rsidTr="00B218F2">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33EAE9C3" w14:textId="6F97BD17" w:rsidR="00B218F2" w:rsidRPr="007B45B8" w:rsidRDefault="007B45B8" w:rsidP="007B45B8">
            <w:pPr>
              <w:spacing w:after="0" w:line="240" w:lineRule="auto"/>
              <w:jc w:val="both"/>
              <w:rPr>
                <w:b/>
                <w:sz w:val="20"/>
                <w:szCs w:val="20"/>
              </w:rPr>
            </w:pPr>
            <w:r w:rsidRPr="00E55399">
              <w:rPr>
                <w:b/>
                <w:color w:val="FFFFFF" w:themeColor="background1"/>
                <w:sz w:val="20"/>
                <w:szCs w:val="20"/>
              </w:rPr>
              <w:t>Please indicate in which locations (EU Member States) your members are using TiO</w:t>
            </w:r>
            <w:r w:rsidRPr="00E55399">
              <w:rPr>
                <w:b/>
                <w:color w:val="FFFFFF" w:themeColor="background1"/>
                <w:sz w:val="20"/>
                <w:szCs w:val="20"/>
                <w:vertAlign w:val="subscript"/>
              </w:rPr>
              <w:t>2</w:t>
            </w:r>
            <w:r w:rsidRPr="00E55399">
              <w:rPr>
                <w:b/>
                <w:color w:val="FFFFFF" w:themeColor="background1"/>
                <w:sz w:val="20"/>
                <w:szCs w:val="20"/>
              </w:rPr>
              <w:t xml:space="preserve"> or TiO</w:t>
            </w:r>
            <w:r w:rsidRPr="00E55399">
              <w:rPr>
                <w:b/>
                <w:color w:val="FFFFFF" w:themeColor="background1"/>
                <w:sz w:val="20"/>
                <w:szCs w:val="20"/>
                <w:vertAlign w:val="subscript"/>
              </w:rPr>
              <w:t>2</w:t>
            </w:r>
            <w:r w:rsidRPr="00E55399">
              <w:rPr>
                <w:b/>
                <w:color w:val="FFFFFF" w:themeColor="background1"/>
                <w:sz w:val="20"/>
                <w:szCs w:val="20"/>
              </w:rPr>
              <w:t>-based products (NB.  it would help us if you could give us the number of companies per EU Member State)</w:t>
            </w:r>
          </w:p>
        </w:tc>
      </w:tr>
      <w:tr w:rsidR="00B218F2" w14:paraId="43290C6D" w14:textId="77777777" w:rsidTr="00B218F2">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F6E5E" w14:textId="64C181A5" w:rsidR="00B218F2" w:rsidRDefault="001C42CB" w:rsidP="007B45B8">
            <w:pPr>
              <w:spacing w:after="0"/>
              <w:rPr>
                <w:sz w:val="20"/>
                <w:szCs w:val="20"/>
              </w:rPr>
            </w:pPr>
            <w:r>
              <w:rPr>
                <w:rFonts w:ascii="Calibri" w:hAnsi="Calibri"/>
                <w:sz w:val="20"/>
                <w:szCs w:val="20"/>
              </w:rPr>
              <w:t xml:space="preserve">Some of our member </w:t>
            </w:r>
            <w:r w:rsidR="00A013DA">
              <w:rPr>
                <w:rFonts w:ascii="Calibri" w:hAnsi="Calibri"/>
                <w:sz w:val="20"/>
                <w:szCs w:val="20"/>
              </w:rPr>
              <w:t xml:space="preserve">companies are producing medicinal </w:t>
            </w:r>
            <w:r>
              <w:rPr>
                <w:rFonts w:ascii="Calibri" w:hAnsi="Calibri"/>
                <w:sz w:val="20"/>
                <w:szCs w:val="20"/>
              </w:rPr>
              <w:t>products containing TiO</w:t>
            </w:r>
            <w:r w:rsidRPr="00F059EF">
              <w:rPr>
                <w:rFonts w:ascii="Calibri" w:hAnsi="Calibri"/>
                <w:sz w:val="20"/>
                <w:szCs w:val="20"/>
                <w:vertAlign w:val="subscript"/>
              </w:rPr>
              <w:t>2</w:t>
            </w:r>
            <w:r>
              <w:rPr>
                <w:rFonts w:ascii="Calibri" w:hAnsi="Calibri"/>
                <w:sz w:val="20"/>
                <w:szCs w:val="20"/>
              </w:rPr>
              <w:t xml:space="preserve"> as excipient not only for the German market but also for several member state markets.</w:t>
            </w:r>
          </w:p>
          <w:p w14:paraId="5F25AB4A" w14:textId="77777777" w:rsidR="00B218F2" w:rsidRPr="00B218F2" w:rsidRDefault="00B218F2" w:rsidP="007B45B8">
            <w:pPr>
              <w:spacing w:after="0"/>
              <w:rPr>
                <w:sz w:val="20"/>
                <w:szCs w:val="20"/>
              </w:rPr>
            </w:pPr>
          </w:p>
        </w:tc>
      </w:tr>
      <w:tr w:rsidR="00926ABF" w:rsidRPr="007B45B8" w14:paraId="5E4D75B1" w14:textId="77777777" w:rsidTr="00926ABF">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5F230A42" w14:textId="02F9B259" w:rsidR="00926ABF" w:rsidRPr="002148FB" w:rsidRDefault="00926ABF" w:rsidP="002148FB">
            <w:pPr>
              <w:spacing w:after="0" w:line="240" w:lineRule="auto"/>
              <w:jc w:val="both"/>
              <w:rPr>
                <w:b/>
                <w:sz w:val="20"/>
                <w:szCs w:val="20"/>
              </w:rPr>
            </w:pPr>
            <w:r w:rsidRPr="002148FB">
              <w:rPr>
                <w:b/>
                <w:color w:val="FFFFFF" w:themeColor="background1"/>
                <w:sz w:val="20"/>
                <w:szCs w:val="20"/>
              </w:rPr>
              <w:t>If specific EU Member States are particularly important in the manufacture or use of TiO</w:t>
            </w:r>
            <w:r w:rsidRPr="00926ABF">
              <w:rPr>
                <w:b/>
                <w:color w:val="FFFFFF" w:themeColor="background1"/>
                <w:sz w:val="20"/>
                <w:szCs w:val="20"/>
                <w:vertAlign w:val="subscript"/>
              </w:rPr>
              <w:t>2</w:t>
            </w:r>
            <w:r w:rsidRPr="00926ABF">
              <w:rPr>
                <w:b/>
                <w:color w:val="FFFFFF" w:themeColor="background1"/>
                <w:sz w:val="20"/>
                <w:szCs w:val="20"/>
              </w:rPr>
              <w:t>-based products, please identify those here</w:t>
            </w:r>
          </w:p>
        </w:tc>
      </w:tr>
      <w:tr w:rsidR="00926ABF" w:rsidRPr="00B218F2" w14:paraId="49224713" w14:textId="77777777" w:rsidTr="00926ABF">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900D5" w14:textId="6C323231" w:rsidR="00926ABF" w:rsidRDefault="001C42CB" w:rsidP="00926ABF">
            <w:pPr>
              <w:spacing w:after="0"/>
              <w:rPr>
                <w:sz w:val="20"/>
                <w:szCs w:val="20"/>
              </w:rPr>
            </w:pPr>
            <w:r>
              <w:rPr>
                <w:sz w:val="20"/>
                <w:szCs w:val="20"/>
              </w:rPr>
              <w:t>All EU.</w:t>
            </w:r>
          </w:p>
          <w:p w14:paraId="28D9DDE4" w14:textId="77777777" w:rsidR="00926ABF" w:rsidRPr="00B218F2" w:rsidRDefault="00926ABF" w:rsidP="00926ABF">
            <w:pPr>
              <w:spacing w:after="0"/>
              <w:rPr>
                <w:sz w:val="20"/>
                <w:szCs w:val="20"/>
              </w:rPr>
            </w:pPr>
          </w:p>
        </w:tc>
      </w:tr>
    </w:tbl>
    <w:p w14:paraId="797A2D26" w14:textId="77777777" w:rsidR="00926ABF" w:rsidRDefault="00926A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3015"/>
        <w:gridCol w:w="2990"/>
      </w:tblGrid>
      <w:tr w:rsidR="00F30038" w14:paraId="63D853C6" w14:textId="77777777" w:rsidTr="0055017A">
        <w:tc>
          <w:tcPr>
            <w:tcW w:w="9242" w:type="dxa"/>
            <w:gridSpan w:val="3"/>
            <w:tcBorders>
              <w:bottom w:val="single" w:sz="4" w:space="0" w:color="auto"/>
            </w:tcBorders>
            <w:shd w:val="clear" w:color="auto" w:fill="569BBE"/>
            <w:tcMar>
              <w:top w:w="0" w:type="dxa"/>
              <w:left w:w="108" w:type="dxa"/>
              <w:bottom w:w="0" w:type="dxa"/>
              <w:right w:w="108" w:type="dxa"/>
            </w:tcMar>
            <w:hideMark/>
          </w:tcPr>
          <w:p w14:paraId="50799866" w14:textId="77777777" w:rsidR="00F30038" w:rsidRPr="00F30038" w:rsidRDefault="00F30038" w:rsidP="0053244A">
            <w:pPr>
              <w:pStyle w:val="Beschriftung"/>
              <w:jc w:val="both"/>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4</w:t>
            </w:r>
            <w:r w:rsidRPr="00F30038">
              <w:rPr>
                <w:color w:val="FFFFFF" w:themeColor="background1"/>
              </w:rPr>
              <w:fldChar w:fldCharType="end"/>
            </w:r>
            <w:r w:rsidRPr="00F30038">
              <w:rPr>
                <w:color w:val="FFFFFF" w:themeColor="background1"/>
                <w:szCs w:val="20"/>
              </w:rPr>
              <w:t xml:space="preserve">:  </w:t>
            </w:r>
            <w:r w:rsidRPr="00F30038">
              <w:rPr>
                <w:color w:val="FFFFFF"/>
                <w:szCs w:val="20"/>
              </w:rPr>
              <w:t>If you are a company, please indicate whether you are member of any trade association which may have an interest in this SEA, for example, CEPE for paints, CEPI for paper products, EuPC for plastics, etc.)  (</w:t>
            </w:r>
            <w:r w:rsidRPr="00F30038">
              <w:rPr>
                <w:i/>
                <w:color w:val="FFFFFF"/>
                <w:szCs w:val="20"/>
              </w:rPr>
              <w:t>NB. Your answer will help us avoid unnecessary overlaps and use your information in the context of any i</w:t>
            </w:r>
            <w:r w:rsidR="0053244A">
              <w:rPr>
                <w:i/>
                <w:color w:val="FFFFFF"/>
                <w:szCs w:val="20"/>
              </w:rPr>
              <w:t>nformation</w:t>
            </w:r>
            <w:r w:rsidRPr="00F30038">
              <w:rPr>
                <w:i/>
                <w:color w:val="FFFFFF"/>
                <w:szCs w:val="20"/>
              </w:rPr>
              <w:t xml:space="preserve"> the relevant associations submit to us</w:t>
            </w:r>
            <w:r w:rsidRPr="00F30038">
              <w:rPr>
                <w:color w:val="FFFFFF"/>
                <w:szCs w:val="20"/>
              </w:rPr>
              <w:t>)</w:t>
            </w:r>
          </w:p>
        </w:tc>
      </w:tr>
      <w:tr w:rsidR="00E15971" w:rsidRPr="0055017A" w14:paraId="775DAF06" w14:textId="77777777" w:rsidTr="0000140A">
        <w:trPr>
          <w:trHeight w:val="34"/>
        </w:trPr>
        <w:tc>
          <w:tcPr>
            <w:tcW w:w="3080" w:type="dxa"/>
            <w:shd w:val="clear" w:color="auto" w:fill="D9D9D9" w:themeFill="background1" w:themeFillShade="D9"/>
            <w:tcMar>
              <w:top w:w="0" w:type="dxa"/>
              <w:left w:w="28" w:type="dxa"/>
              <w:bottom w:w="0" w:type="dxa"/>
              <w:right w:w="28" w:type="dxa"/>
            </w:tcMar>
          </w:tcPr>
          <w:p w14:paraId="33ED5A2C" w14:textId="28EF19F9" w:rsidR="00E15971" w:rsidRPr="0055017A" w:rsidRDefault="00B218F2" w:rsidP="0055017A">
            <w:pPr>
              <w:widowControl w:val="0"/>
              <w:spacing w:after="0"/>
              <w:rPr>
                <w:b/>
                <w:sz w:val="20"/>
                <w:szCs w:val="20"/>
              </w:rPr>
            </w:pPr>
            <w:r>
              <w:rPr>
                <w:b/>
                <w:sz w:val="20"/>
                <w:szCs w:val="20"/>
              </w:rPr>
              <w:t>Association</w:t>
            </w:r>
          </w:p>
        </w:tc>
        <w:tc>
          <w:tcPr>
            <w:tcW w:w="3081" w:type="dxa"/>
            <w:shd w:val="clear" w:color="auto" w:fill="D9D9D9" w:themeFill="background1" w:themeFillShade="D9"/>
            <w:tcMar>
              <w:left w:w="28" w:type="dxa"/>
              <w:right w:w="28" w:type="dxa"/>
            </w:tcMar>
          </w:tcPr>
          <w:p w14:paraId="27AD1529" w14:textId="6DF60468" w:rsidR="00E15971" w:rsidRPr="0055017A" w:rsidRDefault="00B218F2" w:rsidP="00E15971">
            <w:pPr>
              <w:widowControl w:val="0"/>
              <w:spacing w:after="0"/>
              <w:rPr>
                <w:b/>
                <w:sz w:val="20"/>
                <w:szCs w:val="20"/>
              </w:rPr>
            </w:pPr>
            <w:r>
              <w:rPr>
                <w:b/>
                <w:sz w:val="20"/>
                <w:szCs w:val="20"/>
              </w:rPr>
              <w:t>Sector</w:t>
            </w:r>
          </w:p>
        </w:tc>
        <w:tc>
          <w:tcPr>
            <w:tcW w:w="3081" w:type="dxa"/>
            <w:shd w:val="clear" w:color="auto" w:fill="D9D9D9" w:themeFill="background1" w:themeFillShade="D9"/>
            <w:tcMar>
              <w:left w:w="28" w:type="dxa"/>
              <w:right w:w="28" w:type="dxa"/>
            </w:tcMar>
          </w:tcPr>
          <w:p w14:paraId="33A90CD2" w14:textId="641FEB07" w:rsidR="00E15971" w:rsidRPr="0055017A" w:rsidRDefault="00E15971" w:rsidP="0055017A">
            <w:pPr>
              <w:widowControl w:val="0"/>
              <w:spacing w:after="0"/>
              <w:rPr>
                <w:b/>
                <w:sz w:val="20"/>
                <w:szCs w:val="20"/>
              </w:rPr>
            </w:pPr>
            <w:r w:rsidRPr="0055017A">
              <w:rPr>
                <w:b/>
                <w:sz w:val="20"/>
                <w:szCs w:val="20"/>
              </w:rPr>
              <w:t>Please tick if relevant</w:t>
            </w:r>
          </w:p>
        </w:tc>
      </w:tr>
      <w:tr w:rsidR="00B218F2" w14:paraId="13D22CAE" w14:textId="77777777" w:rsidTr="006906B9">
        <w:trPr>
          <w:trHeight w:val="34"/>
        </w:trPr>
        <w:tc>
          <w:tcPr>
            <w:tcW w:w="3080"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6010781B" w14:textId="0E8171D6" w:rsidR="00B218F2" w:rsidRDefault="00B218F2" w:rsidP="008552C3">
            <w:pPr>
              <w:widowControl w:val="0"/>
              <w:spacing w:after="0"/>
              <w:rPr>
                <w:sz w:val="20"/>
                <w:szCs w:val="20"/>
              </w:rPr>
            </w:pPr>
            <w:r>
              <w:rPr>
                <w:rFonts w:ascii="Calibri" w:hAnsi="Calibri"/>
                <w:color w:val="000000"/>
                <w:sz w:val="20"/>
                <w:szCs w:val="20"/>
              </w:rPr>
              <w:t>AISE</w:t>
            </w:r>
          </w:p>
        </w:tc>
        <w:tc>
          <w:tcPr>
            <w:tcW w:w="3081"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tcPr>
          <w:p w14:paraId="43A2CC00" w14:textId="16F8D837" w:rsidR="00B218F2" w:rsidRDefault="00B218F2" w:rsidP="008552C3">
            <w:pPr>
              <w:widowControl w:val="0"/>
              <w:spacing w:after="0"/>
              <w:rPr>
                <w:sz w:val="20"/>
                <w:szCs w:val="20"/>
              </w:rPr>
            </w:pPr>
            <w:r>
              <w:rPr>
                <w:rFonts w:ascii="Calibri" w:hAnsi="Calibri"/>
                <w:color w:val="000000"/>
                <w:sz w:val="20"/>
                <w:szCs w:val="20"/>
              </w:rPr>
              <w:t>Detergents</w:t>
            </w:r>
          </w:p>
        </w:tc>
        <w:tc>
          <w:tcPr>
            <w:tcW w:w="3081" w:type="dxa"/>
            <w:tcMar>
              <w:left w:w="28" w:type="dxa"/>
              <w:right w:w="28" w:type="dxa"/>
            </w:tcMar>
          </w:tcPr>
          <w:p w14:paraId="72DC9878" w14:textId="7FBE53D3" w:rsidR="00B218F2" w:rsidRDefault="00B218F2" w:rsidP="008552C3">
            <w:pPr>
              <w:widowControl w:val="0"/>
              <w:spacing w:after="0"/>
              <w:rPr>
                <w:sz w:val="20"/>
                <w:szCs w:val="20"/>
              </w:rPr>
            </w:pPr>
          </w:p>
        </w:tc>
      </w:tr>
      <w:tr w:rsidR="00B218F2" w14:paraId="27FBFB22"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044316F7" w14:textId="638B75AB" w:rsidR="00B218F2" w:rsidRDefault="00B218F2" w:rsidP="008552C3">
            <w:pPr>
              <w:widowControl w:val="0"/>
              <w:spacing w:after="0"/>
              <w:rPr>
                <w:sz w:val="20"/>
                <w:szCs w:val="20"/>
              </w:rPr>
            </w:pPr>
            <w:r>
              <w:rPr>
                <w:rFonts w:ascii="Calibri" w:hAnsi="Calibri"/>
                <w:color w:val="000000"/>
                <w:sz w:val="20"/>
                <w:szCs w:val="20"/>
              </w:rPr>
              <w:t>CaoBisco</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0340B0C8" w14:textId="782E0A18" w:rsidR="00B218F2" w:rsidRDefault="00B218F2" w:rsidP="008552C3">
            <w:pPr>
              <w:widowControl w:val="0"/>
              <w:spacing w:after="0"/>
              <w:rPr>
                <w:sz w:val="20"/>
                <w:szCs w:val="20"/>
              </w:rPr>
            </w:pPr>
            <w:r>
              <w:rPr>
                <w:rFonts w:ascii="Calibri" w:hAnsi="Calibri"/>
                <w:color w:val="000000"/>
                <w:sz w:val="20"/>
                <w:szCs w:val="20"/>
              </w:rPr>
              <w:t>Food</w:t>
            </w:r>
          </w:p>
        </w:tc>
        <w:tc>
          <w:tcPr>
            <w:tcW w:w="3081" w:type="dxa"/>
            <w:tcMar>
              <w:left w:w="28" w:type="dxa"/>
              <w:right w:w="28" w:type="dxa"/>
            </w:tcMar>
          </w:tcPr>
          <w:p w14:paraId="1CD4BA4E" w14:textId="0A0F2D12" w:rsidR="00B218F2" w:rsidRDefault="00B218F2" w:rsidP="008552C3">
            <w:pPr>
              <w:widowControl w:val="0"/>
              <w:spacing w:after="0"/>
              <w:rPr>
                <w:sz w:val="20"/>
                <w:szCs w:val="20"/>
              </w:rPr>
            </w:pPr>
          </w:p>
        </w:tc>
      </w:tr>
      <w:tr w:rsidR="00B218F2" w14:paraId="0BCC47C7"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48DAD40C" w14:textId="194626EB" w:rsidR="00B218F2" w:rsidRDefault="00B218F2" w:rsidP="008552C3">
            <w:pPr>
              <w:widowControl w:val="0"/>
              <w:spacing w:after="0"/>
              <w:rPr>
                <w:sz w:val="20"/>
                <w:szCs w:val="20"/>
              </w:rPr>
            </w:pPr>
            <w:r>
              <w:rPr>
                <w:rFonts w:ascii="Calibri" w:hAnsi="Calibri"/>
                <w:color w:val="000000"/>
                <w:sz w:val="20"/>
                <w:szCs w:val="20"/>
              </w:rPr>
              <w:t>CEPE</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677B8E4E" w14:textId="334FC3F0" w:rsidR="00B218F2" w:rsidRDefault="00B218F2" w:rsidP="008552C3">
            <w:pPr>
              <w:widowControl w:val="0"/>
              <w:spacing w:after="0"/>
              <w:rPr>
                <w:sz w:val="20"/>
                <w:szCs w:val="20"/>
              </w:rPr>
            </w:pPr>
            <w:r>
              <w:rPr>
                <w:rFonts w:ascii="Calibri" w:hAnsi="Calibri"/>
                <w:color w:val="000000"/>
                <w:sz w:val="20"/>
                <w:szCs w:val="20"/>
              </w:rPr>
              <w:t>Paints and inks</w:t>
            </w:r>
          </w:p>
        </w:tc>
        <w:tc>
          <w:tcPr>
            <w:tcW w:w="3081" w:type="dxa"/>
            <w:tcMar>
              <w:left w:w="28" w:type="dxa"/>
              <w:right w:w="28" w:type="dxa"/>
            </w:tcMar>
          </w:tcPr>
          <w:p w14:paraId="0E05B3B8" w14:textId="025DE735" w:rsidR="00B218F2" w:rsidRDefault="00B218F2" w:rsidP="008552C3">
            <w:pPr>
              <w:widowControl w:val="0"/>
              <w:spacing w:after="0"/>
              <w:rPr>
                <w:sz w:val="20"/>
                <w:szCs w:val="20"/>
              </w:rPr>
            </w:pPr>
          </w:p>
        </w:tc>
      </w:tr>
      <w:tr w:rsidR="00B218F2" w14:paraId="6152F573"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5DE9375D" w14:textId="161C9B5E" w:rsidR="00B218F2" w:rsidRDefault="00B218F2" w:rsidP="008552C3">
            <w:pPr>
              <w:widowControl w:val="0"/>
              <w:spacing w:after="0"/>
              <w:rPr>
                <w:sz w:val="20"/>
                <w:szCs w:val="20"/>
              </w:rPr>
            </w:pPr>
            <w:r>
              <w:rPr>
                <w:rFonts w:ascii="Calibri" w:hAnsi="Calibri"/>
                <w:color w:val="000000"/>
                <w:sz w:val="20"/>
                <w:szCs w:val="20"/>
              </w:rPr>
              <w:t>CEPI</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1B96C706" w14:textId="62811C12" w:rsidR="00B218F2" w:rsidRDefault="00B218F2" w:rsidP="008552C3">
            <w:pPr>
              <w:widowControl w:val="0"/>
              <w:spacing w:after="0"/>
              <w:rPr>
                <w:sz w:val="20"/>
                <w:szCs w:val="20"/>
              </w:rPr>
            </w:pPr>
            <w:r>
              <w:rPr>
                <w:rFonts w:ascii="Calibri" w:hAnsi="Calibri"/>
                <w:color w:val="000000"/>
                <w:sz w:val="20"/>
                <w:szCs w:val="20"/>
              </w:rPr>
              <w:t>Paper</w:t>
            </w:r>
          </w:p>
        </w:tc>
        <w:tc>
          <w:tcPr>
            <w:tcW w:w="3081" w:type="dxa"/>
            <w:tcMar>
              <w:left w:w="28" w:type="dxa"/>
              <w:right w:w="28" w:type="dxa"/>
            </w:tcMar>
          </w:tcPr>
          <w:p w14:paraId="56FDCA9E" w14:textId="76725794" w:rsidR="00B218F2" w:rsidRDefault="00B218F2" w:rsidP="008552C3">
            <w:pPr>
              <w:widowControl w:val="0"/>
              <w:spacing w:after="0"/>
              <w:rPr>
                <w:sz w:val="20"/>
                <w:szCs w:val="20"/>
              </w:rPr>
            </w:pPr>
          </w:p>
        </w:tc>
      </w:tr>
      <w:tr w:rsidR="00B218F2" w14:paraId="3798563D"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420108ED" w14:textId="0E1EBDDA" w:rsidR="00B218F2" w:rsidRDefault="00B218F2" w:rsidP="008552C3">
            <w:pPr>
              <w:widowControl w:val="0"/>
              <w:spacing w:after="0"/>
              <w:rPr>
                <w:sz w:val="20"/>
                <w:szCs w:val="20"/>
              </w:rPr>
            </w:pPr>
            <w:r>
              <w:rPr>
                <w:rFonts w:ascii="Calibri" w:hAnsi="Calibri"/>
                <w:color w:val="000000"/>
                <w:sz w:val="20"/>
                <w:szCs w:val="20"/>
              </w:rPr>
              <w:t>Cosmetics Europe</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771B8961" w14:textId="4C660978" w:rsidR="00B218F2" w:rsidRDefault="00B218F2" w:rsidP="008552C3">
            <w:pPr>
              <w:widowControl w:val="0"/>
              <w:spacing w:after="0"/>
              <w:rPr>
                <w:sz w:val="20"/>
                <w:szCs w:val="20"/>
              </w:rPr>
            </w:pPr>
            <w:r>
              <w:rPr>
                <w:rFonts w:ascii="Calibri" w:hAnsi="Calibri"/>
                <w:color w:val="000000"/>
                <w:sz w:val="20"/>
                <w:szCs w:val="20"/>
              </w:rPr>
              <w:t>Cosmetics</w:t>
            </w:r>
          </w:p>
        </w:tc>
        <w:tc>
          <w:tcPr>
            <w:tcW w:w="3081" w:type="dxa"/>
            <w:tcMar>
              <w:left w:w="28" w:type="dxa"/>
              <w:right w:w="28" w:type="dxa"/>
            </w:tcMar>
          </w:tcPr>
          <w:p w14:paraId="3CC04809" w14:textId="5C9C66AB" w:rsidR="00B218F2" w:rsidRDefault="00B218F2" w:rsidP="008552C3">
            <w:pPr>
              <w:widowControl w:val="0"/>
              <w:spacing w:after="0"/>
              <w:rPr>
                <w:sz w:val="20"/>
                <w:szCs w:val="20"/>
              </w:rPr>
            </w:pPr>
          </w:p>
        </w:tc>
      </w:tr>
      <w:tr w:rsidR="00B218F2" w14:paraId="201F7107"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1B01F7A1" w14:textId="0186200E" w:rsidR="00B218F2" w:rsidRDefault="00B218F2" w:rsidP="008552C3">
            <w:pPr>
              <w:widowControl w:val="0"/>
              <w:spacing w:after="0"/>
              <w:rPr>
                <w:sz w:val="20"/>
                <w:szCs w:val="20"/>
              </w:rPr>
            </w:pPr>
            <w:r>
              <w:rPr>
                <w:rFonts w:ascii="Calibri" w:hAnsi="Calibri"/>
                <w:color w:val="000000"/>
                <w:sz w:val="20"/>
                <w:szCs w:val="20"/>
              </w:rPr>
              <w:t>Domestic Glass Association</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3585AAEA" w14:textId="11887C4D" w:rsidR="00B218F2" w:rsidRDefault="00B218F2" w:rsidP="008552C3">
            <w:pPr>
              <w:widowControl w:val="0"/>
              <w:spacing w:after="0"/>
              <w:rPr>
                <w:sz w:val="20"/>
                <w:szCs w:val="20"/>
              </w:rPr>
            </w:pPr>
            <w:r>
              <w:rPr>
                <w:rFonts w:ascii="Calibri" w:hAnsi="Calibri"/>
                <w:color w:val="000000"/>
                <w:sz w:val="20"/>
                <w:szCs w:val="20"/>
              </w:rPr>
              <w:t>Glass</w:t>
            </w:r>
          </w:p>
        </w:tc>
        <w:tc>
          <w:tcPr>
            <w:tcW w:w="3081" w:type="dxa"/>
            <w:tcMar>
              <w:left w:w="28" w:type="dxa"/>
              <w:right w:w="28" w:type="dxa"/>
            </w:tcMar>
          </w:tcPr>
          <w:p w14:paraId="63FA9B29" w14:textId="77777777" w:rsidR="00B218F2" w:rsidRDefault="00B218F2" w:rsidP="008552C3">
            <w:pPr>
              <w:widowControl w:val="0"/>
              <w:spacing w:after="0"/>
              <w:rPr>
                <w:sz w:val="20"/>
                <w:szCs w:val="20"/>
              </w:rPr>
            </w:pPr>
          </w:p>
        </w:tc>
      </w:tr>
      <w:tr w:rsidR="00B218F2" w14:paraId="7799B482"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82BA208" w14:textId="3C1546D4" w:rsidR="00B218F2" w:rsidRDefault="00B218F2" w:rsidP="008552C3">
            <w:pPr>
              <w:widowControl w:val="0"/>
              <w:spacing w:after="0"/>
              <w:rPr>
                <w:sz w:val="20"/>
                <w:szCs w:val="20"/>
              </w:rPr>
            </w:pPr>
            <w:r>
              <w:rPr>
                <w:rFonts w:ascii="Calibri" w:hAnsi="Calibri"/>
                <w:color w:val="000000"/>
                <w:sz w:val="20"/>
                <w:szCs w:val="20"/>
              </w:rPr>
              <w:t>DUCC</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42414261" w14:textId="174B027B" w:rsidR="00B218F2" w:rsidRDefault="00B218F2" w:rsidP="008552C3">
            <w:pPr>
              <w:widowControl w:val="0"/>
              <w:spacing w:after="0"/>
              <w:rPr>
                <w:sz w:val="20"/>
                <w:szCs w:val="20"/>
              </w:rPr>
            </w:pPr>
            <w:r>
              <w:rPr>
                <w:rFonts w:ascii="Calibri" w:hAnsi="Calibri"/>
                <w:color w:val="000000"/>
                <w:sz w:val="20"/>
                <w:szCs w:val="20"/>
              </w:rPr>
              <w:t>Downstream users</w:t>
            </w:r>
          </w:p>
        </w:tc>
        <w:tc>
          <w:tcPr>
            <w:tcW w:w="3081" w:type="dxa"/>
            <w:tcMar>
              <w:left w:w="28" w:type="dxa"/>
              <w:right w:w="28" w:type="dxa"/>
            </w:tcMar>
          </w:tcPr>
          <w:p w14:paraId="3CF3FF66" w14:textId="70853B4F" w:rsidR="00B218F2" w:rsidRDefault="00B218F2" w:rsidP="008552C3">
            <w:pPr>
              <w:widowControl w:val="0"/>
              <w:spacing w:after="0"/>
              <w:rPr>
                <w:sz w:val="20"/>
                <w:szCs w:val="20"/>
              </w:rPr>
            </w:pPr>
          </w:p>
        </w:tc>
      </w:tr>
      <w:tr w:rsidR="00B218F2" w14:paraId="5BFF68E7"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07CA75CB" w14:textId="33AAE12E" w:rsidR="00B218F2" w:rsidRDefault="00B218F2" w:rsidP="008552C3">
            <w:pPr>
              <w:widowControl w:val="0"/>
              <w:spacing w:after="0"/>
              <w:rPr>
                <w:sz w:val="20"/>
                <w:szCs w:val="20"/>
              </w:rPr>
            </w:pPr>
            <w:r>
              <w:rPr>
                <w:rFonts w:ascii="Calibri" w:hAnsi="Calibri"/>
                <w:color w:val="000000"/>
                <w:sz w:val="20"/>
                <w:szCs w:val="20"/>
              </w:rPr>
              <w:t>ECCA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7D159A99" w14:textId="3D8D79E7" w:rsidR="00B218F2" w:rsidRDefault="00B218F2" w:rsidP="008552C3">
            <w:pPr>
              <w:widowControl w:val="0"/>
              <w:spacing w:after="0"/>
              <w:rPr>
                <w:sz w:val="20"/>
                <w:szCs w:val="20"/>
              </w:rPr>
            </w:pPr>
            <w:r>
              <w:rPr>
                <w:rFonts w:ascii="Calibri" w:hAnsi="Calibri"/>
                <w:color w:val="000000"/>
                <w:sz w:val="20"/>
                <w:szCs w:val="20"/>
              </w:rPr>
              <w:t>Coil coating</w:t>
            </w:r>
          </w:p>
        </w:tc>
        <w:tc>
          <w:tcPr>
            <w:tcW w:w="3081" w:type="dxa"/>
            <w:tcMar>
              <w:left w:w="28" w:type="dxa"/>
              <w:right w:w="28" w:type="dxa"/>
            </w:tcMar>
          </w:tcPr>
          <w:p w14:paraId="40D8E614" w14:textId="77777777" w:rsidR="00B218F2" w:rsidRDefault="00B218F2" w:rsidP="008552C3">
            <w:pPr>
              <w:widowControl w:val="0"/>
              <w:spacing w:after="0"/>
              <w:rPr>
                <w:sz w:val="20"/>
                <w:szCs w:val="20"/>
              </w:rPr>
            </w:pPr>
          </w:p>
        </w:tc>
      </w:tr>
      <w:tr w:rsidR="00B218F2" w14:paraId="1C89805B"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0C480A5C" w14:textId="778A64BD" w:rsidR="00B218F2" w:rsidRDefault="00B218F2" w:rsidP="008552C3">
            <w:pPr>
              <w:widowControl w:val="0"/>
              <w:spacing w:after="0"/>
              <w:rPr>
                <w:sz w:val="20"/>
                <w:szCs w:val="20"/>
              </w:rPr>
            </w:pPr>
            <w:r>
              <w:rPr>
                <w:rFonts w:ascii="Calibri" w:hAnsi="Calibri"/>
                <w:color w:val="000000"/>
                <w:sz w:val="20"/>
                <w:szCs w:val="20"/>
              </w:rPr>
              <w:t>ECMA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42C223C5" w14:textId="13478DFD" w:rsidR="00B218F2" w:rsidRDefault="00B218F2" w:rsidP="008552C3">
            <w:pPr>
              <w:widowControl w:val="0"/>
              <w:spacing w:after="0"/>
              <w:rPr>
                <w:sz w:val="20"/>
                <w:szCs w:val="20"/>
              </w:rPr>
            </w:pPr>
            <w:r>
              <w:rPr>
                <w:rFonts w:ascii="Calibri" w:hAnsi="Calibri"/>
                <w:color w:val="000000"/>
                <w:sz w:val="20"/>
                <w:szCs w:val="20"/>
              </w:rPr>
              <w:t>Catalysts</w:t>
            </w:r>
          </w:p>
        </w:tc>
        <w:tc>
          <w:tcPr>
            <w:tcW w:w="3081" w:type="dxa"/>
            <w:tcMar>
              <w:left w:w="28" w:type="dxa"/>
              <w:right w:w="28" w:type="dxa"/>
            </w:tcMar>
          </w:tcPr>
          <w:p w14:paraId="2CE306D2" w14:textId="77777777" w:rsidR="00B218F2" w:rsidRDefault="00B218F2" w:rsidP="008552C3">
            <w:pPr>
              <w:widowControl w:val="0"/>
              <w:spacing w:after="0"/>
              <w:rPr>
                <w:sz w:val="20"/>
                <w:szCs w:val="20"/>
              </w:rPr>
            </w:pPr>
          </w:p>
        </w:tc>
      </w:tr>
      <w:tr w:rsidR="00B218F2" w14:paraId="2A9A5559"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164A698C" w14:textId="3B1EE8F8" w:rsidR="00B218F2" w:rsidRDefault="00B218F2" w:rsidP="008552C3">
            <w:pPr>
              <w:widowControl w:val="0"/>
              <w:spacing w:after="0"/>
              <w:rPr>
                <w:sz w:val="20"/>
                <w:szCs w:val="20"/>
              </w:rPr>
            </w:pPr>
            <w:r>
              <w:rPr>
                <w:rFonts w:ascii="Calibri" w:hAnsi="Calibri"/>
                <w:color w:val="000000"/>
                <w:sz w:val="20"/>
                <w:szCs w:val="20"/>
              </w:rPr>
              <w:t>EFCC</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3FBFCC84" w14:textId="2BDC4591" w:rsidR="00B218F2" w:rsidRDefault="00B218F2" w:rsidP="008552C3">
            <w:pPr>
              <w:widowControl w:val="0"/>
              <w:spacing w:after="0"/>
              <w:rPr>
                <w:sz w:val="20"/>
                <w:szCs w:val="20"/>
              </w:rPr>
            </w:pPr>
            <w:r>
              <w:rPr>
                <w:rFonts w:ascii="Calibri" w:hAnsi="Calibri"/>
                <w:color w:val="000000"/>
                <w:sz w:val="20"/>
                <w:szCs w:val="20"/>
              </w:rPr>
              <w:t>Construction chemicals</w:t>
            </w:r>
          </w:p>
        </w:tc>
        <w:tc>
          <w:tcPr>
            <w:tcW w:w="3081" w:type="dxa"/>
            <w:tcMar>
              <w:left w:w="28" w:type="dxa"/>
              <w:right w:w="28" w:type="dxa"/>
            </w:tcMar>
          </w:tcPr>
          <w:p w14:paraId="3C15C7AF" w14:textId="77777777" w:rsidR="00B218F2" w:rsidRDefault="00B218F2" w:rsidP="008552C3">
            <w:pPr>
              <w:widowControl w:val="0"/>
              <w:spacing w:after="0"/>
              <w:rPr>
                <w:sz w:val="20"/>
                <w:szCs w:val="20"/>
              </w:rPr>
            </w:pPr>
          </w:p>
        </w:tc>
      </w:tr>
      <w:tr w:rsidR="00B218F2" w14:paraId="3053E668"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54923D96" w14:textId="3C658C7D" w:rsidR="00B218F2" w:rsidRDefault="00B218F2" w:rsidP="008552C3">
            <w:pPr>
              <w:widowControl w:val="0"/>
              <w:spacing w:after="0"/>
              <w:rPr>
                <w:sz w:val="20"/>
                <w:szCs w:val="20"/>
              </w:rPr>
            </w:pPr>
            <w:r>
              <w:rPr>
                <w:rFonts w:ascii="Calibri" w:hAnsi="Calibri"/>
                <w:color w:val="000000"/>
                <w:sz w:val="20"/>
                <w:szCs w:val="20"/>
              </w:rPr>
              <w:t>EFfCI</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09519576" w14:textId="1ECB75D2" w:rsidR="00B218F2" w:rsidRDefault="00B218F2" w:rsidP="008552C3">
            <w:pPr>
              <w:widowControl w:val="0"/>
              <w:spacing w:after="0"/>
              <w:rPr>
                <w:sz w:val="20"/>
                <w:szCs w:val="20"/>
              </w:rPr>
            </w:pPr>
            <w:r>
              <w:rPr>
                <w:rFonts w:ascii="Calibri" w:hAnsi="Calibri"/>
                <w:color w:val="000000"/>
                <w:sz w:val="20"/>
                <w:szCs w:val="20"/>
              </w:rPr>
              <w:t>Cosmetics</w:t>
            </w:r>
          </w:p>
        </w:tc>
        <w:tc>
          <w:tcPr>
            <w:tcW w:w="3081" w:type="dxa"/>
            <w:tcMar>
              <w:left w:w="28" w:type="dxa"/>
              <w:right w:w="28" w:type="dxa"/>
            </w:tcMar>
          </w:tcPr>
          <w:p w14:paraId="19DF8DE9" w14:textId="77777777" w:rsidR="00B218F2" w:rsidRDefault="00B218F2" w:rsidP="008552C3">
            <w:pPr>
              <w:widowControl w:val="0"/>
              <w:spacing w:after="0"/>
              <w:rPr>
                <w:sz w:val="20"/>
                <w:szCs w:val="20"/>
              </w:rPr>
            </w:pPr>
          </w:p>
        </w:tc>
      </w:tr>
      <w:tr w:rsidR="00B218F2" w14:paraId="07313057"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3E00747" w14:textId="7E73CE08" w:rsidR="00B218F2" w:rsidRDefault="00B218F2" w:rsidP="008552C3">
            <w:pPr>
              <w:widowControl w:val="0"/>
              <w:spacing w:after="0"/>
              <w:rPr>
                <w:sz w:val="20"/>
                <w:szCs w:val="20"/>
              </w:rPr>
            </w:pPr>
            <w:r>
              <w:rPr>
                <w:rFonts w:ascii="Calibri" w:hAnsi="Calibri"/>
                <w:color w:val="000000"/>
                <w:sz w:val="20"/>
                <w:szCs w:val="20"/>
              </w:rPr>
              <w:t>EFPIA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7484319D" w14:textId="3BB3F374" w:rsidR="00B218F2" w:rsidRDefault="00B218F2" w:rsidP="008552C3">
            <w:pPr>
              <w:widowControl w:val="0"/>
              <w:spacing w:after="0"/>
              <w:rPr>
                <w:sz w:val="20"/>
                <w:szCs w:val="20"/>
              </w:rPr>
            </w:pPr>
            <w:r>
              <w:rPr>
                <w:rFonts w:ascii="Calibri" w:hAnsi="Calibri"/>
                <w:color w:val="000000"/>
                <w:sz w:val="20"/>
                <w:szCs w:val="20"/>
              </w:rPr>
              <w:t>Pharmaceuticals</w:t>
            </w:r>
          </w:p>
        </w:tc>
        <w:tc>
          <w:tcPr>
            <w:tcW w:w="3081" w:type="dxa"/>
            <w:tcMar>
              <w:left w:w="28" w:type="dxa"/>
              <w:right w:w="28" w:type="dxa"/>
            </w:tcMar>
          </w:tcPr>
          <w:p w14:paraId="0E7059C9" w14:textId="77777777" w:rsidR="00B218F2" w:rsidRDefault="00B218F2" w:rsidP="008552C3">
            <w:pPr>
              <w:widowControl w:val="0"/>
              <w:spacing w:after="0"/>
              <w:rPr>
                <w:sz w:val="20"/>
                <w:szCs w:val="20"/>
              </w:rPr>
            </w:pPr>
          </w:p>
        </w:tc>
      </w:tr>
      <w:tr w:rsidR="00B218F2" w14:paraId="6F45E8F5"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5935001B" w14:textId="018F8E39" w:rsidR="00B218F2" w:rsidRDefault="00B218F2" w:rsidP="008552C3">
            <w:pPr>
              <w:widowControl w:val="0"/>
              <w:spacing w:after="0"/>
              <w:rPr>
                <w:sz w:val="20"/>
                <w:szCs w:val="20"/>
              </w:rPr>
            </w:pPr>
            <w:r>
              <w:rPr>
                <w:rFonts w:ascii="Calibri" w:hAnsi="Calibri"/>
                <w:color w:val="000000"/>
                <w:sz w:val="20"/>
                <w:szCs w:val="20"/>
              </w:rPr>
              <w:t>EPF</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6152008C" w14:textId="7B4FD574" w:rsidR="00B218F2" w:rsidRDefault="00B218F2" w:rsidP="008552C3">
            <w:pPr>
              <w:widowControl w:val="0"/>
              <w:spacing w:after="0"/>
              <w:rPr>
                <w:sz w:val="20"/>
                <w:szCs w:val="20"/>
              </w:rPr>
            </w:pPr>
            <w:r>
              <w:rPr>
                <w:rFonts w:ascii="Calibri" w:hAnsi="Calibri"/>
                <w:color w:val="000000"/>
                <w:sz w:val="20"/>
                <w:szCs w:val="20"/>
              </w:rPr>
              <w:t>Photocatalysts</w:t>
            </w:r>
          </w:p>
        </w:tc>
        <w:tc>
          <w:tcPr>
            <w:tcW w:w="3081" w:type="dxa"/>
            <w:tcMar>
              <w:left w:w="28" w:type="dxa"/>
              <w:right w:w="28" w:type="dxa"/>
            </w:tcMar>
          </w:tcPr>
          <w:p w14:paraId="21EBD48D" w14:textId="77777777" w:rsidR="00B218F2" w:rsidRDefault="00B218F2" w:rsidP="008552C3">
            <w:pPr>
              <w:widowControl w:val="0"/>
              <w:spacing w:after="0"/>
              <w:rPr>
                <w:sz w:val="20"/>
                <w:szCs w:val="20"/>
              </w:rPr>
            </w:pPr>
          </w:p>
        </w:tc>
      </w:tr>
      <w:tr w:rsidR="00B218F2" w14:paraId="75BA084E"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570736CC" w14:textId="40BCBE8D" w:rsidR="00B218F2" w:rsidRDefault="00B218F2" w:rsidP="008552C3">
            <w:pPr>
              <w:widowControl w:val="0"/>
              <w:spacing w:after="0"/>
              <w:rPr>
                <w:sz w:val="20"/>
                <w:szCs w:val="20"/>
              </w:rPr>
            </w:pPr>
            <w:r>
              <w:rPr>
                <w:rFonts w:ascii="Calibri" w:hAnsi="Calibri"/>
                <w:color w:val="000000"/>
                <w:sz w:val="20"/>
                <w:szCs w:val="20"/>
              </w:rPr>
              <w:t>EPMA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4ACE0D9F" w14:textId="23E6EC62" w:rsidR="00B218F2" w:rsidRDefault="00B218F2" w:rsidP="008552C3">
            <w:pPr>
              <w:widowControl w:val="0"/>
              <w:spacing w:after="0"/>
              <w:rPr>
                <w:sz w:val="20"/>
                <w:szCs w:val="20"/>
              </w:rPr>
            </w:pPr>
            <w:r>
              <w:rPr>
                <w:rFonts w:ascii="Calibri" w:hAnsi="Calibri"/>
                <w:color w:val="000000"/>
                <w:sz w:val="20"/>
                <w:szCs w:val="20"/>
              </w:rPr>
              <w:t>Powder metallurgy</w:t>
            </w:r>
          </w:p>
        </w:tc>
        <w:tc>
          <w:tcPr>
            <w:tcW w:w="3081" w:type="dxa"/>
            <w:tcMar>
              <w:left w:w="28" w:type="dxa"/>
              <w:right w:w="28" w:type="dxa"/>
            </w:tcMar>
          </w:tcPr>
          <w:p w14:paraId="5DED5A9C" w14:textId="77777777" w:rsidR="00B218F2" w:rsidRDefault="00B218F2" w:rsidP="008552C3">
            <w:pPr>
              <w:widowControl w:val="0"/>
              <w:spacing w:after="0"/>
              <w:rPr>
                <w:sz w:val="20"/>
                <w:szCs w:val="20"/>
              </w:rPr>
            </w:pPr>
          </w:p>
        </w:tc>
      </w:tr>
      <w:tr w:rsidR="00B218F2" w14:paraId="19D0B1B7"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6B97CBA7" w14:textId="6D07382D" w:rsidR="00B218F2" w:rsidRDefault="00B218F2" w:rsidP="008552C3">
            <w:pPr>
              <w:widowControl w:val="0"/>
              <w:spacing w:after="0"/>
              <w:rPr>
                <w:sz w:val="20"/>
                <w:szCs w:val="20"/>
              </w:rPr>
            </w:pPr>
            <w:r>
              <w:rPr>
                <w:rFonts w:ascii="Calibri" w:hAnsi="Calibri"/>
                <w:color w:val="000000"/>
                <w:sz w:val="20"/>
                <w:szCs w:val="20"/>
              </w:rPr>
              <w:t>EPPA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1139ABFB" w14:textId="4903089D" w:rsidR="00B218F2" w:rsidRDefault="00B218F2" w:rsidP="008552C3">
            <w:pPr>
              <w:widowControl w:val="0"/>
              <w:spacing w:after="0"/>
              <w:rPr>
                <w:sz w:val="20"/>
                <w:szCs w:val="20"/>
              </w:rPr>
            </w:pPr>
            <w:r>
              <w:rPr>
                <w:rFonts w:ascii="Calibri" w:hAnsi="Calibri"/>
                <w:color w:val="000000"/>
                <w:sz w:val="20"/>
                <w:szCs w:val="20"/>
              </w:rPr>
              <w:t>Window profiles</w:t>
            </w:r>
          </w:p>
        </w:tc>
        <w:tc>
          <w:tcPr>
            <w:tcW w:w="3081" w:type="dxa"/>
            <w:tcMar>
              <w:left w:w="28" w:type="dxa"/>
              <w:right w:w="28" w:type="dxa"/>
            </w:tcMar>
          </w:tcPr>
          <w:p w14:paraId="396CB10A" w14:textId="3669BB0D" w:rsidR="00B218F2" w:rsidRDefault="00B218F2" w:rsidP="008552C3">
            <w:pPr>
              <w:widowControl w:val="0"/>
              <w:spacing w:after="0"/>
              <w:rPr>
                <w:sz w:val="20"/>
                <w:szCs w:val="20"/>
              </w:rPr>
            </w:pPr>
          </w:p>
        </w:tc>
      </w:tr>
      <w:tr w:rsidR="00B218F2" w14:paraId="361110E8"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24AFC6E2" w14:textId="146E4907" w:rsidR="00B218F2" w:rsidRDefault="00B218F2" w:rsidP="008552C3">
            <w:pPr>
              <w:widowControl w:val="0"/>
              <w:spacing w:after="0"/>
              <w:rPr>
                <w:sz w:val="20"/>
                <w:szCs w:val="20"/>
              </w:rPr>
            </w:pPr>
            <w:r>
              <w:rPr>
                <w:rFonts w:ascii="Calibri" w:hAnsi="Calibri"/>
                <w:color w:val="000000"/>
                <w:sz w:val="20"/>
                <w:szCs w:val="20"/>
              </w:rPr>
              <w:t>ETRMA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378CFA43" w14:textId="65F44AC9" w:rsidR="00B218F2" w:rsidRDefault="00B218F2" w:rsidP="008552C3">
            <w:pPr>
              <w:widowControl w:val="0"/>
              <w:spacing w:after="0"/>
              <w:rPr>
                <w:sz w:val="20"/>
                <w:szCs w:val="20"/>
              </w:rPr>
            </w:pPr>
            <w:r>
              <w:rPr>
                <w:rFonts w:ascii="Calibri" w:hAnsi="Calibri"/>
                <w:color w:val="000000"/>
                <w:sz w:val="20"/>
                <w:szCs w:val="20"/>
              </w:rPr>
              <w:t>Rubber</w:t>
            </w:r>
          </w:p>
        </w:tc>
        <w:tc>
          <w:tcPr>
            <w:tcW w:w="3081" w:type="dxa"/>
            <w:tcMar>
              <w:left w:w="28" w:type="dxa"/>
              <w:right w:w="28" w:type="dxa"/>
            </w:tcMar>
          </w:tcPr>
          <w:p w14:paraId="066D9C47" w14:textId="4C0A05CA" w:rsidR="00B218F2" w:rsidRDefault="00B218F2" w:rsidP="008552C3">
            <w:pPr>
              <w:widowControl w:val="0"/>
              <w:spacing w:after="0"/>
              <w:rPr>
                <w:sz w:val="20"/>
                <w:szCs w:val="20"/>
              </w:rPr>
            </w:pPr>
          </w:p>
        </w:tc>
      </w:tr>
      <w:tr w:rsidR="00B218F2" w14:paraId="6AC70222"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46C36126" w14:textId="67E5F887" w:rsidR="00B218F2" w:rsidRDefault="00B218F2" w:rsidP="008552C3">
            <w:pPr>
              <w:widowControl w:val="0"/>
              <w:spacing w:after="0"/>
              <w:rPr>
                <w:sz w:val="20"/>
                <w:szCs w:val="20"/>
              </w:rPr>
            </w:pPr>
            <w:r>
              <w:rPr>
                <w:rFonts w:ascii="Calibri" w:hAnsi="Calibri"/>
                <w:color w:val="000000"/>
                <w:sz w:val="20"/>
                <w:szCs w:val="20"/>
              </w:rPr>
              <w:t>EuPC</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5072D89A" w14:textId="7C7C4861" w:rsidR="00B218F2" w:rsidRDefault="00B218F2" w:rsidP="008552C3">
            <w:pPr>
              <w:widowControl w:val="0"/>
              <w:spacing w:after="0"/>
              <w:rPr>
                <w:sz w:val="20"/>
                <w:szCs w:val="20"/>
              </w:rPr>
            </w:pPr>
            <w:r>
              <w:rPr>
                <w:rFonts w:ascii="Calibri" w:hAnsi="Calibri"/>
                <w:color w:val="000000"/>
                <w:sz w:val="20"/>
                <w:szCs w:val="20"/>
              </w:rPr>
              <w:t>Plastic conversion</w:t>
            </w:r>
          </w:p>
        </w:tc>
        <w:tc>
          <w:tcPr>
            <w:tcW w:w="3081" w:type="dxa"/>
            <w:tcMar>
              <w:left w:w="28" w:type="dxa"/>
              <w:right w:w="28" w:type="dxa"/>
            </w:tcMar>
          </w:tcPr>
          <w:p w14:paraId="60EC7811" w14:textId="77777777" w:rsidR="00B218F2" w:rsidRDefault="00B218F2" w:rsidP="008552C3">
            <w:pPr>
              <w:widowControl w:val="0"/>
              <w:spacing w:after="0"/>
              <w:rPr>
                <w:sz w:val="20"/>
                <w:szCs w:val="20"/>
              </w:rPr>
            </w:pPr>
          </w:p>
        </w:tc>
      </w:tr>
      <w:tr w:rsidR="00B218F2" w14:paraId="14ACE431"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0201B5F7" w14:textId="46F19C50" w:rsidR="00B218F2" w:rsidRDefault="00B218F2" w:rsidP="008552C3">
            <w:pPr>
              <w:widowControl w:val="0"/>
              <w:spacing w:after="0"/>
              <w:rPr>
                <w:sz w:val="20"/>
                <w:szCs w:val="20"/>
              </w:rPr>
            </w:pPr>
            <w:r>
              <w:rPr>
                <w:rFonts w:ascii="Calibri" w:hAnsi="Calibri"/>
                <w:color w:val="000000"/>
                <w:sz w:val="20"/>
                <w:szCs w:val="20"/>
              </w:rPr>
              <w:t>Eurocolour</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16AE7031" w14:textId="3E067245" w:rsidR="00B218F2" w:rsidRDefault="00B218F2" w:rsidP="008552C3">
            <w:pPr>
              <w:widowControl w:val="0"/>
              <w:spacing w:after="0"/>
              <w:rPr>
                <w:sz w:val="20"/>
                <w:szCs w:val="20"/>
              </w:rPr>
            </w:pPr>
            <w:r>
              <w:rPr>
                <w:rFonts w:ascii="Calibri" w:hAnsi="Calibri"/>
                <w:color w:val="000000"/>
                <w:sz w:val="20"/>
                <w:szCs w:val="20"/>
              </w:rPr>
              <w:t>Pigments</w:t>
            </w:r>
          </w:p>
        </w:tc>
        <w:tc>
          <w:tcPr>
            <w:tcW w:w="3081" w:type="dxa"/>
            <w:tcMar>
              <w:left w:w="28" w:type="dxa"/>
              <w:right w:w="28" w:type="dxa"/>
            </w:tcMar>
          </w:tcPr>
          <w:p w14:paraId="3D12C8C4" w14:textId="77777777" w:rsidR="00B218F2" w:rsidRDefault="00B218F2" w:rsidP="008552C3">
            <w:pPr>
              <w:widowControl w:val="0"/>
              <w:spacing w:after="0"/>
              <w:rPr>
                <w:sz w:val="20"/>
                <w:szCs w:val="20"/>
              </w:rPr>
            </w:pPr>
          </w:p>
        </w:tc>
      </w:tr>
      <w:tr w:rsidR="00B218F2" w14:paraId="33820FD5"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2C938E5A" w14:textId="185A864E" w:rsidR="00B218F2" w:rsidRDefault="00B218F2" w:rsidP="008552C3">
            <w:pPr>
              <w:widowControl w:val="0"/>
              <w:spacing w:after="0"/>
              <w:rPr>
                <w:sz w:val="20"/>
                <w:szCs w:val="20"/>
              </w:rPr>
            </w:pPr>
            <w:r>
              <w:rPr>
                <w:rFonts w:ascii="Calibri" w:hAnsi="Calibri"/>
                <w:color w:val="000000"/>
                <w:sz w:val="20"/>
                <w:szCs w:val="20"/>
              </w:rPr>
              <w:t>EWIMA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33C8EF02" w14:textId="63DF0B84" w:rsidR="00B218F2" w:rsidRDefault="00B218F2" w:rsidP="008552C3">
            <w:pPr>
              <w:widowControl w:val="0"/>
              <w:spacing w:after="0"/>
              <w:rPr>
                <w:sz w:val="20"/>
                <w:szCs w:val="20"/>
              </w:rPr>
            </w:pPr>
            <w:r>
              <w:rPr>
                <w:rFonts w:ascii="Calibri" w:hAnsi="Calibri"/>
                <w:color w:val="000000"/>
                <w:sz w:val="20"/>
                <w:szCs w:val="20"/>
              </w:rPr>
              <w:t>Writing instruments</w:t>
            </w:r>
          </w:p>
        </w:tc>
        <w:tc>
          <w:tcPr>
            <w:tcW w:w="3081" w:type="dxa"/>
            <w:tcMar>
              <w:left w:w="28" w:type="dxa"/>
              <w:right w:w="28" w:type="dxa"/>
            </w:tcMar>
          </w:tcPr>
          <w:p w14:paraId="3E85F12D" w14:textId="77777777" w:rsidR="00B218F2" w:rsidRDefault="00B218F2" w:rsidP="008552C3">
            <w:pPr>
              <w:widowControl w:val="0"/>
              <w:spacing w:after="0"/>
              <w:rPr>
                <w:sz w:val="20"/>
                <w:szCs w:val="20"/>
              </w:rPr>
            </w:pPr>
          </w:p>
        </w:tc>
      </w:tr>
      <w:tr w:rsidR="00B218F2" w14:paraId="26A26F89"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6F1E3BF3" w14:textId="7EC9B518" w:rsidR="00B218F2" w:rsidRDefault="00B218F2" w:rsidP="008552C3">
            <w:pPr>
              <w:widowControl w:val="0"/>
              <w:spacing w:after="0"/>
              <w:rPr>
                <w:sz w:val="20"/>
                <w:szCs w:val="20"/>
              </w:rPr>
            </w:pPr>
            <w:r>
              <w:rPr>
                <w:rFonts w:ascii="Calibri" w:hAnsi="Calibri"/>
                <w:color w:val="000000"/>
                <w:sz w:val="20"/>
                <w:szCs w:val="20"/>
              </w:rPr>
              <w:t>FCA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75EEB9DB" w14:textId="1B355A60" w:rsidR="00B218F2" w:rsidRDefault="00B218F2" w:rsidP="008552C3">
            <w:pPr>
              <w:widowControl w:val="0"/>
              <w:spacing w:after="0"/>
              <w:rPr>
                <w:sz w:val="20"/>
                <w:szCs w:val="20"/>
              </w:rPr>
            </w:pPr>
            <w:r>
              <w:rPr>
                <w:rFonts w:ascii="Calibri" w:hAnsi="Calibri"/>
                <w:color w:val="000000"/>
                <w:sz w:val="20"/>
                <w:szCs w:val="20"/>
              </w:rPr>
              <w:t>Food contact additives</w:t>
            </w:r>
          </w:p>
        </w:tc>
        <w:tc>
          <w:tcPr>
            <w:tcW w:w="3081" w:type="dxa"/>
            <w:tcMar>
              <w:left w:w="28" w:type="dxa"/>
              <w:right w:w="28" w:type="dxa"/>
            </w:tcMar>
          </w:tcPr>
          <w:p w14:paraId="625D0C01" w14:textId="77777777" w:rsidR="00B218F2" w:rsidRDefault="00B218F2" w:rsidP="008552C3">
            <w:pPr>
              <w:widowControl w:val="0"/>
              <w:spacing w:after="0"/>
              <w:rPr>
                <w:sz w:val="20"/>
                <w:szCs w:val="20"/>
              </w:rPr>
            </w:pPr>
          </w:p>
        </w:tc>
      </w:tr>
      <w:tr w:rsidR="00B218F2" w14:paraId="22026FB4"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041A193F" w14:textId="68D8C3B4" w:rsidR="00B218F2" w:rsidRDefault="00B218F2" w:rsidP="008552C3">
            <w:pPr>
              <w:widowControl w:val="0"/>
              <w:spacing w:after="0"/>
              <w:rPr>
                <w:sz w:val="20"/>
                <w:szCs w:val="20"/>
              </w:rPr>
            </w:pPr>
            <w:r>
              <w:rPr>
                <w:rFonts w:ascii="Calibri" w:hAnsi="Calibri"/>
                <w:color w:val="000000"/>
                <w:sz w:val="20"/>
                <w:szCs w:val="20"/>
              </w:rPr>
              <w:t>FEC</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784732B1" w14:textId="5ED8BE62" w:rsidR="00B218F2" w:rsidRDefault="00B218F2" w:rsidP="008552C3">
            <w:pPr>
              <w:widowControl w:val="0"/>
              <w:spacing w:after="0"/>
              <w:rPr>
                <w:sz w:val="20"/>
                <w:szCs w:val="20"/>
              </w:rPr>
            </w:pPr>
            <w:r>
              <w:rPr>
                <w:rFonts w:ascii="Calibri" w:hAnsi="Calibri"/>
                <w:color w:val="000000"/>
                <w:sz w:val="20"/>
                <w:szCs w:val="20"/>
              </w:rPr>
              <w:t>Cutlery, ceramics</w:t>
            </w:r>
          </w:p>
        </w:tc>
        <w:tc>
          <w:tcPr>
            <w:tcW w:w="3081" w:type="dxa"/>
            <w:tcMar>
              <w:left w:w="28" w:type="dxa"/>
              <w:right w:w="28" w:type="dxa"/>
            </w:tcMar>
          </w:tcPr>
          <w:p w14:paraId="5E70A1F7" w14:textId="77777777" w:rsidR="00B218F2" w:rsidRDefault="00B218F2" w:rsidP="008552C3">
            <w:pPr>
              <w:widowControl w:val="0"/>
              <w:spacing w:after="0"/>
              <w:rPr>
                <w:sz w:val="20"/>
                <w:szCs w:val="20"/>
              </w:rPr>
            </w:pPr>
          </w:p>
        </w:tc>
      </w:tr>
      <w:tr w:rsidR="00B218F2" w14:paraId="74CC0C86"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52DDF95" w14:textId="3C0CA851" w:rsidR="00B218F2" w:rsidRDefault="00B218F2" w:rsidP="008552C3">
            <w:pPr>
              <w:widowControl w:val="0"/>
              <w:spacing w:after="0"/>
              <w:rPr>
                <w:sz w:val="20"/>
                <w:szCs w:val="20"/>
              </w:rPr>
            </w:pPr>
            <w:r>
              <w:rPr>
                <w:rFonts w:ascii="Calibri" w:hAnsi="Calibri"/>
                <w:color w:val="000000"/>
                <w:sz w:val="20"/>
                <w:szCs w:val="20"/>
              </w:rPr>
              <w:t>FECC</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68500534" w14:textId="4CA208C9" w:rsidR="00B218F2" w:rsidRDefault="00B218F2" w:rsidP="008552C3">
            <w:pPr>
              <w:widowControl w:val="0"/>
              <w:spacing w:after="0"/>
              <w:rPr>
                <w:sz w:val="20"/>
                <w:szCs w:val="20"/>
              </w:rPr>
            </w:pPr>
            <w:r>
              <w:rPr>
                <w:rFonts w:ascii="Calibri" w:hAnsi="Calibri"/>
                <w:color w:val="000000"/>
                <w:sz w:val="20"/>
                <w:szCs w:val="20"/>
              </w:rPr>
              <w:t>Distributors</w:t>
            </w:r>
          </w:p>
        </w:tc>
        <w:tc>
          <w:tcPr>
            <w:tcW w:w="3081" w:type="dxa"/>
            <w:tcMar>
              <w:left w:w="28" w:type="dxa"/>
              <w:right w:w="28" w:type="dxa"/>
            </w:tcMar>
          </w:tcPr>
          <w:p w14:paraId="7BE7559B" w14:textId="4D1CE37D" w:rsidR="00B218F2" w:rsidRDefault="00B218F2" w:rsidP="008552C3">
            <w:pPr>
              <w:widowControl w:val="0"/>
              <w:spacing w:after="0"/>
              <w:rPr>
                <w:sz w:val="20"/>
                <w:szCs w:val="20"/>
              </w:rPr>
            </w:pPr>
          </w:p>
        </w:tc>
      </w:tr>
      <w:tr w:rsidR="00B218F2" w14:paraId="3FFC236C"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57D2F1F1" w14:textId="7F37ED4B" w:rsidR="00B218F2" w:rsidRDefault="00B218F2" w:rsidP="008552C3">
            <w:pPr>
              <w:widowControl w:val="0"/>
              <w:spacing w:after="0"/>
              <w:rPr>
                <w:sz w:val="20"/>
                <w:szCs w:val="20"/>
              </w:rPr>
            </w:pPr>
            <w:r>
              <w:rPr>
                <w:rFonts w:ascii="Calibri" w:hAnsi="Calibri"/>
                <w:color w:val="000000"/>
                <w:sz w:val="20"/>
                <w:szCs w:val="20"/>
              </w:rPr>
              <w:t>FEICA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7ADEB6EF" w14:textId="1F975421" w:rsidR="00B218F2" w:rsidRDefault="00B218F2" w:rsidP="008552C3">
            <w:pPr>
              <w:widowControl w:val="0"/>
              <w:spacing w:after="0"/>
              <w:rPr>
                <w:sz w:val="20"/>
                <w:szCs w:val="20"/>
              </w:rPr>
            </w:pPr>
            <w:r>
              <w:rPr>
                <w:rFonts w:ascii="Calibri" w:hAnsi="Calibri"/>
                <w:color w:val="000000"/>
                <w:sz w:val="20"/>
                <w:szCs w:val="20"/>
              </w:rPr>
              <w:t>Sealants and adhesives</w:t>
            </w:r>
          </w:p>
        </w:tc>
        <w:tc>
          <w:tcPr>
            <w:tcW w:w="3081" w:type="dxa"/>
            <w:tcMar>
              <w:left w:w="28" w:type="dxa"/>
              <w:right w:w="28" w:type="dxa"/>
            </w:tcMar>
          </w:tcPr>
          <w:p w14:paraId="52988391" w14:textId="7C26E2FB" w:rsidR="00B218F2" w:rsidRDefault="00B218F2" w:rsidP="008552C3">
            <w:pPr>
              <w:widowControl w:val="0"/>
              <w:spacing w:after="0"/>
              <w:rPr>
                <w:sz w:val="20"/>
                <w:szCs w:val="20"/>
              </w:rPr>
            </w:pPr>
          </w:p>
        </w:tc>
      </w:tr>
      <w:tr w:rsidR="00B218F2" w14:paraId="426C4786"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11568F31" w14:textId="0B832F76" w:rsidR="00B218F2" w:rsidRDefault="00B218F2" w:rsidP="008552C3">
            <w:pPr>
              <w:widowControl w:val="0"/>
              <w:spacing w:after="0"/>
              <w:rPr>
                <w:sz w:val="20"/>
                <w:szCs w:val="20"/>
              </w:rPr>
            </w:pPr>
            <w:r>
              <w:rPr>
                <w:rFonts w:ascii="Calibri" w:hAnsi="Calibri"/>
                <w:color w:val="000000"/>
                <w:sz w:val="20"/>
                <w:szCs w:val="20"/>
              </w:rPr>
              <w:t>FIDE</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40BFFA3B" w14:textId="42C0818E" w:rsidR="00B218F2" w:rsidRDefault="00B218F2" w:rsidP="008552C3">
            <w:pPr>
              <w:widowControl w:val="0"/>
              <w:spacing w:after="0"/>
              <w:rPr>
                <w:sz w:val="20"/>
                <w:szCs w:val="20"/>
              </w:rPr>
            </w:pPr>
            <w:r>
              <w:rPr>
                <w:rFonts w:ascii="Calibri" w:hAnsi="Calibri"/>
                <w:color w:val="000000"/>
                <w:sz w:val="20"/>
                <w:szCs w:val="20"/>
              </w:rPr>
              <w:t>Dental products</w:t>
            </w:r>
          </w:p>
        </w:tc>
        <w:tc>
          <w:tcPr>
            <w:tcW w:w="3081" w:type="dxa"/>
            <w:tcMar>
              <w:left w:w="28" w:type="dxa"/>
              <w:right w:w="28" w:type="dxa"/>
            </w:tcMar>
          </w:tcPr>
          <w:p w14:paraId="1FEF8273" w14:textId="77777777" w:rsidR="00B218F2" w:rsidRDefault="00B218F2" w:rsidP="008552C3">
            <w:pPr>
              <w:widowControl w:val="0"/>
              <w:spacing w:after="0"/>
              <w:rPr>
                <w:sz w:val="20"/>
                <w:szCs w:val="20"/>
              </w:rPr>
            </w:pPr>
          </w:p>
        </w:tc>
      </w:tr>
      <w:tr w:rsidR="00B218F2" w14:paraId="2DA17775"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195B159D" w14:textId="6E370D8F" w:rsidR="00B218F2" w:rsidRDefault="00B218F2" w:rsidP="008552C3">
            <w:pPr>
              <w:widowControl w:val="0"/>
              <w:spacing w:after="0"/>
              <w:rPr>
                <w:sz w:val="20"/>
                <w:szCs w:val="20"/>
              </w:rPr>
            </w:pPr>
            <w:r>
              <w:rPr>
                <w:rFonts w:ascii="Calibri" w:hAnsi="Calibri"/>
                <w:color w:val="000000"/>
                <w:sz w:val="20"/>
                <w:szCs w:val="20"/>
              </w:rPr>
              <w:t>Food Drink Europe</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730AB0A0" w14:textId="51101325" w:rsidR="00B218F2" w:rsidRDefault="00B218F2" w:rsidP="008552C3">
            <w:pPr>
              <w:widowControl w:val="0"/>
              <w:spacing w:after="0"/>
              <w:rPr>
                <w:sz w:val="20"/>
                <w:szCs w:val="20"/>
              </w:rPr>
            </w:pPr>
            <w:r>
              <w:rPr>
                <w:rFonts w:ascii="Calibri" w:hAnsi="Calibri"/>
                <w:color w:val="000000"/>
                <w:sz w:val="20"/>
                <w:szCs w:val="20"/>
              </w:rPr>
              <w:t>Food</w:t>
            </w:r>
          </w:p>
        </w:tc>
        <w:tc>
          <w:tcPr>
            <w:tcW w:w="3081" w:type="dxa"/>
            <w:tcMar>
              <w:left w:w="28" w:type="dxa"/>
              <w:right w:w="28" w:type="dxa"/>
            </w:tcMar>
          </w:tcPr>
          <w:p w14:paraId="5658F450" w14:textId="7D885AA7" w:rsidR="00B218F2" w:rsidRDefault="00B218F2" w:rsidP="008552C3">
            <w:pPr>
              <w:widowControl w:val="0"/>
              <w:spacing w:after="0"/>
              <w:rPr>
                <w:sz w:val="20"/>
                <w:szCs w:val="20"/>
              </w:rPr>
            </w:pPr>
          </w:p>
        </w:tc>
      </w:tr>
      <w:tr w:rsidR="00B218F2" w14:paraId="5F5A0945"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18E93392" w14:textId="70BB575E" w:rsidR="00B218F2" w:rsidRDefault="00B218F2" w:rsidP="008552C3">
            <w:pPr>
              <w:widowControl w:val="0"/>
              <w:spacing w:after="0"/>
              <w:rPr>
                <w:sz w:val="20"/>
                <w:szCs w:val="20"/>
              </w:rPr>
            </w:pPr>
            <w:r>
              <w:rPr>
                <w:rFonts w:ascii="Calibri" w:hAnsi="Calibri"/>
                <w:color w:val="000000"/>
                <w:sz w:val="20"/>
                <w:szCs w:val="20"/>
              </w:rPr>
              <w:lastRenderedPageBreak/>
              <w:t>GAMA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35EDC416" w14:textId="5E13A4B0" w:rsidR="00B218F2" w:rsidRDefault="00B218F2" w:rsidP="008552C3">
            <w:pPr>
              <w:widowControl w:val="0"/>
              <w:spacing w:after="0"/>
              <w:rPr>
                <w:sz w:val="20"/>
                <w:szCs w:val="20"/>
              </w:rPr>
            </w:pPr>
            <w:r>
              <w:rPr>
                <w:rFonts w:ascii="Calibri" w:hAnsi="Calibri"/>
                <w:color w:val="000000"/>
                <w:sz w:val="20"/>
                <w:szCs w:val="20"/>
              </w:rPr>
              <w:t>Fibres</w:t>
            </w:r>
          </w:p>
        </w:tc>
        <w:tc>
          <w:tcPr>
            <w:tcW w:w="3081" w:type="dxa"/>
            <w:tcMar>
              <w:left w:w="28" w:type="dxa"/>
              <w:right w:w="28" w:type="dxa"/>
            </w:tcMar>
          </w:tcPr>
          <w:p w14:paraId="456C1B24" w14:textId="2D808151" w:rsidR="00B218F2" w:rsidRDefault="00B218F2" w:rsidP="008552C3">
            <w:pPr>
              <w:widowControl w:val="0"/>
              <w:spacing w:after="0"/>
              <w:rPr>
                <w:sz w:val="20"/>
                <w:szCs w:val="20"/>
              </w:rPr>
            </w:pPr>
          </w:p>
        </w:tc>
      </w:tr>
      <w:tr w:rsidR="00B218F2" w14:paraId="794CF3A4"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4240F590" w14:textId="32A1D139" w:rsidR="00B218F2" w:rsidRDefault="00B218F2" w:rsidP="008552C3">
            <w:pPr>
              <w:widowControl w:val="0"/>
              <w:spacing w:after="0"/>
              <w:rPr>
                <w:sz w:val="20"/>
                <w:szCs w:val="20"/>
              </w:rPr>
            </w:pPr>
            <w:r>
              <w:rPr>
                <w:rFonts w:ascii="Calibri" w:hAnsi="Calibri"/>
                <w:color w:val="000000"/>
                <w:sz w:val="20"/>
                <w:szCs w:val="20"/>
              </w:rPr>
              <w:t>I&amp;P Europe</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511962B6" w14:textId="04E45705" w:rsidR="00B218F2" w:rsidRDefault="00B218F2" w:rsidP="008552C3">
            <w:pPr>
              <w:widowControl w:val="0"/>
              <w:spacing w:after="0"/>
              <w:rPr>
                <w:sz w:val="20"/>
                <w:szCs w:val="20"/>
              </w:rPr>
            </w:pPr>
            <w:r>
              <w:rPr>
                <w:rFonts w:ascii="Calibri" w:hAnsi="Calibri"/>
                <w:color w:val="000000"/>
                <w:sz w:val="20"/>
                <w:szCs w:val="20"/>
              </w:rPr>
              <w:t>Imaging, printing</w:t>
            </w:r>
          </w:p>
        </w:tc>
        <w:tc>
          <w:tcPr>
            <w:tcW w:w="3081" w:type="dxa"/>
            <w:tcMar>
              <w:left w:w="28" w:type="dxa"/>
              <w:right w:w="28" w:type="dxa"/>
            </w:tcMar>
          </w:tcPr>
          <w:p w14:paraId="55ECD24F" w14:textId="77777777" w:rsidR="00B218F2" w:rsidRDefault="00B218F2" w:rsidP="008552C3">
            <w:pPr>
              <w:widowControl w:val="0"/>
              <w:spacing w:after="0"/>
              <w:rPr>
                <w:sz w:val="20"/>
                <w:szCs w:val="20"/>
              </w:rPr>
            </w:pPr>
          </w:p>
        </w:tc>
      </w:tr>
      <w:tr w:rsidR="00B218F2" w14:paraId="3E387CD0"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0C1A642" w14:textId="46EB1017" w:rsidR="00B218F2" w:rsidRDefault="00B218F2" w:rsidP="008552C3">
            <w:pPr>
              <w:widowControl w:val="0"/>
              <w:spacing w:after="0"/>
              <w:rPr>
                <w:sz w:val="20"/>
                <w:szCs w:val="20"/>
              </w:rPr>
            </w:pPr>
            <w:r>
              <w:rPr>
                <w:rFonts w:ascii="Calibri" w:hAnsi="Calibri"/>
                <w:color w:val="000000"/>
                <w:sz w:val="20"/>
                <w:szCs w:val="20"/>
              </w:rPr>
              <w:t>IGI</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501425F7" w14:textId="42D521D0" w:rsidR="00B218F2" w:rsidRDefault="00B218F2" w:rsidP="008552C3">
            <w:pPr>
              <w:widowControl w:val="0"/>
              <w:spacing w:after="0"/>
              <w:rPr>
                <w:sz w:val="20"/>
                <w:szCs w:val="20"/>
              </w:rPr>
            </w:pPr>
            <w:r>
              <w:rPr>
                <w:rFonts w:ascii="Calibri" w:hAnsi="Calibri"/>
                <w:color w:val="000000"/>
                <w:sz w:val="20"/>
                <w:szCs w:val="20"/>
              </w:rPr>
              <w:t>Wallcoverings</w:t>
            </w:r>
          </w:p>
        </w:tc>
        <w:tc>
          <w:tcPr>
            <w:tcW w:w="3081" w:type="dxa"/>
            <w:tcMar>
              <w:left w:w="28" w:type="dxa"/>
              <w:right w:w="28" w:type="dxa"/>
            </w:tcMar>
          </w:tcPr>
          <w:p w14:paraId="30015577" w14:textId="77777777" w:rsidR="00B218F2" w:rsidRDefault="00B218F2" w:rsidP="008552C3">
            <w:pPr>
              <w:widowControl w:val="0"/>
              <w:spacing w:after="0"/>
              <w:rPr>
                <w:sz w:val="20"/>
                <w:szCs w:val="20"/>
              </w:rPr>
            </w:pPr>
          </w:p>
        </w:tc>
      </w:tr>
      <w:tr w:rsidR="00B218F2" w14:paraId="24BF1192"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2115E351" w14:textId="057F1224" w:rsidR="00B218F2" w:rsidRDefault="00B218F2" w:rsidP="008552C3">
            <w:pPr>
              <w:widowControl w:val="0"/>
              <w:spacing w:after="0"/>
              <w:rPr>
                <w:sz w:val="20"/>
                <w:szCs w:val="20"/>
              </w:rPr>
            </w:pPr>
            <w:r>
              <w:rPr>
                <w:rFonts w:ascii="Calibri" w:hAnsi="Calibri"/>
                <w:color w:val="000000"/>
                <w:sz w:val="20"/>
                <w:szCs w:val="20"/>
              </w:rPr>
              <w:t>IMA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6FBE61AE" w14:textId="76E79FEE" w:rsidR="00B218F2" w:rsidRDefault="00B218F2" w:rsidP="008552C3">
            <w:pPr>
              <w:widowControl w:val="0"/>
              <w:spacing w:after="0"/>
              <w:rPr>
                <w:sz w:val="20"/>
                <w:szCs w:val="20"/>
              </w:rPr>
            </w:pPr>
            <w:r>
              <w:rPr>
                <w:rFonts w:ascii="Calibri" w:hAnsi="Calibri"/>
                <w:color w:val="000000"/>
                <w:sz w:val="20"/>
                <w:szCs w:val="20"/>
              </w:rPr>
              <w:t>Minerals</w:t>
            </w:r>
          </w:p>
        </w:tc>
        <w:tc>
          <w:tcPr>
            <w:tcW w:w="3081" w:type="dxa"/>
            <w:tcMar>
              <w:left w:w="28" w:type="dxa"/>
              <w:right w:w="28" w:type="dxa"/>
            </w:tcMar>
          </w:tcPr>
          <w:p w14:paraId="5FBE5B3D" w14:textId="412CD399" w:rsidR="00B218F2" w:rsidRDefault="00B218F2" w:rsidP="008552C3">
            <w:pPr>
              <w:widowControl w:val="0"/>
              <w:spacing w:after="0"/>
              <w:rPr>
                <w:sz w:val="20"/>
                <w:szCs w:val="20"/>
              </w:rPr>
            </w:pPr>
          </w:p>
        </w:tc>
      </w:tr>
      <w:tr w:rsidR="00B218F2" w14:paraId="6EE7CD43"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1E2B3E90" w14:textId="2EEF57C9" w:rsidR="00B218F2" w:rsidRDefault="00B218F2" w:rsidP="008552C3">
            <w:pPr>
              <w:widowControl w:val="0"/>
              <w:spacing w:after="0"/>
              <w:rPr>
                <w:sz w:val="20"/>
                <w:szCs w:val="20"/>
              </w:rPr>
            </w:pPr>
            <w:r>
              <w:rPr>
                <w:rFonts w:ascii="Calibri" w:hAnsi="Calibri"/>
                <w:color w:val="000000"/>
                <w:sz w:val="20"/>
                <w:szCs w:val="20"/>
              </w:rPr>
              <w:t>IVC</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7C9026C8" w14:textId="2F078A45" w:rsidR="00B218F2" w:rsidRDefault="00B218F2" w:rsidP="008552C3">
            <w:pPr>
              <w:widowControl w:val="0"/>
              <w:spacing w:after="0"/>
              <w:rPr>
                <w:sz w:val="20"/>
                <w:szCs w:val="20"/>
              </w:rPr>
            </w:pPr>
            <w:r>
              <w:rPr>
                <w:rFonts w:ascii="Calibri" w:hAnsi="Calibri"/>
                <w:color w:val="000000"/>
                <w:sz w:val="20"/>
                <w:szCs w:val="20"/>
              </w:rPr>
              <w:t>Fibres</w:t>
            </w:r>
          </w:p>
        </w:tc>
        <w:tc>
          <w:tcPr>
            <w:tcW w:w="3081" w:type="dxa"/>
            <w:tcMar>
              <w:left w:w="28" w:type="dxa"/>
              <w:right w:w="28" w:type="dxa"/>
            </w:tcMar>
          </w:tcPr>
          <w:p w14:paraId="7C0BE1F1" w14:textId="7253311D" w:rsidR="00B218F2" w:rsidRDefault="00B218F2" w:rsidP="008552C3">
            <w:pPr>
              <w:widowControl w:val="0"/>
              <w:spacing w:after="0"/>
              <w:rPr>
                <w:sz w:val="20"/>
                <w:szCs w:val="20"/>
              </w:rPr>
            </w:pPr>
          </w:p>
        </w:tc>
      </w:tr>
      <w:tr w:rsidR="00B218F2" w14:paraId="11FD16AC"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32DC3D35" w14:textId="4F504126" w:rsidR="00B218F2" w:rsidRDefault="00B218F2" w:rsidP="008552C3">
            <w:pPr>
              <w:widowControl w:val="0"/>
              <w:spacing w:after="0"/>
              <w:rPr>
                <w:sz w:val="20"/>
                <w:szCs w:val="20"/>
              </w:rPr>
            </w:pPr>
            <w:r>
              <w:rPr>
                <w:rFonts w:ascii="Calibri" w:hAnsi="Calibri"/>
                <w:color w:val="000000"/>
                <w:sz w:val="20"/>
                <w:szCs w:val="20"/>
              </w:rPr>
              <w:t>MedPharmPlas</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5F3794C5" w14:textId="54E01E9A" w:rsidR="00B218F2" w:rsidRDefault="00B218F2" w:rsidP="008552C3">
            <w:pPr>
              <w:widowControl w:val="0"/>
              <w:spacing w:after="0"/>
              <w:rPr>
                <w:sz w:val="20"/>
                <w:szCs w:val="20"/>
              </w:rPr>
            </w:pPr>
            <w:r>
              <w:rPr>
                <w:rFonts w:ascii="Calibri" w:hAnsi="Calibri"/>
                <w:color w:val="000000"/>
                <w:sz w:val="20"/>
                <w:szCs w:val="20"/>
              </w:rPr>
              <w:t>Plastics for pharmaceuticals</w:t>
            </w:r>
          </w:p>
        </w:tc>
        <w:tc>
          <w:tcPr>
            <w:tcW w:w="3081" w:type="dxa"/>
            <w:tcMar>
              <w:left w:w="28" w:type="dxa"/>
              <w:right w:w="28" w:type="dxa"/>
            </w:tcMar>
          </w:tcPr>
          <w:p w14:paraId="4624EF4C" w14:textId="31492C5C" w:rsidR="00B218F2" w:rsidRDefault="00B218F2" w:rsidP="008552C3">
            <w:pPr>
              <w:widowControl w:val="0"/>
              <w:spacing w:after="0"/>
              <w:rPr>
                <w:sz w:val="20"/>
                <w:szCs w:val="20"/>
              </w:rPr>
            </w:pPr>
          </w:p>
        </w:tc>
      </w:tr>
      <w:tr w:rsidR="00B218F2" w14:paraId="1A323CE1"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7F94839" w14:textId="3502E4F2" w:rsidR="00B218F2" w:rsidRDefault="00B218F2" w:rsidP="008552C3">
            <w:pPr>
              <w:widowControl w:val="0"/>
              <w:spacing w:after="0"/>
              <w:rPr>
                <w:sz w:val="20"/>
                <w:szCs w:val="20"/>
              </w:rPr>
            </w:pPr>
            <w:r>
              <w:rPr>
                <w:rFonts w:ascii="Calibri" w:hAnsi="Calibri"/>
                <w:color w:val="000000"/>
                <w:sz w:val="20"/>
                <w:szCs w:val="20"/>
              </w:rPr>
              <w:t>Plastics Europe</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3D7A2842" w14:textId="4B15DA13" w:rsidR="00B218F2" w:rsidRDefault="00B218F2" w:rsidP="008552C3">
            <w:pPr>
              <w:widowControl w:val="0"/>
              <w:spacing w:after="0"/>
              <w:rPr>
                <w:sz w:val="20"/>
                <w:szCs w:val="20"/>
              </w:rPr>
            </w:pPr>
            <w:r>
              <w:rPr>
                <w:rFonts w:ascii="Calibri" w:hAnsi="Calibri"/>
                <w:color w:val="000000"/>
                <w:sz w:val="20"/>
                <w:szCs w:val="20"/>
              </w:rPr>
              <w:t>Plastics</w:t>
            </w:r>
          </w:p>
        </w:tc>
        <w:tc>
          <w:tcPr>
            <w:tcW w:w="3081" w:type="dxa"/>
            <w:tcMar>
              <w:left w:w="28" w:type="dxa"/>
              <w:right w:w="28" w:type="dxa"/>
            </w:tcMar>
          </w:tcPr>
          <w:p w14:paraId="3154B861" w14:textId="0CB60212" w:rsidR="00B218F2" w:rsidRDefault="00B218F2" w:rsidP="008552C3">
            <w:pPr>
              <w:widowControl w:val="0"/>
              <w:spacing w:after="0"/>
              <w:rPr>
                <w:sz w:val="20"/>
                <w:szCs w:val="20"/>
              </w:rPr>
            </w:pPr>
          </w:p>
        </w:tc>
      </w:tr>
      <w:tr w:rsidR="00B218F2" w14:paraId="49094AEE"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19C9157" w14:textId="205BF3A8" w:rsidR="00B218F2" w:rsidRDefault="00B218F2" w:rsidP="008552C3">
            <w:pPr>
              <w:widowControl w:val="0"/>
              <w:spacing w:after="0"/>
              <w:rPr>
                <w:sz w:val="20"/>
                <w:szCs w:val="20"/>
              </w:rPr>
            </w:pPr>
            <w:r>
              <w:rPr>
                <w:rFonts w:ascii="Calibri" w:hAnsi="Calibri"/>
                <w:color w:val="000000"/>
                <w:sz w:val="20"/>
                <w:szCs w:val="20"/>
              </w:rPr>
              <w:t>RSMA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7A805756" w14:textId="029F24F7" w:rsidR="00B218F2" w:rsidRDefault="00B218F2" w:rsidP="008552C3">
            <w:pPr>
              <w:widowControl w:val="0"/>
              <w:spacing w:after="0"/>
              <w:rPr>
                <w:sz w:val="20"/>
                <w:szCs w:val="20"/>
              </w:rPr>
            </w:pPr>
            <w:r>
              <w:rPr>
                <w:rFonts w:ascii="Calibri" w:hAnsi="Calibri"/>
                <w:color w:val="000000"/>
                <w:sz w:val="20"/>
                <w:szCs w:val="20"/>
              </w:rPr>
              <w:t>Road markings</w:t>
            </w:r>
          </w:p>
        </w:tc>
        <w:tc>
          <w:tcPr>
            <w:tcW w:w="3081" w:type="dxa"/>
            <w:tcMar>
              <w:left w:w="28" w:type="dxa"/>
              <w:right w:w="28" w:type="dxa"/>
            </w:tcMar>
          </w:tcPr>
          <w:p w14:paraId="1E80AA13" w14:textId="5779E62E" w:rsidR="00B218F2" w:rsidRDefault="00B218F2" w:rsidP="008552C3">
            <w:pPr>
              <w:widowControl w:val="0"/>
              <w:spacing w:after="0"/>
              <w:rPr>
                <w:sz w:val="20"/>
                <w:szCs w:val="20"/>
              </w:rPr>
            </w:pPr>
          </w:p>
        </w:tc>
      </w:tr>
      <w:tr w:rsidR="00B218F2" w14:paraId="3516BB1C" w14:textId="77777777" w:rsidTr="006906B9">
        <w:trPr>
          <w:trHeight w:val="34"/>
        </w:trPr>
        <w:tc>
          <w:tcPr>
            <w:tcW w:w="3080"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16D4222C" w14:textId="2E59BC4C" w:rsidR="00B218F2" w:rsidRDefault="00B218F2" w:rsidP="008552C3">
            <w:pPr>
              <w:widowControl w:val="0"/>
              <w:spacing w:after="0"/>
              <w:rPr>
                <w:sz w:val="20"/>
                <w:szCs w:val="20"/>
              </w:rPr>
            </w:pPr>
            <w:r>
              <w:rPr>
                <w:rFonts w:ascii="Calibri" w:hAnsi="Calibri"/>
                <w:color w:val="000000"/>
                <w:sz w:val="20"/>
                <w:szCs w:val="20"/>
              </w:rPr>
              <w:t>TEGEWA</w:t>
            </w:r>
          </w:p>
        </w:tc>
        <w:tc>
          <w:tcPr>
            <w:tcW w:w="3081" w:type="dxa"/>
            <w:tcBorders>
              <w:top w:val="nil"/>
              <w:left w:val="nil"/>
              <w:bottom w:val="single" w:sz="8" w:space="0" w:color="auto"/>
              <w:right w:val="single" w:sz="8" w:space="0" w:color="auto"/>
            </w:tcBorders>
            <w:shd w:val="clear" w:color="auto" w:fill="auto"/>
            <w:tcMar>
              <w:left w:w="28" w:type="dxa"/>
              <w:right w:w="28" w:type="dxa"/>
            </w:tcMar>
            <w:vAlign w:val="center"/>
          </w:tcPr>
          <w:p w14:paraId="45EE0671" w14:textId="43997BAA" w:rsidR="00B218F2" w:rsidRDefault="00B218F2" w:rsidP="008552C3">
            <w:pPr>
              <w:widowControl w:val="0"/>
              <w:spacing w:after="0"/>
              <w:rPr>
                <w:sz w:val="20"/>
                <w:szCs w:val="20"/>
              </w:rPr>
            </w:pPr>
            <w:r>
              <w:rPr>
                <w:rFonts w:ascii="Calibri" w:hAnsi="Calibri"/>
                <w:color w:val="000000"/>
                <w:sz w:val="20"/>
                <w:szCs w:val="20"/>
              </w:rPr>
              <w:t>Textiles</w:t>
            </w:r>
          </w:p>
        </w:tc>
        <w:tc>
          <w:tcPr>
            <w:tcW w:w="3081" w:type="dxa"/>
            <w:tcMar>
              <w:left w:w="28" w:type="dxa"/>
              <w:right w:w="28" w:type="dxa"/>
            </w:tcMar>
          </w:tcPr>
          <w:p w14:paraId="632F9FEA" w14:textId="65AD56F6" w:rsidR="00B218F2" w:rsidRDefault="00B218F2" w:rsidP="008552C3">
            <w:pPr>
              <w:widowControl w:val="0"/>
              <w:spacing w:after="0"/>
              <w:rPr>
                <w:sz w:val="20"/>
                <w:szCs w:val="20"/>
              </w:rPr>
            </w:pPr>
          </w:p>
        </w:tc>
      </w:tr>
      <w:tr w:rsidR="008552C3" w14:paraId="113D7417" w14:textId="77777777" w:rsidTr="0000140A">
        <w:trPr>
          <w:trHeight w:val="34"/>
        </w:trPr>
        <w:tc>
          <w:tcPr>
            <w:tcW w:w="3080" w:type="dxa"/>
            <w:tcMar>
              <w:top w:w="0" w:type="dxa"/>
              <w:left w:w="28" w:type="dxa"/>
              <w:bottom w:w="0" w:type="dxa"/>
              <w:right w:w="28" w:type="dxa"/>
            </w:tcMar>
          </w:tcPr>
          <w:p w14:paraId="5BEDDD5C" w14:textId="56D4A4AE" w:rsidR="008552C3" w:rsidRDefault="008552C3" w:rsidP="008552C3">
            <w:pPr>
              <w:widowControl w:val="0"/>
              <w:spacing w:after="0"/>
              <w:rPr>
                <w:sz w:val="20"/>
                <w:szCs w:val="20"/>
              </w:rPr>
            </w:pPr>
            <w:r>
              <w:rPr>
                <w:sz w:val="20"/>
                <w:szCs w:val="20"/>
              </w:rPr>
              <w:t>Other (please specify)</w:t>
            </w:r>
          </w:p>
        </w:tc>
        <w:tc>
          <w:tcPr>
            <w:tcW w:w="3081" w:type="dxa"/>
            <w:tcMar>
              <w:left w:w="28" w:type="dxa"/>
              <w:right w:w="28" w:type="dxa"/>
            </w:tcMar>
          </w:tcPr>
          <w:p w14:paraId="4F520AAE" w14:textId="77777777" w:rsidR="008552C3" w:rsidRDefault="008552C3" w:rsidP="008552C3">
            <w:pPr>
              <w:widowControl w:val="0"/>
              <w:spacing w:after="0"/>
              <w:rPr>
                <w:sz w:val="20"/>
                <w:szCs w:val="20"/>
              </w:rPr>
            </w:pPr>
          </w:p>
        </w:tc>
        <w:tc>
          <w:tcPr>
            <w:tcW w:w="3081" w:type="dxa"/>
            <w:tcMar>
              <w:left w:w="28" w:type="dxa"/>
              <w:right w:w="28" w:type="dxa"/>
            </w:tcMar>
          </w:tcPr>
          <w:p w14:paraId="1970A382" w14:textId="77777777" w:rsidR="008552C3" w:rsidRDefault="008552C3" w:rsidP="008552C3">
            <w:pPr>
              <w:widowControl w:val="0"/>
              <w:spacing w:after="0"/>
              <w:rPr>
                <w:sz w:val="20"/>
                <w:szCs w:val="20"/>
              </w:rPr>
            </w:pPr>
          </w:p>
        </w:tc>
      </w:tr>
    </w:tbl>
    <w:p w14:paraId="01FE7A59" w14:textId="77777777" w:rsidR="00F30038" w:rsidRDefault="00F30038"/>
    <w:p w14:paraId="10837422" w14:textId="77777777" w:rsidR="0055017A" w:rsidRDefault="0055017A"/>
    <w:p w14:paraId="3F611B35" w14:textId="77777777" w:rsidR="007F1046" w:rsidRDefault="007F1046">
      <w:pPr>
        <w:rPr>
          <w:b/>
          <w:color w:val="FF0000"/>
          <w:u w:val="single"/>
        </w:rPr>
      </w:pPr>
      <w:r>
        <w:rPr>
          <w:b/>
          <w:color w:val="FF0000"/>
          <w:u w:val="single"/>
        </w:rPr>
        <w:br w:type="page"/>
      </w:r>
    </w:p>
    <w:p w14:paraId="1AA846AE" w14:textId="7E9B2B92" w:rsidR="00F30038" w:rsidRPr="006661CB" w:rsidRDefault="00334E92" w:rsidP="006661CB">
      <w:pPr>
        <w:pStyle w:val="berschrift2"/>
        <w:numPr>
          <w:ilvl w:val="0"/>
          <w:numId w:val="0"/>
        </w:numPr>
        <w:ind w:left="709" w:hanging="709"/>
        <w:rPr>
          <w:color w:val="FF0000"/>
        </w:rPr>
      </w:pPr>
      <w:r w:rsidRPr="006661CB">
        <w:rPr>
          <w:color w:val="FF0000"/>
        </w:rPr>
        <w:lastRenderedPageBreak/>
        <w:t>A</w:t>
      </w:r>
      <w:r w:rsidR="00F30038" w:rsidRPr="006661CB">
        <w:rPr>
          <w:color w:val="FF0000"/>
        </w:rPr>
        <w:t>pplications of TiO</w:t>
      </w:r>
      <w:r w:rsidR="00F30038" w:rsidRPr="006661CB">
        <w:rPr>
          <w:color w:val="FF0000"/>
          <w:vertAlign w:val="subscript"/>
        </w:rPr>
        <w:t>2</w:t>
      </w:r>
      <w:r w:rsidRPr="006661CB">
        <w:rPr>
          <w:color w:val="FF0000"/>
        </w:rPr>
        <w:t xml:space="preserve"> and relevant legislation</w:t>
      </w:r>
      <w:r w:rsidR="00F30038" w:rsidRPr="006661CB">
        <w:rPr>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6"/>
        <w:gridCol w:w="1491"/>
        <w:gridCol w:w="1489"/>
      </w:tblGrid>
      <w:tr w:rsidR="00F30038" w14:paraId="20ACE73D" w14:textId="77777777" w:rsidTr="00F30038">
        <w:tc>
          <w:tcPr>
            <w:tcW w:w="9242" w:type="dxa"/>
            <w:gridSpan w:val="3"/>
            <w:shd w:val="clear" w:color="auto" w:fill="569BBE"/>
            <w:tcMar>
              <w:top w:w="0" w:type="dxa"/>
              <w:left w:w="108" w:type="dxa"/>
              <w:bottom w:w="0" w:type="dxa"/>
              <w:right w:w="108" w:type="dxa"/>
            </w:tcMar>
            <w:hideMark/>
          </w:tcPr>
          <w:p w14:paraId="44AC4A58" w14:textId="34B6C2A7" w:rsidR="00F30038" w:rsidRPr="00F30038" w:rsidRDefault="00F30038">
            <w:pPr>
              <w:pStyle w:val="Beschriftung"/>
              <w:jc w:val="both"/>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5</w:t>
            </w:r>
            <w:r w:rsidRPr="00F30038">
              <w:rPr>
                <w:color w:val="FFFFFF" w:themeColor="background1"/>
              </w:rPr>
              <w:fldChar w:fldCharType="end"/>
            </w:r>
            <w:r w:rsidRPr="00F30038">
              <w:rPr>
                <w:color w:val="FFFFFF" w:themeColor="background1"/>
                <w:szCs w:val="20"/>
              </w:rPr>
              <w:t xml:space="preserve">:  </w:t>
            </w:r>
            <w:r w:rsidRPr="00F30038">
              <w:rPr>
                <w:color w:val="FFFFFF"/>
                <w:szCs w:val="20"/>
              </w:rPr>
              <w:t xml:space="preserve">Please </w:t>
            </w:r>
            <w:r w:rsidR="00963A32">
              <w:rPr>
                <w:color w:val="FFFFFF"/>
                <w:szCs w:val="20"/>
              </w:rPr>
              <w:t>identify</w:t>
            </w:r>
            <w:r w:rsidRPr="00F30038">
              <w:rPr>
                <w:color w:val="FFFFFF"/>
                <w:szCs w:val="20"/>
              </w:rPr>
              <w:t xml:space="preserve"> the TiO</w:t>
            </w:r>
            <w:r w:rsidRPr="00F30038">
              <w:rPr>
                <w:color w:val="FFFFFF"/>
                <w:szCs w:val="20"/>
                <w:vertAlign w:val="subscript"/>
              </w:rPr>
              <w:t>2</w:t>
            </w:r>
            <w:r w:rsidRPr="00F30038">
              <w:rPr>
                <w:color w:val="FFFFFF"/>
                <w:szCs w:val="20"/>
              </w:rPr>
              <w:t xml:space="preserve"> applications of</w:t>
            </w:r>
            <w:r w:rsidR="007F1046">
              <w:rPr>
                <w:color w:val="FFFFFF"/>
                <w:szCs w:val="20"/>
              </w:rPr>
              <w:t xml:space="preserve"> relevance to your organisation</w:t>
            </w:r>
            <w:r w:rsidR="00E627A8">
              <w:rPr>
                <w:color w:val="FFFFFF"/>
                <w:szCs w:val="20"/>
              </w:rPr>
              <w:t xml:space="preserve"> </w:t>
            </w:r>
            <w:r w:rsidR="0030091D">
              <w:rPr>
                <w:color w:val="FFFFFF"/>
                <w:szCs w:val="20"/>
              </w:rPr>
              <w:t xml:space="preserve">by indicating the </w:t>
            </w:r>
            <w:r w:rsidR="0030091D" w:rsidRPr="002148FB">
              <w:rPr>
                <w:color w:val="auto"/>
                <w:szCs w:val="20"/>
                <w:u w:val="single"/>
              </w:rPr>
              <w:t>volume of your relevant products</w:t>
            </w:r>
            <w:r w:rsidR="0030091D" w:rsidRPr="002148FB">
              <w:rPr>
                <w:color w:val="auto"/>
                <w:szCs w:val="20"/>
              </w:rPr>
              <w:t xml:space="preserve"> </w:t>
            </w:r>
            <w:r w:rsidR="0030091D">
              <w:rPr>
                <w:color w:val="FFFFFF"/>
                <w:szCs w:val="20"/>
              </w:rPr>
              <w:t>(in tonnes per year)</w:t>
            </w:r>
            <w:r w:rsidR="00683ED1">
              <w:rPr>
                <w:color w:val="FFFFFF"/>
                <w:szCs w:val="20"/>
              </w:rPr>
              <w:t xml:space="preserve"> and</w:t>
            </w:r>
            <w:r w:rsidR="0030091D">
              <w:rPr>
                <w:color w:val="FFFFFF"/>
                <w:szCs w:val="20"/>
              </w:rPr>
              <w:t xml:space="preserve"> </w:t>
            </w:r>
            <w:r w:rsidR="00E627A8">
              <w:rPr>
                <w:color w:val="FFFFFF"/>
                <w:szCs w:val="20"/>
              </w:rPr>
              <w:t xml:space="preserve">indicate </w:t>
            </w:r>
            <w:r w:rsidR="00E627A8" w:rsidRPr="00E627A8">
              <w:rPr>
                <w:color w:val="FFFFFF"/>
                <w:szCs w:val="20"/>
              </w:rPr>
              <w:t xml:space="preserve">the </w:t>
            </w:r>
            <w:r w:rsidR="00E627A8" w:rsidRPr="009D3E53">
              <w:rPr>
                <w:color w:val="auto"/>
                <w:szCs w:val="20"/>
                <w:u w:val="single"/>
              </w:rPr>
              <w:t>EU market value</w:t>
            </w:r>
            <w:r w:rsidR="00E627A8" w:rsidRPr="00E627A8">
              <w:rPr>
                <w:color w:val="FFFFFF"/>
                <w:szCs w:val="20"/>
              </w:rPr>
              <w:t xml:space="preserve"> for each of your products (in Euros per year)?</w:t>
            </w:r>
          </w:p>
        </w:tc>
      </w:tr>
      <w:tr w:rsidR="00E627A8" w:rsidRPr="00457A46" w14:paraId="44B0359B" w14:textId="77777777" w:rsidTr="009D3E53">
        <w:trPr>
          <w:trHeight w:val="40"/>
          <w:tblHeader/>
        </w:trPr>
        <w:tc>
          <w:tcPr>
            <w:tcW w:w="6204" w:type="dxa"/>
            <w:shd w:val="clear" w:color="auto" w:fill="D9D9D9" w:themeFill="background1" w:themeFillShade="D9"/>
            <w:tcMar>
              <w:top w:w="0" w:type="dxa"/>
              <w:left w:w="108" w:type="dxa"/>
              <w:bottom w:w="0" w:type="dxa"/>
              <w:right w:w="108" w:type="dxa"/>
            </w:tcMar>
          </w:tcPr>
          <w:p w14:paraId="4FA3421C" w14:textId="77777777" w:rsidR="00E627A8" w:rsidRPr="00457A46" w:rsidRDefault="00E627A8" w:rsidP="009405AC">
            <w:pPr>
              <w:widowControl w:val="0"/>
              <w:spacing w:after="0"/>
              <w:rPr>
                <w:b/>
                <w:sz w:val="20"/>
                <w:szCs w:val="20"/>
              </w:rPr>
            </w:pPr>
            <w:r>
              <w:rPr>
                <w:b/>
                <w:sz w:val="20"/>
                <w:szCs w:val="20"/>
              </w:rPr>
              <w:t>Application</w:t>
            </w:r>
          </w:p>
        </w:tc>
        <w:tc>
          <w:tcPr>
            <w:tcW w:w="1519" w:type="dxa"/>
            <w:shd w:val="clear" w:color="auto" w:fill="D9D9D9" w:themeFill="background1" w:themeFillShade="D9"/>
          </w:tcPr>
          <w:p w14:paraId="63006E04" w14:textId="6256502A" w:rsidR="00E627A8" w:rsidRPr="00457A46" w:rsidRDefault="0030091D" w:rsidP="009405AC">
            <w:pPr>
              <w:widowControl w:val="0"/>
              <w:spacing w:after="0"/>
              <w:jc w:val="center"/>
              <w:rPr>
                <w:rFonts w:ascii="Calibri" w:hAnsi="Calibri"/>
                <w:b/>
                <w:sz w:val="20"/>
                <w:szCs w:val="20"/>
              </w:rPr>
            </w:pPr>
            <w:r>
              <w:rPr>
                <w:rFonts w:ascii="Calibri" w:hAnsi="Calibri"/>
                <w:b/>
                <w:sz w:val="20"/>
                <w:szCs w:val="20"/>
              </w:rPr>
              <w:t>Tonnes produced in the EU in t/year</w:t>
            </w:r>
          </w:p>
        </w:tc>
        <w:tc>
          <w:tcPr>
            <w:tcW w:w="1519" w:type="dxa"/>
            <w:shd w:val="clear" w:color="auto" w:fill="D9D9D9" w:themeFill="background1" w:themeFillShade="D9"/>
          </w:tcPr>
          <w:p w14:paraId="452C045D" w14:textId="6C2BC400" w:rsidR="00E627A8" w:rsidRPr="00457A46" w:rsidRDefault="00E627A8" w:rsidP="009D3E53">
            <w:pPr>
              <w:widowControl w:val="0"/>
              <w:spacing w:after="0"/>
              <w:jc w:val="center"/>
              <w:rPr>
                <w:rFonts w:ascii="Calibri" w:hAnsi="Calibri"/>
                <w:b/>
                <w:sz w:val="20"/>
                <w:szCs w:val="20"/>
              </w:rPr>
            </w:pPr>
            <w:r>
              <w:rPr>
                <w:rFonts w:ascii="Calibri" w:hAnsi="Calibri"/>
                <w:b/>
                <w:sz w:val="20"/>
                <w:szCs w:val="20"/>
              </w:rPr>
              <w:t xml:space="preserve">EU </w:t>
            </w:r>
            <w:r w:rsidR="009D3E53">
              <w:rPr>
                <w:rFonts w:ascii="Calibri" w:hAnsi="Calibri"/>
                <w:b/>
                <w:sz w:val="20"/>
                <w:szCs w:val="20"/>
              </w:rPr>
              <w:t>m</w:t>
            </w:r>
            <w:r>
              <w:rPr>
                <w:rFonts w:ascii="Calibri" w:hAnsi="Calibri"/>
                <w:b/>
                <w:sz w:val="20"/>
                <w:szCs w:val="20"/>
              </w:rPr>
              <w:t>arket value of your products in €/year</w:t>
            </w:r>
          </w:p>
        </w:tc>
      </w:tr>
      <w:tr w:rsidR="00E627A8" w14:paraId="47BDEA07" w14:textId="77777777" w:rsidTr="009D3E53">
        <w:trPr>
          <w:trHeight w:val="34"/>
        </w:trPr>
        <w:tc>
          <w:tcPr>
            <w:tcW w:w="6204" w:type="dxa"/>
            <w:tcMar>
              <w:top w:w="0" w:type="dxa"/>
              <w:left w:w="108" w:type="dxa"/>
              <w:bottom w:w="0" w:type="dxa"/>
              <w:right w:w="108" w:type="dxa"/>
            </w:tcMar>
          </w:tcPr>
          <w:p w14:paraId="370562A3" w14:textId="4FF504F4" w:rsidR="00E627A8" w:rsidRDefault="00E627A8" w:rsidP="009405AC">
            <w:pPr>
              <w:widowControl w:val="0"/>
              <w:spacing w:after="0"/>
              <w:rPr>
                <w:sz w:val="20"/>
                <w:szCs w:val="20"/>
              </w:rPr>
            </w:pPr>
            <w:r>
              <w:rPr>
                <w:sz w:val="20"/>
                <w:szCs w:val="20"/>
              </w:rPr>
              <w:t>Architectural paints</w:t>
            </w:r>
          </w:p>
        </w:tc>
        <w:tc>
          <w:tcPr>
            <w:tcW w:w="1519" w:type="dxa"/>
          </w:tcPr>
          <w:p w14:paraId="2F2E0981" w14:textId="77777777" w:rsidR="00E627A8" w:rsidRDefault="00E627A8" w:rsidP="009405AC">
            <w:pPr>
              <w:widowControl w:val="0"/>
              <w:spacing w:after="0"/>
              <w:rPr>
                <w:sz w:val="20"/>
                <w:szCs w:val="20"/>
              </w:rPr>
            </w:pPr>
          </w:p>
        </w:tc>
        <w:tc>
          <w:tcPr>
            <w:tcW w:w="1519" w:type="dxa"/>
          </w:tcPr>
          <w:p w14:paraId="64A5CD32" w14:textId="7787C8C4" w:rsidR="00E627A8" w:rsidRDefault="00E627A8" w:rsidP="009405AC">
            <w:pPr>
              <w:widowControl w:val="0"/>
              <w:spacing w:after="0"/>
              <w:rPr>
                <w:sz w:val="20"/>
                <w:szCs w:val="20"/>
              </w:rPr>
            </w:pPr>
          </w:p>
        </w:tc>
      </w:tr>
      <w:tr w:rsidR="00E627A8" w14:paraId="258EBC58" w14:textId="77777777" w:rsidTr="009D3E53">
        <w:trPr>
          <w:trHeight w:val="34"/>
        </w:trPr>
        <w:tc>
          <w:tcPr>
            <w:tcW w:w="6204" w:type="dxa"/>
            <w:tcMar>
              <w:top w:w="0" w:type="dxa"/>
              <w:left w:w="108" w:type="dxa"/>
              <w:bottom w:w="0" w:type="dxa"/>
              <w:right w:w="108" w:type="dxa"/>
            </w:tcMar>
          </w:tcPr>
          <w:p w14:paraId="5BC7F9D7" w14:textId="660B31BA" w:rsidR="00E627A8" w:rsidRDefault="00E627A8" w:rsidP="009405AC">
            <w:pPr>
              <w:widowControl w:val="0"/>
              <w:spacing w:after="0"/>
              <w:rPr>
                <w:sz w:val="20"/>
                <w:szCs w:val="20"/>
              </w:rPr>
            </w:pPr>
            <w:r>
              <w:rPr>
                <w:sz w:val="20"/>
                <w:szCs w:val="20"/>
              </w:rPr>
              <w:t>Industrial coatings for automotive, aerospace, marine</w:t>
            </w:r>
            <w:r w:rsidR="009D3E53">
              <w:rPr>
                <w:sz w:val="20"/>
                <w:szCs w:val="20"/>
              </w:rPr>
              <w:t>, etc.</w:t>
            </w:r>
            <w:r>
              <w:rPr>
                <w:sz w:val="20"/>
                <w:szCs w:val="20"/>
              </w:rPr>
              <w:t xml:space="preserve"> uses</w:t>
            </w:r>
          </w:p>
        </w:tc>
        <w:tc>
          <w:tcPr>
            <w:tcW w:w="1519" w:type="dxa"/>
          </w:tcPr>
          <w:p w14:paraId="79601EBA" w14:textId="77777777" w:rsidR="00E627A8" w:rsidRDefault="00E627A8" w:rsidP="009405AC">
            <w:pPr>
              <w:widowControl w:val="0"/>
              <w:spacing w:after="0"/>
              <w:rPr>
                <w:sz w:val="20"/>
                <w:szCs w:val="20"/>
              </w:rPr>
            </w:pPr>
          </w:p>
        </w:tc>
        <w:tc>
          <w:tcPr>
            <w:tcW w:w="1519" w:type="dxa"/>
          </w:tcPr>
          <w:p w14:paraId="21C88B25" w14:textId="17F6FD4D" w:rsidR="00E627A8" w:rsidRDefault="00E627A8" w:rsidP="009405AC">
            <w:pPr>
              <w:widowControl w:val="0"/>
              <w:spacing w:after="0"/>
              <w:rPr>
                <w:sz w:val="20"/>
                <w:szCs w:val="20"/>
              </w:rPr>
            </w:pPr>
          </w:p>
        </w:tc>
      </w:tr>
      <w:tr w:rsidR="00E627A8" w14:paraId="5DC4F4EE" w14:textId="77777777" w:rsidTr="009D3E53">
        <w:trPr>
          <w:trHeight w:val="34"/>
        </w:trPr>
        <w:tc>
          <w:tcPr>
            <w:tcW w:w="6204" w:type="dxa"/>
            <w:tcMar>
              <w:top w:w="0" w:type="dxa"/>
              <w:left w:w="108" w:type="dxa"/>
              <w:bottom w:w="0" w:type="dxa"/>
              <w:right w:w="108" w:type="dxa"/>
            </w:tcMar>
          </w:tcPr>
          <w:p w14:paraId="6FDC54C2" w14:textId="1D44B89D" w:rsidR="00E627A8" w:rsidRDefault="00E627A8" w:rsidP="009405AC">
            <w:pPr>
              <w:widowControl w:val="0"/>
              <w:spacing w:after="0"/>
              <w:rPr>
                <w:sz w:val="20"/>
                <w:szCs w:val="20"/>
              </w:rPr>
            </w:pPr>
            <w:r>
              <w:rPr>
                <w:sz w:val="20"/>
                <w:szCs w:val="20"/>
              </w:rPr>
              <w:t>Coil coatings</w:t>
            </w:r>
          </w:p>
        </w:tc>
        <w:tc>
          <w:tcPr>
            <w:tcW w:w="1519" w:type="dxa"/>
          </w:tcPr>
          <w:p w14:paraId="18809594" w14:textId="77777777" w:rsidR="00E627A8" w:rsidRDefault="00E627A8" w:rsidP="009405AC">
            <w:pPr>
              <w:widowControl w:val="0"/>
              <w:spacing w:after="0"/>
              <w:rPr>
                <w:sz w:val="20"/>
                <w:szCs w:val="20"/>
              </w:rPr>
            </w:pPr>
          </w:p>
        </w:tc>
        <w:tc>
          <w:tcPr>
            <w:tcW w:w="1519" w:type="dxa"/>
          </w:tcPr>
          <w:p w14:paraId="72AC79AE" w14:textId="551B6F10" w:rsidR="00E627A8" w:rsidRDefault="00E627A8" w:rsidP="009405AC">
            <w:pPr>
              <w:widowControl w:val="0"/>
              <w:spacing w:after="0"/>
              <w:rPr>
                <w:sz w:val="20"/>
                <w:szCs w:val="20"/>
              </w:rPr>
            </w:pPr>
          </w:p>
        </w:tc>
      </w:tr>
      <w:tr w:rsidR="00E627A8" w14:paraId="4FFA00B0" w14:textId="77777777" w:rsidTr="009D3E53">
        <w:trPr>
          <w:trHeight w:val="34"/>
        </w:trPr>
        <w:tc>
          <w:tcPr>
            <w:tcW w:w="6204" w:type="dxa"/>
            <w:tcMar>
              <w:top w:w="0" w:type="dxa"/>
              <w:left w:w="108" w:type="dxa"/>
              <w:bottom w:w="0" w:type="dxa"/>
              <w:right w:w="108" w:type="dxa"/>
            </w:tcMar>
          </w:tcPr>
          <w:p w14:paraId="0D087A2C" w14:textId="44F94218" w:rsidR="00E627A8" w:rsidRDefault="00E627A8" w:rsidP="009405AC">
            <w:pPr>
              <w:widowControl w:val="0"/>
              <w:spacing w:after="0"/>
              <w:rPr>
                <w:sz w:val="20"/>
                <w:szCs w:val="20"/>
              </w:rPr>
            </w:pPr>
            <w:r>
              <w:rPr>
                <w:sz w:val="20"/>
                <w:szCs w:val="20"/>
              </w:rPr>
              <w:t>Can coatings</w:t>
            </w:r>
          </w:p>
        </w:tc>
        <w:tc>
          <w:tcPr>
            <w:tcW w:w="1519" w:type="dxa"/>
          </w:tcPr>
          <w:p w14:paraId="1D1F4EB6" w14:textId="77777777" w:rsidR="00E627A8" w:rsidRDefault="00E627A8" w:rsidP="009405AC">
            <w:pPr>
              <w:widowControl w:val="0"/>
              <w:spacing w:after="0"/>
              <w:rPr>
                <w:sz w:val="20"/>
                <w:szCs w:val="20"/>
              </w:rPr>
            </w:pPr>
          </w:p>
        </w:tc>
        <w:tc>
          <w:tcPr>
            <w:tcW w:w="1519" w:type="dxa"/>
          </w:tcPr>
          <w:p w14:paraId="1943900D" w14:textId="45565C4A" w:rsidR="00E627A8" w:rsidRDefault="00E627A8" w:rsidP="009405AC">
            <w:pPr>
              <w:widowControl w:val="0"/>
              <w:spacing w:after="0"/>
              <w:rPr>
                <w:sz w:val="20"/>
                <w:szCs w:val="20"/>
              </w:rPr>
            </w:pPr>
          </w:p>
        </w:tc>
      </w:tr>
      <w:tr w:rsidR="00E627A8" w14:paraId="39824E32" w14:textId="77777777" w:rsidTr="009D3E53">
        <w:trPr>
          <w:trHeight w:val="34"/>
        </w:trPr>
        <w:tc>
          <w:tcPr>
            <w:tcW w:w="6204" w:type="dxa"/>
            <w:tcMar>
              <w:top w:w="0" w:type="dxa"/>
              <w:left w:w="108" w:type="dxa"/>
              <w:bottom w:w="0" w:type="dxa"/>
              <w:right w:w="108" w:type="dxa"/>
            </w:tcMar>
          </w:tcPr>
          <w:p w14:paraId="6F1D98D9" w14:textId="57AE8A05" w:rsidR="00E627A8" w:rsidRDefault="00E627A8" w:rsidP="009405AC">
            <w:pPr>
              <w:widowControl w:val="0"/>
              <w:spacing w:after="0"/>
              <w:rPr>
                <w:sz w:val="20"/>
                <w:szCs w:val="20"/>
              </w:rPr>
            </w:pPr>
            <w:r>
              <w:rPr>
                <w:sz w:val="20"/>
                <w:szCs w:val="20"/>
              </w:rPr>
              <w:t>Road marking paints</w:t>
            </w:r>
          </w:p>
        </w:tc>
        <w:tc>
          <w:tcPr>
            <w:tcW w:w="1519" w:type="dxa"/>
          </w:tcPr>
          <w:p w14:paraId="2742B63F" w14:textId="77777777" w:rsidR="00E627A8" w:rsidRDefault="00E627A8" w:rsidP="009405AC">
            <w:pPr>
              <w:widowControl w:val="0"/>
              <w:spacing w:after="0"/>
              <w:rPr>
                <w:sz w:val="20"/>
                <w:szCs w:val="20"/>
              </w:rPr>
            </w:pPr>
          </w:p>
        </w:tc>
        <w:tc>
          <w:tcPr>
            <w:tcW w:w="1519" w:type="dxa"/>
          </w:tcPr>
          <w:p w14:paraId="5D7DADD3" w14:textId="49E31252" w:rsidR="00E627A8" w:rsidRDefault="00E627A8" w:rsidP="009405AC">
            <w:pPr>
              <w:widowControl w:val="0"/>
              <w:spacing w:after="0"/>
              <w:rPr>
                <w:sz w:val="20"/>
                <w:szCs w:val="20"/>
              </w:rPr>
            </w:pPr>
          </w:p>
        </w:tc>
      </w:tr>
      <w:tr w:rsidR="00E627A8" w14:paraId="5B9ECF43" w14:textId="77777777" w:rsidTr="009D3E53">
        <w:trPr>
          <w:trHeight w:val="34"/>
        </w:trPr>
        <w:tc>
          <w:tcPr>
            <w:tcW w:w="6204" w:type="dxa"/>
            <w:tcMar>
              <w:top w:w="0" w:type="dxa"/>
              <w:left w:w="108" w:type="dxa"/>
              <w:bottom w:w="0" w:type="dxa"/>
              <w:right w:w="108" w:type="dxa"/>
            </w:tcMar>
          </w:tcPr>
          <w:p w14:paraId="0D83C71E" w14:textId="1F3389ED" w:rsidR="00E627A8" w:rsidRDefault="009D3E53" w:rsidP="009405AC">
            <w:pPr>
              <w:widowControl w:val="0"/>
              <w:spacing w:after="0"/>
              <w:rPr>
                <w:sz w:val="20"/>
                <w:szCs w:val="20"/>
              </w:rPr>
            </w:pPr>
            <w:r>
              <w:rPr>
                <w:sz w:val="20"/>
                <w:szCs w:val="20"/>
              </w:rPr>
              <w:t>Recreation</w:t>
            </w:r>
            <w:r w:rsidR="00E627A8">
              <w:rPr>
                <w:sz w:val="20"/>
                <w:szCs w:val="20"/>
              </w:rPr>
              <w:t xml:space="preserve"> colours</w:t>
            </w:r>
          </w:p>
        </w:tc>
        <w:tc>
          <w:tcPr>
            <w:tcW w:w="1519" w:type="dxa"/>
          </w:tcPr>
          <w:p w14:paraId="0B940DD3" w14:textId="77777777" w:rsidR="00E627A8" w:rsidRDefault="00E627A8" w:rsidP="009405AC">
            <w:pPr>
              <w:widowControl w:val="0"/>
              <w:spacing w:after="0"/>
              <w:rPr>
                <w:sz w:val="20"/>
                <w:szCs w:val="20"/>
              </w:rPr>
            </w:pPr>
          </w:p>
        </w:tc>
        <w:tc>
          <w:tcPr>
            <w:tcW w:w="1519" w:type="dxa"/>
          </w:tcPr>
          <w:p w14:paraId="137A731D" w14:textId="22755D96" w:rsidR="00E627A8" w:rsidRDefault="00E627A8" w:rsidP="009405AC">
            <w:pPr>
              <w:widowControl w:val="0"/>
              <w:spacing w:after="0"/>
              <w:rPr>
                <w:sz w:val="20"/>
                <w:szCs w:val="20"/>
              </w:rPr>
            </w:pPr>
          </w:p>
        </w:tc>
      </w:tr>
      <w:tr w:rsidR="00E627A8" w14:paraId="15BC2AD8" w14:textId="77777777" w:rsidTr="009D3E53">
        <w:trPr>
          <w:trHeight w:val="34"/>
        </w:trPr>
        <w:tc>
          <w:tcPr>
            <w:tcW w:w="6204" w:type="dxa"/>
            <w:tcMar>
              <w:top w:w="0" w:type="dxa"/>
              <w:left w:w="108" w:type="dxa"/>
              <w:bottom w:w="0" w:type="dxa"/>
              <w:right w:w="108" w:type="dxa"/>
            </w:tcMar>
          </w:tcPr>
          <w:p w14:paraId="67F53DE1" w14:textId="158DE819" w:rsidR="00E627A8" w:rsidRDefault="00E627A8" w:rsidP="009405AC">
            <w:pPr>
              <w:widowControl w:val="0"/>
              <w:spacing w:after="0"/>
              <w:rPr>
                <w:sz w:val="20"/>
                <w:szCs w:val="20"/>
              </w:rPr>
            </w:pPr>
            <w:r>
              <w:rPr>
                <w:sz w:val="20"/>
                <w:szCs w:val="20"/>
              </w:rPr>
              <w:t>Construction materials (plasters, caulks, fillers, mortars)</w:t>
            </w:r>
          </w:p>
        </w:tc>
        <w:tc>
          <w:tcPr>
            <w:tcW w:w="1519" w:type="dxa"/>
          </w:tcPr>
          <w:p w14:paraId="1292BD50" w14:textId="77777777" w:rsidR="00E627A8" w:rsidRDefault="00E627A8" w:rsidP="009405AC">
            <w:pPr>
              <w:widowControl w:val="0"/>
              <w:spacing w:after="0"/>
              <w:rPr>
                <w:sz w:val="20"/>
                <w:szCs w:val="20"/>
              </w:rPr>
            </w:pPr>
          </w:p>
        </w:tc>
        <w:tc>
          <w:tcPr>
            <w:tcW w:w="1519" w:type="dxa"/>
          </w:tcPr>
          <w:p w14:paraId="4653BE66" w14:textId="30ADB202" w:rsidR="00E627A8" w:rsidRDefault="00E627A8" w:rsidP="009405AC">
            <w:pPr>
              <w:widowControl w:val="0"/>
              <w:spacing w:after="0"/>
              <w:rPr>
                <w:sz w:val="20"/>
                <w:szCs w:val="20"/>
              </w:rPr>
            </w:pPr>
          </w:p>
        </w:tc>
      </w:tr>
      <w:tr w:rsidR="00E627A8" w14:paraId="24F4FA66" w14:textId="77777777" w:rsidTr="009D3E53">
        <w:trPr>
          <w:trHeight w:val="34"/>
        </w:trPr>
        <w:tc>
          <w:tcPr>
            <w:tcW w:w="6204" w:type="dxa"/>
            <w:tcMar>
              <w:top w:w="0" w:type="dxa"/>
              <w:left w:w="108" w:type="dxa"/>
              <w:bottom w:w="0" w:type="dxa"/>
              <w:right w:w="108" w:type="dxa"/>
            </w:tcMar>
          </w:tcPr>
          <w:p w14:paraId="74CB7730" w14:textId="6A3DB91A" w:rsidR="00E627A8" w:rsidRDefault="009D3E53" w:rsidP="009405AC">
            <w:pPr>
              <w:widowControl w:val="0"/>
              <w:spacing w:after="0"/>
              <w:rPr>
                <w:sz w:val="20"/>
                <w:szCs w:val="20"/>
              </w:rPr>
            </w:pPr>
            <w:r>
              <w:rPr>
                <w:sz w:val="20"/>
                <w:szCs w:val="20"/>
              </w:rPr>
              <w:t>F</w:t>
            </w:r>
            <w:r w:rsidR="00E627A8" w:rsidRPr="009405AC">
              <w:rPr>
                <w:sz w:val="20"/>
                <w:szCs w:val="20"/>
              </w:rPr>
              <w:t>looring coatings</w:t>
            </w:r>
          </w:p>
        </w:tc>
        <w:tc>
          <w:tcPr>
            <w:tcW w:w="1519" w:type="dxa"/>
          </w:tcPr>
          <w:p w14:paraId="2817B5FF" w14:textId="77777777" w:rsidR="00E627A8" w:rsidRDefault="00E627A8" w:rsidP="009405AC">
            <w:pPr>
              <w:widowControl w:val="0"/>
              <w:spacing w:after="0"/>
              <w:rPr>
                <w:sz w:val="20"/>
                <w:szCs w:val="20"/>
              </w:rPr>
            </w:pPr>
          </w:p>
        </w:tc>
        <w:tc>
          <w:tcPr>
            <w:tcW w:w="1519" w:type="dxa"/>
          </w:tcPr>
          <w:p w14:paraId="3CA8709D" w14:textId="777D9706" w:rsidR="00E627A8" w:rsidRDefault="00E627A8" w:rsidP="009405AC">
            <w:pPr>
              <w:widowControl w:val="0"/>
              <w:spacing w:after="0"/>
              <w:rPr>
                <w:sz w:val="20"/>
                <w:szCs w:val="20"/>
              </w:rPr>
            </w:pPr>
          </w:p>
        </w:tc>
      </w:tr>
      <w:tr w:rsidR="00E627A8" w14:paraId="791820F8" w14:textId="77777777" w:rsidTr="009D3E53">
        <w:trPr>
          <w:trHeight w:val="34"/>
        </w:trPr>
        <w:tc>
          <w:tcPr>
            <w:tcW w:w="6204" w:type="dxa"/>
            <w:tcMar>
              <w:top w:w="0" w:type="dxa"/>
              <w:left w:w="108" w:type="dxa"/>
              <w:bottom w:w="0" w:type="dxa"/>
              <w:right w:w="108" w:type="dxa"/>
            </w:tcMar>
          </w:tcPr>
          <w:p w14:paraId="012D8181" w14:textId="30EE4BAD" w:rsidR="00E627A8" w:rsidRPr="009405AC" w:rsidRDefault="00E627A8" w:rsidP="009405AC">
            <w:pPr>
              <w:widowControl w:val="0"/>
              <w:spacing w:after="0"/>
              <w:rPr>
                <w:sz w:val="20"/>
                <w:szCs w:val="20"/>
              </w:rPr>
            </w:pPr>
            <w:r w:rsidRPr="009405AC">
              <w:rPr>
                <w:sz w:val="20"/>
                <w:szCs w:val="20"/>
              </w:rPr>
              <w:t>Castin</w:t>
            </w:r>
            <w:r>
              <w:rPr>
                <w:sz w:val="20"/>
                <w:szCs w:val="20"/>
              </w:rPr>
              <w:t>gs for electrical applications</w:t>
            </w:r>
          </w:p>
        </w:tc>
        <w:tc>
          <w:tcPr>
            <w:tcW w:w="1519" w:type="dxa"/>
          </w:tcPr>
          <w:p w14:paraId="3A5C06CC" w14:textId="77777777" w:rsidR="00E627A8" w:rsidRDefault="00E627A8" w:rsidP="009405AC">
            <w:pPr>
              <w:widowControl w:val="0"/>
              <w:spacing w:after="0"/>
              <w:rPr>
                <w:sz w:val="20"/>
                <w:szCs w:val="20"/>
              </w:rPr>
            </w:pPr>
          </w:p>
        </w:tc>
        <w:tc>
          <w:tcPr>
            <w:tcW w:w="1519" w:type="dxa"/>
          </w:tcPr>
          <w:p w14:paraId="49CDD95A" w14:textId="606268D1" w:rsidR="00E627A8" w:rsidRDefault="00E627A8" w:rsidP="009405AC">
            <w:pPr>
              <w:widowControl w:val="0"/>
              <w:spacing w:after="0"/>
              <w:rPr>
                <w:sz w:val="20"/>
                <w:szCs w:val="20"/>
              </w:rPr>
            </w:pPr>
          </w:p>
        </w:tc>
      </w:tr>
      <w:tr w:rsidR="00E627A8" w14:paraId="4A27F4BD" w14:textId="77777777" w:rsidTr="009D3E53">
        <w:trPr>
          <w:trHeight w:val="34"/>
        </w:trPr>
        <w:tc>
          <w:tcPr>
            <w:tcW w:w="6204" w:type="dxa"/>
            <w:tcMar>
              <w:top w:w="0" w:type="dxa"/>
              <w:left w:w="108" w:type="dxa"/>
              <w:bottom w:w="0" w:type="dxa"/>
              <w:right w:w="108" w:type="dxa"/>
            </w:tcMar>
          </w:tcPr>
          <w:p w14:paraId="1856A401" w14:textId="1C7AAA9C" w:rsidR="00E627A8" w:rsidRPr="009405AC" w:rsidRDefault="00E627A8" w:rsidP="009405AC">
            <w:pPr>
              <w:widowControl w:val="0"/>
              <w:spacing w:after="0"/>
              <w:rPr>
                <w:sz w:val="20"/>
                <w:szCs w:val="20"/>
              </w:rPr>
            </w:pPr>
            <w:r w:rsidRPr="009405AC">
              <w:rPr>
                <w:sz w:val="20"/>
                <w:szCs w:val="20"/>
              </w:rPr>
              <w:t>Castings for decorative applications</w:t>
            </w:r>
          </w:p>
        </w:tc>
        <w:tc>
          <w:tcPr>
            <w:tcW w:w="1519" w:type="dxa"/>
          </w:tcPr>
          <w:p w14:paraId="4B824A1F" w14:textId="77777777" w:rsidR="00E627A8" w:rsidRDefault="00E627A8" w:rsidP="009405AC">
            <w:pPr>
              <w:widowControl w:val="0"/>
              <w:spacing w:after="0"/>
              <w:rPr>
                <w:sz w:val="20"/>
                <w:szCs w:val="20"/>
              </w:rPr>
            </w:pPr>
          </w:p>
        </w:tc>
        <w:tc>
          <w:tcPr>
            <w:tcW w:w="1519" w:type="dxa"/>
          </w:tcPr>
          <w:p w14:paraId="4EDE8883" w14:textId="685622CF" w:rsidR="00E627A8" w:rsidRDefault="00E627A8" w:rsidP="009405AC">
            <w:pPr>
              <w:widowControl w:val="0"/>
              <w:spacing w:after="0"/>
              <w:rPr>
                <w:sz w:val="20"/>
                <w:szCs w:val="20"/>
              </w:rPr>
            </w:pPr>
          </w:p>
        </w:tc>
      </w:tr>
      <w:tr w:rsidR="00E627A8" w14:paraId="096EC339" w14:textId="77777777" w:rsidTr="009D3E53">
        <w:trPr>
          <w:trHeight w:val="34"/>
        </w:trPr>
        <w:tc>
          <w:tcPr>
            <w:tcW w:w="6204" w:type="dxa"/>
            <w:tcMar>
              <w:top w:w="0" w:type="dxa"/>
              <w:left w:w="108" w:type="dxa"/>
              <w:bottom w:w="0" w:type="dxa"/>
              <w:right w:w="108" w:type="dxa"/>
            </w:tcMar>
          </w:tcPr>
          <w:p w14:paraId="27251E1F" w14:textId="4A9782A0" w:rsidR="00E627A8" w:rsidRPr="009405AC" w:rsidRDefault="00E627A8" w:rsidP="009405AC">
            <w:pPr>
              <w:widowControl w:val="0"/>
              <w:spacing w:after="0"/>
              <w:rPr>
                <w:sz w:val="20"/>
                <w:szCs w:val="20"/>
              </w:rPr>
            </w:pPr>
            <w:r w:rsidRPr="009405AC">
              <w:rPr>
                <w:sz w:val="20"/>
                <w:szCs w:val="20"/>
              </w:rPr>
              <w:t>Non-stick coatings on cookware/bakeware and their decorative exteriors</w:t>
            </w:r>
          </w:p>
        </w:tc>
        <w:tc>
          <w:tcPr>
            <w:tcW w:w="1519" w:type="dxa"/>
          </w:tcPr>
          <w:p w14:paraId="6C252700" w14:textId="77777777" w:rsidR="00E627A8" w:rsidRDefault="00E627A8" w:rsidP="009405AC">
            <w:pPr>
              <w:widowControl w:val="0"/>
              <w:spacing w:after="0"/>
              <w:rPr>
                <w:sz w:val="20"/>
                <w:szCs w:val="20"/>
              </w:rPr>
            </w:pPr>
          </w:p>
        </w:tc>
        <w:tc>
          <w:tcPr>
            <w:tcW w:w="1519" w:type="dxa"/>
          </w:tcPr>
          <w:p w14:paraId="560142DC" w14:textId="1D4B4866" w:rsidR="00E627A8" w:rsidRDefault="00E627A8" w:rsidP="009405AC">
            <w:pPr>
              <w:widowControl w:val="0"/>
              <w:spacing w:after="0"/>
              <w:rPr>
                <w:sz w:val="20"/>
                <w:szCs w:val="20"/>
              </w:rPr>
            </w:pPr>
          </w:p>
        </w:tc>
      </w:tr>
      <w:tr w:rsidR="00E627A8" w14:paraId="686C3BFA" w14:textId="77777777" w:rsidTr="009D3E53">
        <w:trPr>
          <w:trHeight w:val="34"/>
        </w:trPr>
        <w:tc>
          <w:tcPr>
            <w:tcW w:w="6204" w:type="dxa"/>
            <w:tcMar>
              <w:top w:w="0" w:type="dxa"/>
              <w:left w:w="108" w:type="dxa"/>
              <w:bottom w:w="0" w:type="dxa"/>
              <w:right w:w="108" w:type="dxa"/>
            </w:tcMar>
          </w:tcPr>
          <w:p w14:paraId="154E8D4A" w14:textId="0878AD0C" w:rsidR="00E627A8" w:rsidRPr="009405AC" w:rsidRDefault="00E627A8" w:rsidP="009D3E53">
            <w:pPr>
              <w:widowControl w:val="0"/>
              <w:spacing w:after="0"/>
              <w:rPr>
                <w:sz w:val="20"/>
                <w:szCs w:val="20"/>
              </w:rPr>
            </w:pPr>
            <w:r w:rsidRPr="009405AC">
              <w:rPr>
                <w:sz w:val="20"/>
                <w:szCs w:val="20"/>
              </w:rPr>
              <w:t xml:space="preserve">Functional coatings </w:t>
            </w:r>
            <w:r w:rsidR="009D3E53">
              <w:rPr>
                <w:sz w:val="20"/>
                <w:szCs w:val="20"/>
              </w:rPr>
              <w:t>(e.g. in</w:t>
            </w:r>
            <w:r w:rsidRPr="009405AC">
              <w:rPr>
                <w:sz w:val="20"/>
                <w:szCs w:val="20"/>
              </w:rPr>
              <w:t xml:space="preserve"> cars to eliminate </w:t>
            </w:r>
            <w:r w:rsidR="009D3E53">
              <w:rPr>
                <w:sz w:val="20"/>
                <w:szCs w:val="20"/>
              </w:rPr>
              <w:t xml:space="preserve">windows </w:t>
            </w:r>
            <w:r w:rsidRPr="009405AC">
              <w:rPr>
                <w:sz w:val="20"/>
                <w:szCs w:val="20"/>
              </w:rPr>
              <w:t xml:space="preserve">squeaking </w:t>
            </w:r>
            <w:r w:rsidR="009D3E53">
              <w:rPr>
                <w:sz w:val="20"/>
                <w:szCs w:val="20"/>
              </w:rPr>
              <w:t xml:space="preserve">or </w:t>
            </w:r>
            <w:r w:rsidR="009D3E53" w:rsidRPr="009405AC">
              <w:rPr>
                <w:sz w:val="20"/>
                <w:szCs w:val="20"/>
              </w:rPr>
              <w:t>on wind turbines to aid movement</w:t>
            </w:r>
            <w:r w:rsidR="009D3E53">
              <w:rPr>
                <w:sz w:val="20"/>
                <w:szCs w:val="20"/>
              </w:rPr>
              <w:t>)</w:t>
            </w:r>
          </w:p>
        </w:tc>
        <w:tc>
          <w:tcPr>
            <w:tcW w:w="1519" w:type="dxa"/>
          </w:tcPr>
          <w:p w14:paraId="41420875" w14:textId="77777777" w:rsidR="00E627A8" w:rsidRDefault="00E627A8" w:rsidP="009405AC">
            <w:pPr>
              <w:widowControl w:val="0"/>
              <w:spacing w:after="0"/>
              <w:rPr>
                <w:sz w:val="20"/>
                <w:szCs w:val="20"/>
              </w:rPr>
            </w:pPr>
          </w:p>
        </w:tc>
        <w:tc>
          <w:tcPr>
            <w:tcW w:w="1519" w:type="dxa"/>
          </w:tcPr>
          <w:p w14:paraId="018F102D" w14:textId="70712FC2" w:rsidR="00E627A8" w:rsidRDefault="00E627A8" w:rsidP="009405AC">
            <w:pPr>
              <w:widowControl w:val="0"/>
              <w:spacing w:after="0"/>
              <w:rPr>
                <w:sz w:val="20"/>
                <w:szCs w:val="20"/>
              </w:rPr>
            </w:pPr>
          </w:p>
        </w:tc>
      </w:tr>
      <w:tr w:rsidR="00E627A8" w14:paraId="0CEEBD74" w14:textId="77777777" w:rsidTr="009D3E53">
        <w:trPr>
          <w:trHeight w:val="34"/>
        </w:trPr>
        <w:tc>
          <w:tcPr>
            <w:tcW w:w="6204" w:type="dxa"/>
            <w:tcMar>
              <w:top w:w="0" w:type="dxa"/>
              <w:left w:w="108" w:type="dxa"/>
              <w:bottom w:w="0" w:type="dxa"/>
              <w:right w:w="108" w:type="dxa"/>
            </w:tcMar>
          </w:tcPr>
          <w:p w14:paraId="1D6AE195" w14:textId="17CE5900" w:rsidR="00E627A8" w:rsidRPr="009405AC" w:rsidRDefault="00E627A8" w:rsidP="009405AC">
            <w:pPr>
              <w:widowControl w:val="0"/>
              <w:spacing w:after="0"/>
              <w:rPr>
                <w:sz w:val="20"/>
                <w:szCs w:val="20"/>
              </w:rPr>
            </w:pPr>
            <w:r w:rsidRPr="009405AC">
              <w:rPr>
                <w:sz w:val="20"/>
                <w:szCs w:val="20"/>
              </w:rPr>
              <w:t>Ablatives and fire resistant coatings and intumescents</w:t>
            </w:r>
          </w:p>
        </w:tc>
        <w:tc>
          <w:tcPr>
            <w:tcW w:w="1519" w:type="dxa"/>
          </w:tcPr>
          <w:p w14:paraId="6BDCF62F" w14:textId="77777777" w:rsidR="00E627A8" w:rsidRDefault="00E627A8" w:rsidP="009405AC">
            <w:pPr>
              <w:widowControl w:val="0"/>
              <w:spacing w:after="0"/>
              <w:rPr>
                <w:sz w:val="20"/>
                <w:szCs w:val="20"/>
              </w:rPr>
            </w:pPr>
          </w:p>
        </w:tc>
        <w:tc>
          <w:tcPr>
            <w:tcW w:w="1519" w:type="dxa"/>
          </w:tcPr>
          <w:p w14:paraId="285CD89D" w14:textId="4905500E" w:rsidR="00E627A8" w:rsidRDefault="00E627A8" w:rsidP="009405AC">
            <w:pPr>
              <w:widowControl w:val="0"/>
              <w:spacing w:after="0"/>
              <w:rPr>
                <w:sz w:val="20"/>
                <w:szCs w:val="20"/>
              </w:rPr>
            </w:pPr>
          </w:p>
        </w:tc>
      </w:tr>
      <w:tr w:rsidR="00E627A8" w14:paraId="2033A23E" w14:textId="77777777" w:rsidTr="009D3E53">
        <w:trPr>
          <w:trHeight w:val="34"/>
        </w:trPr>
        <w:tc>
          <w:tcPr>
            <w:tcW w:w="6204" w:type="dxa"/>
            <w:tcMar>
              <w:top w:w="0" w:type="dxa"/>
              <w:left w:w="108" w:type="dxa"/>
              <w:bottom w:w="0" w:type="dxa"/>
              <w:right w:w="108" w:type="dxa"/>
            </w:tcMar>
          </w:tcPr>
          <w:p w14:paraId="2EB087E2" w14:textId="0D6FF05A" w:rsidR="00E627A8" w:rsidRPr="009405AC" w:rsidRDefault="00E627A8" w:rsidP="009405AC">
            <w:pPr>
              <w:widowControl w:val="0"/>
              <w:spacing w:after="0"/>
              <w:rPr>
                <w:sz w:val="20"/>
                <w:szCs w:val="20"/>
              </w:rPr>
            </w:pPr>
            <w:r>
              <w:rPr>
                <w:sz w:val="20"/>
                <w:szCs w:val="20"/>
              </w:rPr>
              <w:t>Adhesives</w:t>
            </w:r>
          </w:p>
        </w:tc>
        <w:tc>
          <w:tcPr>
            <w:tcW w:w="1519" w:type="dxa"/>
          </w:tcPr>
          <w:p w14:paraId="572F34B1" w14:textId="77777777" w:rsidR="00E627A8" w:rsidRDefault="00E627A8" w:rsidP="009405AC">
            <w:pPr>
              <w:widowControl w:val="0"/>
              <w:spacing w:after="0"/>
              <w:rPr>
                <w:sz w:val="20"/>
                <w:szCs w:val="20"/>
              </w:rPr>
            </w:pPr>
          </w:p>
        </w:tc>
        <w:tc>
          <w:tcPr>
            <w:tcW w:w="1519" w:type="dxa"/>
          </w:tcPr>
          <w:p w14:paraId="4559C6FD" w14:textId="0CD15ED1" w:rsidR="00E627A8" w:rsidRDefault="00E627A8" w:rsidP="009405AC">
            <w:pPr>
              <w:widowControl w:val="0"/>
              <w:spacing w:after="0"/>
              <w:rPr>
                <w:sz w:val="20"/>
                <w:szCs w:val="20"/>
              </w:rPr>
            </w:pPr>
          </w:p>
        </w:tc>
      </w:tr>
      <w:tr w:rsidR="00E627A8" w14:paraId="299349FE" w14:textId="77777777" w:rsidTr="009D3E53">
        <w:trPr>
          <w:trHeight w:val="34"/>
        </w:trPr>
        <w:tc>
          <w:tcPr>
            <w:tcW w:w="6204" w:type="dxa"/>
            <w:tcMar>
              <w:top w:w="0" w:type="dxa"/>
              <w:left w:w="108" w:type="dxa"/>
              <w:bottom w:w="0" w:type="dxa"/>
              <w:right w:w="108" w:type="dxa"/>
            </w:tcMar>
          </w:tcPr>
          <w:p w14:paraId="3098DA61" w14:textId="1A646F9C" w:rsidR="00E627A8" w:rsidRPr="009405AC" w:rsidRDefault="00E627A8" w:rsidP="009405AC">
            <w:pPr>
              <w:widowControl w:val="0"/>
              <w:spacing w:after="0"/>
              <w:rPr>
                <w:sz w:val="20"/>
                <w:szCs w:val="20"/>
              </w:rPr>
            </w:pPr>
            <w:r>
              <w:rPr>
                <w:sz w:val="20"/>
                <w:szCs w:val="20"/>
              </w:rPr>
              <w:t>Sealants</w:t>
            </w:r>
          </w:p>
        </w:tc>
        <w:tc>
          <w:tcPr>
            <w:tcW w:w="1519" w:type="dxa"/>
          </w:tcPr>
          <w:p w14:paraId="7FB98FDF" w14:textId="77777777" w:rsidR="00E627A8" w:rsidRDefault="00E627A8" w:rsidP="009405AC">
            <w:pPr>
              <w:widowControl w:val="0"/>
              <w:spacing w:after="0"/>
              <w:rPr>
                <w:sz w:val="20"/>
                <w:szCs w:val="20"/>
              </w:rPr>
            </w:pPr>
          </w:p>
        </w:tc>
        <w:tc>
          <w:tcPr>
            <w:tcW w:w="1519" w:type="dxa"/>
          </w:tcPr>
          <w:p w14:paraId="72FE8723" w14:textId="6D8418D5" w:rsidR="00E627A8" w:rsidRDefault="00E627A8" w:rsidP="009405AC">
            <w:pPr>
              <w:widowControl w:val="0"/>
              <w:spacing w:after="0"/>
              <w:rPr>
                <w:sz w:val="20"/>
                <w:szCs w:val="20"/>
              </w:rPr>
            </w:pPr>
          </w:p>
        </w:tc>
      </w:tr>
      <w:tr w:rsidR="00E627A8" w14:paraId="36203A78" w14:textId="77777777" w:rsidTr="009D3E53">
        <w:trPr>
          <w:trHeight w:val="34"/>
        </w:trPr>
        <w:tc>
          <w:tcPr>
            <w:tcW w:w="6204" w:type="dxa"/>
            <w:tcMar>
              <w:top w:w="0" w:type="dxa"/>
              <w:left w:w="108" w:type="dxa"/>
              <w:bottom w:w="0" w:type="dxa"/>
              <w:right w:w="108" w:type="dxa"/>
            </w:tcMar>
          </w:tcPr>
          <w:p w14:paraId="2BCA9565" w14:textId="0AE178B4" w:rsidR="00E627A8" w:rsidRPr="009405AC" w:rsidRDefault="00E627A8" w:rsidP="009405AC">
            <w:pPr>
              <w:widowControl w:val="0"/>
              <w:spacing w:after="0"/>
              <w:rPr>
                <w:sz w:val="20"/>
                <w:szCs w:val="20"/>
              </w:rPr>
            </w:pPr>
            <w:r>
              <w:rPr>
                <w:sz w:val="20"/>
                <w:szCs w:val="20"/>
              </w:rPr>
              <w:t>Plastic masterbatches</w:t>
            </w:r>
          </w:p>
        </w:tc>
        <w:tc>
          <w:tcPr>
            <w:tcW w:w="1519" w:type="dxa"/>
          </w:tcPr>
          <w:p w14:paraId="41657D48" w14:textId="77777777" w:rsidR="00E627A8" w:rsidRDefault="00E627A8" w:rsidP="009405AC">
            <w:pPr>
              <w:widowControl w:val="0"/>
              <w:spacing w:after="0"/>
              <w:rPr>
                <w:sz w:val="20"/>
                <w:szCs w:val="20"/>
              </w:rPr>
            </w:pPr>
          </w:p>
        </w:tc>
        <w:tc>
          <w:tcPr>
            <w:tcW w:w="1519" w:type="dxa"/>
          </w:tcPr>
          <w:p w14:paraId="15D20BED" w14:textId="2DFC4165" w:rsidR="00E627A8" w:rsidRDefault="00E627A8" w:rsidP="009405AC">
            <w:pPr>
              <w:widowControl w:val="0"/>
              <w:spacing w:after="0"/>
              <w:rPr>
                <w:sz w:val="20"/>
                <w:szCs w:val="20"/>
              </w:rPr>
            </w:pPr>
          </w:p>
        </w:tc>
      </w:tr>
      <w:tr w:rsidR="00E627A8" w14:paraId="44E7C79C" w14:textId="77777777" w:rsidTr="009D3E53">
        <w:trPr>
          <w:trHeight w:val="34"/>
        </w:trPr>
        <w:tc>
          <w:tcPr>
            <w:tcW w:w="6204" w:type="dxa"/>
            <w:tcMar>
              <w:top w:w="0" w:type="dxa"/>
              <w:left w:w="108" w:type="dxa"/>
              <w:bottom w:w="0" w:type="dxa"/>
              <w:right w:w="108" w:type="dxa"/>
            </w:tcMar>
          </w:tcPr>
          <w:p w14:paraId="4F1B3B78" w14:textId="18935AB6" w:rsidR="00E627A8" w:rsidRDefault="00E627A8" w:rsidP="009405AC">
            <w:pPr>
              <w:widowControl w:val="0"/>
              <w:spacing w:after="0"/>
              <w:rPr>
                <w:sz w:val="20"/>
                <w:szCs w:val="20"/>
              </w:rPr>
            </w:pPr>
            <w:r>
              <w:rPr>
                <w:sz w:val="20"/>
                <w:szCs w:val="20"/>
              </w:rPr>
              <w:t xml:space="preserve">PVC </w:t>
            </w:r>
            <w:r w:rsidR="009D3E53">
              <w:rPr>
                <w:sz w:val="20"/>
                <w:szCs w:val="20"/>
              </w:rPr>
              <w:t xml:space="preserve">consumer </w:t>
            </w:r>
            <w:r>
              <w:rPr>
                <w:sz w:val="20"/>
                <w:szCs w:val="20"/>
              </w:rPr>
              <w:t>articles (e.g. window profiles)</w:t>
            </w:r>
          </w:p>
        </w:tc>
        <w:tc>
          <w:tcPr>
            <w:tcW w:w="1519" w:type="dxa"/>
          </w:tcPr>
          <w:p w14:paraId="096976B9" w14:textId="77777777" w:rsidR="00E627A8" w:rsidRDefault="00E627A8" w:rsidP="009405AC">
            <w:pPr>
              <w:widowControl w:val="0"/>
              <w:spacing w:after="0"/>
              <w:rPr>
                <w:sz w:val="20"/>
                <w:szCs w:val="20"/>
              </w:rPr>
            </w:pPr>
          </w:p>
        </w:tc>
        <w:tc>
          <w:tcPr>
            <w:tcW w:w="1519" w:type="dxa"/>
          </w:tcPr>
          <w:p w14:paraId="62C544A8" w14:textId="575C4254" w:rsidR="00E627A8" w:rsidRDefault="00E627A8" w:rsidP="009405AC">
            <w:pPr>
              <w:widowControl w:val="0"/>
              <w:spacing w:after="0"/>
              <w:rPr>
                <w:sz w:val="20"/>
                <w:szCs w:val="20"/>
              </w:rPr>
            </w:pPr>
          </w:p>
        </w:tc>
      </w:tr>
      <w:tr w:rsidR="00E627A8" w14:paraId="028627A1" w14:textId="77777777" w:rsidTr="009D3E53">
        <w:trPr>
          <w:trHeight w:val="34"/>
        </w:trPr>
        <w:tc>
          <w:tcPr>
            <w:tcW w:w="6204" w:type="dxa"/>
            <w:tcMar>
              <w:top w:w="0" w:type="dxa"/>
              <w:left w:w="108" w:type="dxa"/>
              <w:bottom w:w="0" w:type="dxa"/>
              <w:right w:w="108" w:type="dxa"/>
            </w:tcMar>
          </w:tcPr>
          <w:p w14:paraId="0B9A278D" w14:textId="30F09D05" w:rsidR="00E627A8" w:rsidRDefault="00E627A8" w:rsidP="009D3E53">
            <w:pPr>
              <w:widowControl w:val="0"/>
              <w:spacing w:after="0"/>
              <w:rPr>
                <w:sz w:val="20"/>
                <w:szCs w:val="20"/>
              </w:rPr>
            </w:pPr>
            <w:r w:rsidRPr="009405AC">
              <w:rPr>
                <w:sz w:val="20"/>
                <w:szCs w:val="20"/>
              </w:rPr>
              <w:t xml:space="preserve">Engineering plastics for </w:t>
            </w:r>
            <w:r w:rsidR="009D3E53">
              <w:rPr>
                <w:sz w:val="20"/>
                <w:szCs w:val="20"/>
              </w:rPr>
              <w:t>industrial use</w:t>
            </w:r>
          </w:p>
        </w:tc>
        <w:tc>
          <w:tcPr>
            <w:tcW w:w="1519" w:type="dxa"/>
          </w:tcPr>
          <w:p w14:paraId="44F3C869" w14:textId="77777777" w:rsidR="00E627A8" w:rsidRDefault="00E627A8" w:rsidP="009405AC">
            <w:pPr>
              <w:widowControl w:val="0"/>
              <w:spacing w:after="0"/>
              <w:rPr>
                <w:sz w:val="20"/>
                <w:szCs w:val="20"/>
              </w:rPr>
            </w:pPr>
          </w:p>
        </w:tc>
        <w:tc>
          <w:tcPr>
            <w:tcW w:w="1519" w:type="dxa"/>
          </w:tcPr>
          <w:p w14:paraId="33EC1248" w14:textId="6AA4879F" w:rsidR="00E627A8" w:rsidRDefault="00E627A8" w:rsidP="009405AC">
            <w:pPr>
              <w:widowControl w:val="0"/>
              <w:spacing w:after="0"/>
              <w:rPr>
                <w:sz w:val="20"/>
                <w:szCs w:val="20"/>
              </w:rPr>
            </w:pPr>
          </w:p>
        </w:tc>
      </w:tr>
      <w:tr w:rsidR="009D3E53" w14:paraId="1DC77BF7" w14:textId="77777777" w:rsidTr="009D3E53">
        <w:trPr>
          <w:trHeight w:val="34"/>
        </w:trPr>
        <w:tc>
          <w:tcPr>
            <w:tcW w:w="6204" w:type="dxa"/>
            <w:tcMar>
              <w:top w:w="0" w:type="dxa"/>
              <w:left w:w="108" w:type="dxa"/>
              <w:bottom w:w="0" w:type="dxa"/>
              <w:right w:w="108" w:type="dxa"/>
            </w:tcMar>
          </w:tcPr>
          <w:p w14:paraId="5DB1A02F" w14:textId="56678D95" w:rsidR="009D3E53" w:rsidRPr="009405AC" w:rsidRDefault="009D3E53" w:rsidP="009D3E53">
            <w:pPr>
              <w:widowControl w:val="0"/>
              <w:spacing w:after="0"/>
              <w:rPr>
                <w:sz w:val="20"/>
                <w:szCs w:val="20"/>
              </w:rPr>
            </w:pPr>
            <w:r w:rsidRPr="009405AC">
              <w:rPr>
                <w:sz w:val="20"/>
                <w:szCs w:val="20"/>
              </w:rPr>
              <w:t>Engineering plastics for consumer goods</w:t>
            </w:r>
          </w:p>
        </w:tc>
        <w:tc>
          <w:tcPr>
            <w:tcW w:w="1519" w:type="dxa"/>
          </w:tcPr>
          <w:p w14:paraId="025B2224" w14:textId="77777777" w:rsidR="009D3E53" w:rsidRDefault="009D3E53" w:rsidP="009405AC">
            <w:pPr>
              <w:widowControl w:val="0"/>
              <w:spacing w:after="0"/>
              <w:rPr>
                <w:sz w:val="20"/>
                <w:szCs w:val="20"/>
              </w:rPr>
            </w:pPr>
          </w:p>
        </w:tc>
        <w:tc>
          <w:tcPr>
            <w:tcW w:w="1519" w:type="dxa"/>
          </w:tcPr>
          <w:p w14:paraId="7D39643D" w14:textId="77777777" w:rsidR="009D3E53" w:rsidRDefault="009D3E53" w:rsidP="009405AC">
            <w:pPr>
              <w:widowControl w:val="0"/>
              <w:spacing w:after="0"/>
              <w:rPr>
                <w:sz w:val="20"/>
                <w:szCs w:val="20"/>
              </w:rPr>
            </w:pPr>
          </w:p>
        </w:tc>
      </w:tr>
      <w:tr w:rsidR="00E627A8" w14:paraId="6DFEBA2D" w14:textId="77777777" w:rsidTr="009D3E53">
        <w:trPr>
          <w:trHeight w:val="34"/>
        </w:trPr>
        <w:tc>
          <w:tcPr>
            <w:tcW w:w="6204" w:type="dxa"/>
            <w:tcMar>
              <w:top w:w="0" w:type="dxa"/>
              <w:left w:w="108" w:type="dxa"/>
              <w:bottom w:w="0" w:type="dxa"/>
              <w:right w:w="108" w:type="dxa"/>
            </w:tcMar>
          </w:tcPr>
          <w:p w14:paraId="161100A6" w14:textId="2D6FFBF8" w:rsidR="00E627A8" w:rsidRPr="009405AC" w:rsidRDefault="00E627A8" w:rsidP="009405AC">
            <w:pPr>
              <w:widowControl w:val="0"/>
              <w:spacing w:after="0"/>
              <w:rPr>
                <w:sz w:val="20"/>
                <w:szCs w:val="20"/>
              </w:rPr>
            </w:pPr>
            <w:r>
              <w:rPr>
                <w:sz w:val="20"/>
                <w:szCs w:val="20"/>
              </w:rPr>
              <w:t>Waterproofing membranes</w:t>
            </w:r>
          </w:p>
        </w:tc>
        <w:tc>
          <w:tcPr>
            <w:tcW w:w="1519" w:type="dxa"/>
          </w:tcPr>
          <w:p w14:paraId="26642322" w14:textId="77777777" w:rsidR="00E627A8" w:rsidRDefault="00E627A8" w:rsidP="009405AC">
            <w:pPr>
              <w:widowControl w:val="0"/>
              <w:spacing w:after="0"/>
              <w:rPr>
                <w:sz w:val="20"/>
                <w:szCs w:val="20"/>
              </w:rPr>
            </w:pPr>
          </w:p>
        </w:tc>
        <w:tc>
          <w:tcPr>
            <w:tcW w:w="1519" w:type="dxa"/>
          </w:tcPr>
          <w:p w14:paraId="2552A132" w14:textId="602FD751" w:rsidR="00E627A8" w:rsidRDefault="00E627A8" w:rsidP="009405AC">
            <w:pPr>
              <w:widowControl w:val="0"/>
              <w:spacing w:after="0"/>
              <w:rPr>
                <w:sz w:val="20"/>
                <w:szCs w:val="20"/>
              </w:rPr>
            </w:pPr>
          </w:p>
        </w:tc>
      </w:tr>
      <w:tr w:rsidR="00E627A8" w14:paraId="1F60526D" w14:textId="77777777" w:rsidTr="009D3E53">
        <w:trPr>
          <w:trHeight w:val="34"/>
        </w:trPr>
        <w:tc>
          <w:tcPr>
            <w:tcW w:w="6204" w:type="dxa"/>
            <w:tcMar>
              <w:top w:w="0" w:type="dxa"/>
              <w:left w:w="108" w:type="dxa"/>
              <w:bottom w:w="0" w:type="dxa"/>
              <w:right w:w="108" w:type="dxa"/>
            </w:tcMar>
          </w:tcPr>
          <w:p w14:paraId="11AB0408" w14:textId="3AEBB298" w:rsidR="00E627A8" w:rsidRPr="009405AC" w:rsidRDefault="00E627A8" w:rsidP="009405AC">
            <w:pPr>
              <w:widowControl w:val="0"/>
              <w:spacing w:after="0"/>
              <w:rPr>
                <w:sz w:val="20"/>
                <w:szCs w:val="20"/>
              </w:rPr>
            </w:pPr>
            <w:r>
              <w:rPr>
                <w:sz w:val="20"/>
                <w:szCs w:val="20"/>
              </w:rPr>
              <w:t>Plastic packaging materials</w:t>
            </w:r>
          </w:p>
        </w:tc>
        <w:tc>
          <w:tcPr>
            <w:tcW w:w="1519" w:type="dxa"/>
          </w:tcPr>
          <w:p w14:paraId="1925F4DF" w14:textId="77777777" w:rsidR="00E627A8" w:rsidRDefault="00E627A8" w:rsidP="009405AC">
            <w:pPr>
              <w:widowControl w:val="0"/>
              <w:spacing w:after="0"/>
              <w:rPr>
                <w:sz w:val="20"/>
                <w:szCs w:val="20"/>
              </w:rPr>
            </w:pPr>
          </w:p>
        </w:tc>
        <w:tc>
          <w:tcPr>
            <w:tcW w:w="1519" w:type="dxa"/>
          </w:tcPr>
          <w:p w14:paraId="68C66D69" w14:textId="08EA21F9" w:rsidR="00E627A8" w:rsidRDefault="00E627A8" w:rsidP="009405AC">
            <w:pPr>
              <w:widowControl w:val="0"/>
              <w:spacing w:after="0"/>
              <w:rPr>
                <w:sz w:val="20"/>
                <w:szCs w:val="20"/>
              </w:rPr>
            </w:pPr>
          </w:p>
        </w:tc>
      </w:tr>
      <w:tr w:rsidR="00E627A8" w14:paraId="2FD5307B" w14:textId="77777777" w:rsidTr="009D3E53">
        <w:trPr>
          <w:trHeight w:val="34"/>
        </w:trPr>
        <w:tc>
          <w:tcPr>
            <w:tcW w:w="6204" w:type="dxa"/>
            <w:tcMar>
              <w:top w:w="0" w:type="dxa"/>
              <w:left w:w="108" w:type="dxa"/>
              <w:bottom w:w="0" w:type="dxa"/>
              <w:right w:w="108" w:type="dxa"/>
            </w:tcMar>
          </w:tcPr>
          <w:p w14:paraId="6BFAE863" w14:textId="20B1A6C4" w:rsidR="00E627A8" w:rsidRDefault="00E627A8" w:rsidP="009405AC">
            <w:pPr>
              <w:widowControl w:val="0"/>
              <w:spacing w:after="0"/>
              <w:rPr>
                <w:sz w:val="20"/>
                <w:szCs w:val="20"/>
              </w:rPr>
            </w:pPr>
            <w:r>
              <w:rPr>
                <w:sz w:val="20"/>
                <w:szCs w:val="20"/>
              </w:rPr>
              <w:t>Paper laminates</w:t>
            </w:r>
          </w:p>
        </w:tc>
        <w:tc>
          <w:tcPr>
            <w:tcW w:w="1519" w:type="dxa"/>
          </w:tcPr>
          <w:p w14:paraId="1F86940B" w14:textId="77777777" w:rsidR="00E627A8" w:rsidRDefault="00E627A8" w:rsidP="009405AC">
            <w:pPr>
              <w:widowControl w:val="0"/>
              <w:spacing w:after="0"/>
              <w:rPr>
                <w:sz w:val="20"/>
                <w:szCs w:val="20"/>
              </w:rPr>
            </w:pPr>
          </w:p>
        </w:tc>
        <w:tc>
          <w:tcPr>
            <w:tcW w:w="1519" w:type="dxa"/>
          </w:tcPr>
          <w:p w14:paraId="13B20778" w14:textId="44C04792" w:rsidR="00E627A8" w:rsidRDefault="00E627A8" w:rsidP="009405AC">
            <w:pPr>
              <w:widowControl w:val="0"/>
              <w:spacing w:after="0"/>
              <w:rPr>
                <w:sz w:val="20"/>
                <w:szCs w:val="20"/>
              </w:rPr>
            </w:pPr>
          </w:p>
        </w:tc>
      </w:tr>
      <w:tr w:rsidR="00E627A8" w14:paraId="0FCE403C" w14:textId="77777777" w:rsidTr="009D3E53">
        <w:trPr>
          <w:trHeight w:val="34"/>
        </w:trPr>
        <w:tc>
          <w:tcPr>
            <w:tcW w:w="6204" w:type="dxa"/>
            <w:tcMar>
              <w:top w:w="0" w:type="dxa"/>
              <w:left w:w="108" w:type="dxa"/>
              <w:bottom w:w="0" w:type="dxa"/>
              <w:right w:w="108" w:type="dxa"/>
            </w:tcMar>
          </w:tcPr>
          <w:p w14:paraId="229A462A" w14:textId="62B341FC" w:rsidR="00E627A8" w:rsidRDefault="00E627A8" w:rsidP="009405AC">
            <w:pPr>
              <w:widowControl w:val="0"/>
              <w:spacing w:after="0"/>
              <w:rPr>
                <w:sz w:val="20"/>
                <w:szCs w:val="20"/>
              </w:rPr>
            </w:pPr>
            <w:r>
              <w:rPr>
                <w:sz w:val="20"/>
                <w:szCs w:val="20"/>
              </w:rPr>
              <w:t>Paper packaging incl. labels</w:t>
            </w:r>
          </w:p>
        </w:tc>
        <w:tc>
          <w:tcPr>
            <w:tcW w:w="1519" w:type="dxa"/>
          </w:tcPr>
          <w:p w14:paraId="4F9FE926" w14:textId="77777777" w:rsidR="00E627A8" w:rsidRDefault="00E627A8" w:rsidP="009405AC">
            <w:pPr>
              <w:widowControl w:val="0"/>
              <w:spacing w:after="0"/>
              <w:rPr>
                <w:sz w:val="20"/>
                <w:szCs w:val="20"/>
              </w:rPr>
            </w:pPr>
          </w:p>
        </w:tc>
        <w:tc>
          <w:tcPr>
            <w:tcW w:w="1519" w:type="dxa"/>
          </w:tcPr>
          <w:p w14:paraId="13827BA6" w14:textId="57616D03" w:rsidR="00E627A8" w:rsidRDefault="00E627A8" w:rsidP="009405AC">
            <w:pPr>
              <w:widowControl w:val="0"/>
              <w:spacing w:after="0"/>
              <w:rPr>
                <w:sz w:val="20"/>
                <w:szCs w:val="20"/>
              </w:rPr>
            </w:pPr>
          </w:p>
        </w:tc>
      </w:tr>
      <w:tr w:rsidR="00E627A8" w14:paraId="09ACD8BB" w14:textId="77777777" w:rsidTr="009D3E53">
        <w:trPr>
          <w:trHeight w:val="34"/>
        </w:trPr>
        <w:tc>
          <w:tcPr>
            <w:tcW w:w="6204" w:type="dxa"/>
            <w:tcMar>
              <w:top w:w="0" w:type="dxa"/>
              <w:left w:w="108" w:type="dxa"/>
              <w:bottom w:w="0" w:type="dxa"/>
              <w:right w:w="108" w:type="dxa"/>
            </w:tcMar>
          </w:tcPr>
          <w:p w14:paraId="203D914E" w14:textId="47033FCC" w:rsidR="00E627A8" w:rsidRDefault="00E627A8" w:rsidP="009405AC">
            <w:pPr>
              <w:widowControl w:val="0"/>
              <w:spacing w:after="0"/>
              <w:rPr>
                <w:sz w:val="20"/>
                <w:szCs w:val="20"/>
              </w:rPr>
            </w:pPr>
            <w:r>
              <w:rPr>
                <w:sz w:val="20"/>
                <w:szCs w:val="20"/>
              </w:rPr>
              <w:t>Paper for printing and writing</w:t>
            </w:r>
          </w:p>
        </w:tc>
        <w:tc>
          <w:tcPr>
            <w:tcW w:w="1519" w:type="dxa"/>
          </w:tcPr>
          <w:p w14:paraId="3E90E301" w14:textId="77777777" w:rsidR="00E627A8" w:rsidRDefault="00E627A8" w:rsidP="009405AC">
            <w:pPr>
              <w:widowControl w:val="0"/>
              <w:spacing w:after="0"/>
              <w:rPr>
                <w:sz w:val="20"/>
                <w:szCs w:val="20"/>
              </w:rPr>
            </w:pPr>
          </w:p>
        </w:tc>
        <w:tc>
          <w:tcPr>
            <w:tcW w:w="1519" w:type="dxa"/>
          </w:tcPr>
          <w:p w14:paraId="74FC2F3B" w14:textId="6FC39DFD" w:rsidR="00E627A8" w:rsidRDefault="00E627A8" w:rsidP="009405AC">
            <w:pPr>
              <w:widowControl w:val="0"/>
              <w:spacing w:after="0"/>
              <w:rPr>
                <w:sz w:val="20"/>
                <w:szCs w:val="20"/>
              </w:rPr>
            </w:pPr>
          </w:p>
        </w:tc>
      </w:tr>
      <w:tr w:rsidR="00E627A8" w14:paraId="2BB4ADA6" w14:textId="77777777" w:rsidTr="009D3E53">
        <w:trPr>
          <w:trHeight w:val="34"/>
        </w:trPr>
        <w:tc>
          <w:tcPr>
            <w:tcW w:w="6204" w:type="dxa"/>
            <w:tcMar>
              <w:top w:w="0" w:type="dxa"/>
              <w:left w:w="108" w:type="dxa"/>
              <w:bottom w:w="0" w:type="dxa"/>
              <w:right w:w="108" w:type="dxa"/>
            </w:tcMar>
          </w:tcPr>
          <w:p w14:paraId="42504FF6" w14:textId="56F81B22" w:rsidR="00E627A8" w:rsidRDefault="00E627A8" w:rsidP="009405AC">
            <w:pPr>
              <w:widowControl w:val="0"/>
              <w:spacing w:after="0"/>
              <w:rPr>
                <w:sz w:val="20"/>
                <w:szCs w:val="20"/>
              </w:rPr>
            </w:pPr>
            <w:r>
              <w:rPr>
                <w:sz w:val="20"/>
                <w:szCs w:val="20"/>
              </w:rPr>
              <w:t>Wallcoverings</w:t>
            </w:r>
          </w:p>
        </w:tc>
        <w:tc>
          <w:tcPr>
            <w:tcW w:w="1519" w:type="dxa"/>
          </w:tcPr>
          <w:p w14:paraId="5628A15F" w14:textId="77777777" w:rsidR="00E627A8" w:rsidRDefault="00E627A8" w:rsidP="009405AC">
            <w:pPr>
              <w:widowControl w:val="0"/>
              <w:spacing w:after="0"/>
              <w:rPr>
                <w:sz w:val="20"/>
                <w:szCs w:val="20"/>
              </w:rPr>
            </w:pPr>
          </w:p>
        </w:tc>
        <w:tc>
          <w:tcPr>
            <w:tcW w:w="1519" w:type="dxa"/>
          </w:tcPr>
          <w:p w14:paraId="1E1877B2" w14:textId="7D7D9777" w:rsidR="00E627A8" w:rsidRDefault="00E627A8" w:rsidP="009405AC">
            <w:pPr>
              <w:widowControl w:val="0"/>
              <w:spacing w:after="0"/>
              <w:rPr>
                <w:sz w:val="20"/>
                <w:szCs w:val="20"/>
              </w:rPr>
            </w:pPr>
          </w:p>
        </w:tc>
      </w:tr>
      <w:tr w:rsidR="00E627A8" w14:paraId="09398E63" w14:textId="77777777" w:rsidTr="009D3E53">
        <w:trPr>
          <w:trHeight w:val="34"/>
        </w:trPr>
        <w:tc>
          <w:tcPr>
            <w:tcW w:w="6204" w:type="dxa"/>
            <w:tcMar>
              <w:top w:w="0" w:type="dxa"/>
              <w:left w:w="108" w:type="dxa"/>
              <w:bottom w:w="0" w:type="dxa"/>
              <w:right w:w="108" w:type="dxa"/>
            </w:tcMar>
          </w:tcPr>
          <w:p w14:paraId="54004B5C" w14:textId="2550D99A" w:rsidR="00E627A8" w:rsidRDefault="00E627A8" w:rsidP="00963A32">
            <w:pPr>
              <w:widowControl w:val="0"/>
              <w:spacing w:after="0"/>
              <w:rPr>
                <w:sz w:val="20"/>
                <w:szCs w:val="20"/>
              </w:rPr>
            </w:pPr>
            <w:r>
              <w:rPr>
                <w:sz w:val="20"/>
                <w:szCs w:val="20"/>
              </w:rPr>
              <w:t>Printing inks and toners</w:t>
            </w:r>
          </w:p>
        </w:tc>
        <w:tc>
          <w:tcPr>
            <w:tcW w:w="1519" w:type="dxa"/>
          </w:tcPr>
          <w:p w14:paraId="4407E233" w14:textId="77777777" w:rsidR="00E627A8" w:rsidRDefault="00E627A8" w:rsidP="009405AC">
            <w:pPr>
              <w:widowControl w:val="0"/>
              <w:spacing w:after="0"/>
              <w:rPr>
                <w:sz w:val="20"/>
                <w:szCs w:val="20"/>
              </w:rPr>
            </w:pPr>
          </w:p>
        </w:tc>
        <w:tc>
          <w:tcPr>
            <w:tcW w:w="1519" w:type="dxa"/>
          </w:tcPr>
          <w:p w14:paraId="2A57E6AF" w14:textId="6E36B698" w:rsidR="00E627A8" w:rsidRDefault="00E627A8" w:rsidP="009405AC">
            <w:pPr>
              <w:widowControl w:val="0"/>
              <w:spacing w:after="0"/>
              <w:rPr>
                <w:sz w:val="20"/>
                <w:szCs w:val="20"/>
              </w:rPr>
            </w:pPr>
          </w:p>
        </w:tc>
      </w:tr>
      <w:tr w:rsidR="00E627A8" w14:paraId="17A074E2" w14:textId="77777777" w:rsidTr="009D3E53">
        <w:trPr>
          <w:trHeight w:val="34"/>
        </w:trPr>
        <w:tc>
          <w:tcPr>
            <w:tcW w:w="6204" w:type="dxa"/>
            <w:tcMar>
              <w:top w:w="0" w:type="dxa"/>
              <w:left w:w="108" w:type="dxa"/>
              <w:bottom w:w="0" w:type="dxa"/>
              <w:right w:w="108" w:type="dxa"/>
            </w:tcMar>
          </w:tcPr>
          <w:p w14:paraId="09A26420" w14:textId="01B0B189" w:rsidR="00E627A8" w:rsidRDefault="00E627A8" w:rsidP="009405AC">
            <w:pPr>
              <w:widowControl w:val="0"/>
              <w:spacing w:after="0"/>
              <w:rPr>
                <w:sz w:val="20"/>
                <w:szCs w:val="20"/>
              </w:rPr>
            </w:pPr>
            <w:r>
              <w:rPr>
                <w:sz w:val="20"/>
                <w:szCs w:val="20"/>
              </w:rPr>
              <w:t xml:space="preserve">Inks for writing </w:t>
            </w:r>
          </w:p>
        </w:tc>
        <w:tc>
          <w:tcPr>
            <w:tcW w:w="1519" w:type="dxa"/>
          </w:tcPr>
          <w:p w14:paraId="19366E3B" w14:textId="77777777" w:rsidR="00E627A8" w:rsidRDefault="00E627A8" w:rsidP="009405AC">
            <w:pPr>
              <w:widowControl w:val="0"/>
              <w:spacing w:after="0"/>
              <w:rPr>
                <w:sz w:val="20"/>
                <w:szCs w:val="20"/>
              </w:rPr>
            </w:pPr>
          </w:p>
        </w:tc>
        <w:tc>
          <w:tcPr>
            <w:tcW w:w="1519" w:type="dxa"/>
          </w:tcPr>
          <w:p w14:paraId="35E7C5EA" w14:textId="1CAFA415" w:rsidR="00E627A8" w:rsidRDefault="00E627A8" w:rsidP="009405AC">
            <w:pPr>
              <w:widowControl w:val="0"/>
              <w:spacing w:after="0"/>
              <w:rPr>
                <w:sz w:val="20"/>
                <w:szCs w:val="20"/>
              </w:rPr>
            </w:pPr>
          </w:p>
        </w:tc>
      </w:tr>
      <w:tr w:rsidR="009D3E53" w14:paraId="66A5CCB7" w14:textId="77777777" w:rsidTr="009D3E53">
        <w:trPr>
          <w:trHeight w:val="34"/>
        </w:trPr>
        <w:tc>
          <w:tcPr>
            <w:tcW w:w="6204" w:type="dxa"/>
            <w:tcMar>
              <w:top w:w="0" w:type="dxa"/>
              <w:left w:w="108" w:type="dxa"/>
              <w:bottom w:w="0" w:type="dxa"/>
              <w:right w:w="108" w:type="dxa"/>
            </w:tcMar>
          </w:tcPr>
          <w:p w14:paraId="41631EDF" w14:textId="3A6568DB" w:rsidR="009D3E53" w:rsidRDefault="009D3E53" w:rsidP="009405AC">
            <w:pPr>
              <w:widowControl w:val="0"/>
              <w:spacing w:after="0"/>
              <w:rPr>
                <w:sz w:val="20"/>
                <w:szCs w:val="20"/>
              </w:rPr>
            </w:pPr>
            <w:r>
              <w:rPr>
                <w:sz w:val="20"/>
                <w:szCs w:val="20"/>
              </w:rPr>
              <w:t>Inks for textiles</w:t>
            </w:r>
          </w:p>
        </w:tc>
        <w:tc>
          <w:tcPr>
            <w:tcW w:w="1519" w:type="dxa"/>
          </w:tcPr>
          <w:p w14:paraId="12A43977" w14:textId="77777777" w:rsidR="009D3E53" w:rsidRDefault="009D3E53" w:rsidP="009405AC">
            <w:pPr>
              <w:widowControl w:val="0"/>
              <w:spacing w:after="0"/>
              <w:rPr>
                <w:sz w:val="20"/>
                <w:szCs w:val="20"/>
              </w:rPr>
            </w:pPr>
          </w:p>
        </w:tc>
        <w:tc>
          <w:tcPr>
            <w:tcW w:w="1519" w:type="dxa"/>
          </w:tcPr>
          <w:p w14:paraId="413D45A6" w14:textId="77777777" w:rsidR="009D3E53" w:rsidRDefault="009D3E53" w:rsidP="009405AC">
            <w:pPr>
              <w:widowControl w:val="0"/>
              <w:spacing w:after="0"/>
              <w:rPr>
                <w:sz w:val="20"/>
                <w:szCs w:val="20"/>
              </w:rPr>
            </w:pPr>
          </w:p>
        </w:tc>
      </w:tr>
      <w:tr w:rsidR="009D3E53" w14:paraId="0B87A014" w14:textId="77777777" w:rsidTr="009D3E53">
        <w:trPr>
          <w:trHeight w:val="34"/>
        </w:trPr>
        <w:tc>
          <w:tcPr>
            <w:tcW w:w="6204" w:type="dxa"/>
            <w:tcMar>
              <w:top w:w="0" w:type="dxa"/>
              <w:left w:w="108" w:type="dxa"/>
              <w:bottom w:w="0" w:type="dxa"/>
              <w:right w:w="108" w:type="dxa"/>
            </w:tcMar>
          </w:tcPr>
          <w:p w14:paraId="1CBCCCA9" w14:textId="5F7467EF" w:rsidR="009D3E53" w:rsidRDefault="009D3E53" w:rsidP="009405AC">
            <w:pPr>
              <w:widowControl w:val="0"/>
              <w:spacing w:after="0"/>
              <w:rPr>
                <w:sz w:val="20"/>
                <w:szCs w:val="20"/>
              </w:rPr>
            </w:pPr>
            <w:r w:rsidRPr="009405AC">
              <w:rPr>
                <w:sz w:val="20"/>
                <w:szCs w:val="20"/>
              </w:rPr>
              <w:t>Pigmentation of thermotransfer coatings on textiles</w:t>
            </w:r>
          </w:p>
        </w:tc>
        <w:tc>
          <w:tcPr>
            <w:tcW w:w="1519" w:type="dxa"/>
          </w:tcPr>
          <w:p w14:paraId="12042798" w14:textId="77777777" w:rsidR="009D3E53" w:rsidRDefault="009D3E53" w:rsidP="009405AC">
            <w:pPr>
              <w:widowControl w:val="0"/>
              <w:spacing w:after="0"/>
              <w:rPr>
                <w:sz w:val="20"/>
                <w:szCs w:val="20"/>
              </w:rPr>
            </w:pPr>
          </w:p>
        </w:tc>
        <w:tc>
          <w:tcPr>
            <w:tcW w:w="1519" w:type="dxa"/>
          </w:tcPr>
          <w:p w14:paraId="446FAE89" w14:textId="77777777" w:rsidR="009D3E53" w:rsidRDefault="009D3E53" w:rsidP="009405AC">
            <w:pPr>
              <w:widowControl w:val="0"/>
              <w:spacing w:after="0"/>
              <w:rPr>
                <w:sz w:val="20"/>
                <w:szCs w:val="20"/>
              </w:rPr>
            </w:pPr>
          </w:p>
        </w:tc>
      </w:tr>
      <w:tr w:rsidR="00E627A8" w14:paraId="210B8AFC" w14:textId="77777777" w:rsidTr="009D3E53">
        <w:trPr>
          <w:trHeight w:val="34"/>
        </w:trPr>
        <w:tc>
          <w:tcPr>
            <w:tcW w:w="6204" w:type="dxa"/>
            <w:tcMar>
              <w:top w:w="0" w:type="dxa"/>
              <w:left w:w="108" w:type="dxa"/>
              <w:bottom w:w="0" w:type="dxa"/>
              <w:right w:w="108" w:type="dxa"/>
            </w:tcMar>
          </w:tcPr>
          <w:p w14:paraId="2AC39E82" w14:textId="58A3CCE2" w:rsidR="00E627A8" w:rsidRDefault="00E627A8" w:rsidP="009405AC">
            <w:pPr>
              <w:widowControl w:val="0"/>
              <w:spacing w:after="0"/>
              <w:rPr>
                <w:sz w:val="20"/>
                <w:szCs w:val="20"/>
              </w:rPr>
            </w:pPr>
            <w:r>
              <w:rPr>
                <w:sz w:val="20"/>
                <w:szCs w:val="20"/>
              </w:rPr>
              <w:t>Rubber tyres</w:t>
            </w:r>
          </w:p>
        </w:tc>
        <w:tc>
          <w:tcPr>
            <w:tcW w:w="1519" w:type="dxa"/>
          </w:tcPr>
          <w:p w14:paraId="284FE923" w14:textId="77777777" w:rsidR="00E627A8" w:rsidRDefault="00E627A8" w:rsidP="009405AC">
            <w:pPr>
              <w:widowControl w:val="0"/>
              <w:spacing w:after="0"/>
              <w:rPr>
                <w:sz w:val="20"/>
                <w:szCs w:val="20"/>
              </w:rPr>
            </w:pPr>
          </w:p>
        </w:tc>
        <w:tc>
          <w:tcPr>
            <w:tcW w:w="1519" w:type="dxa"/>
          </w:tcPr>
          <w:p w14:paraId="2DA4A99C" w14:textId="7055D817" w:rsidR="00E627A8" w:rsidRDefault="00E627A8" w:rsidP="009405AC">
            <w:pPr>
              <w:widowControl w:val="0"/>
              <w:spacing w:after="0"/>
              <w:rPr>
                <w:sz w:val="20"/>
                <w:szCs w:val="20"/>
              </w:rPr>
            </w:pPr>
          </w:p>
        </w:tc>
      </w:tr>
      <w:tr w:rsidR="00E627A8" w14:paraId="56A5BBDF" w14:textId="77777777" w:rsidTr="009D3E53">
        <w:trPr>
          <w:trHeight w:val="34"/>
        </w:trPr>
        <w:tc>
          <w:tcPr>
            <w:tcW w:w="6204" w:type="dxa"/>
            <w:tcMar>
              <w:top w:w="0" w:type="dxa"/>
              <w:left w:w="108" w:type="dxa"/>
              <w:bottom w:w="0" w:type="dxa"/>
              <w:right w:w="108" w:type="dxa"/>
            </w:tcMar>
          </w:tcPr>
          <w:p w14:paraId="7D34566A" w14:textId="2F253247" w:rsidR="00E627A8" w:rsidRDefault="00E627A8" w:rsidP="009405AC">
            <w:pPr>
              <w:widowControl w:val="0"/>
              <w:spacing w:after="0"/>
              <w:rPr>
                <w:sz w:val="20"/>
                <w:szCs w:val="20"/>
              </w:rPr>
            </w:pPr>
            <w:r>
              <w:rPr>
                <w:sz w:val="20"/>
                <w:szCs w:val="20"/>
              </w:rPr>
              <w:t>General rubber goods</w:t>
            </w:r>
          </w:p>
        </w:tc>
        <w:tc>
          <w:tcPr>
            <w:tcW w:w="1519" w:type="dxa"/>
          </w:tcPr>
          <w:p w14:paraId="0939253A" w14:textId="77777777" w:rsidR="00E627A8" w:rsidRDefault="00E627A8" w:rsidP="009405AC">
            <w:pPr>
              <w:widowControl w:val="0"/>
              <w:spacing w:after="0"/>
              <w:rPr>
                <w:sz w:val="20"/>
                <w:szCs w:val="20"/>
              </w:rPr>
            </w:pPr>
          </w:p>
        </w:tc>
        <w:tc>
          <w:tcPr>
            <w:tcW w:w="1519" w:type="dxa"/>
          </w:tcPr>
          <w:p w14:paraId="5BE40BCE" w14:textId="59075448" w:rsidR="00E627A8" w:rsidRDefault="00E627A8" w:rsidP="009405AC">
            <w:pPr>
              <w:widowControl w:val="0"/>
              <w:spacing w:after="0"/>
              <w:rPr>
                <w:sz w:val="20"/>
                <w:szCs w:val="20"/>
              </w:rPr>
            </w:pPr>
          </w:p>
        </w:tc>
      </w:tr>
      <w:tr w:rsidR="00E627A8" w14:paraId="7CA990CA" w14:textId="77777777" w:rsidTr="009D3E53">
        <w:trPr>
          <w:trHeight w:val="34"/>
        </w:trPr>
        <w:tc>
          <w:tcPr>
            <w:tcW w:w="6204" w:type="dxa"/>
            <w:tcMar>
              <w:top w:w="0" w:type="dxa"/>
              <w:left w:w="108" w:type="dxa"/>
              <w:bottom w:w="0" w:type="dxa"/>
              <w:right w:w="108" w:type="dxa"/>
            </w:tcMar>
          </w:tcPr>
          <w:p w14:paraId="01D4FA9B" w14:textId="23CF5314" w:rsidR="00E627A8" w:rsidRDefault="00E627A8" w:rsidP="009405AC">
            <w:pPr>
              <w:widowControl w:val="0"/>
              <w:spacing w:after="0"/>
              <w:rPr>
                <w:sz w:val="20"/>
                <w:szCs w:val="20"/>
              </w:rPr>
            </w:pPr>
            <w:r>
              <w:rPr>
                <w:sz w:val="20"/>
                <w:szCs w:val="20"/>
              </w:rPr>
              <w:t>Silicone rubber</w:t>
            </w:r>
          </w:p>
        </w:tc>
        <w:tc>
          <w:tcPr>
            <w:tcW w:w="1519" w:type="dxa"/>
          </w:tcPr>
          <w:p w14:paraId="30877E5C" w14:textId="77777777" w:rsidR="00E627A8" w:rsidRDefault="00E627A8" w:rsidP="009405AC">
            <w:pPr>
              <w:widowControl w:val="0"/>
              <w:spacing w:after="0"/>
              <w:rPr>
                <w:sz w:val="20"/>
                <w:szCs w:val="20"/>
              </w:rPr>
            </w:pPr>
          </w:p>
        </w:tc>
        <w:tc>
          <w:tcPr>
            <w:tcW w:w="1519" w:type="dxa"/>
          </w:tcPr>
          <w:p w14:paraId="629EAEEC" w14:textId="294754A8" w:rsidR="00E627A8" w:rsidRDefault="00E627A8" w:rsidP="009405AC">
            <w:pPr>
              <w:widowControl w:val="0"/>
              <w:spacing w:after="0"/>
              <w:rPr>
                <w:sz w:val="20"/>
                <w:szCs w:val="20"/>
              </w:rPr>
            </w:pPr>
          </w:p>
        </w:tc>
      </w:tr>
      <w:tr w:rsidR="00E627A8" w14:paraId="6796BA66" w14:textId="77777777" w:rsidTr="009D3E53">
        <w:trPr>
          <w:trHeight w:val="34"/>
        </w:trPr>
        <w:tc>
          <w:tcPr>
            <w:tcW w:w="6204" w:type="dxa"/>
            <w:tcMar>
              <w:top w:w="0" w:type="dxa"/>
              <w:left w:w="108" w:type="dxa"/>
              <w:bottom w:w="0" w:type="dxa"/>
              <w:right w:w="108" w:type="dxa"/>
            </w:tcMar>
          </w:tcPr>
          <w:p w14:paraId="642107D7" w14:textId="1C79C5C1" w:rsidR="00E627A8" w:rsidRDefault="00E627A8" w:rsidP="009405AC">
            <w:pPr>
              <w:widowControl w:val="0"/>
              <w:spacing w:after="0"/>
              <w:rPr>
                <w:sz w:val="20"/>
                <w:szCs w:val="20"/>
              </w:rPr>
            </w:pPr>
            <w:r>
              <w:rPr>
                <w:sz w:val="20"/>
                <w:szCs w:val="20"/>
              </w:rPr>
              <w:t>Fluorinated rubber</w:t>
            </w:r>
          </w:p>
        </w:tc>
        <w:tc>
          <w:tcPr>
            <w:tcW w:w="1519" w:type="dxa"/>
          </w:tcPr>
          <w:p w14:paraId="572E60E0" w14:textId="77777777" w:rsidR="00E627A8" w:rsidRDefault="00E627A8" w:rsidP="009405AC">
            <w:pPr>
              <w:widowControl w:val="0"/>
              <w:spacing w:after="0"/>
              <w:rPr>
                <w:sz w:val="20"/>
                <w:szCs w:val="20"/>
              </w:rPr>
            </w:pPr>
          </w:p>
        </w:tc>
        <w:tc>
          <w:tcPr>
            <w:tcW w:w="1519" w:type="dxa"/>
          </w:tcPr>
          <w:p w14:paraId="6236B3A5" w14:textId="5F122BFD" w:rsidR="00E627A8" w:rsidRDefault="00E627A8" w:rsidP="009405AC">
            <w:pPr>
              <w:widowControl w:val="0"/>
              <w:spacing w:after="0"/>
              <w:rPr>
                <w:sz w:val="20"/>
                <w:szCs w:val="20"/>
              </w:rPr>
            </w:pPr>
          </w:p>
        </w:tc>
      </w:tr>
      <w:tr w:rsidR="00E627A8" w14:paraId="556766F5" w14:textId="77777777" w:rsidTr="009D3E53">
        <w:trPr>
          <w:trHeight w:val="34"/>
        </w:trPr>
        <w:tc>
          <w:tcPr>
            <w:tcW w:w="6204" w:type="dxa"/>
            <w:tcMar>
              <w:top w:w="0" w:type="dxa"/>
              <w:left w:w="108" w:type="dxa"/>
              <w:bottom w:w="0" w:type="dxa"/>
              <w:right w:w="108" w:type="dxa"/>
            </w:tcMar>
          </w:tcPr>
          <w:p w14:paraId="34B229B2" w14:textId="28DF7FA6" w:rsidR="00E627A8" w:rsidRDefault="00E627A8" w:rsidP="00963A32">
            <w:pPr>
              <w:widowControl w:val="0"/>
              <w:spacing w:after="0"/>
              <w:rPr>
                <w:sz w:val="20"/>
                <w:szCs w:val="20"/>
              </w:rPr>
            </w:pPr>
            <w:r>
              <w:rPr>
                <w:sz w:val="20"/>
                <w:szCs w:val="20"/>
              </w:rPr>
              <w:t>R</w:t>
            </w:r>
            <w:r w:rsidRPr="00963A32">
              <w:rPr>
                <w:sz w:val="20"/>
                <w:szCs w:val="20"/>
              </w:rPr>
              <w:t>ubber-to-substrate</w:t>
            </w:r>
            <w:r>
              <w:rPr>
                <w:sz w:val="20"/>
                <w:szCs w:val="20"/>
              </w:rPr>
              <w:t xml:space="preserve"> </w:t>
            </w:r>
            <w:r w:rsidRPr="00963A32">
              <w:rPr>
                <w:sz w:val="20"/>
                <w:szCs w:val="20"/>
              </w:rPr>
              <w:t>parts</w:t>
            </w:r>
          </w:p>
        </w:tc>
        <w:tc>
          <w:tcPr>
            <w:tcW w:w="1519" w:type="dxa"/>
          </w:tcPr>
          <w:p w14:paraId="402B7AC8" w14:textId="77777777" w:rsidR="00E627A8" w:rsidRDefault="00E627A8" w:rsidP="009405AC">
            <w:pPr>
              <w:widowControl w:val="0"/>
              <w:spacing w:after="0"/>
              <w:rPr>
                <w:sz w:val="20"/>
                <w:szCs w:val="20"/>
              </w:rPr>
            </w:pPr>
          </w:p>
        </w:tc>
        <w:tc>
          <w:tcPr>
            <w:tcW w:w="1519" w:type="dxa"/>
          </w:tcPr>
          <w:p w14:paraId="31F66AAE" w14:textId="434EC6C0" w:rsidR="00E627A8" w:rsidRDefault="00E627A8" w:rsidP="009405AC">
            <w:pPr>
              <w:widowControl w:val="0"/>
              <w:spacing w:after="0"/>
              <w:rPr>
                <w:sz w:val="20"/>
                <w:szCs w:val="20"/>
              </w:rPr>
            </w:pPr>
          </w:p>
        </w:tc>
      </w:tr>
      <w:tr w:rsidR="00E627A8" w14:paraId="5248C464" w14:textId="77777777" w:rsidTr="009D3E53">
        <w:trPr>
          <w:trHeight w:val="34"/>
        </w:trPr>
        <w:tc>
          <w:tcPr>
            <w:tcW w:w="6204" w:type="dxa"/>
            <w:tcMar>
              <w:top w:w="0" w:type="dxa"/>
              <w:left w:w="108" w:type="dxa"/>
              <w:bottom w:w="0" w:type="dxa"/>
              <w:right w:w="108" w:type="dxa"/>
            </w:tcMar>
          </w:tcPr>
          <w:p w14:paraId="0AF5A9DC" w14:textId="5BBF8B1A" w:rsidR="00E627A8" w:rsidRDefault="00E627A8" w:rsidP="00963A32">
            <w:pPr>
              <w:widowControl w:val="0"/>
              <w:spacing w:after="0"/>
              <w:rPr>
                <w:sz w:val="20"/>
                <w:szCs w:val="20"/>
              </w:rPr>
            </w:pPr>
            <w:r>
              <w:rPr>
                <w:sz w:val="20"/>
                <w:szCs w:val="20"/>
              </w:rPr>
              <w:t>Textile fibres</w:t>
            </w:r>
          </w:p>
        </w:tc>
        <w:tc>
          <w:tcPr>
            <w:tcW w:w="1519" w:type="dxa"/>
          </w:tcPr>
          <w:p w14:paraId="33223B6E" w14:textId="77777777" w:rsidR="00E627A8" w:rsidRDefault="00E627A8" w:rsidP="009405AC">
            <w:pPr>
              <w:widowControl w:val="0"/>
              <w:spacing w:after="0"/>
              <w:rPr>
                <w:sz w:val="20"/>
                <w:szCs w:val="20"/>
              </w:rPr>
            </w:pPr>
          </w:p>
        </w:tc>
        <w:tc>
          <w:tcPr>
            <w:tcW w:w="1519" w:type="dxa"/>
          </w:tcPr>
          <w:p w14:paraId="0D821413" w14:textId="478ACE89" w:rsidR="00E627A8" w:rsidRDefault="00E627A8" w:rsidP="009405AC">
            <w:pPr>
              <w:widowControl w:val="0"/>
              <w:spacing w:after="0"/>
              <w:rPr>
                <w:sz w:val="20"/>
                <w:szCs w:val="20"/>
              </w:rPr>
            </w:pPr>
          </w:p>
        </w:tc>
      </w:tr>
      <w:tr w:rsidR="00E627A8" w14:paraId="06D049C7" w14:textId="77777777" w:rsidTr="009D3E53">
        <w:trPr>
          <w:trHeight w:val="34"/>
        </w:trPr>
        <w:tc>
          <w:tcPr>
            <w:tcW w:w="6204" w:type="dxa"/>
            <w:tcMar>
              <w:top w:w="0" w:type="dxa"/>
              <w:left w:w="108" w:type="dxa"/>
              <w:bottom w:w="0" w:type="dxa"/>
              <w:right w:w="108" w:type="dxa"/>
            </w:tcMar>
          </w:tcPr>
          <w:p w14:paraId="10A5F50E" w14:textId="34E23F3B" w:rsidR="00E627A8" w:rsidRDefault="00E627A8" w:rsidP="00963A32">
            <w:pPr>
              <w:widowControl w:val="0"/>
              <w:spacing w:after="0"/>
              <w:rPr>
                <w:sz w:val="20"/>
                <w:szCs w:val="20"/>
              </w:rPr>
            </w:pPr>
            <w:r>
              <w:rPr>
                <w:sz w:val="20"/>
                <w:szCs w:val="20"/>
              </w:rPr>
              <w:t>G</w:t>
            </w:r>
            <w:r w:rsidRPr="00963A32">
              <w:rPr>
                <w:sz w:val="20"/>
                <w:szCs w:val="20"/>
              </w:rPr>
              <w:t>lass fibre nonwovens</w:t>
            </w:r>
          </w:p>
        </w:tc>
        <w:tc>
          <w:tcPr>
            <w:tcW w:w="1519" w:type="dxa"/>
          </w:tcPr>
          <w:p w14:paraId="11716DB7" w14:textId="77777777" w:rsidR="00E627A8" w:rsidRDefault="00E627A8" w:rsidP="009405AC">
            <w:pPr>
              <w:widowControl w:val="0"/>
              <w:spacing w:after="0"/>
              <w:rPr>
                <w:sz w:val="20"/>
                <w:szCs w:val="20"/>
              </w:rPr>
            </w:pPr>
          </w:p>
        </w:tc>
        <w:tc>
          <w:tcPr>
            <w:tcW w:w="1519" w:type="dxa"/>
          </w:tcPr>
          <w:p w14:paraId="49B6D9DA" w14:textId="6DF2AA05" w:rsidR="00E627A8" w:rsidRDefault="00E627A8" w:rsidP="009405AC">
            <w:pPr>
              <w:widowControl w:val="0"/>
              <w:spacing w:after="0"/>
              <w:rPr>
                <w:sz w:val="20"/>
                <w:szCs w:val="20"/>
              </w:rPr>
            </w:pPr>
          </w:p>
        </w:tc>
      </w:tr>
      <w:tr w:rsidR="00E627A8" w14:paraId="4ACD34A4" w14:textId="77777777" w:rsidTr="009D3E53">
        <w:trPr>
          <w:trHeight w:val="34"/>
        </w:trPr>
        <w:tc>
          <w:tcPr>
            <w:tcW w:w="6204" w:type="dxa"/>
            <w:tcMar>
              <w:top w:w="0" w:type="dxa"/>
              <w:left w:w="108" w:type="dxa"/>
              <w:bottom w:w="0" w:type="dxa"/>
              <w:right w:w="108" w:type="dxa"/>
            </w:tcMar>
          </w:tcPr>
          <w:p w14:paraId="145109C7" w14:textId="57CACA90" w:rsidR="00E627A8" w:rsidRDefault="00E627A8" w:rsidP="00963A32">
            <w:pPr>
              <w:widowControl w:val="0"/>
              <w:spacing w:after="0"/>
              <w:rPr>
                <w:sz w:val="20"/>
                <w:szCs w:val="20"/>
              </w:rPr>
            </w:pPr>
            <w:r w:rsidRPr="00963A32">
              <w:rPr>
                <w:sz w:val="20"/>
                <w:szCs w:val="20"/>
              </w:rPr>
              <w:t>Black-out, Dim-out / Roller &amp; vertical blinds / Decorative textile ceilings</w:t>
            </w:r>
          </w:p>
        </w:tc>
        <w:tc>
          <w:tcPr>
            <w:tcW w:w="1519" w:type="dxa"/>
          </w:tcPr>
          <w:p w14:paraId="306D58C1" w14:textId="77777777" w:rsidR="00E627A8" w:rsidRDefault="00E627A8" w:rsidP="009405AC">
            <w:pPr>
              <w:widowControl w:val="0"/>
              <w:spacing w:after="0"/>
              <w:rPr>
                <w:sz w:val="20"/>
                <w:szCs w:val="20"/>
              </w:rPr>
            </w:pPr>
          </w:p>
        </w:tc>
        <w:tc>
          <w:tcPr>
            <w:tcW w:w="1519" w:type="dxa"/>
          </w:tcPr>
          <w:p w14:paraId="03F0DFFA" w14:textId="78B0C473" w:rsidR="00E627A8" w:rsidRDefault="00E627A8" w:rsidP="009405AC">
            <w:pPr>
              <w:widowControl w:val="0"/>
              <w:spacing w:after="0"/>
              <w:rPr>
                <w:sz w:val="20"/>
                <w:szCs w:val="20"/>
              </w:rPr>
            </w:pPr>
          </w:p>
        </w:tc>
      </w:tr>
      <w:tr w:rsidR="00E627A8" w14:paraId="17605133" w14:textId="77777777" w:rsidTr="009D3E53">
        <w:trPr>
          <w:trHeight w:val="34"/>
        </w:trPr>
        <w:tc>
          <w:tcPr>
            <w:tcW w:w="6204" w:type="dxa"/>
            <w:tcMar>
              <w:top w:w="0" w:type="dxa"/>
              <w:left w:w="108" w:type="dxa"/>
              <w:bottom w:w="0" w:type="dxa"/>
              <w:right w:w="108" w:type="dxa"/>
            </w:tcMar>
          </w:tcPr>
          <w:p w14:paraId="406D31F5" w14:textId="2BC2D53E" w:rsidR="00E627A8" w:rsidRDefault="00E627A8" w:rsidP="00963A32">
            <w:pPr>
              <w:widowControl w:val="0"/>
              <w:spacing w:after="0"/>
              <w:rPr>
                <w:sz w:val="20"/>
                <w:szCs w:val="20"/>
              </w:rPr>
            </w:pPr>
            <w:r w:rsidRPr="00963A32">
              <w:rPr>
                <w:sz w:val="20"/>
                <w:szCs w:val="20"/>
              </w:rPr>
              <w:lastRenderedPageBreak/>
              <w:t>Colour cosmetics (make-up) and skin care products</w:t>
            </w:r>
          </w:p>
        </w:tc>
        <w:tc>
          <w:tcPr>
            <w:tcW w:w="1519" w:type="dxa"/>
          </w:tcPr>
          <w:p w14:paraId="1E77E59F" w14:textId="77777777" w:rsidR="00E627A8" w:rsidRDefault="00E627A8" w:rsidP="009405AC">
            <w:pPr>
              <w:widowControl w:val="0"/>
              <w:spacing w:after="0"/>
              <w:rPr>
                <w:sz w:val="20"/>
                <w:szCs w:val="20"/>
              </w:rPr>
            </w:pPr>
          </w:p>
        </w:tc>
        <w:tc>
          <w:tcPr>
            <w:tcW w:w="1519" w:type="dxa"/>
          </w:tcPr>
          <w:p w14:paraId="38224FE8" w14:textId="6A140E5D" w:rsidR="00E627A8" w:rsidRDefault="00E627A8" w:rsidP="009405AC">
            <w:pPr>
              <w:widowControl w:val="0"/>
              <w:spacing w:after="0"/>
              <w:rPr>
                <w:sz w:val="20"/>
                <w:szCs w:val="20"/>
              </w:rPr>
            </w:pPr>
          </w:p>
        </w:tc>
      </w:tr>
      <w:tr w:rsidR="00E627A8" w14:paraId="278DD066" w14:textId="77777777" w:rsidTr="009D3E53">
        <w:trPr>
          <w:trHeight w:val="34"/>
        </w:trPr>
        <w:tc>
          <w:tcPr>
            <w:tcW w:w="6204" w:type="dxa"/>
            <w:tcMar>
              <w:top w:w="0" w:type="dxa"/>
              <w:left w:w="108" w:type="dxa"/>
              <w:bottom w:w="0" w:type="dxa"/>
              <w:right w:w="108" w:type="dxa"/>
            </w:tcMar>
          </w:tcPr>
          <w:p w14:paraId="315F02F1" w14:textId="65EA0FE5" w:rsidR="00E627A8" w:rsidRDefault="00E627A8" w:rsidP="00963A32">
            <w:pPr>
              <w:widowControl w:val="0"/>
              <w:spacing w:after="0"/>
              <w:rPr>
                <w:sz w:val="20"/>
                <w:szCs w:val="20"/>
              </w:rPr>
            </w:pPr>
            <w:r w:rsidRPr="00963A32">
              <w:rPr>
                <w:sz w:val="20"/>
                <w:szCs w:val="20"/>
              </w:rPr>
              <w:t>Liquid soaps and shower gels</w:t>
            </w:r>
          </w:p>
        </w:tc>
        <w:tc>
          <w:tcPr>
            <w:tcW w:w="1519" w:type="dxa"/>
          </w:tcPr>
          <w:p w14:paraId="6BF9D2AC" w14:textId="77777777" w:rsidR="00E627A8" w:rsidRDefault="00E627A8" w:rsidP="009405AC">
            <w:pPr>
              <w:widowControl w:val="0"/>
              <w:spacing w:after="0"/>
              <w:rPr>
                <w:sz w:val="20"/>
                <w:szCs w:val="20"/>
              </w:rPr>
            </w:pPr>
          </w:p>
        </w:tc>
        <w:tc>
          <w:tcPr>
            <w:tcW w:w="1519" w:type="dxa"/>
          </w:tcPr>
          <w:p w14:paraId="2500B789" w14:textId="52784B9E" w:rsidR="00E627A8" w:rsidRDefault="00E627A8" w:rsidP="009405AC">
            <w:pPr>
              <w:widowControl w:val="0"/>
              <w:spacing w:after="0"/>
              <w:rPr>
                <w:sz w:val="20"/>
                <w:szCs w:val="20"/>
              </w:rPr>
            </w:pPr>
          </w:p>
        </w:tc>
      </w:tr>
      <w:tr w:rsidR="00E627A8" w14:paraId="1E9F27AE" w14:textId="77777777" w:rsidTr="009D3E53">
        <w:trPr>
          <w:trHeight w:val="34"/>
        </w:trPr>
        <w:tc>
          <w:tcPr>
            <w:tcW w:w="6204" w:type="dxa"/>
            <w:tcMar>
              <w:top w:w="0" w:type="dxa"/>
              <w:left w:w="108" w:type="dxa"/>
              <w:bottom w:w="0" w:type="dxa"/>
              <w:right w:w="108" w:type="dxa"/>
            </w:tcMar>
          </w:tcPr>
          <w:p w14:paraId="7B495998" w14:textId="1624DC1C" w:rsidR="00E627A8" w:rsidRDefault="00E627A8" w:rsidP="00963A32">
            <w:pPr>
              <w:widowControl w:val="0"/>
              <w:spacing w:after="0"/>
              <w:rPr>
                <w:sz w:val="20"/>
                <w:szCs w:val="20"/>
              </w:rPr>
            </w:pPr>
            <w:r w:rsidRPr="00963A32">
              <w:rPr>
                <w:sz w:val="20"/>
                <w:szCs w:val="20"/>
              </w:rPr>
              <w:t>Toothpaste</w:t>
            </w:r>
          </w:p>
        </w:tc>
        <w:tc>
          <w:tcPr>
            <w:tcW w:w="1519" w:type="dxa"/>
          </w:tcPr>
          <w:p w14:paraId="72D78E3A" w14:textId="77777777" w:rsidR="00E627A8" w:rsidRDefault="00E627A8" w:rsidP="009405AC">
            <w:pPr>
              <w:widowControl w:val="0"/>
              <w:spacing w:after="0"/>
              <w:rPr>
                <w:sz w:val="20"/>
                <w:szCs w:val="20"/>
              </w:rPr>
            </w:pPr>
          </w:p>
        </w:tc>
        <w:tc>
          <w:tcPr>
            <w:tcW w:w="1519" w:type="dxa"/>
          </w:tcPr>
          <w:p w14:paraId="47FF0CE9" w14:textId="6AF92399" w:rsidR="00E627A8" w:rsidRDefault="00E627A8" w:rsidP="009405AC">
            <w:pPr>
              <w:widowControl w:val="0"/>
              <w:spacing w:after="0"/>
              <w:rPr>
                <w:sz w:val="20"/>
                <w:szCs w:val="20"/>
              </w:rPr>
            </w:pPr>
          </w:p>
        </w:tc>
      </w:tr>
      <w:tr w:rsidR="00E627A8" w14:paraId="49292ED2" w14:textId="77777777" w:rsidTr="009D3E53">
        <w:trPr>
          <w:trHeight w:val="34"/>
        </w:trPr>
        <w:tc>
          <w:tcPr>
            <w:tcW w:w="6204" w:type="dxa"/>
            <w:tcMar>
              <w:top w:w="0" w:type="dxa"/>
              <w:left w:w="108" w:type="dxa"/>
              <w:bottom w:w="0" w:type="dxa"/>
              <w:right w:w="108" w:type="dxa"/>
            </w:tcMar>
          </w:tcPr>
          <w:p w14:paraId="137BD17E" w14:textId="7323A62D" w:rsidR="00E627A8" w:rsidRDefault="00E627A8" w:rsidP="00963A32">
            <w:pPr>
              <w:widowControl w:val="0"/>
              <w:spacing w:after="0"/>
              <w:rPr>
                <w:sz w:val="20"/>
                <w:szCs w:val="20"/>
              </w:rPr>
            </w:pPr>
            <w:r w:rsidRPr="00963A32">
              <w:rPr>
                <w:sz w:val="20"/>
                <w:szCs w:val="20"/>
              </w:rPr>
              <w:t>Hair colour formulations</w:t>
            </w:r>
          </w:p>
        </w:tc>
        <w:tc>
          <w:tcPr>
            <w:tcW w:w="1519" w:type="dxa"/>
          </w:tcPr>
          <w:p w14:paraId="26BE3B64" w14:textId="77777777" w:rsidR="00E627A8" w:rsidRDefault="00E627A8" w:rsidP="009405AC">
            <w:pPr>
              <w:widowControl w:val="0"/>
              <w:spacing w:after="0"/>
              <w:rPr>
                <w:sz w:val="20"/>
                <w:szCs w:val="20"/>
              </w:rPr>
            </w:pPr>
          </w:p>
        </w:tc>
        <w:tc>
          <w:tcPr>
            <w:tcW w:w="1519" w:type="dxa"/>
          </w:tcPr>
          <w:p w14:paraId="10207B5C" w14:textId="355C087C" w:rsidR="00E627A8" w:rsidRDefault="00E627A8" w:rsidP="009405AC">
            <w:pPr>
              <w:widowControl w:val="0"/>
              <w:spacing w:after="0"/>
              <w:rPr>
                <w:sz w:val="20"/>
                <w:szCs w:val="20"/>
              </w:rPr>
            </w:pPr>
          </w:p>
        </w:tc>
      </w:tr>
      <w:tr w:rsidR="00E627A8" w14:paraId="707993CA" w14:textId="77777777" w:rsidTr="009D3E53">
        <w:trPr>
          <w:trHeight w:val="34"/>
        </w:trPr>
        <w:tc>
          <w:tcPr>
            <w:tcW w:w="6204" w:type="dxa"/>
            <w:tcMar>
              <w:top w:w="0" w:type="dxa"/>
              <w:left w:w="108" w:type="dxa"/>
              <w:bottom w:w="0" w:type="dxa"/>
              <w:right w:w="108" w:type="dxa"/>
            </w:tcMar>
          </w:tcPr>
          <w:p w14:paraId="0230F0D2" w14:textId="15589E1C" w:rsidR="00E627A8" w:rsidRPr="00963A32" w:rsidRDefault="00E627A8" w:rsidP="00963A32">
            <w:pPr>
              <w:widowControl w:val="0"/>
              <w:spacing w:after="0"/>
              <w:rPr>
                <w:sz w:val="20"/>
                <w:szCs w:val="20"/>
              </w:rPr>
            </w:pPr>
            <w:r w:rsidRPr="00963A32">
              <w:rPr>
                <w:sz w:val="20"/>
                <w:szCs w:val="20"/>
              </w:rPr>
              <w:t>Nail polishes</w:t>
            </w:r>
          </w:p>
        </w:tc>
        <w:tc>
          <w:tcPr>
            <w:tcW w:w="1519" w:type="dxa"/>
          </w:tcPr>
          <w:p w14:paraId="16CC4411" w14:textId="77777777" w:rsidR="00E627A8" w:rsidRDefault="00E627A8" w:rsidP="009405AC">
            <w:pPr>
              <w:widowControl w:val="0"/>
              <w:spacing w:after="0"/>
              <w:rPr>
                <w:sz w:val="20"/>
                <w:szCs w:val="20"/>
              </w:rPr>
            </w:pPr>
          </w:p>
        </w:tc>
        <w:tc>
          <w:tcPr>
            <w:tcW w:w="1519" w:type="dxa"/>
          </w:tcPr>
          <w:p w14:paraId="2A93503A" w14:textId="2C6416D2" w:rsidR="00E627A8" w:rsidRDefault="00E627A8" w:rsidP="009405AC">
            <w:pPr>
              <w:widowControl w:val="0"/>
              <w:spacing w:after="0"/>
              <w:rPr>
                <w:sz w:val="20"/>
                <w:szCs w:val="20"/>
              </w:rPr>
            </w:pPr>
          </w:p>
        </w:tc>
      </w:tr>
      <w:tr w:rsidR="00E627A8" w14:paraId="5773652D" w14:textId="77777777" w:rsidTr="009D3E53">
        <w:trPr>
          <w:trHeight w:val="34"/>
        </w:trPr>
        <w:tc>
          <w:tcPr>
            <w:tcW w:w="6204" w:type="dxa"/>
            <w:tcMar>
              <w:top w:w="0" w:type="dxa"/>
              <w:left w:w="108" w:type="dxa"/>
              <w:bottom w:w="0" w:type="dxa"/>
              <w:right w:w="108" w:type="dxa"/>
            </w:tcMar>
          </w:tcPr>
          <w:p w14:paraId="28BD8353" w14:textId="03B65551" w:rsidR="00E627A8" w:rsidRPr="00963A32" w:rsidRDefault="00E627A8" w:rsidP="00963A32">
            <w:pPr>
              <w:widowControl w:val="0"/>
              <w:spacing w:after="0"/>
              <w:rPr>
                <w:sz w:val="20"/>
                <w:szCs w:val="20"/>
              </w:rPr>
            </w:pPr>
            <w:r>
              <w:rPr>
                <w:sz w:val="20"/>
                <w:szCs w:val="20"/>
              </w:rPr>
              <w:t>Sunscreens</w:t>
            </w:r>
          </w:p>
        </w:tc>
        <w:tc>
          <w:tcPr>
            <w:tcW w:w="1519" w:type="dxa"/>
          </w:tcPr>
          <w:p w14:paraId="3D381AAC" w14:textId="77777777" w:rsidR="00E627A8" w:rsidRDefault="00E627A8" w:rsidP="009405AC">
            <w:pPr>
              <w:widowControl w:val="0"/>
              <w:spacing w:after="0"/>
              <w:rPr>
                <w:sz w:val="20"/>
                <w:szCs w:val="20"/>
              </w:rPr>
            </w:pPr>
          </w:p>
        </w:tc>
        <w:tc>
          <w:tcPr>
            <w:tcW w:w="1519" w:type="dxa"/>
          </w:tcPr>
          <w:p w14:paraId="0963DF1F" w14:textId="4B41FA9C" w:rsidR="00E627A8" w:rsidRDefault="00E627A8" w:rsidP="009405AC">
            <w:pPr>
              <w:widowControl w:val="0"/>
              <w:spacing w:after="0"/>
              <w:rPr>
                <w:sz w:val="20"/>
                <w:szCs w:val="20"/>
              </w:rPr>
            </w:pPr>
          </w:p>
        </w:tc>
      </w:tr>
      <w:tr w:rsidR="00E627A8" w14:paraId="060AD961" w14:textId="77777777" w:rsidTr="009D3E53">
        <w:trPr>
          <w:trHeight w:val="34"/>
        </w:trPr>
        <w:tc>
          <w:tcPr>
            <w:tcW w:w="6204" w:type="dxa"/>
            <w:tcMar>
              <w:top w:w="0" w:type="dxa"/>
              <w:left w:w="108" w:type="dxa"/>
              <w:bottom w:w="0" w:type="dxa"/>
              <w:right w:w="108" w:type="dxa"/>
            </w:tcMar>
          </w:tcPr>
          <w:p w14:paraId="437027D7" w14:textId="2522BF1B" w:rsidR="00E627A8" w:rsidRPr="00963A32" w:rsidRDefault="00E627A8" w:rsidP="00963A32">
            <w:pPr>
              <w:widowControl w:val="0"/>
              <w:spacing w:after="0"/>
              <w:rPr>
                <w:sz w:val="20"/>
                <w:szCs w:val="20"/>
              </w:rPr>
            </w:pPr>
            <w:r>
              <w:rPr>
                <w:sz w:val="20"/>
                <w:szCs w:val="20"/>
              </w:rPr>
              <w:t>Human food</w:t>
            </w:r>
          </w:p>
        </w:tc>
        <w:tc>
          <w:tcPr>
            <w:tcW w:w="1519" w:type="dxa"/>
          </w:tcPr>
          <w:p w14:paraId="1B19E3B9" w14:textId="77777777" w:rsidR="00E627A8" w:rsidRDefault="00E627A8" w:rsidP="009405AC">
            <w:pPr>
              <w:widowControl w:val="0"/>
              <w:spacing w:after="0"/>
              <w:rPr>
                <w:sz w:val="20"/>
                <w:szCs w:val="20"/>
              </w:rPr>
            </w:pPr>
          </w:p>
        </w:tc>
        <w:tc>
          <w:tcPr>
            <w:tcW w:w="1519" w:type="dxa"/>
          </w:tcPr>
          <w:p w14:paraId="40B54AFE" w14:textId="70C044BC" w:rsidR="00E627A8" w:rsidRDefault="00E627A8" w:rsidP="009405AC">
            <w:pPr>
              <w:widowControl w:val="0"/>
              <w:spacing w:after="0"/>
              <w:rPr>
                <w:sz w:val="20"/>
                <w:szCs w:val="20"/>
              </w:rPr>
            </w:pPr>
          </w:p>
        </w:tc>
      </w:tr>
      <w:tr w:rsidR="00E627A8" w14:paraId="0AAA7A4C" w14:textId="77777777" w:rsidTr="009D3E53">
        <w:trPr>
          <w:trHeight w:val="34"/>
        </w:trPr>
        <w:tc>
          <w:tcPr>
            <w:tcW w:w="6204" w:type="dxa"/>
            <w:tcMar>
              <w:top w:w="0" w:type="dxa"/>
              <w:left w:w="108" w:type="dxa"/>
              <w:bottom w:w="0" w:type="dxa"/>
              <w:right w:w="108" w:type="dxa"/>
            </w:tcMar>
          </w:tcPr>
          <w:p w14:paraId="4384540E" w14:textId="410A33BE" w:rsidR="00E627A8" w:rsidRPr="00963A32" w:rsidRDefault="00E627A8" w:rsidP="00963A32">
            <w:pPr>
              <w:widowControl w:val="0"/>
              <w:spacing w:after="0"/>
              <w:rPr>
                <w:sz w:val="20"/>
                <w:szCs w:val="20"/>
              </w:rPr>
            </w:pPr>
            <w:r>
              <w:rPr>
                <w:sz w:val="20"/>
                <w:szCs w:val="20"/>
              </w:rPr>
              <w:t>Pet food</w:t>
            </w:r>
          </w:p>
        </w:tc>
        <w:tc>
          <w:tcPr>
            <w:tcW w:w="1519" w:type="dxa"/>
          </w:tcPr>
          <w:p w14:paraId="4F0AEA03" w14:textId="77777777" w:rsidR="00E627A8" w:rsidRDefault="00E627A8" w:rsidP="009405AC">
            <w:pPr>
              <w:widowControl w:val="0"/>
              <w:spacing w:after="0"/>
              <w:rPr>
                <w:sz w:val="20"/>
                <w:szCs w:val="20"/>
              </w:rPr>
            </w:pPr>
          </w:p>
        </w:tc>
        <w:tc>
          <w:tcPr>
            <w:tcW w:w="1519" w:type="dxa"/>
          </w:tcPr>
          <w:p w14:paraId="469985B0" w14:textId="5B5B0CE7" w:rsidR="00E627A8" w:rsidRDefault="00E627A8" w:rsidP="009405AC">
            <w:pPr>
              <w:widowControl w:val="0"/>
              <w:spacing w:after="0"/>
              <w:rPr>
                <w:sz w:val="20"/>
                <w:szCs w:val="20"/>
              </w:rPr>
            </w:pPr>
          </w:p>
        </w:tc>
      </w:tr>
      <w:tr w:rsidR="00E627A8" w14:paraId="409C33CA" w14:textId="77777777" w:rsidTr="009D3E53">
        <w:trPr>
          <w:trHeight w:val="34"/>
        </w:trPr>
        <w:tc>
          <w:tcPr>
            <w:tcW w:w="6204" w:type="dxa"/>
            <w:tcMar>
              <w:top w:w="0" w:type="dxa"/>
              <w:left w:w="108" w:type="dxa"/>
              <w:bottom w:w="0" w:type="dxa"/>
              <w:right w:w="108" w:type="dxa"/>
            </w:tcMar>
          </w:tcPr>
          <w:p w14:paraId="34C8EE46" w14:textId="08349F8B" w:rsidR="00E627A8" w:rsidRDefault="00E627A8" w:rsidP="00963A32">
            <w:pPr>
              <w:widowControl w:val="0"/>
              <w:spacing w:after="0"/>
              <w:rPr>
                <w:sz w:val="20"/>
                <w:szCs w:val="20"/>
              </w:rPr>
            </w:pPr>
            <w:r>
              <w:rPr>
                <w:sz w:val="20"/>
                <w:szCs w:val="20"/>
              </w:rPr>
              <w:t>E</w:t>
            </w:r>
            <w:r w:rsidRPr="00963A32">
              <w:rPr>
                <w:sz w:val="20"/>
                <w:szCs w:val="20"/>
              </w:rPr>
              <w:t>gg shell decoration</w:t>
            </w:r>
          </w:p>
        </w:tc>
        <w:tc>
          <w:tcPr>
            <w:tcW w:w="1519" w:type="dxa"/>
          </w:tcPr>
          <w:p w14:paraId="627FC951" w14:textId="77777777" w:rsidR="00E627A8" w:rsidRDefault="00E627A8" w:rsidP="009405AC">
            <w:pPr>
              <w:widowControl w:val="0"/>
              <w:spacing w:after="0"/>
              <w:rPr>
                <w:sz w:val="20"/>
                <w:szCs w:val="20"/>
              </w:rPr>
            </w:pPr>
          </w:p>
        </w:tc>
        <w:tc>
          <w:tcPr>
            <w:tcW w:w="1519" w:type="dxa"/>
          </w:tcPr>
          <w:p w14:paraId="1B69B046" w14:textId="78EACB22" w:rsidR="00E627A8" w:rsidRDefault="00E627A8" w:rsidP="009405AC">
            <w:pPr>
              <w:widowControl w:val="0"/>
              <w:spacing w:after="0"/>
              <w:rPr>
                <w:sz w:val="20"/>
                <w:szCs w:val="20"/>
              </w:rPr>
            </w:pPr>
          </w:p>
        </w:tc>
      </w:tr>
      <w:tr w:rsidR="00E627A8" w14:paraId="037A17C2" w14:textId="77777777" w:rsidTr="009D3E53">
        <w:trPr>
          <w:trHeight w:val="34"/>
        </w:trPr>
        <w:tc>
          <w:tcPr>
            <w:tcW w:w="6204" w:type="dxa"/>
            <w:tcMar>
              <w:top w:w="0" w:type="dxa"/>
              <w:left w:w="108" w:type="dxa"/>
              <w:bottom w:w="0" w:type="dxa"/>
              <w:right w:w="108" w:type="dxa"/>
            </w:tcMar>
          </w:tcPr>
          <w:p w14:paraId="69F4A859" w14:textId="6E51197D" w:rsidR="00E627A8" w:rsidRDefault="00E627A8" w:rsidP="00963A32">
            <w:pPr>
              <w:widowControl w:val="0"/>
              <w:spacing w:after="0"/>
              <w:rPr>
                <w:sz w:val="20"/>
                <w:szCs w:val="20"/>
              </w:rPr>
            </w:pPr>
            <w:r>
              <w:rPr>
                <w:sz w:val="20"/>
                <w:szCs w:val="20"/>
              </w:rPr>
              <w:t>Food packaging (plastics, inks, rubber, textile, coatings)</w:t>
            </w:r>
          </w:p>
        </w:tc>
        <w:tc>
          <w:tcPr>
            <w:tcW w:w="1519" w:type="dxa"/>
          </w:tcPr>
          <w:p w14:paraId="7E1B5076" w14:textId="77777777" w:rsidR="00E627A8" w:rsidRDefault="00E627A8" w:rsidP="009405AC">
            <w:pPr>
              <w:widowControl w:val="0"/>
              <w:spacing w:after="0"/>
              <w:rPr>
                <w:sz w:val="20"/>
                <w:szCs w:val="20"/>
              </w:rPr>
            </w:pPr>
          </w:p>
        </w:tc>
        <w:tc>
          <w:tcPr>
            <w:tcW w:w="1519" w:type="dxa"/>
          </w:tcPr>
          <w:p w14:paraId="69EB5072" w14:textId="021BC32D" w:rsidR="00E627A8" w:rsidRDefault="00E627A8" w:rsidP="009405AC">
            <w:pPr>
              <w:widowControl w:val="0"/>
              <w:spacing w:after="0"/>
              <w:rPr>
                <w:sz w:val="20"/>
                <w:szCs w:val="20"/>
              </w:rPr>
            </w:pPr>
          </w:p>
        </w:tc>
      </w:tr>
      <w:tr w:rsidR="00E627A8" w14:paraId="2F266082" w14:textId="77777777" w:rsidTr="009D3E53">
        <w:trPr>
          <w:trHeight w:val="34"/>
        </w:trPr>
        <w:tc>
          <w:tcPr>
            <w:tcW w:w="6204" w:type="dxa"/>
            <w:tcMar>
              <w:top w:w="0" w:type="dxa"/>
              <w:left w:w="108" w:type="dxa"/>
              <w:bottom w:w="0" w:type="dxa"/>
              <w:right w:w="108" w:type="dxa"/>
            </w:tcMar>
          </w:tcPr>
          <w:p w14:paraId="4865AC31" w14:textId="0FC41584" w:rsidR="00E627A8" w:rsidRDefault="00E627A8" w:rsidP="00963A32">
            <w:pPr>
              <w:widowControl w:val="0"/>
              <w:spacing w:after="0"/>
              <w:rPr>
                <w:sz w:val="20"/>
                <w:szCs w:val="20"/>
              </w:rPr>
            </w:pPr>
            <w:r>
              <w:rPr>
                <w:sz w:val="20"/>
                <w:szCs w:val="20"/>
              </w:rPr>
              <w:t>Excipient and</w:t>
            </w:r>
            <w:r w:rsidR="009D3E53">
              <w:rPr>
                <w:sz w:val="20"/>
                <w:szCs w:val="20"/>
              </w:rPr>
              <w:t>/or</w:t>
            </w:r>
            <w:r>
              <w:rPr>
                <w:sz w:val="20"/>
                <w:szCs w:val="20"/>
              </w:rPr>
              <w:t xml:space="preserve"> colourant in medicines</w:t>
            </w:r>
          </w:p>
        </w:tc>
        <w:tc>
          <w:tcPr>
            <w:tcW w:w="1519" w:type="dxa"/>
          </w:tcPr>
          <w:p w14:paraId="7BD05362" w14:textId="6EDDEF20" w:rsidR="00E627A8" w:rsidRDefault="001F4623" w:rsidP="009405AC">
            <w:pPr>
              <w:widowControl w:val="0"/>
              <w:spacing w:after="0"/>
              <w:rPr>
                <w:sz w:val="20"/>
                <w:szCs w:val="20"/>
              </w:rPr>
            </w:pPr>
            <w:r w:rsidRPr="00A013DA">
              <w:rPr>
                <w:color w:val="FF0000"/>
                <w:sz w:val="20"/>
                <w:szCs w:val="20"/>
              </w:rPr>
              <w:t>noch zu ermitteln</w:t>
            </w:r>
          </w:p>
        </w:tc>
        <w:tc>
          <w:tcPr>
            <w:tcW w:w="1519" w:type="dxa"/>
          </w:tcPr>
          <w:p w14:paraId="7F8BBEDF" w14:textId="0EFC3029" w:rsidR="00E627A8" w:rsidRDefault="00E627A8" w:rsidP="009405AC">
            <w:pPr>
              <w:widowControl w:val="0"/>
              <w:spacing w:after="0"/>
              <w:rPr>
                <w:sz w:val="20"/>
                <w:szCs w:val="20"/>
              </w:rPr>
            </w:pPr>
          </w:p>
        </w:tc>
      </w:tr>
      <w:tr w:rsidR="00E627A8" w14:paraId="1CDFCE11" w14:textId="77777777" w:rsidTr="009D3E53">
        <w:trPr>
          <w:trHeight w:val="34"/>
        </w:trPr>
        <w:tc>
          <w:tcPr>
            <w:tcW w:w="6204" w:type="dxa"/>
            <w:tcMar>
              <w:top w:w="0" w:type="dxa"/>
              <w:left w:w="108" w:type="dxa"/>
              <w:bottom w:w="0" w:type="dxa"/>
              <w:right w:w="108" w:type="dxa"/>
            </w:tcMar>
          </w:tcPr>
          <w:p w14:paraId="1864E0CA" w14:textId="50F1332C" w:rsidR="00E627A8" w:rsidRDefault="00E627A8" w:rsidP="00963A32">
            <w:pPr>
              <w:widowControl w:val="0"/>
              <w:spacing w:after="0"/>
              <w:rPr>
                <w:sz w:val="20"/>
                <w:szCs w:val="20"/>
              </w:rPr>
            </w:pPr>
            <w:r>
              <w:rPr>
                <w:sz w:val="20"/>
                <w:szCs w:val="20"/>
              </w:rPr>
              <w:t>Pharmaceuticals packaging</w:t>
            </w:r>
          </w:p>
        </w:tc>
        <w:tc>
          <w:tcPr>
            <w:tcW w:w="1519" w:type="dxa"/>
          </w:tcPr>
          <w:p w14:paraId="5BB3777F" w14:textId="46360C5A" w:rsidR="00E627A8" w:rsidRDefault="00A013DA" w:rsidP="009405AC">
            <w:pPr>
              <w:widowControl w:val="0"/>
              <w:spacing w:after="0"/>
              <w:rPr>
                <w:sz w:val="20"/>
                <w:szCs w:val="20"/>
              </w:rPr>
            </w:pPr>
            <w:r w:rsidRPr="00A013DA">
              <w:rPr>
                <w:color w:val="FF0000"/>
                <w:sz w:val="20"/>
                <w:szCs w:val="20"/>
              </w:rPr>
              <w:t>noch zu ermitteln</w:t>
            </w:r>
          </w:p>
        </w:tc>
        <w:tc>
          <w:tcPr>
            <w:tcW w:w="1519" w:type="dxa"/>
          </w:tcPr>
          <w:p w14:paraId="7110642C" w14:textId="61036E83" w:rsidR="00E627A8" w:rsidRDefault="00E627A8" w:rsidP="009405AC">
            <w:pPr>
              <w:widowControl w:val="0"/>
              <w:spacing w:after="0"/>
              <w:rPr>
                <w:sz w:val="20"/>
                <w:szCs w:val="20"/>
              </w:rPr>
            </w:pPr>
          </w:p>
        </w:tc>
      </w:tr>
      <w:tr w:rsidR="00E627A8" w14:paraId="6458B4BF" w14:textId="77777777" w:rsidTr="009D3E53">
        <w:trPr>
          <w:trHeight w:val="34"/>
        </w:trPr>
        <w:tc>
          <w:tcPr>
            <w:tcW w:w="6204" w:type="dxa"/>
            <w:tcMar>
              <w:top w:w="0" w:type="dxa"/>
              <w:left w:w="108" w:type="dxa"/>
              <w:bottom w:w="0" w:type="dxa"/>
              <w:right w:w="108" w:type="dxa"/>
            </w:tcMar>
          </w:tcPr>
          <w:p w14:paraId="03E58FC1" w14:textId="05F47F43" w:rsidR="00E627A8" w:rsidRDefault="00E627A8" w:rsidP="00963A32">
            <w:pPr>
              <w:widowControl w:val="0"/>
              <w:spacing w:after="0"/>
              <w:rPr>
                <w:sz w:val="20"/>
                <w:szCs w:val="20"/>
              </w:rPr>
            </w:pPr>
            <w:r>
              <w:rPr>
                <w:sz w:val="20"/>
                <w:szCs w:val="20"/>
              </w:rPr>
              <w:t>Electroceramics</w:t>
            </w:r>
          </w:p>
        </w:tc>
        <w:tc>
          <w:tcPr>
            <w:tcW w:w="1519" w:type="dxa"/>
          </w:tcPr>
          <w:p w14:paraId="5BA195FA" w14:textId="77777777" w:rsidR="00E627A8" w:rsidRDefault="00E627A8" w:rsidP="009405AC">
            <w:pPr>
              <w:widowControl w:val="0"/>
              <w:spacing w:after="0"/>
              <w:rPr>
                <w:sz w:val="20"/>
                <w:szCs w:val="20"/>
              </w:rPr>
            </w:pPr>
          </w:p>
        </w:tc>
        <w:tc>
          <w:tcPr>
            <w:tcW w:w="1519" w:type="dxa"/>
          </w:tcPr>
          <w:p w14:paraId="18C8A46D" w14:textId="1C7F530B" w:rsidR="00E627A8" w:rsidRDefault="00E627A8" w:rsidP="009405AC">
            <w:pPr>
              <w:widowControl w:val="0"/>
              <w:spacing w:after="0"/>
              <w:rPr>
                <w:sz w:val="20"/>
                <w:szCs w:val="20"/>
              </w:rPr>
            </w:pPr>
          </w:p>
        </w:tc>
      </w:tr>
      <w:tr w:rsidR="00E627A8" w14:paraId="0612C3B6" w14:textId="77777777" w:rsidTr="009D3E53">
        <w:trPr>
          <w:trHeight w:val="34"/>
        </w:trPr>
        <w:tc>
          <w:tcPr>
            <w:tcW w:w="6204" w:type="dxa"/>
            <w:tcMar>
              <w:top w:w="0" w:type="dxa"/>
              <w:left w:w="108" w:type="dxa"/>
              <w:bottom w:w="0" w:type="dxa"/>
              <w:right w:w="108" w:type="dxa"/>
            </w:tcMar>
          </w:tcPr>
          <w:p w14:paraId="0440A3CA" w14:textId="3E3693B3" w:rsidR="00E627A8" w:rsidRDefault="00E627A8" w:rsidP="00963A32">
            <w:pPr>
              <w:widowControl w:val="0"/>
              <w:spacing w:after="0"/>
              <w:rPr>
                <w:sz w:val="20"/>
                <w:szCs w:val="20"/>
              </w:rPr>
            </w:pPr>
            <w:r w:rsidRPr="00963A32">
              <w:rPr>
                <w:sz w:val="20"/>
                <w:szCs w:val="20"/>
              </w:rPr>
              <w:t>Frits, glazes and enamels</w:t>
            </w:r>
          </w:p>
        </w:tc>
        <w:tc>
          <w:tcPr>
            <w:tcW w:w="1519" w:type="dxa"/>
          </w:tcPr>
          <w:p w14:paraId="28E2B67B" w14:textId="77777777" w:rsidR="00E627A8" w:rsidRDefault="00E627A8" w:rsidP="009405AC">
            <w:pPr>
              <w:widowControl w:val="0"/>
              <w:spacing w:after="0"/>
              <w:rPr>
                <w:sz w:val="20"/>
                <w:szCs w:val="20"/>
              </w:rPr>
            </w:pPr>
          </w:p>
        </w:tc>
        <w:tc>
          <w:tcPr>
            <w:tcW w:w="1519" w:type="dxa"/>
          </w:tcPr>
          <w:p w14:paraId="3ED82BBD" w14:textId="378C9FFE" w:rsidR="00E627A8" w:rsidRDefault="00E627A8" w:rsidP="009405AC">
            <w:pPr>
              <w:widowControl w:val="0"/>
              <w:spacing w:after="0"/>
              <w:rPr>
                <w:sz w:val="20"/>
                <w:szCs w:val="20"/>
              </w:rPr>
            </w:pPr>
          </w:p>
        </w:tc>
      </w:tr>
      <w:tr w:rsidR="00E627A8" w14:paraId="0AE80E17" w14:textId="77777777" w:rsidTr="009D3E53">
        <w:trPr>
          <w:trHeight w:val="34"/>
        </w:trPr>
        <w:tc>
          <w:tcPr>
            <w:tcW w:w="6204" w:type="dxa"/>
            <w:tcMar>
              <w:top w:w="0" w:type="dxa"/>
              <w:left w:w="108" w:type="dxa"/>
              <w:bottom w:w="0" w:type="dxa"/>
              <w:right w:w="108" w:type="dxa"/>
            </w:tcMar>
          </w:tcPr>
          <w:p w14:paraId="76D0C8CA" w14:textId="4ECD0854" w:rsidR="00E627A8" w:rsidRPr="00963A32" w:rsidRDefault="00E627A8" w:rsidP="00963A32">
            <w:pPr>
              <w:widowControl w:val="0"/>
              <w:spacing w:after="0"/>
              <w:rPr>
                <w:sz w:val="20"/>
                <w:szCs w:val="20"/>
              </w:rPr>
            </w:pPr>
            <w:r>
              <w:rPr>
                <w:sz w:val="20"/>
                <w:szCs w:val="20"/>
              </w:rPr>
              <w:t>Electrodes</w:t>
            </w:r>
          </w:p>
        </w:tc>
        <w:tc>
          <w:tcPr>
            <w:tcW w:w="1519" w:type="dxa"/>
          </w:tcPr>
          <w:p w14:paraId="05F588C5" w14:textId="77777777" w:rsidR="00E627A8" w:rsidRDefault="00E627A8" w:rsidP="009405AC">
            <w:pPr>
              <w:widowControl w:val="0"/>
              <w:spacing w:after="0"/>
              <w:rPr>
                <w:sz w:val="20"/>
                <w:szCs w:val="20"/>
              </w:rPr>
            </w:pPr>
          </w:p>
        </w:tc>
        <w:tc>
          <w:tcPr>
            <w:tcW w:w="1519" w:type="dxa"/>
          </w:tcPr>
          <w:p w14:paraId="42B3E86A" w14:textId="518F6A80" w:rsidR="00E627A8" w:rsidRDefault="00E627A8" w:rsidP="009405AC">
            <w:pPr>
              <w:widowControl w:val="0"/>
              <w:spacing w:after="0"/>
              <w:rPr>
                <w:sz w:val="20"/>
                <w:szCs w:val="20"/>
              </w:rPr>
            </w:pPr>
          </w:p>
        </w:tc>
      </w:tr>
      <w:tr w:rsidR="00E627A8" w14:paraId="3D2E21F0" w14:textId="77777777" w:rsidTr="009D3E53">
        <w:trPr>
          <w:trHeight w:val="34"/>
        </w:trPr>
        <w:tc>
          <w:tcPr>
            <w:tcW w:w="6204" w:type="dxa"/>
            <w:tcMar>
              <w:top w:w="0" w:type="dxa"/>
              <w:left w:w="108" w:type="dxa"/>
              <w:bottom w:w="0" w:type="dxa"/>
              <w:right w:w="108" w:type="dxa"/>
            </w:tcMar>
          </w:tcPr>
          <w:p w14:paraId="63C5CFB5" w14:textId="418B7FD1" w:rsidR="00E627A8" w:rsidRDefault="00E627A8" w:rsidP="00963A32">
            <w:pPr>
              <w:widowControl w:val="0"/>
              <w:spacing w:after="0"/>
              <w:rPr>
                <w:sz w:val="20"/>
                <w:szCs w:val="20"/>
              </w:rPr>
            </w:pPr>
            <w:r>
              <w:rPr>
                <w:sz w:val="20"/>
                <w:szCs w:val="20"/>
              </w:rPr>
              <w:t>Glass</w:t>
            </w:r>
          </w:p>
        </w:tc>
        <w:tc>
          <w:tcPr>
            <w:tcW w:w="1519" w:type="dxa"/>
          </w:tcPr>
          <w:p w14:paraId="67CA28E3" w14:textId="77777777" w:rsidR="00E627A8" w:rsidRDefault="00E627A8" w:rsidP="009405AC">
            <w:pPr>
              <w:widowControl w:val="0"/>
              <w:spacing w:after="0"/>
              <w:rPr>
                <w:sz w:val="20"/>
                <w:szCs w:val="20"/>
              </w:rPr>
            </w:pPr>
          </w:p>
        </w:tc>
        <w:tc>
          <w:tcPr>
            <w:tcW w:w="1519" w:type="dxa"/>
          </w:tcPr>
          <w:p w14:paraId="36BE4A1E" w14:textId="65FE4C83" w:rsidR="00E627A8" w:rsidRDefault="00E627A8" w:rsidP="009405AC">
            <w:pPr>
              <w:widowControl w:val="0"/>
              <w:spacing w:after="0"/>
              <w:rPr>
                <w:sz w:val="20"/>
                <w:szCs w:val="20"/>
              </w:rPr>
            </w:pPr>
          </w:p>
        </w:tc>
      </w:tr>
      <w:tr w:rsidR="00E627A8" w14:paraId="6897F297" w14:textId="77777777" w:rsidTr="009D3E53">
        <w:trPr>
          <w:trHeight w:val="34"/>
        </w:trPr>
        <w:tc>
          <w:tcPr>
            <w:tcW w:w="6204" w:type="dxa"/>
            <w:tcMar>
              <w:top w:w="0" w:type="dxa"/>
              <w:left w:w="108" w:type="dxa"/>
              <w:bottom w:w="0" w:type="dxa"/>
              <w:right w:w="108" w:type="dxa"/>
            </w:tcMar>
          </w:tcPr>
          <w:p w14:paraId="1D43747B" w14:textId="284266DF" w:rsidR="00E627A8" w:rsidRDefault="00E627A8" w:rsidP="00963A32">
            <w:pPr>
              <w:widowControl w:val="0"/>
              <w:spacing w:after="0"/>
              <w:rPr>
                <w:sz w:val="20"/>
                <w:szCs w:val="20"/>
              </w:rPr>
            </w:pPr>
            <w:r>
              <w:rPr>
                <w:sz w:val="20"/>
                <w:szCs w:val="20"/>
              </w:rPr>
              <w:t>SCR catalysts</w:t>
            </w:r>
          </w:p>
        </w:tc>
        <w:tc>
          <w:tcPr>
            <w:tcW w:w="1519" w:type="dxa"/>
          </w:tcPr>
          <w:p w14:paraId="304519DF" w14:textId="77777777" w:rsidR="00E627A8" w:rsidRDefault="00E627A8" w:rsidP="009405AC">
            <w:pPr>
              <w:widowControl w:val="0"/>
              <w:spacing w:after="0"/>
              <w:rPr>
                <w:sz w:val="20"/>
                <w:szCs w:val="20"/>
              </w:rPr>
            </w:pPr>
          </w:p>
        </w:tc>
        <w:tc>
          <w:tcPr>
            <w:tcW w:w="1519" w:type="dxa"/>
          </w:tcPr>
          <w:p w14:paraId="3FD85093" w14:textId="42D63F3F" w:rsidR="00E627A8" w:rsidRDefault="00E627A8" w:rsidP="009405AC">
            <w:pPr>
              <w:widowControl w:val="0"/>
              <w:spacing w:after="0"/>
              <w:rPr>
                <w:sz w:val="20"/>
                <w:szCs w:val="20"/>
              </w:rPr>
            </w:pPr>
          </w:p>
        </w:tc>
      </w:tr>
      <w:tr w:rsidR="00E627A8" w14:paraId="3B577A15" w14:textId="77777777" w:rsidTr="009D3E53">
        <w:trPr>
          <w:trHeight w:val="34"/>
        </w:trPr>
        <w:tc>
          <w:tcPr>
            <w:tcW w:w="6204" w:type="dxa"/>
            <w:tcMar>
              <w:top w:w="0" w:type="dxa"/>
              <w:left w:w="108" w:type="dxa"/>
              <w:bottom w:w="0" w:type="dxa"/>
              <w:right w:w="108" w:type="dxa"/>
            </w:tcMar>
          </w:tcPr>
          <w:p w14:paraId="347F58F5" w14:textId="172A5082" w:rsidR="00E627A8" w:rsidRDefault="00E627A8" w:rsidP="00963A32">
            <w:pPr>
              <w:widowControl w:val="0"/>
              <w:spacing w:after="0"/>
              <w:rPr>
                <w:sz w:val="20"/>
                <w:szCs w:val="20"/>
              </w:rPr>
            </w:pPr>
            <w:r>
              <w:rPr>
                <w:sz w:val="20"/>
                <w:szCs w:val="20"/>
              </w:rPr>
              <w:t>Photocatalysts</w:t>
            </w:r>
          </w:p>
        </w:tc>
        <w:tc>
          <w:tcPr>
            <w:tcW w:w="1519" w:type="dxa"/>
          </w:tcPr>
          <w:p w14:paraId="5B2202E7" w14:textId="77777777" w:rsidR="00E627A8" w:rsidRDefault="00E627A8" w:rsidP="009405AC">
            <w:pPr>
              <w:widowControl w:val="0"/>
              <w:spacing w:after="0"/>
              <w:rPr>
                <w:sz w:val="20"/>
                <w:szCs w:val="20"/>
              </w:rPr>
            </w:pPr>
          </w:p>
        </w:tc>
        <w:tc>
          <w:tcPr>
            <w:tcW w:w="1519" w:type="dxa"/>
          </w:tcPr>
          <w:p w14:paraId="148487B9" w14:textId="66D02B82" w:rsidR="00E627A8" w:rsidRDefault="00E627A8" w:rsidP="009405AC">
            <w:pPr>
              <w:widowControl w:val="0"/>
              <w:spacing w:after="0"/>
              <w:rPr>
                <w:sz w:val="20"/>
                <w:szCs w:val="20"/>
              </w:rPr>
            </w:pPr>
          </w:p>
        </w:tc>
      </w:tr>
      <w:tr w:rsidR="00E627A8" w14:paraId="5977185E" w14:textId="77777777" w:rsidTr="009D3E53">
        <w:trPr>
          <w:trHeight w:val="34"/>
        </w:trPr>
        <w:tc>
          <w:tcPr>
            <w:tcW w:w="6204" w:type="dxa"/>
            <w:tcMar>
              <w:top w:w="0" w:type="dxa"/>
              <w:left w:w="108" w:type="dxa"/>
              <w:bottom w:w="0" w:type="dxa"/>
              <w:right w:w="108" w:type="dxa"/>
            </w:tcMar>
          </w:tcPr>
          <w:p w14:paraId="0F461C80" w14:textId="76D8A6F6" w:rsidR="00E627A8" w:rsidRDefault="00E627A8" w:rsidP="00963A32">
            <w:pPr>
              <w:widowControl w:val="0"/>
              <w:spacing w:after="0"/>
              <w:rPr>
                <w:sz w:val="20"/>
                <w:szCs w:val="20"/>
              </w:rPr>
            </w:pPr>
            <w:r>
              <w:rPr>
                <w:sz w:val="20"/>
                <w:szCs w:val="20"/>
              </w:rPr>
              <w:t>Complex Inorganic Pigments</w:t>
            </w:r>
          </w:p>
        </w:tc>
        <w:tc>
          <w:tcPr>
            <w:tcW w:w="1519" w:type="dxa"/>
          </w:tcPr>
          <w:p w14:paraId="0304B63E" w14:textId="77777777" w:rsidR="00E627A8" w:rsidRDefault="00E627A8" w:rsidP="009405AC">
            <w:pPr>
              <w:widowControl w:val="0"/>
              <w:spacing w:after="0"/>
              <w:rPr>
                <w:sz w:val="20"/>
                <w:szCs w:val="20"/>
              </w:rPr>
            </w:pPr>
          </w:p>
        </w:tc>
        <w:tc>
          <w:tcPr>
            <w:tcW w:w="1519" w:type="dxa"/>
          </w:tcPr>
          <w:p w14:paraId="0FC025CE" w14:textId="28E5629C" w:rsidR="00E627A8" w:rsidRDefault="00E627A8" w:rsidP="009405AC">
            <w:pPr>
              <w:widowControl w:val="0"/>
              <w:spacing w:after="0"/>
              <w:rPr>
                <w:sz w:val="20"/>
                <w:szCs w:val="20"/>
              </w:rPr>
            </w:pPr>
          </w:p>
        </w:tc>
      </w:tr>
      <w:tr w:rsidR="00E627A8" w14:paraId="15B3F7E0" w14:textId="77777777" w:rsidTr="009D3E53">
        <w:trPr>
          <w:trHeight w:val="34"/>
        </w:trPr>
        <w:tc>
          <w:tcPr>
            <w:tcW w:w="6204" w:type="dxa"/>
            <w:tcMar>
              <w:top w:w="0" w:type="dxa"/>
              <w:left w:w="108" w:type="dxa"/>
              <w:bottom w:w="0" w:type="dxa"/>
              <w:right w:w="108" w:type="dxa"/>
            </w:tcMar>
          </w:tcPr>
          <w:p w14:paraId="6985EF8E" w14:textId="38A02FD0" w:rsidR="00E627A8" w:rsidRDefault="00E627A8" w:rsidP="00963A32">
            <w:pPr>
              <w:widowControl w:val="0"/>
              <w:spacing w:after="0"/>
              <w:rPr>
                <w:sz w:val="20"/>
                <w:szCs w:val="20"/>
              </w:rPr>
            </w:pPr>
            <w:r>
              <w:rPr>
                <w:sz w:val="20"/>
                <w:szCs w:val="20"/>
              </w:rPr>
              <w:t>Dental restoration products</w:t>
            </w:r>
          </w:p>
        </w:tc>
        <w:tc>
          <w:tcPr>
            <w:tcW w:w="1519" w:type="dxa"/>
          </w:tcPr>
          <w:p w14:paraId="3D1D5226" w14:textId="77777777" w:rsidR="00E627A8" w:rsidRDefault="00E627A8" w:rsidP="009405AC">
            <w:pPr>
              <w:widowControl w:val="0"/>
              <w:spacing w:after="0"/>
              <w:rPr>
                <w:sz w:val="20"/>
                <w:szCs w:val="20"/>
              </w:rPr>
            </w:pPr>
          </w:p>
        </w:tc>
        <w:tc>
          <w:tcPr>
            <w:tcW w:w="1519" w:type="dxa"/>
          </w:tcPr>
          <w:p w14:paraId="5243FFAA" w14:textId="6841BDDA" w:rsidR="00E627A8" w:rsidRDefault="00E627A8" w:rsidP="009405AC">
            <w:pPr>
              <w:widowControl w:val="0"/>
              <w:spacing w:after="0"/>
              <w:rPr>
                <w:sz w:val="20"/>
                <w:szCs w:val="20"/>
              </w:rPr>
            </w:pPr>
          </w:p>
        </w:tc>
      </w:tr>
      <w:tr w:rsidR="00E627A8" w14:paraId="5579E8DB" w14:textId="77777777" w:rsidTr="009D3E53">
        <w:trPr>
          <w:trHeight w:val="34"/>
        </w:trPr>
        <w:tc>
          <w:tcPr>
            <w:tcW w:w="6204" w:type="dxa"/>
            <w:tcMar>
              <w:top w:w="0" w:type="dxa"/>
              <w:left w:w="108" w:type="dxa"/>
              <w:bottom w:w="0" w:type="dxa"/>
              <w:right w:w="108" w:type="dxa"/>
            </w:tcMar>
          </w:tcPr>
          <w:p w14:paraId="1F542978" w14:textId="40E707A1" w:rsidR="00E627A8" w:rsidRDefault="00E627A8" w:rsidP="00963A32">
            <w:pPr>
              <w:widowControl w:val="0"/>
              <w:spacing w:after="0"/>
              <w:rPr>
                <w:sz w:val="20"/>
                <w:szCs w:val="20"/>
              </w:rPr>
            </w:pPr>
            <w:r>
              <w:rPr>
                <w:sz w:val="20"/>
                <w:szCs w:val="20"/>
              </w:rPr>
              <w:t>Medical devices</w:t>
            </w:r>
          </w:p>
        </w:tc>
        <w:tc>
          <w:tcPr>
            <w:tcW w:w="1519" w:type="dxa"/>
          </w:tcPr>
          <w:p w14:paraId="19EB0594" w14:textId="77777777" w:rsidR="00E627A8" w:rsidRDefault="00E627A8" w:rsidP="009405AC">
            <w:pPr>
              <w:widowControl w:val="0"/>
              <w:spacing w:after="0"/>
              <w:rPr>
                <w:sz w:val="20"/>
                <w:szCs w:val="20"/>
              </w:rPr>
            </w:pPr>
          </w:p>
        </w:tc>
        <w:tc>
          <w:tcPr>
            <w:tcW w:w="1519" w:type="dxa"/>
          </w:tcPr>
          <w:p w14:paraId="7AC793B1" w14:textId="5DDD9D5E" w:rsidR="00E627A8" w:rsidRDefault="00E627A8" w:rsidP="009405AC">
            <w:pPr>
              <w:widowControl w:val="0"/>
              <w:spacing w:after="0"/>
              <w:rPr>
                <w:sz w:val="20"/>
                <w:szCs w:val="20"/>
              </w:rPr>
            </w:pPr>
          </w:p>
        </w:tc>
      </w:tr>
      <w:tr w:rsidR="00E627A8" w14:paraId="2D5F2D11" w14:textId="77777777" w:rsidTr="009D3E53">
        <w:trPr>
          <w:trHeight w:val="34"/>
        </w:trPr>
        <w:tc>
          <w:tcPr>
            <w:tcW w:w="6204" w:type="dxa"/>
            <w:tcMar>
              <w:top w:w="0" w:type="dxa"/>
              <w:left w:w="108" w:type="dxa"/>
              <w:bottom w:w="0" w:type="dxa"/>
              <w:right w:w="108" w:type="dxa"/>
            </w:tcMar>
          </w:tcPr>
          <w:p w14:paraId="68664369" w14:textId="12E08648" w:rsidR="00E627A8" w:rsidRDefault="00E627A8" w:rsidP="00963A32">
            <w:pPr>
              <w:widowControl w:val="0"/>
              <w:spacing w:after="0"/>
              <w:rPr>
                <w:sz w:val="20"/>
                <w:szCs w:val="20"/>
              </w:rPr>
            </w:pPr>
            <w:r w:rsidRPr="00963A32">
              <w:rPr>
                <w:sz w:val="20"/>
                <w:szCs w:val="20"/>
              </w:rPr>
              <w:t>Laundry and cleaning products</w:t>
            </w:r>
          </w:p>
        </w:tc>
        <w:tc>
          <w:tcPr>
            <w:tcW w:w="1519" w:type="dxa"/>
          </w:tcPr>
          <w:p w14:paraId="559F5DC8" w14:textId="77777777" w:rsidR="00E627A8" w:rsidRDefault="00E627A8" w:rsidP="009405AC">
            <w:pPr>
              <w:widowControl w:val="0"/>
              <w:spacing w:after="0"/>
              <w:rPr>
                <w:sz w:val="20"/>
                <w:szCs w:val="20"/>
              </w:rPr>
            </w:pPr>
          </w:p>
        </w:tc>
        <w:tc>
          <w:tcPr>
            <w:tcW w:w="1519" w:type="dxa"/>
          </w:tcPr>
          <w:p w14:paraId="36351479" w14:textId="0BE46FBD" w:rsidR="00E627A8" w:rsidRDefault="00E627A8" w:rsidP="009405AC">
            <w:pPr>
              <w:widowControl w:val="0"/>
              <w:spacing w:after="0"/>
              <w:rPr>
                <w:sz w:val="20"/>
                <w:szCs w:val="20"/>
              </w:rPr>
            </w:pPr>
          </w:p>
        </w:tc>
      </w:tr>
      <w:tr w:rsidR="00E627A8" w14:paraId="3320A408" w14:textId="77777777" w:rsidTr="009D3E53">
        <w:trPr>
          <w:trHeight w:val="34"/>
        </w:trPr>
        <w:tc>
          <w:tcPr>
            <w:tcW w:w="6204" w:type="dxa"/>
            <w:tcMar>
              <w:top w:w="0" w:type="dxa"/>
              <w:left w:w="108" w:type="dxa"/>
              <w:bottom w:w="0" w:type="dxa"/>
              <w:right w:w="108" w:type="dxa"/>
            </w:tcMar>
          </w:tcPr>
          <w:p w14:paraId="6D436635" w14:textId="06419489" w:rsidR="00E627A8" w:rsidRPr="00963A32" w:rsidRDefault="00E627A8" w:rsidP="00963A32">
            <w:pPr>
              <w:widowControl w:val="0"/>
              <w:spacing w:after="0"/>
              <w:rPr>
                <w:sz w:val="20"/>
                <w:szCs w:val="20"/>
              </w:rPr>
            </w:pPr>
            <w:r>
              <w:rPr>
                <w:sz w:val="20"/>
                <w:szCs w:val="20"/>
              </w:rPr>
              <w:t>Toilet solid rim blocks</w:t>
            </w:r>
          </w:p>
        </w:tc>
        <w:tc>
          <w:tcPr>
            <w:tcW w:w="1519" w:type="dxa"/>
          </w:tcPr>
          <w:p w14:paraId="71D823DB" w14:textId="77777777" w:rsidR="00E627A8" w:rsidRDefault="00E627A8" w:rsidP="009405AC">
            <w:pPr>
              <w:widowControl w:val="0"/>
              <w:spacing w:after="0"/>
              <w:rPr>
                <w:sz w:val="20"/>
                <w:szCs w:val="20"/>
              </w:rPr>
            </w:pPr>
          </w:p>
        </w:tc>
        <w:tc>
          <w:tcPr>
            <w:tcW w:w="1519" w:type="dxa"/>
          </w:tcPr>
          <w:p w14:paraId="4DB4FB7C" w14:textId="54FC65BF" w:rsidR="00E627A8" w:rsidRDefault="00E627A8" w:rsidP="009405AC">
            <w:pPr>
              <w:widowControl w:val="0"/>
              <w:spacing w:after="0"/>
              <w:rPr>
                <w:sz w:val="20"/>
                <w:szCs w:val="20"/>
              </w:rPr>
            </w:pPr>
          </w:p>
        </w:tc>
      </w:tr>
      <w:tr w:rsidR="00E627A8" w14:paraId="3D32CA81" w14:textId="77777777" w:rsidTr="009D3E53">
        <w:trPr>
          <w:trHeight w:val="34"/>
        </w:trPr>
        <w:tc>
          <w:tcPr>
            <w:tcW w:w="6204" w:type="dxa"/>
            <w:tcMar>
              <w:top w:w="0" w:type="dxa"/>
              <w:left w:w="108" w:type="dxa"/>
              <w:bottom w:w="0" w:type="dxa"/>
              <w:right w:w="108" w:type="dxa"/>
            </w:tcMar>
          </w:tcPr>
          <w:p w14:paraId="73DB91B8" w14:textId="608F80BE" w:rsidR="00E627A8" w:rsidRDefault="00E627A8" w:rsidP="00963A32">
            <w:pPr>
              <w:widowControl w:val="0"/>
              <w:spacing w:after="0"/>
              <w:rPr>
                <w:sz w:val="20"/>
                <w:szCs w:val="20"/>
              </w:rPr>
            </w:pPr>
            <w:r>
              <w:rPr>
                <w:sz w:val="20"/>
                <w:szCs w:val="20"/>
              </w:rPr>
              <w:t>Biocides</w:t>
            </w:r>
          </w:p>
        </w:tc>
        <w:tc>
          <w:tcPr>
            <w:tcW w:w="1519" w:type="dxa"/>
          </w:tcPr>
          <w:p w14:paraId="38DEC370" w14:textId="77777777" w:rsidR="00E627A8" w:rsidRDefault="00E627A8" w:rsidP="009405AC">
            <w:pPr>
              <w:widowControl w:val="0"/>
              <w:spacing w:after="0"/>
              <w:rPr>
                <w:sz w:val="20"/>
                <w:szCs w:val="20"/>
              </w:rPr>
            </w:pPr>
          </w:p>
        </w:tc>
        <w:tc>
          <w:tcPr>
            <w:tcW w:w="1519" w:type="dxa"/>
          </w:tcPr>
          <w:p w14:paraId="4972339C" w14:textId="60A1C3BB" w:rsidR="00E627A8" w:rsidRDefault="00E627A8" w:rsidP="009405AC">
            <w:pPr>
              <w:widowControl w:val="0"/>
              <w:spacing w:after="0"/>
              <w:rPr>
                <w:sz w:val="20"/>
                <w:szCs w:val="20"/>
              </w:rPr>
            </w:pPr>
          </w:p>
        </w:tc>
      </w:tr>
      <w:tr w:rsidR="00E627A8" w14:paraId="01CB7094" w14:textId="77777777" w:rsidTr="009D3E53">
        <w:trPr>
          <w:trHeight w:val="34"/>
        </w:trPr>
        <w:tc>
          <w:tcPr>
            <w:tcW w:w="6204" w:type="dxa"/>
            <w:tcMar>
              <w:top w:w="0" w:type="dxa"/>
              <w:left w:w="108" w:type="dxa"/>
              <w:bottom w:w="0" w:type="dxa"/>
              <w:right w:w="108" w:type="dxa"/>
            </w:tcMar>
          </w:tcPr>
          <w:p w14:paraId="57E4F3ED" w14:textId="74AA88EC" w:rsidR="00E627A8" w:rsidRDefault="00E627A8" w:rsidP="00963A32">
            <w:pPr>
              <w:widowControl w:val="0"/>
              <w:spacing w:after="0"/>
              <w:rPr>
                <w:sz w:val="20"/>
                <w:szCs w:val="20"/>
              </w:rPr>
            </w:pPr>
            <w:r>
              <w:rPr>
                <w:sz w:val="20"/>
                <w:szCs w:val="20"/>
              </w:rPr>
              <w:t>Other (please specify)</w:t>
            </w:r>
          </w:p>
        </w:tc>
        <w:tc>
          <w:tcPr>
            <w:tcW w:w="1519" w:type="dxa"/>
          </w:tcPr>
          <w:p w14:paraId="525D4EB8" w14:textId="77777777" w:rsidR="00E627A8" w:rsidRDefault="00E627A8" w:rsidP="009405AC">
            <w:pPr>
              <w:widowControl w:val="0"/>
              <w:spacing w:after="0"/>
              <w:rPr>
                <w:sz w:val="20"/>
                <w:szCs w:val="20"/>
              </w:rPr>
            </w:pPr>
          </w:p>
        </w:tc>
        <w:tc>
          <w:tcPr>
            <w:tcW w:w="1519" w:type="dxa"/>
          </w:tcPr>
          <w:p w14:paraId="056EAC0F" w14:textId="76CDDB27" w:rsidR="00E627A8" w:rsidRDefault="00E627A8" w:rsidP="009405AC">
            <w:pPr>
              <w:widowControl w:val="0"/>
              <w:spacing w:after="0"/>
              <w:rPr>
                <w:sz w:val="20"/>
                <w:szCs w:val="20"/>
              </w:rPr>
            </w:pPr>
          </w:p>
        </w:tc>
      </w:tr>
    </w:tbl>
    <w:p w14:paraId="03DA0B55" w14:textId="77777777" w:rsidR="00550753" w:rsidRPr="00BA1664" w:rsidRDefault="00550753" w:rsidP="00F3003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926ABF" w:rsidRPr="00F30038" w14:paraId="0D7E32D5" w14:textId="77777777" w:rsidTr="00926ABF">
        <w:tc>
          <w:tcPr>
            <w:tcW w:w="9242" w:type="dxa"/>
            <w:shd w:val="clear" w:color="auto" w:fill="569BBE"/>
            <w:tcMar>
              <w:top w:w="0" w:type="dxa"/>
              <w:left w:w="108" w:type="dxa"/>
              <w:bottom w:w="0" w:type="dxa"/>
              <w:right w:w="108" w:type="dxa"/>
            </w:tcMar>
            <w:hideMark/>
          </w:tcPr>
          <w:p w14:paraId="4E78DB34" w14:textId="4A83F629" w:rsidR="00926ABF" w:rsidRPr="002148FB" w:rsidRDefault="00926ABF" w:rsidP="000A4FD9">
            <w:pPr>
              <w:pStyle w:val="Beschriftung"/>
              <w:jc w:val="both"/>
              <w:rPr>
                <w:color w:val="FFFFFF"/>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Pr>
                <w:noProof/>
                <w:color w:val="FFFFFF" w:themeColor="background1"/>
              </w:rPr>
              <w:t>6</w:t>
            </w:r>
            <w:r w:rsidRPr="00F30038">
              <w:rPr>
                <w:color w:val="FFFFFF" w:themeColor="background1"/>
              </w:rPr>
              <w:fldChar w:fldCharType="end"/>
            </w:r>
            <w:r w:rsidRPr="00F30038">
              <w:rPr>
                <w:color w:val="FFFFFF" w:themeColor="background1"/>
                <w:szCs w:val="20"/>
              </w:rPr>
              <w:t xml:space="preserve">:  </w:t>
            </w:r>
            <w:r>
              <w:rPr>
                <w:color w:val="FFFFFF"/>
                <w:szCs w:val="20"/>
              </w:rPr>
              <w:t xml:space="preserve">There are some key parameters which will help us estimate the impacts from the CLH proposal on a sectoral level.  </w:t>
            </w:r>
            <w:r w:rsidR="0030091D">
              <w:rPr>
                <w:color w:val="FFFFFF"/>
                <w:szCs w:val="20"/>
              </w:rPr>
              <w:t>One of those is the Gross Added Value (GVA) of your sector</w:t>
            </w:r>
            <w:r w:rsidR="000A4FD9">
              <w:rPr>
                <w:color w:val="FFFFFF"/>
                <w:szCs w:val="20"/>
              </w:rPr>
              <w:t>/company</w:t>
            </w:r>
            <w:r w:rsidR="0030091D">
              <w:rPr>
                <w:color w:val="FFFFFF"/>
                <w:szCs w:val="20"/>
              </w:rPr>
              <w:t>.  If you know what the GVA of your sector</w:t>
            </w:r>
            <w:r w:rsidR="000A4FD9">
              <w:rPr>
                <w:color w:val="FFFFFF"/>
                <w:szCs w:val="20"/>
              </w:rPr>
              <w:t>/company</w:t>
            </w:r>
            <w:r w:rsidR="0030091D">
              <w:rPr>
                <w:color w:val="FFFFFF"/>
                <w:szCs w:val="20"/>
              </w:rPr>
              <w:t xml:space="preserve"> is, please provide this here</w:t>
            </w:r>
          </w:p>
        </w:tc>
      </w:tr>
      <w:tr w:rsidR="00926ABF" w14:paraId="719B93D1" w14:textId="77777777" w:rsidTr="00926ABF">
        <w:tc>
          <w:tcPr>
            <w:tcW w:w="9242" w:type="dxa"/>
            <w:tcMar>
              <w:top w:w="0" w:type="dxa"/>
              <w:left w:w="108" w:type="dxa"/>
              <w:bottom w:w="0" w:type="dxa"/>
              <w:right w:w="108" w:type="dxa"/>
            </w:tcMar>
          </w:tcPr>
          <w:p w14:paraId="3D70E028" w14:textId="77777777" w:rsidR="00926ABF" w:rsidRDefault="00926ABF" w:rsidP="00926ABF">
            <w:pPr>
              <w:pStyle w:val="Beschriftung"/>
              <w:keepNext w:val="0"/>
              <w:rPr>
                <w:rFonts w:ascii="Calibri" w:hAnsi="Calibri"/>
                <w:szCs w:val="20"/>
              </w:rPr>
            </w:pPr>
          </w:p>
          <w:p w14:paraId="687B4A5B" w14:textId="45ED1B6E" w:rsidR="00BA1664" w:rsidRDefault="00BA1664" w:rsidP="00BA1664">
            <w:pPr>
              <w:pStyle w:val="Beschriftung"/>
              <w:keepNext w:val="0"/>
              <w:jc w:val="left"/>
              <w:rPr>
                <w:rFonts w:ascii="Calibri" w:hAnsi="Calibri"/>
                <w:b w:val="0"/>
                <w:szCs w:val="20"/>
              </w:rPr>
            </w:pPr>
            <w:r w:rsidRPr="00876A00">
              <w:rPr>
                <w:rFonts w:ascii="Calibri" w:hAnsi="Calibri"/>
                <w:b w:val="0"/>
                <w:szCs w:val="20"/>
              </w:rPr>
              <w:t xml:space="preserve">Using usually only small concentration of </w:t>
            </w:r>
            <w:r>
              <w:rPr>
                <w:rFonts w:ascii="Calibri" w:hAnsi="Calibri"/>
                <w:b w:val="0"/>
                <w:szCs w:val="20"/>
              </w:rPr>
              <w:t>TiO</w:t>
            </w:r>
            <w:r>
              <w:rPr>
                <w:rFonts w:ascii="Calibri" w:hAnsi="Calibri"/>
                <w:b w:val="0"/>
                <w:szCs w:val="20"/>
                <w:vertAlign w:val="subscript"/>
              </w:rPr>
              <w:t>2</w:t>
            </w:r>
            <w:r>
              <w:rPr>
                <w:rFonts w:ascii="Calibri" w:hAnsi="Calibri"/>
                <w:b w:val="0"/>
                <w:szCs w:val="20"/>
              </w:rPr>
              <w:t xml:space="preserve"> in the products (</w:t>
            </w:r>
            <w:r w:rsidRPr="00A013DA">
              <w:rPr>
                <w:rFonts w:ascii="Calibri" w:hAnsi="Calibri"/>
                <w:b w:val="0"/>
                <w:szCs w:val="20"/>
              </w:rPr>
              <w:t xml:space="preserve">usually </w:t>
            </w:r>
            <w:r w:rsidR="00A013DA">
              <w:rPr>
                <w:rFonts w:ascii="Calibri" w:hAnsi="Calibri"/>
                <w:b w:val="0"/>
                <w:szCs w:val="20"/>
              </w:rPr>
              <w:t>0,3</w:t>
            </w:r>
            <w:r w:rsidR="00A013DA" w:rsidRPr="00A013DA">
              <w:rPr>
                <w:rFonts w:ascii="Calibri" w:hAnsi="Calibri"/>
                <w:b w:val="0"/>
                <w:szCs w:val="20"/>
              </w:rPr>
              <w:t xml:space="preserve"> </w:t>
            </w:r>
            <w:r w:rsidR="00A013DA">
              <w:rPr>
                <w:rFonts w:ascii="Calibri" w:hAnsi="Calibri"/>
                <w:b w:val="0"/>
                <w:szCs w:val="20"/>
              </w:rPr>
              <w:t xml:space="preserve">- </w:t>
            </w:r>
            <w:r w:rsidR="00A013DA" w:rsidRPr="00A013DA">
              <w:rPr>
                <w:rFonts w:ascii="Calibri" w:hAnsi="Calibri"/>
                <w:b w:val="0"/>
                <w:szCs w:val="20"/>
              </w:rPr>
              <w:t>1,5</w:t>
            </w:r>
            <w:r w:rsidR="00A013DA">
              <w:rPr>
                <w:rFonts w:ascii="Calibri" w:hAnsi="Calibri"/>
                <w:b w:val="0"/>
                <w:szCs w:val="20"/>
              </w:rPr>
              <w:t xml:space="preserve"> </w:t>
            </w:r>
            <w:r>
              <w:rPr>
                <w:rFonts w:ascii="Calibri" w:hAnsi="Calibri"/>
                <w:b w:val="0"/>
                <w:szCs w:val="20"/>
              </w:rPr>
              <w:t>%) the total value of the manufactured products is much higher as the value of the used TiO</w:t>
            </w:r>
            <w:r>
              <w:rPr>
                <w:rFonts w:ascii="Calibri" w:hAnsi="Calibri"/>
                <w:b w:val="0"/>
                <w:szCs w:val="20"/>
                <w:vertAlign w:val="subscript"/>
              </w:rPr>
              <w:t>2</w:t>
            </w:r>
          </w:p>
          <w:p w14:paraId="2E544303" w14:textId="77777777" w:rsidR="00926ABF" w:rsidRDefault="00926ABF" w:rsidP="00926ABF">
            <w:pPr>
              <w:spacing w:after="0"/>
              <w:rPr>
                <w:rFonts w:ascii="Calibri" w:hAnsi="Calibri"/>
                <w:sz w:val="20"/>
                <w:szCs w:val="20"/>
              </w:rPr>
            </w:pPr>
          </w:p>
        </w:tc>
      </w:tr>
    </w:tbl>
    <w:p w14:paraId="645885F3" w14:textId="77777777" w:rsidR="00926ABF" w:rsidRPr="00BA1664" w:rsidRDefault="00926ABF" w:rsidP="00F3003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2"/>
        <w:gridCol w:w="2781"/>
        <w:gridCol w:w="1271"/>
        <w:gridCol w:w="2632"/>
      </w:tblGrid>
      <w:tr w:rsidR="00070EA9" w14:paraId="54EF6D78" w14:textId="77777777" w:rsidTr="00C97BB3">
        <w:tc>
          <w:tcPr>
            <w:tcW w:w="9180" w:type="dxa"/>
            <w:gridSpan w:val="4"/>
            <w:tcBorders>
              <w:bottom w:val="single" w:sz="4" w:space="0" w:color="auto"/>
            </w:tcBorders>
            <w:shd w:val="clear" w:color="auto" w:fill="569BBE"/>
            <w:tcMar>
              <w:top w:w="0" w:type="dxa"/>
              <w:left w:w="108" w:type="dxa"/>
              <w:bottom w:w="0" w:type="dxa"/>
              <w:right w:w="108" w:type="dxa"/>
            </w:tcMar>
            <w:hideMark/>
          </w:tcPr>
          <w:p w14:paraId="7C5E9E64" w14:textId="244E50BF" w:rsidR="00070EA9" w:rsidRPr="00F30038" w:rsidRDefault="00070EA9" w:rsidP="00334E92">
            <w:pPr>
              <w:pStyle w:val="Beschriftung"/>
              <w:jc w:val="both"/>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7</w:t>
            </w:r>
            <w:r w:rsidRPr="00F30038">
              <w:rPr>
                <w:color w:val="FFFFFF" w:themeColor="background1"/>
              </w:rPr>
              <w:fldChar w:fldCharType="end"/>
            </w:r>
            <w:r w:rsidRPr="00F30038">
              <w:rPr>
                <w:color w:val="FFFFFF" w:themeColor="background1"/>
                <w:szCs w:val="20"/>
              </w:rPr>
              <w:t xml:space="preserve">:  </w:t>
            </w:r>
            <w:r w:rsidR="00C97BB3" w:rsidRPr="00C97BB3">
              <w:rPr>
                <w:color w:val="auto"/>
                <w:szCs w:val="20"/>
                <w:u w:val="single"/>
              </w:rPr>
              <w:t>Table A</w:t>
            </w:r>
            <w:r w:rsidR="00F96901" w:rsidRPr="00F96901">
              <w:rPr>
                <w:color w:val="FFFFFF" w:themeColor="background1"/>
                <w:szCs w:val="20"/>
              </w:rPr>
              <w:t xml:space="preserve"> (</w:t>
            </w:r>
            <w:r w:rsidR="008552C3">
              <w:rPr>
                <w:color w:val="FFFFFF" w:themeColor="background1"/>
                <w:szCs w:val="20"/>
              </w:rPr>
              <w:t xml:space="preserve">the </w:t>
            </w:r>
            <w:r w:rsidR="009D3E53">
              <w:rPr>
                <w:color w:val="FFFFFF" w:themeColor="background1"/>
                <w:szCs w:val="20"/>
              </w:rPr>
              <w:t xml:space="preserve">landscape table </w:t>
            </w:r>
            <w:r w:rsidR="00E627A8">
              <w:rPr>
                <w:color w:val="FFFFFF" w:themeColor="background1"/>
                <w:szCs w:val="20"/>
              </w:rPr>
              <w:t>further below</w:t>
            </w:r>
            <w:r w:rsidR="00F96901" w:rsidRPr="00F96901">
              <w:rPr>
                <w:color w:val="FFFFFF" w:themeColor="background1"/>
                <w:szCs w:val="20"/>
              </w:rPr>
              <w:t>)</w:t>
            </w:r>
            <w:r w:rsidR="00334E92">
              <w:rPr>
                <w:color w:val="FFFFFF" w:themeColor="background1"/>
                <w:szCs w:val="20"/>
              </w:rPr>
              <w:t xml:space="preserve"> des</w:t>
            </w:r>
            <w:r w:rsidRPr="00070EA9">
              <w:rPr>
                <w:color w:val="FFFFFF" w:themeColor="background1"/>
                <w:szCs w:val="20"/>
              </w:rPr>
              <w:t xml:space="preserve">cribes the different EU-wide legislative instruments that could affect the </w:t>
            </w:r>
            <w:r w:rsidR="00334E92">
              <w:rPr>
                <w:color w:val="FFFFFF" w:themeColor="background1"/>
                <w:szCs w:val="20"/>
              </w:rPr>
              <w:t>use</w:t>
            </w:r>
            <w:r w:rsidRPr="00070EA9">
              <w:rPr>
                <w:color w:val="FFFFFF" w:themeColor="background1"/>
                <w:szCs w:val="20"/>
              </w:rPr>
              <w:t xml:space="preserve"> of TiO</w:t>
            </w:r>
            <w:r w:rsidRPr="00C97BB3">
              <w:rPr>
                <w:color w:val="FFFFFF" w:themeColor="background1"/>
                <w:szCs w:val="20"/>
                <w:vertAlign w:val="subscript"/>
              </w:rPr>
              <w:t>2</w:t>
            </w:r>
            <w:r w:rsidR="00334E92">
              <w:rPr>
                <w:color w:val="FFFFFF" w:themeColor="background1"/>
                <w:szCs w:val="20"/>
              </w:rPr>
              <w:t xml:space="preserve"> after the introduction of the harmonised classification</w:t>
            </w:r>
            <w:r w:rsidR="00FB67E3">
              <w:rPr>
                <w:color w:val="FFFFFF" w:themeColor="background1"/>
                <w:szCs w:val="20"/>
              </w:rPr>
              <w:t xml:space="preserve">.  </w:t>
            </w:r>
            <w:r w:rsidR="00334E92">
              <w:rPr>
                <w:color w:val="FFFFFF" w:themeColor="background1"/>
                <w:szCs w:val="20"/>
              </w:rPr>
              <w:t>After you have considered Table A, please confirm</w:t>
            </w:r>
            <w:r w:rsidR="00FB67E3">
              <w:rPr>
                <w:color w:val="FFFFFF" w:themeColor="background1"/>
                <w:szCs w:val="20"/>
              </w:rPr>
              <w:t xml:space="preserve"> </w:t>
            </w:r>
            <w:r w:rsidR="00FB67E3" w:rsidRPr="00FB67E3">
              <w:rPr>
                <w:color w:val="auto"/>
                <w:szCs w:val="20"/>
                <w:u w:val="single"/>
              </w:rPr>
              <w:t>immediately below</w:t>
            </w:r>
            <w:r w:rsidR="00FB67E3" w:rsidRPr="00FB67E3">
              <w:rPr>
                <w:color w:val="auto"/>
                <w:szCs w:val="20"/>
              </w:rPr>
              <w:t xml:space="preserve"> </w:t>
            </w:r>
            <w:r w:rsidRPr="00070EA9">
              <w:rPr>
                <w:color w:val="FFFFFF" w:themeColor="background1"/>
                <w:szCs w:val="20"/>
              </w:rPr>
              <w:t>the legislation under which the manufacture, marketing and use of your products would be impacted following the classification of TiO</w:t>
            </w:r>
            <w:r w:rsidRPr="00F96901">
              <w:rPr>
                <w:color w:val="FFFFFF" w:themeColor="background1"/>
                <w:szCs w:val="20"/>
                <w:vertAlign w:val="subscript"/>
              </w:rPr>
              <w:t>2</w:t>
            </w:r>
            <w:r w:rsidRPr="00070EA9">
              <w:rPr>
                <w:color w:val="FFFFFF" w:themeColor="background1"/>
                <w:szCs w:val="20"/>
              </w:rPr>
              <w:t xml:space="preserve"> as Carc Cat 1B.  If you think that </w:t>
            </w:r>
            <w:r w:rsidR="00334E92">
              <w:rPr>
                <w:color w:val="FFFFFF" w:themeColor="background1"/>
                <w:szCs w:val="20"/>
              </w:rPr>
              <w:t>relevant legislation is missing from the table</w:t>
            </w:r>
            <w:r w:rsidR="00C71C79">
              <w:rPr>
                <w:color w:val="FFFFFF" w:themeColor="background1"/>
                <w:szCs w:val="20"/>
              </w:rPr>
              <w:t>,</w:t>
            </w:r>
            <w:r w:rsidRPr="00070EA9">
              <w:rPr>
                <w:color w:val="FFFFFF" w:themeColor="background1"/>
                <w:szCs w:val="20"/>
              </w:rPr>
              <w:t xml:space="preserve"> please indicate </w:t>
            </w:r>
            <w:r w:rsidR="004A1EFC">
              <w:rPr>
                <w:color w:val="FFFFFF" w:themeColor="background1"/>
                <w:szCs w:val="20"/>
              </w:rPr>
              <w:t>this at the bottom of the table</w:t>
            </w:r>
          </w:p>
        </w:tc>
      </w:tr>
      <w:tr w:rsidR="00C97BB3" w:rsidRPr="00D029F8" w14:paraId="1EE0F3CB" w14:textId="77777777" w:rsidTr="00F96901">
        <w:tblPrEx>
          <w:tblCellMar>
            <w:left w:w="108" w:type="dxa"/>
            <w:right w:w="108" w:type="dxa"/>
          </w:tblCellMar>
        </w:tblPrEx>
        <w:trPr>
          <w:cantSplit/>
          <w:trHeight w:val="533"/>
          <w:tblHeader/>
        </w:trPr>
        <w:tc>
          <w:tcPr>
            <w:tcW w:w="2376" w:type="dxa"/>
            <w:shd w:val="clear" w:color="auto" w:fill="D9D9D9" w:themeFill="background1" w:themeFillShade="D9"/>
          </w:tcPr>
          <w:p w14:paraId="00477A47" w14:textId="77777777" w:rsidR="00C97BB3" w:rsidRPr="00FB67E3" w:rsidRDefault="00C97BB3" w:rsidP="009713C0">
            <w:pPr>
              <w:spacing w:before="20" w:after="20"/>
              <w:rPr>
                <w:b/>
                <w:sz w:val="18"/>
                <w:szCs w:val="18"/>
              </w:rPr>
            </w:pPr>
            <w:r w:rsidRPr="00FB67E3">
              <w:rPr>
                <w:b/>
                <w:sz w:val="18"/>
                <w:szCs w:val="18"/>
              </w:rPr>
              <w:t>Relevant legislation</w:t>
            </w:r>
          </w:p>
        </w:tc>
        <w:tc>
          <w:tcPr>
            <w:tcW w:w="2835" w:type="dxa"/>
            <w:shd w:val="clear" w:color="auto" w:fill="D9D9D9" w:themeFill="background1" w:themeFillShade="D9"/>
          </w:tcPr>
          <w:p w14:paraId="512A9590" w14:textId="77777777" w:rsidR="00C97BB3" w:rsidRPr="00FB67E3" w:rsidRDefault="00C97BB3" w:rsidP="009713C0">
            <w:pPr>
              <w:spacing w:before="20" w:after="20"/>
              <w:rPr>
                <w:b/>
                <w:sz w:val="18"/>
                <w:szCs w:val="18"/>
              </w:rPr>
            </w:pPr>
            <w:r w:rsidRPr="00FB67E3">
              <w:rPr>
                <w:b/>
                <w:sz w:val="18"/>
                <w:szCs w:val="18"/>
              </w:rPr>
              <w:t>Type &amp; Number</w:t>
            </w:r>
          </w:p>
        </w:tc>
        <w:tc>
          <w:tcPr>
            <w:tcW w:w="1276" w:type="dxa"/>
            <w:shd w:val="clear" w:color="auto" w:fill="D9D9D9" w:themeFill="background1" w:themeFillShade="D9"/>
          </w:tcPr>
          <w:p w14:paraId="69B88FC0" w14:textId="77777777" w:rsidR="00C97BB3" w:rsidRPr="00FB67E3" w:rsidRDefault="00C97BB3" w:rsidP="009713C0">
            <w:pPr>
              <w:spacing w:before="20" w:after="20"/>
              <w:rPr>
                <w:b/>
                <w:sz w:val="18"/>
                <w:szCs w:val="18"/>
              </w:rPr>
            </w:pPr>
            <w:r w:rsidRPr="00FB67E3">
              <w:rPr>
                <w:b/>
                <w:sz w:val="18"/>
                <w:szCs w:val="18"/>
              </w:rPr>
              <w:t>Impact driven by hazard or risk?</w:t>
            </w:r>
          </w:p>
        </w:tc>
        <w:tc>
          <w:tcPr>
            <w:tcW w:w="2693" w:type="dxa"/>
            <w:shd w:val="clear" w:color="auto" w:fill="D9D9D9" w:themeFill="background1" w:themeFillShade="D9"/>
          </w:tcPr>
          <w:p w14:paraId="686FAA30" w14:textId="1A113D92" w:rsidR="00C97BB3" w:rsidRPr="00FB67E3" w:rsidRDefault="00C97BB3" w:rsidP="009713C0">
            <w:pPr>
              <w:spacing w:before="20" w:after="20"/>
              <w:rPr>
                <w:b/>
                <w:sz w:val="18"/>
                <w:szCs w:val="18"/>
              </w:rPr>
            </w:pPr>
            <w:r w:rsidRPr="00FB67E3">
              <w:rPr>
                <w:b/>
                <w:sz w:val="18"/>
                <w:szCs w:val="18"/>
              </w:rPr>
              <w:t xml:space="preserve">Please tick if you consider this legislation relevant to your </w:t>
            </w:r>
            <w:r w:rsidR="009D3E53">
              <w:rPr>
                <w:b/>
                <w:sz w:val="18"/>
                <w:szCs w:val="18"/>
              </w:rPr>
              <w:t>TiO</w:t>
            </w:r>
            <w:r w:rsidR="009D3E53" w:rsidRPr="009D3E53">
              <w:rPr>
                <w:b/>
                <w:sz w:val="18"/>
                <w:szCs w:val="18"/>
                <w:vertAlign w:val="subscript"/>
              </w:rPr>
              <w:t>2</w:t>
            </w:r>
            <w:r w:rsidR="009D3E53">
              <w:rPr>
                <w:b/>
                <w:sz w:val="18"/>
                <w:szCs w:val="18"/>
              </w:rPr>
              <w:t xml:space="preserve">-based </w:t>
            </w:r>
            <w:r w:rsidRPr="00FB67E3">
              <w:rPr>
                <w:b/>
                <w:sz w:val="18"/>
                <w:szCs w:val="18"/>
              </w:rPr>
              <w:t>products</w:t>
            </w:r>
          </w:p>
        </w:tc>
      </w:tr>
      <w:tr w:rsidR="00C97BB3" w:rsidRPr="00691E3A" w14:paraId="74CE8807" w14:textId="77777777" w:rsidTr="00F96901">
        <w:tblPrEx>
          <w:tblCellMar>
            <w:left w:w="108" w:type="dxa"/>
            <w:right w:w="108" w:type="dxa"/>
          </w:tblCellMar>
        </w:tblPrEx>
        <w:trPr>
          <w:cantSplit/>
        </w:trPr>
        <w:tc>
          <w:tcPr>
            <w:tcW w:w="2376" w:type="dxa"/>
          </w:tcPr>
          <w:p w14:paraId="36F56BFE" w14:textId="77777777" w:rsidR="00C97BB3" w:rsidRPr="00691E3A" w:rsidRDefault="00C97BB3" w:rsidP="009713C0">
            <w:pPr>
              <w:spacing w:before="20" w:after="20"/>
              <w:rPr>
                <w:sz w:val="19"/>
                <w:szCs w:val="19"/>
              </w:rPr>
            </w:pPr>
            <w:r w:rsidRPr="00691E3A">
              <w:rPr>
                <w:sz w:val="19"/>
                <w:szCs w:val="19"/>
              </w:rPr>
              <w:t>CLP</w:t>
            </w:r>
          </w:p>
        </w:tc>
        <w:tc>
          <w:tcPr>
            <w:tcW w:w="2835" w:type="dxa"/>
          </w:tcPr>
          <w:p w14:paraId="003CC06D" w14:textId="77777777" w:rsidR="00C97BB3" w:rsidRPr="00691E3A" w:rsidRDefault="00C97BB3" w:rsidP="009713C0">
            <w:pPr>
              <w:spacing w:before="20" w:after="20"/>
              <w:rPr>
                <w:sz w:val="19"/>
                <w:szCs w:val="19"/>
              </w:rPr>
            </w:pPr>
            <w:r w:rsidRPr="00691E3A">
              <w:rPr>
                <w:sz w:val="19"/>
                <w:szCs w:val="19"/>
              </w:rPr>
              <w:t>Regulation</w:t>
            </w:r>
            <w:r>
              <w:rPr>
                <w:sz w:val="19"/>
                <w:szCs w:val="19"/>
              </w:rPr>
              <w:t xml:space="preserve"> </w:t>
            </w:r>
            <w:r w:rsidRPr="00691E3A">
              <w:rPr>
                <w:sz w:val="19"/>
                <w:szCs w:val="19"/>
              </w:rPr>
              <w:t>1272/2008/EC</w:t>
            </w:r>
          </w:p>
        </w:tc>
        <w:tc>
          <w:tcPr>
            <w:tcW w:w="1276" w:type="dxa"/>
          </w:tcPr>
          <w:p w14:paraId="35AEBE36" w14:textId="77777777" w:rsidR="00C97BB3" w:rsidRPr="00691E3A" w:rsidRDefault="00C97BB3" w:rsidP="009713C0">
            <w:pPr>
              <w:spacing w:before="20" w:after="20"/>
              <w:rPr>
                <w:sz w:val="19"/>
                <w:szCs w:val="19"/>
              </w:rPr>
            </w:pPr>
            <w:r>
              <w:rPr>
                <w:sz w:val="19"/>
                <w:szCs w:val="19"/>
              </w:rPr>
              <w:t>Hazard</w:t>
            </w:r>
          </w:p>
        </w:tc>
        <w:tc>
          <w:tcPr>
            <w:tcW w:w="2693" w:type="dxa"/>
          </w:tcPr>
          <w:p w14:paraId="0BC3E255" w14:textId="1D777018" w:rsidR="00C97BB3" w:rsidRDefault="00FF7C77" w:rsidP="009713C0">
            <w:pPr>
              <w:spacing w:before="20" w:after="20"/>
              <w:rPr>
                <w:sz w:val="19"/>
                <w:szCs w:val="19"/>
              </w:rPr>
            </w:pPr>
            <w:r w:rsidRPr="00E14683">
              <w:rPr>
                <w:sz w:val="28"/>
                <w:szCs w:val="28"/>
              </w:rPr>
              <w:t>√</w:t>
            </w:r>
          </w:p>
        </w:tc>
      </w:tr>
      <w:tr w:rsidR="00B32B65" w:rsidRPr="00691E3A" w14:paraId="11F1155B" w14:textId="77777777" w:rsidTr="00F96901">
        <w:tblPrEx>
          <w:tblCellMar>
            <w:left w:w="108" w:type="dxa"/>
            <w:right w:w="108" w:type="dxa"/>
          </w:tblCellMar>
        </w:tblPrEx>
        <w:trPr>
          <w:cantSplit/>
        </w:trPr>
        <w:tc>
          <w:tcPr>
            <w:tcW w:w="2376" w:type="dxa"/>
            <w:vMerge w:val="restart"/>
          </w:tcPr>
          <w:p w14:paraId="32457ABE" w14:textId="52D7F5D4" w:rsidR="00B32B65" w:rsidRPr="00691E3A" w:rsidRDefault="00B32B65" w:rsidP="009713C0">
            <w:pPr>
              <w:spacing w:before="20" w:after="20"/>
              <w:rPr>
                <w:sz w:val="19"/>
                <w:szCs w:val="19"/>
              </w:rPr>
            </w:pPr>
            <w:r w:rsidRPr="00691E3A">
              <w:rPr>
                <w:sz w:val="19"/>
                <w:szCs w:val="19"/>
              </w:rPr>
              <w:t>Carcinogens and Mutagens at Work</w:t>
            </w:r>
            <w:r>
              <w:rPr>
                <w:sz w:val="19"/>
                <w:szCs w:val="19"/>
              </w:rPr>
              <w:t xml:space="preserve"> &amp; Young Persons at Work</w:t>
            </w:r>
          </w:p>
        </w:tc>
        <w:tc>
          <w:tcPr>
            <w:tcW w:w="2835" w:type="dxa"/>
          </w:tcPr>
          <w:p w14:paraId="2E828ACA" w14:textId="77777777" w:rsidR="00B32B65" w:rsidRPr="00691E3A" w:rsidRDefault="00B32B65" w:rsidP="009713C0">
            <w:pPr>
              <w:spacing w:before="20" w:after="20"/>
              <w:rPr>
                <w:sz w:val="19"/>
                <w:szCs w:val="19"/>
              </w:rPr>
            </w:pPr>
            <w:r w:rsidRPr="00691E3A">
              <w:rPr>
                <w:sz w:val="19"/>
                <w:szCs w:val="19"/>
              </w:rPr>
              <w:t>Directive</w:t>
            </w:r>
            <w:r>
              <w:rPr>
                <w:sz w:val="19"/>
                <w:szCs w:val="19"/>
              </w:rPr>
              <w:t xml:space="preserve"> </w:t>
            </w:r>
            <w:r w:rsidRPr="00691E3A">
              <w:rPr>
                <w:sz w:val="19"/>
                <w:szCs w:val="19"/>
              </w:rPr>
              <w:t>2004/37/EC</w:t>
            </w:r>
          </w:p>
        </w:tc>
        <w:tc>
          <w:tcPr>
            <w:tcW w:w="1276" w:type="dxa"/>
            <w:vMerge w:val="restart"/>
          </w:tcPr>
          <w:p w14:paraId="611330F6" w14:textId="77777777" w:rsidR="00B32B65" w:rsidRPr="00691E3A" w:rsidRDefault="00B32B65" w:rsidP="009713C0">
            <w:pPr>
              <w:spacing w:before="20" w:after="20"/>
              <w:rPr>
                <w:sz w:val="19"/>
                <w:szCs w:val="19"/>
              </w:rPr>
            </w:pPr>
            <w:r>
              <w:rPr>
                <w:sz w:val="19"/>
                <w:szCs w:val="19"/>
              </w:rPr>
              <w:t>Risk</w:t>
            </w:r>
          </w:p>
        </w:tc>
        <w:tc>
          <w:tcPr>
            <w:tcW w:w="2693" w:type="dxa"/>
            <w:vMerge w:val="restart"/>
          </w:tcPr>
          <w:p w14:paraId="384A3572" w14:textId="1B0B0031" w:rsidR="00B32B65" w:rsidRDefault="00FF7C77" w:rsidP="009713C0">
            <w:pPr>
              <w:spacing w:before="20" w:after="20"/>
              <w:rPr>
                <w:sz w:val="19"/>
                <w:szCs w:val="19"/>
              </w:rPr>
            </w:pPr>
            <w:r w:rsidRPr="00E14683">
              <w:rPr>
                <w:sz w:val="28"/>
                <w:szCs w:val="28"/>
              </w:rPr>
              <w:t>√</w:t>
            </w:r>
          </w:p>
        </w:tc>
      </w:tr>
      <w:tr w:rsidR="00B32B65" w:rsidRPr="00691E3A" w14:paraId="013E6C93" w14:textId="77777777" w:rsidTr="00F96901">
        <w:tblPrEx>
          <w:tblCellMar>
            <w:left w:w="108" w:type="dxa"/>
            <w:right w:w="108" w:type="dxa"/>
          </w:tblCellMar>
        </w:tblPrEx>
        <w:trPr>
          <w:cantSplit/>
        </w:trPr>
        <w:tc>
          <w:tcPr>
            <w:tcW w:w="2376" w:type="dxa"/>
            <w:vMerge/>
          </w:tcPr>
          <w:p w14:paraId="52B6E24C" w14:textId="77777777" w:rsidR="00B32B65" w:rsidRPr="00691E3A" w:rsidRDefault="00B32B65" w:rsidP="009713C0">
            <w:pPr>
              <w:spacing w:before="20" w:after="20"/>
              <w:rPr>
                <w:sz w:val="19"/>
                <w:szCs w:val="19"/>
              </w:rPr>
            </w:pPr>
          </w:p>
        </w:tc>
        <w:tc>
          <w:tcPr>
            <w:tcW w:w="2835" w:type="dxa"/>
          </w:tcPr>
          <w:p w14:paraId="4D147079" w14:textId="0D927504" w:rsidR="00B32B65" w:rsidRPr="00691E3A" w:rsidRDefault="00B32B65" w:rsidP="009713C0">
            <w:pPr>
              <w:spacing w:before="20" w:after="20"/>
              <w:rPr>
                <w:sz w:val="19"/>
                <w:szCs w:val="19"/>
              </w:rPr>
            </w:pPr>
            <w:r w:rsidRPr="00334E92">
              <w:rPr>
                <w:sz w:val="19"/>
                <w:szCs w:val="19"/>
              </w:rPr>
              <w:t>Directive</w:t>
            </w:r>
            <w:r w:rsidRPr="00334E92">
              <w:rPr>
                <w:sz w:val="19"/>
                <w:szCs w:val="19"/>
              </w:rPr>
              <w:tab/>
              <w:t>94/33/EC</w:t>
            </w:r>
          </w:p>
        </w:tc>
        <w:tc>
          <w:tcPr>
            <w:tcW w:w="1276" w:type="dxa"/>
            <w:vMerge/>
          </w:tcPr>
          <w:p w14:paraId="242BBD42" w14:textId="77777777" w:rsidR="00B32B65" w:rsidRDefault="00B32B65" w:rsidP="009713C0">
            <w:pPr>
              <w:spacing w:before="20" w:after="20"/>
              <w:rPr>
                <w:sz w:val="19"/>
                <w:szCs w:val="19"/>
              </w:rPr>
            </w:pPr>
          </w:p>
        </w:tc>
        <w:tc>
          <w:tcPr>
            <w:tcW w:w="2693" w:type="dxa"/>
            <w:vMerge/>
          </w:tcPr>
          <w:p w14:paraId="3D0844A6" w14:textId="77777777" w:rsidR="00B32B65" w:rsidRDefault="00B32B65" w:rsidP="009713C0">
            <w:pPr>
              <w:spacing w:before="20" w:after="20"/>
              <w:rPr>
                <w:sz w:val="19"/>
                <w:szCs w:val="19"/>
              </w:rPr>
            </w:pPr>
          </w:p>
        </w:tc>
      </w:tr>
      <w:tr w:rsidR="00C97BB3" w:rsidRPr="00691E3A" w14:paraId="5EDB89C4" w14:textId="77777777" w:rsidTr="00F96901">
        <w:tblPrEx>
          <w:tblCellMar>
            <w:left w:w="108" w:type="dxa"/>
            <w:right w:w="108" w:type="dxa"/>
          </w:tblCellMar>
        </w:tblPrEx>
        <w:trPr>
          <w:cantSplit/>
        </w:trPr>
        <w:tc>
          <w:tcPr>
            <w:tcW w:w="2376" w:type="dxa"/>
            <w:vMerge w:val="restart"/>
          </w:tcPr>
          <w:p w14:paraId="68CD0DB6" w14:textId="77777777" w:rsidR="00C97BB3" w:rsidRPr="00691E3A" w:rsidRDefault="00C97BB3" w:rsidP="009713C0">
            <w:pPr>
              <w:spacing w:before="20" w:after="20"/>
              <w:rPr>
                <w:sz w:val="19"/>
                <w:szCs w:val="19"/>
              </w:rPr>
            </w:pPr>
            <w:r w:rsidRPr="00691E3A">
              <w:rPr>
                <w:sz w:val="19"/>
                <w:szCs w:val="19"/>
              </w:rPr>
              <w:lastRenderedPageBreak/>
              <w:t>Waste Framework</w:t>
            </w:r>
          </w:p>
        </w:tc>
        <w:tc>
          <w:tcPr>
            <w:tcW w:w="2835" w:type="dxa"/>
          </w:tcPr>
          <w:p w14:paraId="1D93EE2A" w14:textId="77777777" w:rsidR="00C97BB3" w:rsidRPr="00691E3A" w:rsidRDefault="00C97BB3" w:rsidP="009713C0">
            <w:pPr>
              <w:spacing w:before="20" w:after="20"/>
              <w:rPr>
                <w:sz w:val="19"/>
                <w:szCs w:val="19"/>
              </w:rPr>
            </w:pPr>
            <w:r w:rsidRPr="00691E3A">
              <w:rPr>
                <w:sz w:val="19"/>
                <w:szCs w:val="19"/>
              </w:rPr>
              <w:t>Directive</w:t>
            </w:r>
            <w:r>
              <w:rPr>
                <w:sz w:val="19"/>
                <w:szCs w:val="19"/>
              </w:rPr>
              <w:t xml:space="preserve"> </w:t>
            </w:r>
            <w:r w:rsidRPr="00691E3A">
              <w:rPr>
                <w:sz w:val="19"/>
                <w:szCs w:val="19"/>
              </w:rPr>
              <w:t>2008/98/EC</w:t>
            </w:r>
          </w:p>
        </w:tc>
        <w:tc>
          <w:tcPr>
            <w:tcW w:w="1276" w:type="dxa"/>
            <w:vMerge w:val="restart"/>
          </w:tcPr>
          <w:p w14:paraId="4F247C13" w14:textId="77777777" w:rsidR="00C97BB3" w:rsidRPr="00691E3A" w:rsidRDefault="00C97BB3" w:rsidP="009713C0">
            <w:pPr>
              <w:spacing w:before="20" w:after="20"/>
              <w:rPr>
                <w:sz w:val="19"/>
                <w:szCs w:val="19"/>
              </w:rPr>
            </w:pPr>
            <w:r>
              <w:rPr>
                <w:sz w:val="19"/>
                <w:szCs w:val="19"/>
              </w:rPr>
              <w:t>Hazard</w:t>
            </w:r>
          </w:p>
        </w:tc>
        <w:tc>
          <w:tcPr>
            <w:tcW w:w="2693" w:type="dxa"/>
            <w:vMerge w:val="restart"/>
          </w:tcPr>
          <w:p w14:paraId="45B8D54B" w14:textId="10132475" w:rsidR="00C97BB3" w:rsidRDefault="00FF7C77" w:rsidP="009713C0">
            <w:pPr>
              <w:spacing w:before="20" w:after="20"/>
              <w:rPr>
                <w:sz w:val="19"/>
                <w:szCs w:val="19"/>
              </w:rPr>
            </w:pPr>
            <w:r w:rsidRPr="00E14683">
              <w:rPr>
                <w:sz w:val="28"/>
                <w:szCs w:val="28"/>
              </w:rPr>
              <w:t>√</w:t>
            </w:r>
          </w:p>
        </w:tc>
      </w:tr>
      <w:tr w:rsidR="00C97BB3" w:rsidRPr="00691E3A" w14:paraId="4DF3F74B" w14:textId="77777777" w:rsidTr="00F96901">
        <w:tblPrEx>
          <w:tblCellMar>
            <w:left w:w="108" w:type="dxa"/>
            <w:right w:w="108" w:type="dxa"/>
          </w:tblCellMar>
        </w:tblPrEx>
        <w:trPr>
          <w:cantSplit/>
        </w:trPr>
        <w:tc>
          <w:tcPr>
            <w:tcW w:w="2376" w:type="dxa"/>
            <w:vMerge/>
            <w:vAlign w:val="center"/>
          </w:tcPr>
          <w:p w14:paraId="27411725" w14:textId="77777777" w:rsidR="00C97BB3" w:rsidRPr="00691E3A" w:rsidRDefault="00C97BB3" w:rsidP="009713C0">
            <w:pPr>
              <w:spacing w:before="20" w:after="20"/>
              <w:jc w:val="center"/>
              <w:rPr>
                <w:sz w:val="19"/>
                <w:szCs w:val="19"/>
              </w:rPr>
            </w:pPr>
          </w:p>
        </w:tc>
        <w:tc>
          <w:tcPr>
            <w:tcW w:w="2835" w:type="dxa"/>
          </w:tcPr>
          <w:p w14:paraId="0721B259" w14:textId="77777777" w:rsidR="00C97BB3" w:rsidRPr="00691E3A" w:rsidRDefault="00C97BB3" w:rsidP="009713C0">
            <w:pPr>
              <w:spacing w:before="20" w:after="20"/>
              <w:rPr>
                <w:sz w:val="19"/>
                <w:szCs w:val="19"/>
              </w:rPr>
            </w:pPr>
            <w:r w:rsidRPr="00691E3A">
              <w:rPr>
                <w:sz w:val="19"/>
                <w:szCs w:val="19"/>
              </w:rPr>
              <w:t>Regulation</w:t>
            </w:r>
            <w:r>
              <w:rPr>
                <w:sz w:val="19"/>
                <w:szCs w:val="19"/>
              </w:rPr>
              <w:t xml:space="preserve"> </w:t>
            </w:r>
            <w:r w:rsidRPr="00691E3A">
              <w:rPr>
                <w:sz w:val="19"/>
                <w:szCs w:val="19"/>
              </w:rPr>
              <w:t>1357/2014</w:t>
            </w:r>
          </w:p>
        </w:tc>
        <w:tc>
          <w:tcPr>
            <w:tcW w:w="1276" w:type="dxa"/>
            <w:vMerge/>
          </w:tcPr>
          <w:p w14:paraId="32C3B3E2" w14:textId="77777777" w:rsidR="00C97BB3" w:rsidRPr="00691E3A" w:rsidRDefault="00C97BB3" w:rsidP="009713C0">
            <w:pPr>
              <w:spacing w:before="20" w:after="20"/>
              <w:rPr>
                <w:sz w:val="19"/>
                <w:szCs w:val="19"/>
              </w:rPr>
            </w:pPr>
          </w:p>
        </w:tc>
        <w:tc>
          <w:tcPr>
            <w:tcW w:w="2693" w:type="dxa"/>
            <w:vMerge/>
          </w:tcPr>
          <w:p w14:paraId="18D8BDBF" w14:textId="77777777" w:rsidR="00C97BB3" w:rsidRPr="00691E3A" w:rsidRDefault="00C97BB3" w:rsidP="009713C0">
            <w:pPr>
              <w:spacing w:before="20" w:after="20"/>
              <w:rPr>
                <w:sz w:val="19"/>
                <w:szCs w:val="19"/>
              </w:rPr>
            </w:pPr>
          </w:p>
        </w:tc>
      </w:tr>
      <w:tr w:rsidR="00C97BB3" w:rsidRPr="00691E3A" w14:paraId="420A7B4F" w14:textId="77777777" w:rsidTr="00F96901">
        <w:tblPrEx>
          <w:tblCellMar>
            <w:left w:w="108" w:type="dxa"/>
            <w:right w:w="108" w:type="dxa"/>
          </w:tblCellMar>
        </w:tblPrEx>
        <w:trPr>
          <w:cantSplit/>
        </w:trPr>
        <w:tc>
          <w:tcPr>
            <w:tcW w:w="2376" w:type="dxa"/>
            <w:vMerge/>
            <w:vAlign w:val="center"/>
          </w:tcPr>
          <w:p w14:paraId="2362C6D9" w14:textId="77777777" w:rsidR="00C97BB3" w:rsidRPr="00691E3A" w:rsidRDefault="00C97BB3" w:rsidP="009713C0">
            <w:pPr>
              <w:spacing w:before="20" w:after="20"/>
              <w:jc w:val="center"/>
              <w:rPr>
                <w:sz w:val="19"/>
                <w:szCs w:val="19"/>
              </w:rPr>
            </w:pPr>
          </w:p>
        </w:tc>
        <w:tc>
          <w:tcPr>
            <w:tcW w:w="2835" w:type="dxa"/>
          </w:tcPr>
          <w:p w14:paraId="1F733B11" w14:textId="77777777" w:rsidR="00C97BB3" w:rsidRPr="00691E3A" w:rsidRDefault="00C97BB3" w:rsidP="009713C0">
            <w:pPr>
              <w:spacing w:before="20" w:after="20"/>
              <w:rPr>
                <w:sz w:val="19"/>
                <w:szCs w:val="19"/>
              </w:rPr>
            </w:pPr>
            <w:r w:rsidRPr="00691E3A">
              <w:rPr>
                <w:sz w:val="19"/>
                <w:szCs w:val="19"/>
              </w:rPr>
              <w:t>Decision</w:t>
            </w:r>
            <w:r>
              <w:rPr>
                <w:sz w:val="19"/>
                <w:szCs w:val="19"/>
              </w:rPr>
              <w:t xml:space="preserve"> </w:t>
            </w:r>
            <w:r w:rsidRPr="00691E3A">
              <w:rPr>
                <w:sz w:val="19"/>
                <w:szCs w:val="19"/>
              </w:rPr>
              <w:t>2000/532/EC</w:t>
            </w:r>
          </w:p>
        </w:tc>
        <w:tc>
          <w:tcPr>
            <w:tcW w:w="1276" w:type="dxa"/>
            <w:vMerge/>
          </w:tcPr>
          <w:p w14:paraId="22ADB28D" w14:textId="77777777" w:rsidR="00C97BB3" w:rsidRPr="00691E3A" w:rsidRDefault="00C97BB3" w:rsidP="009713C0">
            <w:pPr>
              <w:spacing w:before="20" w:after="20"/>
              <w:rPr>
                <w:sz w:val="19"/>
                <w:szCs w:val="19"/>
              </w:rPr>
            </w:pPr>
          </w:p>
        </w:tc>
        <w:tc>
          <w:tcPr>
            <w:tcW w:w="2693" w:type="dxa"/>
            <w:vMerge/>
          </w:tcPr>
          <w:p w14:paraId="7CA7879D" w14:textId="77777777" w:rsidR="00C97BB3" w:rsidRPr="00691E3A" w:rsidRDefault="00C97BB3" w:rsidP="009713C0">
            <w:pPr>
              <w:spacing w:before="20" w:after="20"/>
              <w:rPr>
                <w:sz w:val="19"/>
                <w:szCs w:val="19"/>
              </w:rPr>
            </w:pPr>
          </w:p>
        </w:tc>
      </w:tr>
      <w:tr w:rsidR="00C97BB3" w:rsidRPr="00691E3A" w14:paraId="633CDDBC" w14:textId="77777777" w:rsidTr="00F96901">
        <w:tblPrEx>
          <w:tblCellMar>
            <w:left w:w="108" w:type="dxa"/>
            <w:right w:w="108" w:type="dxa"/>
          </w:tblCellMar>
        </w:tblPrEx>
        <w:trPr>
          <w:cantSplit/>
        </w:trPr>
        <w:tc>
          <w:tcPr>
            <w:tcW w:w="2376" w:type="dxa"/>
            <w:vMerge w:val="restart"/>
          </w:tcPr>
          <w:p w14:paraId="2729677C" w14:textId="77777777" w:rsidR="00C97BB3" w:rsidRPr="00691E3A" w:rsidRDefault="00C97BB3" w:rsidP="009713C0">
            <w:pPr>
              <w:spacing w:before="20" w:after="20"/>
              <w:rPr>
                <w:sz w:val="19"/>
                <w:szCs w:val="19"/>
              </w:rPr>
            </w:pPr>
            <w:r w:rsidRPr="00691E3A">
              <w:rPr>
                <w:sz w:val="19"/>
                <w:szCs w:val="19"/>
              </w:rPr>
              <w:t>REACH</w:t>
            </w:r>
          </w:p>
        </w:tc>
        <w:tc>
          <w:tcPr>
            <w:tcW w:w="2835" w:type="dxa"/>
          </w:tcPr>
          <w:p w14:paraId="7A73B518" w14:textId="77777777" w:rsidR="00C97BB3" w:rsidRDefault="00C97BB3" w:rsidP="009713C0">
            <w:pPr>
              <w:spacing w:before="20" w:after="20"/>
              <w:rPr>
                <w:sz w:val="19"/>
                <w:szCs w:val="19"/>
              </w:rPr>
            </w:pPr>
            <w:r w:rsidRPr="00691E3A">
              <w:rPr>
                <w:sz w:val="19"/>
                <w:szCs w:val="19"/>
              </w:rPr>
              <w:t>Regulation</w:t>
            </w:r>
            <w:r>
              <w:rPr>
                <w:sz w:val="19"/>
                <w:szCs w:val="19"/>
              </w:rPr>
              <w:t xml:space="preserve"> </w:t>
            </w:r>
            <w:r w:rsidRPr="00691E3A">
              <w:rPr>
                <w:sz w:val="19"/>
                <w:szCs w:val="19"/>
              </w:rPr>
              <w:t xml:space="preserve">1907/2006/EC </w:t>
            </w:r>
          </w:p>
          <w:p w14:paraId="43F74AA3" w14:textId="1B19C87D" w:rsidR="00C97BB3" w:rsidRPr="00691E3A" w:rsidRDefault="004A4707" w:rsidP="009713C0">
            <w:pPr>
              <w:spacing w:before="20" w:after="20"/>
              <w:rPr>
                <w:sz w:val="19"/>
                <w:szCs w:val="19"/>
              </w:rPr>
            </w:pPr>
            <w:r>
              <w:rPr>
                <w:sz w:val="19"/>
                <w:szCs w:val="19"/>
              </w:rPr>
              <w:t xml:space="preserve">Restriction: </w:t>
            </w:r>
            <w:r w:rsidR="00C97BB3" w:rsidRPr="00691E3A">
              <w:rPr>
                <w:sz w:val="19"/>
                <w:szCs w:val="19"/>
              </w:rPr>
              <w:t>Annex XVII</w:t>
            </w:r>
          </w:p>
        </w:tc>
        <w:tc>
          <w:tcPr>
            <w:tcW w:w="1276" w:type="dxa"/>
          </w:tcPr>
          <w:p w14:paraId="00F71EDE" w14:textId="77777777" w:rsidR="00C97BB3" w:rsidRPr="00691E3A" w:rsidRDefault="00C97BB3" w:rsidP="009713C0">
            <w:pPr>
              <w:spacing w:before="20" w:after="20"/>
              <w:rPr>
                <w:sz w:val="19"/>
                <w:szCs w:val="19"/>
              </w:rPr>
            </w:pPr>
            <w:r>
              <w:rPr>
                <w:sz w:val="19"/>
                <w:szCs w:val="19"/>
              </w:rPr>
              <w:t>Hazard/Risk</w:t>
            </w:r>
          </w:p>
        </w:tc>
        <w:tc>
          <w:tcPr>
            <w:tcW w:w="2693" w:type="dxa"/>
          </w:tcPr>
          <w:p w14:paraId="2367E159" w14:textId="496A4903" w:rsidR="00C97BB3" w:rsidRDefault="00FF7C77" w:rsidP="009713C0">
            <w:pPr>
              <w:spacing w:before="20" w:after="20"/>
              <w:rPr>
                <w:sz w:val="19"/>
                <w:szCs w:val="19"/>
              </w:rPr>
            </w:pPr>
            <w:r w:rsidRPr="00E14683">
              <w:rPr>
                <w:sz w:val="28"/>
                <w:szCs w:val="28"/>
              </w:rPr>
              <w:t>√</w:t>
            </w:r>
          </w:p>
        </w:tc>
      </w:tr>
      <w:tr w:rsidR="00C97BB3" w:rsidRPr="00691E3A" w14:paraId="00A4042F" w14:textId="77777777" w:rsidTr="00F96901">
        <w:tblPrEx>
          <w:tblCellMar>
            <w:left w:w="108" w:type="dxa"/>
            <w:right w:w="108" w:type="dxa"/>
          </w:tblCellMar>
        </w:tblPrEx>
        <w:trPr>
          <w:cantSplit/>
        </w:trPr>
        <w:tc>
          <w:tcPr>
            <w:tcW w:w="2376" w:type="dxa"/>
            <w:vMerge/>
            <w:vAlign w:val="center"/>
          </w:tcPr>
          <w:p w14:paraId="311368CD" w14:textId="77777777" w:rsidR="00C97BB3" w:rsidRPr="00691E3A" w:rsidRDefault="00C97BB3" w:rsidP="009713C0">
            <w:pPr>
              <w:spacing w:before="20" w:after="20"/>
              <w:jc w:val="center"/>
              <w:rPr>
                <w:sz w:val="19"/>
                <w:szCs w:val="19"/>
              </w:rPr>
            </w:pPr>
          </w:p>
        </w:tc>
        <w:tc>
          <w:tcPr>
            <w:tcW w:w="2835" w:type="dxa"/>
          </w:tcPr>
          <w:p w14:paraId="50A8470E" w14:textId="77777777" w:rsidR="00C97BB3" w:rsidRDefault="00C97BB3" w:rsidP="009713C0">
            <w:pPr>
              <w:spacing w:before="20" w:after="20"/>
              <w:rPr>
                <w:sz w:val="19"/>
                <w:szCs w:val="19"/>
              </w:rPr>
            </w:pPr>
            <w:r w:rsidRPr="00691E3A">
              <w:rPr>
                <w:sz w:val="19"/>
                <w:szCs w:val="19"/>
              </w:rPr>
              <w:t>Regulation</w:t>
            </w:r>
            <w:r>
              <w:rPr>
                <w:sz w:val="19"/>
                <w:szCs w:val="19"/>
              </w:rPr>
              <w:t xml:space="preserve"> </w:t>
            </w:r>
            <w:r w:rsidRPr="00691E3A">
              <w:rPr>
                <w:sz w:val="19"/>
                <w:szCs w:val="19"/>
              </w:rPr>
              <w:t>1907/2006/EC</w:t>
            </w:r>
          </w:p>
          <w:p w14:paraId="62BAC1F8" w14:textId="472D2A71" w:rsidR="00C97BB3" w:rsidRPr="00691E3A" w:rsidRDefault="004A4707" w:rsidP="009713C0">
            <w:pPr>
              <w:spacing w:before="20" w:after="20"/>
              <w:rPr>
                <w:sz w:val="19"/>
                <w:szCs w:val="19"/>
              </w:rPr>
            </w:pPr>
            <w:r>
              <w:rPr>
                <w:sz w:val="19"/>
                <w:szCs w:val="19"/>
              </w:rPr>
              <w:t xml:space="preserve">Authorisation: </w:t>
            </w:r>
            <w:r w:rsidR="00C97BB3" w:rsidRPr="00691E3A">
              <w:rPr>
                <w:sz w:val="19"/>
                <w:szCs w:val="19"/>
              </w:rPr>
              <w:t>Annex XIV</w:t>
            </w:r>
          </w:p>
        </w:tc>
        <w:tc>
          <w:tcPr>
            <w:tcW w:w="1276" w:type="dxa"/>
          </w:tcPr>
          <w:p w14:paraId="31B037C9" w14:textId="77777777" w:rsidR="00C97BB3" w:rsidRPr="00691E3A" w:rsidRDefault="00C97BB3" w:rsidP="009713C0">
            <w:pPr>
              <w:spacing w:before="20" w:after="20"/>
              <w:rPr>
                <w:sz w:val="19"/>
                <w:szCs w:val="19"/>
              </w:rPr>
            </w:pPr>
            <w:r>
              <w:rPr>
                <w:sz w:val="19"/>
                <w:szCs w:val="19"/>
              </w:rPr>
              <w:t>Hazard/Risk</w:t>
            </w:r>
          </w:p>
        </w:tc>
        <w:tc>
          <w:tcPr>
            <w:tcW w:w="2693" w:type="dxa"/>
          </w:tcPr>
          <w:p w14:paraId="5058FB0D" w14:textId="0D7FCDE3" w:rsidR="00C97BB3" w:rsidRDefault="00FF7C77" w:rsidP="009713C0">
            <w:pPr>
              <w:spacing w:before="20" w:after="20"/>
              <w:rPr>
                <w:sz w:val="19"/>
                <w:szCs w:val="19"/>
              </w:rPr>
            </w:pPr>
            <w:r w:rsidRPr="00E14683">
              <w:rPr>
                <w:sz w:val="28"/>
                <w:szCs w:val="28"/>
              </w:rPr>
              <w:t>√</w:t>
            </w:r>
          </w:p>
        </w:tc>
      </w:tr>
      <w:tr w:rsidR="00C97BB3" w:rsidRPr="00691E3A" w14:paraId="12F67595" w14:textId="77777777" w:rsidTr="00F96901">
        <w:tblPrEx>
          <w:tblCellMar>
            <w:left w:w="108" w:type="dxa"/>
            <w:right w:w="108" w:type="dxa"/>
          </w:tblCellMar>
        </w:tblPrEx>
        <w:trPr>
          <w:cantSplit/>
        </w:trPr>
        <w:tc>
          <w:tcPr>
            <w:tcW w:w="2376" w:type="dxa"/>
          </w:tcPr>
          <w:p w14:paraId="2F41261D" w14:textId="77777777" w:rsidR="00C97BB3" w:rsidRPr="00691E3A" w:rsidRDefault="00C97BB3" w:rsidP="009713C0">
            <w:pPr>
              <w:spacing w:before="20" w:after="20"/>
              <w:rPr>
                <w:sz w:val="19"/>
                <w:szCs w:val="19"/>
              </w:rPr>
            </w:pPr>
            <w:r w:rsidRPr="00691E3A">
              <w:rPr>
                <w:sz w:val="19"/>
                <w:szCs w:val="19"/>
              </w:rPr>
              <w:t>Cosmetics</w:t>
            </w:r>
          </w:p>
        </w:tc>
        <w:tc>
          <w:tcPr>
            <w:tcW w:w="2835" w:type="dxa"/>
          </w:tcPr>
          <w:p w14:paraId="715FF25C" w14:textId="77777777" w:rsidR="00C97BB3" w:rsidRPr="00691E3A" w:rsidRDefault="00C97BB3" w:rsidP="009713C0">
            <w:pPr>
              <w:spacing w:before="20" w:after="20"/>
              <w:rPr>
                <w:sz w:val="19"/>
                <w:szCs w:val="19"/>
              </w:rPr>
            </w:pPr>
            <w:r w:rsidRPr="00691E3A">
              <w:rPr>
                <w:sz w:val="19"/>
                <w:szCs w:val="19"/>
              </w:rPr>
              <w:t>Regulation</w:t>
            </w:r>
            <w:r>
              <w:rPr>
                <w:sz w:val="19"/>
                <w:szCs w:val="19"/>
              </w:rPr>
              <w:t xml:space="preserve"> </w:t>
            </w:r>
            <w:r w:rsidRPr="00691E3A">
              <w:rPr>
                <w:sz w:val="19"/>
                <w:szCs w:val="19"/>
              </w:rPr>
              <w:t>1223/2009/EC</w:t>
            </w:r>
          </w:p>
        </w:tc>
        <w:tc>
          <w:tcPr>
            <w:tcW w:w="1276" w:type="dxa"/>
          </w:tcPr>
          <w:p w14:paraId="08E1B83C" w14:textId="77777777" w:rsidR="00C97BB3" w:rsidRPr="00691E3A" w:rsidRDefault="00C97BB3" w:rsidP="009713C0">
            <w:pPr>
              <w:spacing w:before="20" w:after="20"/>
              <w:rPr>
                <w:sz w:val="19"/>
                <w:szCs w:val="19"/>
              </w:rPr>
            </w:pPr>
            <w:r>
              <w:rPr>
                <w:sz w:val="19"/>
                <w:szCs w:val="19"/>
              </w:rPr>
              <w:t>Risk</w:t>
            </w:r>
          </w:p>
        </w:tc>
        <w:tc>
          <w:tcPr>
            <w:tcW w:w="2693" w:type="dxa"/>
          </w:tcPr>
          <w:p w14:paraId="56659AF4" w14:textId="77777777" w:rsidR="00C97BB3" w:rsidRDefault="00C97BB3" w:rsidP="009713C0">
            <w:pPr>
              <w:spacing w:before="20" w:after="20"/>
              <w:rPr>
                <w:sz w:val="19"/>
                <w:szCs w:val="19"/>
              </w:rPr>
            </w:pPr>
          </w:p>
        </w:tc>
      </w:tr>
      <w:tr w:rsidR="00C97BB3" w:rsidRPr="00691E3A" w14:paraId="2BC574AF" w14:textId="77777777" w:rsidTr="00F96901">
        <w:tblPrEx>
          <w:tblCellMar>
            <w:left w:w="108" w:type="dxa"/>
            <w:right w:w="108" w:type="dxa"/>
          </w:tblCellMar>
        </w:tblPrEx>
        <w:trPr>
          <w:cantSplit/>
        </w:trPr>
        <w:tc>
          <w:tcPr>
            <w:tcW w:w="2376" w:type="dxa"/>
            <w:vMerge w:val="restart"/>
          </w:tcPr>
          <w:p w14:paraId="1409A109" w14:textId="77777777" w:rsidR="00C97BB3" w:rsidRPr="00691E3A" w:rsidRDefault="00C97BB3" w:rsidP="002148FB">
            <w:pPr>
              <w:spacing w:before="20" w:after="20"/>
              <w:rPr>
                <w:sz w:val="19"/>
                <w:szCs w:val="19"/>
              </w:rPr>
            </w:pPr>
            <w:r w:rsidRPr="00691E3A">
              <w:rPr>
                <w:sz w:val="19"/>
                <w:szCs w:val="19"/>
              </w:rPr>
              <w:t>Toy Safety</w:t>
            </w:r>
          </w:p>
        </w:tc>
        <w:tc>
          <w:tcPr>
            <w:tcW w:w="2835" w:type="dxa"/>
          </w:tcPr>
          <w:p w14:paraId="507389D2" w14:textId="77777777" w:rsidR="00C97BB3" w:rsidRPr="00691E3A" w:rsidRDefault="00C97BB3" w:rsidP="002148FB">
            <w:pPr>
              <w:spacing w:before="20" w:after="20"/>
              <w:rPr>
                <w:sz w:val="19"/>
                <w:szCs w:val="19"/>
              </w:rPr>
            </w:pPr>
            <w:r w:rsidRPr="00691E3A">
              <w:rPr>
                <w:sz w:val="19"/>
                <w:szCs w:val="19"/>
              </w:rPr>
              <w:t>Directive</w:t>
            </w:r>
            <w:r>
              <w:rPr>
                <w:sz w:val="19"/>
                <w:szCs w:val="19"/>
              </w:rPr>
              <w:t xml:space="preserve"> </w:t>
            </w:r>
            <w:r w:rsidRPr="00691E3A">
              <w:rPr>
                <w:sz w:val="19"/>
                <w:szCs w:val="19"/>
              </w:rPr>
              <w:t>2009/48/EC</w:t>
            </w:r>
          </w:p>
        </w:tc>
        <w:tc>
          <w:tcPr>
            <w:tcW w:w="1276" w:type="dxa"/>
            <w:vMerge w:val="restart"/>
          </w:tcPr>
          <w:p w14:paraId="7B7B15ED" w14:textId="77777777" w:rsidR="00C97BB3" w:rsidRPr="00691E3A" w:rsidRDefault="00C97BB3" w:rsidP="002148FB">
            <w:pPr>
              <w:spacing w:before="20" w:after="20"/>
              <w:rPr>
                <w:sz w:val="19"/>
                <w:szCs w:val="19"/>
              </w:rPr>
            </w:pPr>
            <w:r>
              <w:rPr>
                <w:sz w:val="19"/>
                <w:szCs w:val="19"/>
              </w:rPr>
              <w:t>Risk</w:t>
            </w:r>
          </w:p>
        </w:tc>
        <w:tc>
          <w:tcPr>
            <w:tcW w:w="2693" w:type="dxa"/>
            <w:vMerge w:val="restart"/>
          </w:tcPr>
          <w:p w14:paraId="3C0520BB" w14:textId="77777777" w:rsidR="00C97BB3" w:rsidRDefault="00C97BB3" w:rsidP="002148FB">
            <w:pPr>
              <w:spacing w:before="20" w:after="20"/>
              <w:rPr>
                <w:sz w:val="19"/>
                <w:szCs w:val="19"/>
              </w:rPr>
            </w:pPr>
          </w:p>
        </w:tc>
      </w:tr>
      <w:tr w:rsidR="00C97BB3" w:rsidRPr="00691E3A" w14:paraId="6BCC4BB8" w14:textId="77777777" w:rsidTr="00F96901">
        <w:tblPrEx>
          <w:tblCellMar>
            <w:left w:w="108" w:type="dxa"/>
            <w:right w:w="108" w:type="dxa"/>
          </w:tblCellMar>
        </w:tblPrEx>
        <w:trPr>
          <w:cantSplit/>
        </w:trPr>
        <w:tc>
          <w:tcPr>
            <w:tcW w:w="2376" w:type="dxa"/>
            <w:vMerge/>
            <w:vAlign w:val="center"/>
          </w:tcPr>
          <w:p w14:paraId="511A33BE" w14:textId="77777777" w:rsidR="00C97BB3" w:rsidRPr="00691E3A" w:rsidRDefault="00C97BB3" w:rsidP="009713C0">
            <w:pPr>
              <w:spacing w:before="20" w:after="20"/>
              <w:jc w:val="center"/>
              <w:rPr>
                <w:sz w:val="19"/>
                <w:szCs w:val="19"/>
              </w:rPr>
            </w:pPr>
          </w:p>
        </w:tc>
        <w:tc>
          <w:tcPr>
            <w:tcW w:w="2835" w:type="dxa"/>
          </w:tcPr>
          <w:p w14:paraId="753FD584" w14:textId="77777777" w:rsidR="00C97BB3" w:rsidRPr="00691E3A" w:rsidRDefault="00C97BB3" w:rsidP="009713C0">
            <w:pPr>
              <w:spacing w:before="20" w:after="20"/>
              <w:rPr>
                <w:sz w:val="19"/>
                <w:szCs w:val="19"/>
              </w:rPr>
            </w:pPr>
            <w:r w:rsidRPr="00691E3A">
              <w:rPr>
                <w:sz w:val="19"/>
                <w:szCs w:val="19"/>
              </w:rPr>
              <w:t>European Standard</w:t>
            </w:r>
          </w:p>
          <w:p w14:paraId="2CEF0C76" w14:textId="77777777" w:rsidR="00C97BB3" w:rsidRPr="00691E3A" w:rsidRDefault="00C97BB3" w:rsidP="009713C0">
            <w:pPr>
              <w:spacing w:before="20" w:after="20"/>
              <w:rPr>
                <w:sz w:val="19"/>
                <w:szCs w:val="19"/>
              </w:rPr>
            </w:pPr>
            <w:r w:rsidRPr="00691E3A">
              <w:rPr>
                <w:sz w:val="19"/>
                <w:szCs w:val="19"/>
              </w:rPr>
              <w:t>EN71-3:2013</w:t>
            </w:r>
          </w:p>
        </w:tc>
        <w:tc>
          <w:tcPr>
            <w:tcW w:w="1276" w:type="dxa"/>
            <w:vMerge/>
          </w:tcPr>
          <w:p w14:paraId="69BDC6BC" w14:textId="77777777" w:rsidR="00C97BB3" w:rsidRPr="00691E3A" w:rsidRDefault="00C97BB3" w:rsidP="009713C0">
            <w:pPr>
              <w:spacing w:before="20" w:after="20"/>
              <w:rPr>
                <w:sz w:val="19"/>
                <w:szCs w:val="19"/>
              </w:rPr>
            </w:pPr>
          </w:p>
        </w:tc>
        <w:tc>
          <w:tcPr>
            <w:tcW w:w="2693" w:type="dxa"/>
            <w:vMerge/>
          </w:tcPr>
          <w:p w14:paraId="307DF928" w14:textId="77777777" w:rsidR="00C97BB3" w:rsidRPr="00691E3A" w:rsidRDefault="00C97BB3" w:rsidP="009713C0">
            <w:pPr>
              <w:spacing w:before="20" w:after="20"/>
              <w:rPr>
                <w:sz w:val="19"/>
                <w:szCs w:val="19"/>
              </w:rPr>
            </w:pPr>
          </w:p>
        </w:tc>
      </w:tr>
      <w:tr w:rsidR="00B32B65" w:rsidRPr="00691E3A" w14:paraId="04392300" w14:textId="77777777" w:rsidTr="00F96901">
        <w:tblPrEx>
          <w:tblCellMar>
            <w:left w:w="108" w:type="dxa"/>
            <w:right w:w="108" w:type="dxa"/>
          </w:tblCellMar>
        </w:tblPrEx>
        <w:trPr>
          <w:cantSplit/>
        </w:trPr>
        <w:tc>
          <w:tcPr>
            <w:tcW w:w="2376" w:type="dxa"/>
            <w:vMerge w:val="restart"/>
          </w:tcPr>
          <w:p w14:paraId="1781CA08" w14:textId="77777777" w:rsidR="00B32B65" w:rsidRPr="00691E3A" w:rsidRDefault="00B32B65" w:rsidP="009713C0">
            <w:pPr>
              <w:spacing w:before="20" w:after="20"/>
              <w:rPr>
                <w:sz w:val="19"/>
                <w:szCs w:val="19"/>
              </w:rPr>
            </w:pPr>
            <w:r w:rsidRPr="00691E3A">
              <w:rPr>
                <w:sz w:val="19"/>
                <w:szCs w:val="19"/>
              </w:rPr>
              <w:t>Food Contact Materials</w:t>
            </w:r>
          </w:p>
        </w:tc>
        <w:tc>
          <w:tcPr>
            <w:tcW w:w="2835" w:type="dxa"/>
          </w:tcPr>
          <w:p w14:paraId="693055DE" w14:textId="1127A4AB" w:rsidR="00B32B65" w:rsidRPr="00691E3A" w:rsidRDefault="00B32B65" w:rsidP="009713C0">
            <w:pPr>
              <w:spacing w:before="20" w:after="20"/>
              <w:rPr>
                <w:sz w:val="19"/>
                <w:szCs w:val="19"/>
              </w:rPr>
            </w:pPr>
            <w:r w:rsidRPr="00691E3A">
              <w:rPr>
                <w:sz w:val="19"/>
                <w:szCs w:val="19"/>
              </w:rPr>
              <w:t>Regulation</w:t>
            </w:r>
            <w:r>
              <w:rPr>
                <w:sz w:val="19"/>
                <w:szCs w:val="19"/>
              </w:rPr>
              <w:t xml:space="preserve"> on </w:t>
            </w:r>
            <w:r w:rsidRPr="00691E3A">
              <w:rPr>
                <w:sz w:val="19"/>
                <w:szCs w:val="19"/>
              </w:rPr>
              <w:t>Plastics in Materials and Articles</w:t>
            </w:r>
          </w:p>
          <w:p w14:paraId="7E5B11FE" w14:textId="77777777" w:rsidR="00B32B65" w:rsidRPr="00691E3A" w:rsidRDefault="00B32B65" w:rsidP="009713C0">
            <w:pPr>
              <w:spacing w:before="20" w:after="20"/>
              <w:rPr>
                <w:sz w:val="19"/>
                <w:szCs w:val="19"/>
              </w:rPr>
            </w:pPr>
            <w:r w:rsidRPr="00691E3A">
              <w:rPr>
                <w:sz w:val="19"/>
                <w:szCs w:val="19"/>
              </w:rPr>
              <w:t>EU/10/2011</w:t>
            </w:r>
          </w:p>
        </w:tc>
        <w:tc>
          <w:tcPr>
            <w:tcW w:w="1276" w:type="dxa"/>
            <w:vMerge w:val="restart"/>
          </w:tcPr>
          <w:p w14:paraId="06CE3024" w14:textId="77777777" w:rsidR="00B32B65" w:rsidRPr="00691E3A" w:rsidRDefault="00B32B65" w:rsidP="009713C0">
            <w:pPr>
              <w:spacing w:before="20" w:after="20"/>
              <w:rPr>
                <w:sz w:val="19"/>
                <w:szCs w:val="19"/>
              </w:rPr>
            </w:pPr>
            <w:r>
              <w:rPr>
                <w:sz w:val="19"/>
                <w:szCs w:val="19"/>
              </w:rPr>
              <w:t>Risk</w:t>
            </w:r>
          </w:p>
        </w:tc>
        <w:tc>
          <w:tcPr>
            <w:tcW w:w="2693" w:type="dxa"/>
            <w:vMerge w:val="restart"/>
          </w:tcPr>
          <w:p w14:paraId="2F199A17" w14:textId="77777777" w:rsidR="00B32B65" w:rsidRDefault="00B32B65" w:rsidP="009713C0">
            <w:pPr>
              <w:spacing w:before="20" w:after="20"/>
              <w:rPr>
                <w:sz w:val="19"/>
                <w:szCs w:val="19"/>
              </w:rPr>
            </w:pPr>
          </w:p>
        </w:tc>
      </w:tr>
      <w:tr w:rsidR="00B32B65" w:rsidRPr="00691E3A" w14:paraId="1F054221" w14:textId="77777777" w:rsidTr="00F96901">
        <w:tblPrEx>
          <w:tblCellMar>
            <w:left w:w="108" w:type="dxa"/>
            <w:right w:w="108" w:type="dxa"/>
          </w:tblCellMar>
        </w:tblPrEx>
        <w:trPr>
          <w:cantSplit/>
        </w:trPr>
        <w:tc>
          <w:tcPr>
            <w:tcW w:w="2376" w:type="dxa"/>
            <w:vMerge/>
            <w:vAlign w:val="center"/>
          </w:tcPr>
          <w:p w14:paraId="1F0064C9" w14:textId="77777777" w:rsidR="00B32B65" w:rsidRPr="00691E3A" w:rsidRDefault="00B32B65" w:rsidP="009713C0">
            <w:pPr>
              <w:spacing w:before="20" w:after="20"/>
              <w:jc w:val="center"/>
              <w:rPr>
                <w:sz w:val="19"/>
                <w:szCs w:val="19"/>
              </w:rPr>
            </w:pPr>
          </w:p>
        </w:tc>
        <w:tc>
          <w:tcPr>
            <w:tcW w:w="2835" w:type="dxa"/>
          </w:tcPr>
          <w:p w14:paraId="6D2725D2" w14:textId="38E4EC8B" w:rsidR="00B32B65" w:rsidRPr="00691E3A" w:rsidRDefault="00B32B65" w:rsidP="009713C0">
            <w:pPr>
              <w:spacing w:before="20" w:after="20"/>
              <w:rPr>
                <w:sz w:val="19"/>
                <w:szCs w:val="19"/>
              </w:rPr>
            </w:pPr>
            <w:r w:rsidRPr="00691E3A">
              <w:rPr>
                <w:sz w:val="19"/>
                <w:szCs w:val="19"/>
              </w:rPr>
              <w:t>Regulation</w:t>
            </w:r>
            <w:r>
              <w:rPr>
                <w:sz w:val="19"/>
                <w:szCs w:val="19"/>
              </w:rPr>
              <w:t xml:space="preserve"> on </w:t>
            </w:r>
            <w:r w:rsidRPr="00691E3A">
              <w:rPr>
                <w:sz w:val="19"/>
                <w:szCs w:val="19"/>
              </w:rPr>
              <w:t>Recycled Plastic Materials and Articles</w:t>
            </w:r>
            <w:r>
              <w:rPr>
                <w:sz w:val="19"/>
                <w:szCs w:val="19"/>
              </w:rPr>
              <w:t xml:space="preserve"> </w:t>
            </w:r>
            <w:r w:rsidRPr="00691E3A">
              <w:rPr>
                <w:sz w:val="19"/>
                <w:szCs w:val="19"/>
              </w:rPr>
              <w:t>282/2008/EC</w:t>
            </w:r>
          </w:p>
        </w:tc>
        <w:tc>
          <w:tcPr>
            <w:tcW w:w="1276" w:type="dxa"/>
            <w:vMerge/>
          </w:tcPr>
          <w:p w14:paraId="11E2C8FA" w14:textId="77777777" w:rsidR="00B32B65" w:rsidRPr="00691E3A" w:rsidRDefault="00B32B65" w:rsidP="009713C0">
            <w:pPr>
              <w:spacing w:before="20" w:after="20"/>
              <w:rPr>
                <w:sz w:val="19"/>
                <w:szCs w:val="19"/>
              </w:rPr>
            </w:pPr>
          </w:p>
        </w:tc>
        <w:tc>
          <w:tcPr>
            <w:tcW w:w="2693" w:type="dxa"/>
            <w:vMerge/>
          </w:tcPr>
          <w:p w14:paraId="4444D0A6" w14:textId="77777777" w:rsidR="00B32B65" w:rsidRPr="00691E3A" w:rsidRDefault="00B32B65" w:rsidP="009713C0">
            <w:pPr>
              <w:spacing w:before="20" w:after="20"/>
              <w:rPr>
                <w:sz w:val="19"/>
                <w:szCs w:val="19"/>
              </w:rPr>
            </w:pPr>
          </w:p>
        </w:tc>
      </w:tr>
      <w:tr w:rsidR="00C97BB3" w:rsidRPr="00691E3A" w14:paraId="7F1CCE44" w14:textId="77777777" w:rsidTr="00F96901">
        <w:tblPrEx>
          <w:tblCellMar>
            <w:left w:w="108" w:type="dxa"/>
            <w:right w:w="108" w:type="dxa"/>
          </w:tblCellMar>
        </w:tblPrEx>
        <w:trPr>
          <w:cantSplit/>
        </w:trPr>
        <w:tc>
          <w:tcPr>
            <w:tcW w:w="2376" w:type="dxa"/>
            <w:vMerge w:val="restart"/>
          </w:tcPr>
          <w:p w14:paraId="27C6ACF4" w14:textId="77777777" w:rsidR="00C97BB3" w:rsidRPr="00691E3A" w:rsidRDefault="00C97BB3" w:rsidP="009713C0">
            <w:pPr>
              <w:spacing w:before="20" w:after="20"/>
              <w:rPr>
                <w:sz w:val="19"/>
                <w:szCs w:val="19"/>
              </w:rPr>
            </w:pPr>
            <w:r w:rsidRPr="00691E3A">
              <w:rPr>
                <w:sz w:val="19"/>
                <w:szCs w:val="19"/>
              </w:rPr>
              <w:t>Food Additives</w:t>
            </w:r>
          </w:p>
        </w:tc>
        <w:tc>
          <w:tcPr>
            <w:tcW w:w="2835" w:type="dxa"/>
          </w:tcPr>
          <w:p w14:paraId="0BE5D2A1" w14:textId="77777777" w:rsidR="00C97BB3" w:rsidRPr="00691E3A" w:rsidRDefault="00C97BB3" w:rsidP="009713C0">
            <w:pPr>
              <w:spacing w:before="20" w:after="20"/>
              <w:rPr>
                <w:sz w:val="19"/>
                <w:szCs w:val="19"/>
              </w:rPr>
            </w:pPr>
            <w:r w:rsidRPr="00691E3A">
              <w:rPr>
                <w:sz w:val="19"/>
                <w:szCs w:val="19"/>
              </w:rPr>
              <w:t>Regulation</w:t>
            </w:r>
            <w:r>
              <w:rPr>
                <w:sz w:val="19"/>
                <w:szCs w:val="19"/>
              </w:rPr>
              <w:t xml:space="preserve"> </w:t>
            </w:r>
            <w:r w:rsidRPr="00691E3A">
              <w:rPr>
                <w:sz w:val="19"/>
                <w:szCs w:val="19"/>
              </w:rPr>
              <w:t>1333/2008/EC</w:t>
            </w:r>
          </w:p>
        </w:tc>
        <w:tc>
          <w:tcPr>
            <w:tcW w:w="1276" w:type="dxa"/>
            <w:vMerge w:val="restart"/>
          </w:tcPr>
          <w:p w14:paraId="0ACE10A1" w14:textId="77777777" w:rsidR="00C97BB3" w:rsidRPr="00691E3A" w:rsidRDefault="00C97BB3" w:rsidP="009713C0">
            <w:pPr>
              <w:spacing w:before="20" w:after="20"/>
              <w:rPr>
                <w:sz w:val="19"/>
                <w:szCs w:val="19"/>
              </w:rPr>
            </w:pPr>
            <w:r>
              <w:rPr>
                <w:sz w:val="19"/>
                <w:szCs w:val="19"/>
              </w:rPr>
              <w:t>Risk</w:t>
            </w:r>
          </w:p>
        </w:tc>
        <w:tc>
          <w:tcPr>
            <w:tcW w:w="2693" w:type="dxa"/>
            <w:vMerge w:val="restart"/>
          </w:tcPr>
          <w:p w14:paraId="1E60B56D" w14:textId="77777777" w:rsidR="00C97BB3" w:rsidRDefault="00C97BB3" w:rsidP="009713C0">
            <w:pPr>
              <w:spacing w:before="20" w:after="20"/>
              <w:rPr>
                <w:sz w:val="19"/>
                <w:szCs w:val="19"/>
              </w:rPr>
            </w:pPr>
          </w:p>
        </w:tc>
      </w:tr>
      <w:tr w:rsidR="00C97BB3" w:rsidRPr="00691E3A" w14:paraId="384A3FD6" w14:textId="77777777" w:rsidTr="00F96901">
        <w:tblPrEx>
          <w:tblCellMar>
            <w:left w:w="108" w:type="dxa"/>
            <w:right w:w="108" w:type="dxa"/>
          </w:tblCellMar>
        </w:tblPrEx>
        <w:trPr>
          <w:cantSplit/>
        </w:trPr>
        <w:tc>
          <w:tcPr>
            <w:tcW w:w="2376" w:type="dxa"/>
            <w:vMerge/>
          </w:tcPr>
          <w:p w14:paraId="0F220556" w14:textId="77777777" w:rsidR="00C97BB3" w:rsidRPr="00691E3A" w:rsidRDefault="00C97BB3" w:rsidP="009713C0">
            <w:pPr>
              <w:spacing w:before="20" w:after="20"/>
              <w:rPr>
                <w:sz w:val="19"/>
                <w:szCs w:val="19"/>
              </w:rPr>
            </w:pPr>
          </w:p>
        </w:tc>
        <w:tc>
          <w:tcPr>
            <w:tcW w:w="2835" w:type="dxa"/>
          </w:tcPr>
          <w:p w14:paraId="273366D2" w14:textId="77777777" w:rsidR="00C97BB3" w:rsidRPr="00691E3A" w:rsidRDefault="00C97BB3" w:rsidP="009713C0">
            <w:pPr>
              <w:spacing w:before="20" w:after="20"/>
              <w:rPr>
                <w:sz w:val="19"/>
                <w:szCs w:val="19"/>
              </w:rPr>
            </w:pPr>
            <w:r w:rsidRPr="00691E3A">
              <w:rPr>
                <w:sz w:val="19"/>
                <w:szCs w:val="19"/>
              </w:rPr>
              <w:t>Directive</w:t>
            </w:r>
            <w:r>
              <w:rPr>
                <w:sz w:val="19"/>
                <w:szCs w:val="19"/>
              </w:rPr>
              <w:t xml:space="preserve"> </w:t>
            </w:r>
            <w:r w:rsidRPr="00691E3A">
              <w:rPr>
                <w:sz w:val="19"/>
                <w:szCs w:val="19"/>
              </w:rPr>
              <w:t>94/36/EEC</w:t>
            </w:r>
          </w:p>
        </w:tc>
        <w:tc>
          <w:tcPr>
            <w:tcW w:w="1276" w:type="dxa"/>
            <w:vMerge/>
          </w:tcPr>
          <w:p w14:paraId="79FC5110" w14:textId="77777777" w:rsidR="00C97BB3" w:rsidRPr="00691E3A" w:rsidRDefault="00C97BB3" w:rsidP="009713C0">
            <w:pPr>
              <w:spacing w:before="20" w:after="20"/>
              <w:rPr>
                <w:sz w:val="19"/>
                <w:szCs w:val="19"/>
              </w:rPr>
            </w:pPr>
          </w:p>
        </w:tc>
        <w:tc>
          <w:tcPr>
            <w:tcW w:w="2693" w:type="dxa"/>
            <w:vMerge/>
          </w:tcPr>
          <w:p w14:paraId="5FBEDDA7" w14:textId="77777777" w:rsidR="00C97BB3" w:rsidRPr="00691E3A" w:rsidRDefault="00C97BB3" w:rsidP="009713C0">
            <w:pPr>
              <w:spacing w:before="20" w:after="20"/>
              <w:rPr>
                <w:sz w:val="19"/>
                <w:szCs w:val="19"/>
              </w:rPr>
            </w:pPr>
          </w:p>
        </w:tc>
      </w:tr>
      <w:tr w:rsidR="00C97BB3" w:rsidRPr="00691E3A" w14:paraId="6FE5BC79" w14:textId="77777777" w:rsidTr="00F96901">
        <w:tblPrEx>
          <w:tblCellMar>
            <w:left w:w="108" w:type="dxa"/>
            <w:right w:w="108" w:type="dxa"/>
          </w:tblCellMar>
        </w:tblPrEx>
        <w:trPr>
          <w:cantSplit/>
        </w:trPr>
        <w:tc>
          <w:tcPr>
            <w:tcW w:w="2376" w:type="dxa"/>
            <w:vMerge/>
          </w:tcPr>
          <w:p w14:paraId="137FCB5D" w14:textId="77777777" w:rsidR="00C97BB3" w:rsidRPr="00691E3A" w:rsidRDefault="00C97BB3" w:rsidP="009713C0">
            <w:pPr>
              <w:spacing w:before="20" w:after="20"/>
              <w:rPr>
                <w:sz w:val="19"/>
                <w:szCs w:val="19"/>
              </w:rPr>
            </w:pPr>
          </w:p>
        </w:tc>
        <w:tc>
          <w:tcPr>
            <w:tcW w:w="2835" w:type="dxa"/>
          </w:tcPr>
          <w:p w14:paraId="28A9615D" w14:textId="77777777" w:rsidR="00C97BB3" w:rsidRPr="00691E3A" w:rsidRDefault="00C97BB3" w:rsidP="009713C0">
            <w:pPr>
              <w:spacing w:before="20" w:after="20"/>
              <w:rPr>
                <w:sz w:val="19"/>
                <w:szCs w:val="19"/>
              </w:rPr>
            </w:pPr>
            <w:r w:rsidRPr="00691E3A">
              <w:rPr>
                <w:sz w:val="19"/>
                <w:szCs w:val="19"/>
              </w:rPr>
              <w:t>Regulation</w:t>
            </w:r>
            <w:r>
              <w:rPr>
                <w:sz w:val="19"/>
                <w:szCs w:val="19"/>
              </w:rPr>
              <w:t xml:space="preserve"> </w:t>
            </w:r>
            <w:r w:rsidRPr="00691E3A">
              <w:rPr>
                <w:sz w:val="19"/>
                <w:szCs w:val="19"/>
              </w:rPr>
              <w:t>231/2102</w:t>
            </w:r>
          </w:p>
        </w:tc>
        <w:tc>
          <w:tcPr>
            <w:tcW w:w="1276" w:type="dxa"/>
            <w:vMerge/>
          </w:tcPr>
          <w:p w14:paraId="0508F791" w14:textId="77777777" w:rsidR="00C97BB3" w:rsidRPr="00691E3A" w:rsidRDefault="00C97BB3" w:rsidP="009713C0">
            <w:pPr>
              <w:spacing w:before="20" w:after="20"/>
              <w:rPr>
                <w:sz w:val="19"/>
                <w:szCs w:val="19"/>
              </w:rPr>
            </w:pPr>
          </w:p>
        </w:tc>
        <w:tc>
          <w:tcPr>
            <w:tcW w:w="2693" w:type="dxa"/>
            <w:vMerge/>
          </w:tcPr>
          <w:p w14:paraId="440E33CB" w14:textId="77777777" w:rsidR="00C97BB3" w:rsidRPr="00691E3A" w:rsidRDefault="00C97BB3" w:rsidP="009713C0">
            <w:pPr>
              <w:spacing w:before="20" w:after="20"/>
              <w:rPr>
                <w:sz w:val="19"/>
                <w:szCs w:val="19"/>
              </w:rPr>
            </w:pPr>
          </w:p>
        </w:tc>
      </w:tr>
      <w:tr w:rsidR="00C97BB3" w:rsidRPr="00691E3A" w14:paraId="10B6A345" w14:textId="77777777" w:rsidTr="00F96901">
        <w:tblPrEx>
          <w:tblCellMar>
            <w:left w:w="108" w:type="dxa"/>
            <w:right w:w="108" w:type="dxa"/>
          </w:tblCellMar>
        </w:tblPrEx>
        <w:trPr>
          <w:cantSplit/>
        </w:trPr>
        <w:tc>
          <w:tcPr>
            <w:tcW w:w="2376" w:type="dxa"/>
            <w:vMerge w:val="restart"/>
          </w:tcPr>
          <w:p w14:paraId="5B7C63F8" w14:textId="77777777" w:rsidR="00C97BB3" w:rsidRPr="00691E3A" w:rsidRDefault="00C97BB3" w:rsidP="009713C0">
            <w:pPr>
              <w:spacing w:before="20" w:after="20"/>
              <w:rPr>
                <w:sz w:val="19"/>
                <w:szCs w:val="19"/>
              </w:rPr>
            </w:pPr>
            <w:r w:rsidRPr="00691E3A">
              <w:rPr>
                <w:sz w:val="19"/>
                <w:szCs w:val="19"/>
              </w:rPr>
              <w:t>Colouring matters for Medicinal Products</w:t>
            </w:r>
          </w:p>
        </w:tc>
        <w:tc>
          <w:tcPr>
            <w:tcW w:w="2835" w:type="dxa"/>
          </w:tcPr>
          <w:p w14:paraId="4E13FE3B" w14:textId="77777777" w:rsidR="00C97BB3" w:rsidRPr="00691E3A" w:rsidRDefault="00C97BB3" w:rsidP="009713C0">
            <w:pPr>
              <w:spacing w:before="20" w:after="20"/>
              <w:rPr>
                <w:sz w:val="19"/>
                <w:szCs w:val="19"/>
              </w:rPr>
            </w:pPr>
            <w:r w:rsidRPr="00691E3A">
              <w:rPr>
                <w:sz w:val="19"/>
                <w:szCs w:val="19"/>
              </w:rPr>
              <w:t>Directive</w:t>
            </w:r>
            <w:r>
              <w:rPr>
                <w:sz w:val="19"/>
                <w:szCs w:val="19"/>
              </w:rPr>
              <w:t xml:space="preserve"> </w:t>
            </w:r>
            <w:r w:rsidRPr="00691E3A">
              <w:rPr>
                <w:sz w:val="19"/>
                <w:szCs w:val="19"/>
              </w:rPr>
              <w:t>2009/35/EC</w:t>
            </w:r>
          </w:p>
        </w:tc>
        <w:tc>
          <w:tcPr>
            <w:tcW w:w="1276" w:type="dxa"/>
            <w:vMerge w:val="restart"/>
          </w:tcPr>
          <w:p w14:paraId="700CEECE" w14:textId="77777777" w:rsidR="00C97BB3" w:rsidRPr="00691E3A" w:rsidRDefault="00C97BB3" w:rsidP="009713C0">
            <w:pPr>
              <w:spacing w:before="20" w:after="20"/>
              <w:rPr>
                <w:sz w:val="19"/>
                <w:szCs w:val="19"/>
              </w:rPr>
            </w:pPr>
            <w:r>
              <w:rPr>
                <w:sz w:val="19"/>
                <w:szCs w:val="19"/>
              </w:rPr>
              <w:t>Risk</w:t>
            </w:r>
          </w:p>
        </w:tc>
        <w:tc>
          <w:tcPr>
            <w:tcW w:w="2693" w:type="dxa"/>
            <w:vMerge w:val="restart"/>
          </w:tcPr>
          <w:p w14:paraId="3B3238B7" w14:textId="7B0A301D" w:rsidR="00C97BB3" w:rsidRDefault="00FF7C77" w:rsidP="009713C0">
            <w:pPr>
              <w:spacing w:before="20" w:after="20"/>
              <w:rPr>
                <w:sz w:val="19"/>
                <w:szCs w:val="19"/>
              </w:rPr>
            </w:pPr>
            <w:r w:rsidRPr="00E14683">
              <w:rPr>
                <w:sz w:val="28"/>
                <w:szCs w:val="28"/>
              </w:rPr>
              <w:t>√</w:t>
            </w:r>
          </w:p>
        </w:tc>
      </w:tr>
      <w:tr w:rsidR="00C97BB3" w:rsidRPr="00691E3A" w14:paraId="0ACFBE7D" w14:textId="77777777" w:rsidTr="00F96901">
        <w:tblPrEx>
          <w:tblCellMar>
            <w:left w:w="108" w:type="dxa"/>
            <w:right w:w="108" w:type="dxa"/>
          </w:tblCellMar>
        </w:tblPrEx>
        <w:trPr>
          <w:cantSplit/>
        </w:trPr>
        <w:tc>
          <w:tcPr>
            <w:tcW w:w="2376" w:type="dxa"/>
            <w:vMerge/>
            <w:vAlign w:val="center"/>
          </w:tcPr>
          <w:p w14:paraId="49A238ED" w14:textId="77777777" w:rsidR="00C97BB3" w:rsidRPr="00691E3A" w:rsidRDefault="00C97BB3" w:rsidP="009713C0">
            <w:pPr>
              <w:spacing w:before="20" w:after="20"/>
              <w:jc w:val="center"/>
              <w:rPr>
                <w:sz w:val="19"/>
                <w:szCs w:val="19"/>
              </w:rPr>
            </w:pPr>
          </w:p>
        </w:tc>
        <w:tc>
          <w:tcPr>
            <w:tcW w:w="2835" w:type="dxa"/>
          </w:tcPr>
          <w:p w14:paraId="6F6EB20A" w14:textId="77777777" w:rsidR="00C97BB3" w:rsidRPr="00691E3A" w:rsidRDefault="00C97BB3" w:rsidP="009713C0">
            <w:pPr>
              <w:spacing w:before="20" w:after="20"/>
              <w:rPr>
                <w:sz w:val="19"/>
                <w:szCs w:val="19"/>
              </w:rPr>
            </w:pPr>
            <w:r w:rsidRPr="00691E3A">
              <w:rPr>
                <w:sz w:val="19"/>
                <w:szCs w:val="19"/>
              </w:rPr>
              <w:t>Directive</w:t>
            </w:r>
            <w:r>
              <w:rPr>
                <w:sz w:val="19"/>
                <w:szCs w:val="19"/>
              </w:rPr>
              <w:t xml:space="preserve"> </w:t>
            </w:r>
            <w:r w:rsidRPr="00691E3A">
              <w:rPr>
                <w:sz w:val="19"/>
                <w:szCs w:val="19"/>
              </w:rPr>
              <w:t>94/36/EC</w:t>
            </w:r>
          </w:p>
        </w:tc>
        <w:tc>
          <w:tcPr>
            <w:tcW w:w="1276" w:type="dxa"/>
            <w:vMerge/>
          </w:tcPr>
          <w:p w14:paraId="04B11097" w14:textId="77777777" w:rsidR="00C97BB3" w:rsidRPr="00691E3A" w:rsidRDefault="00C97BB3" w:rsidP="009713C0">
            <w:pPr>
              <w:spacing w:before="20" w:after="20"/>
              <w:rPr>
                <w:sz w:val="19"/>
                <w:szCs w:val="19"/>
              </w:rPr>
            </w:pPr>
          </w:p>
        </w:tc>
        <w:tc>
          <w:tcPr>
            <w:tcW w:w="2693" w:type="dxa"/>
            <w:vMerge/>
          </w:tcPr>
          <w:p w14:paraId="17D61426" w14:textId="77777777" w:rsidR="00C97BB3" w:rsidRPr="00691E3A" w:rsidRDefault="00C97BB3" w:rsidP="009713C0">
            <w:pPr>
              <w:spacing w:before="20" w:after="20"/>
              <w:rPr>
                <w:sz w:val="19"/>
                <w:szCs w:val="19"/>
              </w:rPr>
            </w:pPr>
          </w:p>
        </w:tc>
      </w:tr>
      <w:tr w:rsidR="00C97BB3" w:rsidRPr="00691E3A" w14:paraId="3FE8832F" w14:textId="77777777" w:rsidTr="00F96901">
        <w:tblPrEx>
          <w:tblCellMar>
            <w:left w:w="108" w:type="dxa"/>
            <w:right w:w="108" w:type="dxa"/>
          </w:tblCellMar>
        </w:tblPrEx>
        <w:trPr>
          <w:cantSplit/>
        </w:trPr>
        <w:tc>
          <w:tcPr>
            <w:tcW w:w="2376" w:type="dxa"/>
            <w:vAlign w:val="center"/>
          </w:tcPr>
          <w:p w14:paraId="5ECB7C3A" w14:textId="77777777" w:rsidR="00C97BB3" w:rsidRPr="00691E3A" w:rsidRDefault="00C97BB3" w:rsidP="009713C0">
            <w:pPr>
              <w:spacing w:before="20" w:after="20"/>
              <w:rPr>
                <w:sz w:val="19"/>
                <w:szCs w:val="19"/>
              </w:rPr>
            </w:pPr>
            <w:r w:rsidRPr="00711938">
              <w:rPr>
                <w:sz w:val="19"/>
                <w:szCs w:val="19"/>
              </w:rPr>
              <w:t>Medical Devices</w:t>
            </w:r>
          </w:p>
        </w:tc>
        <w:tc>
          <w:tcPr>
            <w:tcW w:w="2835" w:type="dxa"/>
          </w:tcPr>
          <w:p w14:paraId="3F69AD77" w14:textId="77777777" w:rsidR="00C97BB3" w:rsidRPr="00691E3A" w:rsidRDefault="00C97BB3" w:rsidP="009713C0">
            <w:pPr>
              <w:spacing w:before="20" w:after="20"/>
              <w:rPr>
                <w:sz w:val="19"/>
                <w:szCs w:val="19"/>
              </w:rPr>
            </w:pPr>
            <w:r w:rsidRPr="00711938">
              <w:rPr>
                <w:sz w:val="19"/>
                <w:szCs w:val="19"/>
              </w:rPr>
              <w:t>Directive 93/42/EEC (amendment agreed in June 2016)</w:t>
            </w:r>
          </w:p>
        </w:tc>
        <w:tc>
          <w:tcPr>
            <w:tcW w:w="1276" w:type="dxa"/>
          </w:tcPr>
          <w:p w14:paraId="54307363" w14:textId="77777777" w:rsidR="00C97BB3" w:rsidRPr="00691E3A" w:rsidRDefault="00C97BB3" w:rsidP="009713C0">
            <w:pPr>
              <w:spacing w:before="20" w:after="20"/>
              <w:rPr>
                <w:sz w:val="19"/>
                <w:szCs w:val="19"/>
              </w:rPr>
            </w:pPr>
            <w:r>
              <w:rPr>
                <w:sz w:val="19"/>
                <w:szCs w:val="19"/>
              </w:rPr>
              <w:t>Risk</w:t>
            </w:r>
          </w:p>
        </w:tc>
        <w:tc>
          <w:tcPr>
            <w:tcW w:w="2693" w:type="dxa"/>
          </w:tcPr>
          <w:p w14:paraId="61C78FE7" w14:textId="77777777" w:rsidR="00C97BB3" w:rsidRPr="00691E3A" w:rsidRDefault="00C97BB3" w:rsidP="009713C0">
            <w:pPr>
              <w:spacing w:before="20" w:after="20"/>
              <w:rPr>
                <w:sz w:val="19"/>
                <w:szCs w:val="19"/>
              </w:rPr>
            </w:pPr>
          </w:p>
        </w:tc>
      </w:tr>
      <w:tr w:rsidR="00C97BB3" w:rsidRPr="00691E3A" w14:paraId="3A0835EC" w14:textId="77777777" w:rsidTr="00F96901">
        <w:tblPrEx>
          <w:tblCellMar>
            <w:left w:w="108" w:type="dxa"/>
            <w:right w:w="108" w:type="dxa"/>
          </w:tblCellMar>
        </w:tblPrEx>
        <w:trPr>
          <w:cantSplit/>
        </w:trPr>
        <w:tc>
          <w:tcPr>
            <w:tcW w:w="2376" w:type="dxa"/>
          </w:tcPr>
          <w:p w14:paraId="55FD7BFD" w14:textId="77777777" w:rsidR="00C97BB3" w:rsidRPr="00691E3A" w:rsidRDefault="00C97BB3" w:rsidP="009713C0">
            <w:pPr>
              <w:spacing w:before="20" w:after="20"/>
              <w:rPr>
                <w:sz w:val="19"/>
                <w:szCs w:val="19"/>
              </w:rPr>
            </w:pPr>
            <w:r w:rsidRPr="00691E3A">
              <w:rPr>
                <w:sz w:val="19"/>
                <w:szCs w:val="19"/>
              </w:rPr>
              <w:t>Biocides</w:t>
            </w:r>
          </w:p>
        </w:tc>
        <w:tc>
          <w:tcPr>
            <w:tcW w:w="2835" w:type="dxa"/>
          </w:tcPr>
          <w:p w14:paraId="788A718C" w14:textId="77777777" w:rsidR="00C97BB3" w:rsidRPr="00691E3A" w:rsidRDefault="00C97BB3" w:rsidP="009713C0">
            <w:pPr>
              <w:spacing w:before="20" w:after="20"/>
              <w:rPr>
                <w:sz w:val="19"/>
                <w:szCs w:val="19"/>
              </w:rPr>
            </w:pPr>
            <w:r w:rsidRPr="00691E3A">
              <w:rPr>
                <w:sz w:val="19"/>
                <w:szCs w:val="19"/>
              </w:rPr>
              <w:t>Regulation</w:t>
            </w:r>
            <w:r>
              <w:rPr>
                <w:sz w:val="19"/>
                <w:szCs w:val="19"/>
              </w:rPr>
              <w:t xml:space="preserve"> </w:t>
            </w:r>
            <w:r w:rsidRPr="00691E3A">
              <w:rPr>
                <w:sz w:val="19"/>
                <w:szCs w:val="19"/>
              </w:rPr>
              <w:t>EU/528/2012</w:t>
            </w:r>
          </w:p>
        </w:tc>
        <w:tc>
          <w:tcPr>
            <w:tcW w:w="1276" w:type="dxa"/>
          </w:tcPr>
          <w:p w14:paraId="7233037D" w14:textId="52BCA858" w:rsidR="00C97BB3" w:rsidRPr="00691E3A" w:rsidRDefault="003D01C1" w:rsidP="009713C0">
            <w:pPr>
              <w:spacing w:before="20" w:after="20"/>
              <w:rPr>
                <w:sz w:val="19"/>
                <w:szCs w:val="19"/>
              </w:rPr>
            </w:pPr>
            <w:r>
              <w:rPr>
                <w:sz w:val="19"/>
                <w:szCs w:val="19"/>
              </w:rPr>
              <w:t>Hazard with SEA exemptions</w:t>
            </w:r>
          </w:p>
        </w:tc>
        <w:tc>
          <w:tcPr>
            <w:tcW w:w="2693" w:type="dxa"/>
          </w:tcPr>
          <w:p w14:paraId="2A19C786" w14:textId="31FAE5F3" w:rsidR="00C97BB3" w:rsidRDefault="00C97BB3" w:rsidP="009713C0">
            <w:pPr>
              <w:spacing w:before="20" w:after="20"/>
              <w:rPr>
                <w:sz w:val="19"/>
                <w:szCs w:val="19"/>
              </w:rPr>
            </w:pPr>
          </w:p>
        </w:tc>
      </w:tr>
      <w:tr w:rsidR="00C97BB3" w:rsidRPr="00691E3A" w14:paraId="6B7055B2" w14:textId="77777777" w:rsidTr="00F96901">
        <w:tblPrEx>
          <w:tblCellMar>
            <w:left w:w="108" w:type="dxa"/>
            <w:right w:w="108" w:type="dxa"/>
          </w:tblCellMar>
        </w:tblPrEx>
        <w:trPr>
          <w:cantSplit/>
        </w:trPr>
        <w:tc>
          <w:tcPr>
            <w:tcW w:w="2376" w:type="dxa"/>
            <w:vMerge w:val="restart"/>
          </w:tcPr>
          <w:p w14:paraId="68097B32" w14:textId="77777777" w:rsidR="00C97BB3" w:rsidRPr="00691E3A" w:rsidRDefault="00C97BB3" w:rsidP="009713C0">
            <w:pPr>
              <w:spacing w:before="20" w:after="20"/>
              <w:rPr>
                <w:sz w:val="19"/>
                <w:szCs w:val="19"/>
              </w:rPr>
            </w:pPr>
            <w:r w:rsidRPr="00691E3A">
              <w:rPr>
                <w:sz w:val="19"/>
                <w:szCs w:val="19"/>
              </w:rPr>
              <w:t>Restriction of hazardous substances in electrical and electronic equipment</w:t>
            </w:r>
          </w:p>
        </w:tc>
        <w:tc>
          <w:tcPr>
            <w:tcW w:w="2835" w:type="dxa"/>
          </w:tcPr>
          <w:p w14:paraId="4EC80C8C" w14:textId="77777777" w:rsidR="00C97BB3" w:rsidRPr="00691E3A" w:rsidRDefault="00C97BB3" w:rsidP="009713C0">
            <w:pPr>
              <w:spacing w:before="20" w:after="20"/>
              <w:rPr>
                <w:sz w:val="19"/>
                <w:szCs w:val="19"/>
              </w:rPr>
            </w:pPr>
            <w:r w:rsidRPr="00691E3A">
              <w:rPr>
                <w:sz w:val="19"/>
                <w:szCs w:val="19"/>
              </w:rPr>
              <w:t>Directive</w:t>
            </w:r>
            <w:r>
              <w:rPr>
                <w:sz w:val="19"/>
                <w:szCs w:val="19"/>
              </w:rPr>
              <w:t xml:space="preserve"> </w:t>
            </w:r>
            <w:r w:rsidRPr="00691E3A">
              <w:rPr>
                <w:sz w:val="19"/>
                <w:szCs w:val="19"/>
              </w:rPr>
              <w:t>2011/65/EU</w:t>
            </w:r>
          </w:p>
        </w:tc>
        <w:tc>
          <w:tcPr>
            <w:tcW w:w="1276" w:type="dxa"/>
            <w:vMerge w:val="restart"/>
          </w:tcPr>
          <w:p w14:paraId="6B963976" w14:textId="667B2B3E" w:rsidR="00C97BB3" w:rsidRPr="00691E3A" w:rsidRDefault="003D01C1" w:rsidP="009713C0">
            <w:pPr>
              <w:spacing w:before="20" w:after="20"/>
              <w:rPr>
                <w:sz w:val="19"/>
                <w:szCs w:val="19"/>
              </w:rPr>
            </w:pPr>
            <w:r>
              <w:rPr>
                <w:sz w:val="19"/>
                <w:szCs w:val="19"/>
              </w:rPr>
              <w:t>Hazard with SEA exemptions</w:t>
            </w:r>
          </w:p>
        </w:tc>
        <w:tc>
          <w:tcPr>
            <w:tcW w:w="2693" w:type="dxa"/>
            <w:vMerge w:val="restart"/>
          </w:tcPr>
          <w:p w14:paraId="7D276591" w14:textId="72BF5A5F" w:rsidR="00C97BB3" w:rsidRDefault="00FF7C77" w:rsidP="009713C0">
            <w:pPr>
              <w:spacing w:before="20" w:after="20"/>
              <w:rPr>
                <w:sz w:val="19"/>
                <w:szCs w:val="19"/>
              </w:rPr>
            </w:pPr>
            <w:r w:rsidRPr="00E14683">
              <w:rPr>
                <w:sz w:val="28"/>
                <w:szCs w:val="28"/>
              </w:rPr>
              <w:t>√</w:t>
            </w:r>
          </w:p>
        </w:tc>
      </w:tr>
      <w:tr w:rsidR="00C97BB3" w:rsidRPr="00691E3A" w14:paraId="2B46DB93" w14:textId="77777777" w:rsidTr="00F96901">
        <w:tblPrEx>
          <w:tblCellMar>
            <w:left w:w="108" w:type="dxa"/>
            <w:right w:w="108" w:type="dxa"/>
          </w:tblCellMar>
        </w:tblPrEx>
        <w:trPr>
          <w:cantSplit/>
        </w:trPr>
        <w:tc>
          <w:tcPr>
            <w:tcW w:w="2376" w:type="dxa"/>
            <w:vMerge/>
            <w:vAlign w:val="center"/>
          </w:tcPr>
          <w:p w14:paraId="4F948EC4" w14:textId="77777777" w:rsidR="00C97BB3" w:rsidRPr="00691E3A" w:rsidRDefault="00C97BB3" w:rsidP="009713C0">
            <w:pPr>
              <w:spacing w:before="20" w:after="20"/>
              <w:jc w:val="center"/>
              <w:rPr>
                <w:sz w:val="19"/>
                <w:szCs w:val="19"/>
              </w:rPr>
            </w:pPr>
          </w:p>
        </w:tc>
        <w:tc>
          <w:tcPr>
            <w:tcW w:w="2835" w:type="dxa"/>
          </w:tcPr>
          <w:p w14:paraId="1135CDD9" w14:textId="77777777" w:rsidR="00C97BB3" w:rsidRPr="00691E3A" w:rsidRDefault="00C97BB3" w:rsidP="009713C0">
            <w:pPr>
              <w:spacing w:before="20" w:after="20"/>
              <w:rPr>
                <w:sz w:val="19"/>
                <w:szCs w:val="19"/>
              </w:rPr>
            </w:pPr>
            <w:r w:rsidRPr="00691E3A">
              <w:rPr>
                <w:sz w:val="19"/>
                <w:szCs w:val="19"/>
              </w:rPr>
              <w:t>Directive</w:t>
            </w:r>
            <w:r>
              <w:rPr>
                <w:sz w:val="19"/>
                <w:szCs w:val="19"/>
              </w:rPr>
              <w:t xml:space="preserve"> </w:t>
            </w:r>
            <w:r w:rsidRPr="00691E3A">
              <w:rPr>
                <w:sz w:val="19"/>
                <w:szCs w:val="19"/>
              </w:rPr>
              <w:t>2012/19/EU</w:t>
            </w:r>
          </w:p>
        </w:tc>
        <w:tc>
          <w:tcPr>
            <w:tcW w:w="1276" w:type="dxa"/>
            <w:vMerge/>
          </w:tcPr>
          <w:p w14:paraId="5826ACBC" w14:textId="77777777" w:rsidR="00C97BB3" w:rsidRPr="00691E3A" w:rsidRDefault="00C97BB3" w:rsidP="009713C0">
            <w:pPr>
              <w:spacing w:before="20" w:after="20"/>
              <w:rPr>
                <w:sz w:val="19"/>
                <w:szCs w:val="19"/>
              </w:rPr>
            </w:pPr>
          </w:p>
        </w:tc>
        <w:tc>
          <w:tcPr>
            <w:tcW w:w="2693" w:type="dxa"/>
            <w:vMerge/>
          </w:tcPr>
          <w:p w14:paraId="5EBD9D42" w14:textId="77777777" w:rsidR="00C97BB3" w:rsidRPr="00691E3A" w:rsidRDefault="00C97BB3" w:rsidP="009713C0">
            <w:pPr>
              <w:spacing w:before="20" w:after="20"/>
              <w:rPr>
                <w:sz w:val="19"/>
                <w:szCs w:val="19"/>
              </w:rPr>
            </w:pPr>
          </w:p>
        </w:tc>
      </w:tr>
      <w:tr w:rsidR="00F96901" w:rsidRPr="00691E3A" w14:paraId="7197E593" w14:textId="77777777" w:rsidTr="00F96901">
        <w:tblPrEx>
          <w:tblCellMar>
            <w:left w:w="108" w:type="dxa"/>
            <w:right w:w="108" w:type="dxa"/>
          </w:tblCellMar>
        </w:tblPrEx>
        <w:trPr>
          <w:cantSplit/>
        </w:trPr>
        <w:tc>
          <w:tcPr>
            <w:tcW w:w="2376" w:type="dxa"/>
            <w:vAlign w:val="center"/>
          </w:tcPr>
          <w:p w14:paraId="58624DC6" w14:textId="77777777" w:rsidR="00F96901" w:rsidRPr="00691E3A" w:rsidRDefault="00F96901" w:rsidP="00F96901">
            <w:pPr>
              <w:spacing w:before="20" w:after="20"/>
              <w:rPr>
                <w:sz w:val="19"/>
                <w:szCs w:val="19"/>
              </w:rPr>
            </w:pPr>
            <w:r>
              <w:rPr>
                <w:sz w:val="19"/>
                <w:szCs w:val="19"/>
              </w:rPr>
              <w:t>Other – please specify</w:t>
            </w:r>
          </w:p>
        </w:tc>
        <w:tc>
          <w:tcPr>
            <w:tcW w:w="2835" w:type="dxa"/>
          </w:tcPr>
          <w:p w14:paraId="4E4E87AF" w14:textId="77777777" w:rsidR="00F96901" w:rsidRPr="00691E3A" w:rsidRDefault="00F96901" w:rsidP="009713C0">
            <w:pPr>
              <w:spacing w:before="20" w:after="20"/>
              <w:rPr>
                <w:sz w:val="19"/>
                <w:szCs w:val="19"/>
              </w:rPr>
            </w:pPr>
          </w:p>
        </w:tc>
        <w:tc>
          <w:tcPr>
            <w:tcW w:w="1276" w:type="dxa"/>
          </w:tcPr>
          <w:p w14:paraId="35B82DD9" w14:textId="77777777" w:rsidR="00F96901" w:rsidRPr="00691E3A" w:rsidRDefault="00F96901" w:rsidP="009713C0">
            <w:pPr>
              <w:spacing w:before="20" w:after="20"/>
              <w:rPr>
                <w:sz w:val="19"/>
                <w:szCs w:val="19"/>
              </w:rPr>
            </w:pPr>
          </w:p>
        </w:tc>
        <w:tc>
          <w:tcPr>
            <w:tcW w:w="2693" w:type="dxa"/>
          </w:tcPr>
          <w:p w14:paraId="75C3BF89" w14:textId="77777777" w:rsidR="00F96901" w:rsidRPr="00691E3A" w:rsidRDefault="00F96901" w:rsidP="009713C0">
            <w:pPr>
              <w:spacing w:before="20" w:after="20"/>
              <w:rPr>
                <w:sz w:val="19"/>
                <w:szCs w:val="19"/>
              </w:rPr>
            </w:pPr>
          </w:p>
        </w:tc>
      </w:tr>
    </w:tbl>
    <w:p w14:paraId="6B4F2D83" w14:textId="77777777" w:rsidR="00C97BB3" w:rsidRDefault="00C97BB3">
      <w:pPr>
        <w:sectPr w:rsidR="00C97BB3">
          <w:headerReference w:type="even" r:id="rId13"/>
          <w:headerReference w:type="default" r:id="rId14"/>
          <w:headerReference w:type="first" r:id="rId15"/>
          <w:pgSz w:w="11906" w:h="16838"/>
          <w:pgMar w:top="1440" w:right="1440" w:bottom="1440" w:left="1440" w:header="708" w:footer="708" w:gutter="0"/>
          <w:cols w:space="708"/>
          <w:docGrid w:linePitch="360"/>
        </w:sectPr>
      </w:pPr>
    </w:p>
    <w:tbl>
      <w:tblPr>
        <w:tblW w:w="15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1125"/>
        <w:gridCol w:w="1297"/>
        <w:gridCol w:w="598"/>
        <w:gridCol w:w="599"/>
        <w:gridCol w:w="598"/>
        <w:gridCol w:w="599"/>
        <w:gridCol w:w="598"/>
        <w:gridCol w:w="599"/>
        <w:gridCol w:w="598"/>
        <w:gridCol w:w="599"/>
        <w:gridCol w:w="598"/>
        <w:gridCol w:w="599"/>
        <w:gridCol w:w="598"/>
        <w:gridCol w:w="599"/>
        <w:gridCol w:w="598"/>
        <w:gridCol w:w="599"/>
        <w:gridCol w:w="598"/>
        <w:gridCol w:w="662"/>
        <w:gridCol w:w="535"/>
        <w:gridCol w:w="598"/>
        <w:gridCol w:w="599"/>
      </w:tblGrid>
      <w:tr w:rsidR="00FB67E3" w:rsidRPr="00D029F8" w14:paraId="15C515B4" w14:textId="77777777" w:rsidTr="00A231D8">
        <w:trPr>
          <w:cantSplit/>
          <w:tblHeader/>
        </w:trPr>
        <w:tc>
          <w:tcPr>
            <w:tcW w:w="15057" w:type="dxa"/>
            <w:gridSpan w:val="22"/>
            <w:shd w:val="clear" w:color="auto" w:fill="569BBE"/>
          </w:tcPr>
          <w:p w14:paraId="5791F732" w14:textId="70AB078F" w:rsidR="00FB67E3" w:rsidRPr="00D029F8" w:rsidRDefault="00FB67E3" w:rsidP="00CA75A4">
            <w:pPr>
              <w:spacing w:before="20" w:after="20"/>
              <w:rPr>
                <w:b/>
                <w:color w:val="FFFFFF" w:themeColor="background1"/>
                <w:sz w:val="18"/>
                <w:szCs w:val="18"/>
              </w:rPr>
            </w:pPr>
            <w:bookmarkStart w:id="1" w:name="_Ref454353916"/>
            <w:r w:rsidRPr="00D029F8">
              <w:rPr>
                <w:b/>
                <w:color w:val="FFFFFF" w:themeColor="background1"/>
                <w:sz w:val="20"/>
                <w:szCs w:val="18"/>
              </w:rPr>
              <w:lastRenderedPageBreak/>
              <w:t xml:space="preserve">Table </w:t>
            </w:r>
            <w:bookmarkEnd w:id="1"/>
            <w:r>
              <w:rPr>
                <w:b/>
                <w:color w:val="FFFFFF" w:themeColor="background1"/>
                <w:sz w:val="20"/>
                <w:szCs w:val="18"/>
              </w:rPr>
              <w:t>A</w:t>
            </w:r>
            <w:r w:rsidRPr="00D029F8">
              <w:rPr>
                <w:b/>
                <w:color w:val="FFFFFF" w:themeColor="background1"/>
                <w:sz w:val="20"/>
                <w:szCs w:val="18"/>
              </w:rPr>
              <w:t xml:space="preserve">:  </w:t>
            </w:r>
            <w:r>
              <w:rPr>
                <w:b/>
                <w:color w:val="FFFFFF" w:themeColor="background1"/>
                <w:sz w:val="20"/>
                <w:szCs w:val="18"/>
              </w:rPr>
              <w:t>Relevance of different regulatory instruments to the applications of TiO</w:t>
            </w:r>
            <w:r w:rsidRPr="00BD40FF">
              <w:rPr>
                <w:b/>
                <w:color w:val="FFFFFF" w:themeColor="background1"/>
                <w:sz w:val="20"/>
                <w:szCs w:val="18"/>
                <w:vertAlign w:val="subscript"/>
              </w:rPr>
              <w:t>2</w:t>
            </w:r>
            <w:r>
              <w:rPr>
                <w:b/>
                <w:color w:val="FFFFFF" w:themeColor="background1"/>
                <w:sz w:val="20"/>
                <w:szCs w:val="18"/>
              </w:rPr>
              <w:t xml:space="preserve"> </w:t>
            </w:r>
            <w:r w:rsidRPr="00D029F8">
              <w:rPr>
                <w:b/>
                <w:color w:val="FFFFFF" w:themeColor="background1"/>
                <w:sz w:val="20"/>
                <w:szCs w:val="18"/>
              </w:rPr>
              <w:t>following a harmonised classification of Carc Cat 1B</w:t>
            </w:r>
          </w:p>
        </w:tc>
      </w:tr>
      <w:tr w:rsidR="0053244A" w:rsidRPr="00D029F8" w14:paraId="02F9FB89" w14:textId="77777777" w:rsidTr="00416AB8">
        <w:trPr>
          <w:cantSplit/>
          <w:trHeight w:val="1654"/>
          <w:tblHeader/>
        </w:trPr>
        <w:tc>
          <w:tcPr>
            <w:tcW w:w="1264" w:type="dxa"/>
            <w:shd w:val="clear" w:color="auto" w:fill="569BBE"/>
            <w:vAlign w:val="bottom"/>
          </w:tcPr>
          <w:p w14:paraId="44DE5A61" w14:textId="77777777" w:rsidR="0053244A" w:rsidRPr="00D029F8" w:rsidRDefault="0053244A" w:rsidP="009713C0">
            <w:pPr>
              <w:spacing w:before="20" w:after="20"/>
              <w:rPr>
                <w:b/>
                <w:color w:val="FFFFFF" w:themeColor="background1"/>
                <w:sz w:val="18"/>
                <w:szCs w:val="18"/>
              </w:rPr>
            </w:pPr>
            <w:r w:rsidRPr="00D029F8">
              <w:rPr>
                <w:b/>
                <w:color w:val="FFFFFF" w:themeColor="background1"/>
                <w:sz w:val="18"/>
                <w:szCs w:val="18"/>
              </w:rPr>
              <w:t>Relevant legislation</w:t>
            </w:r>
          </w:p>
        </w:tc>
        <w:tc>
          <w:tcPr>
            <w:tcW w:w="1125" w:type="dxa"/>
            <w:shd w:val="clear" w:color="auto" w:fill="569BBE"/>
            <w:vAlign w:val="bottom"/>
          </w:tcPr>
          <w:p w14:paraId="213E19BA" w14:textId="77777777" w:rsidR="0053244A" w:rsidRPr="00D029F8" w:rsidRDefault="0053244A" w:rsidP="009713C0">
            <w:pPr>
              <w:spacing w:before="20" w:after="20"/>
              <w:rPr>
                <w:b/>
                <w:color w:val="FFFFFF" w:themeColor="background1"/>
                <w:sz w:val="18"/>
                <w:szCs w:val="18"/>
              </w:rPr>
            </w:pPr>
            <w:r w:rsidRPr="00D029F8">
              <w:rPr>
                <w:b/>
                <w:color w:val="FFFFFF" w:themeColor="background1"/>
                <w:sz w:val="18"/>
                <w:szCs w:val="18"/>
              </w:rPr>
              <w:t>Type</w:t>
            </w:r>
          </w:p>
        </w:tc>
        <w:tc>
          <w:tcPr>
            <w:tcW w:w="1297" w:type="dxa"/>
            <w:shd w:val="clear" w:color="auto" w:fill="569BBE"/>
            <w:vAlign w:val="bottom"/>
          </w:tcPr>
          <w:p w14:paraId="666DA9EB" w14:textId="77777777" w:rsidR="0053244A" w:rsidRPr="00D029F8" w:rsidRDefault="0053244A" w:rsidP="009713C0">
            <w:pPr>
              <w:spacing w:before="20" w:after="20"/>
              <w:rPr>
                <w:b/>
                <w:color w:val="FFFFFF" w:themeColor="background1"/>
                <w:sz w:val="18"/>
                <w:szCs w:val="18"/>
              </w:rPr>
            </w:pPr>
            <w:r w:rsidRPr="00D029F8">
              <w:rPr>
                <w:b/>
                <w:color w:val="FFFFFF" w:themeColor="background1"/>
                <w:sz w:val="18"/>
                <w:szCs w:val="18"/>
              </w:rPr>
              <w:t>Number</w:t>
            </w:r>
          </w:p>
        </w:tc>
        <w:tc>
          <w:tcPr>
            <w:tcW w:w="598" w:type="dxa"/>
            <w:tcBorders>
              <w:bottom w:val="single" w:sz="4" w:space="0" w:color="auto"/>
            </w:tcBorders>
            <w:shd w:val="clear" w:color="auto" w:fill="569BBE"/>
            <w:textDirection w:val="btLr"/>
          </w:tcPr>
          <w:p w14:paraId="181C82CD"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Manufacture and import of TiO</w:t>
            </w:r>
            <w:r w:rsidRPr="00B07977">
              <w:rPr>
                <w:b/>
                <w:color w:val="FFFFFF" w:themeColor="background1"/>
                <w:sz w:val="18"/>
                <w:szCs w:val="20"/>
                <w:vertAlign w:val="subscript"/>
              </w:rPr>
              <w:t>2</w:t>
            </w:r>
          </w:p>
        </w:tc>
        <w:tc>
          <w:tcPr>
            <w:tcW w:w="599" w:type="dxa"/>
            <w:tcBorders>
              <w:bottom w:val="single" w:sz="4" w:space="0" w:color="auto"/>
            </w:tcBorders>
            <w:shd w:val="clear" w:color="auto" w:fill="569BBE"/>
            <w:textDirection w:val="btLr"/>
          </w:tcPr>
          <w:p w14:paraId="18D2B191"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Paints</w:t>
            </w:r>
          </w:p>
        </w:tc>
        <w:tc>
          <w:tcPr>
            <w:tcW w:w="598" w:type="dxa"/>
            <w:tcBorders>
              <w:bottom w:val="single" w:sz="4" w:space="0" w:color="auto"/>
            </w:tcBorders>
            <w:shd w:val="clear" w:color="auto" w:fill="569BBE"/>
            <w:textDirection w:val="btLr"/>
          </w:tcPr>
          <w:p w14:paraId="65F2B8E7"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Plastics</w:t>
            </w:r>
          </w:p>
        </w:tc>
        <w:tc>
          <w:tcPr>
            <w:tcW w:w="599" w:type="dxa"/>
            <w:tcBorders>
              <w:bottom w:val="single" w:sz="4" w:space="0" w:color="auto"/>
            </w:tcBorders>
            <w:shd w:val="clear" w:color="auto" w:fill="569BBE"/>
            <w:textDirection w:val="btLr"/>
          </w:tcPr>
          <w:p w14:paraId="2BAC5CB9"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Paper</w:t>
            </w:r>
          </w:p>
        </w:tc>
        <w:tc>
          <w:tcPr>
            <w:tcW w:w="598" w:type="dxa"/>
            <w:tcBorders>
              <w:bottom w:val="single" w:sz="4" w:space="0" w:color="auto"/>
            </w:tcBorders>
            <w:shd w:val="clear" w:color="auto" w:fill="569BBE"/>
            <w:textDirection w:val="btLr"/>
          </w:tcPr>
          <w:p w14:paraId="0E6DE0C7"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Printing inks</w:t>
            </w:r>
          </w:p>
        </w:tc>
        <w:tc>
          <w:tcPr>
            <w:tcW w:w="599" w:type="dxa"/>
            <w:tcBorders>
              <w:bottom w:val="single" w:sz="4" w:space="0" w:color="auto"/>
            </w:tcBorders>
            <w:shd w:val="clear" w:color="auto" w:fill="569BBE"/>
            <w:textDirection w:val="btLr"/>
          </w:tcPr>
          <w:p w14:paraId="2854F548"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Fibres</w:t>
            </w:r>
          </w:p>
        </w:tc>
        <w:tc>
          <w:tcPr>
            <w:tcW w:w="598" w:type="dxa"/>
            <w:tcBorders>
              <w:bottom w:val="single" w:sz="4" w:space="0" w:color="auto"/>
            </w:tcBorders>
            <w:shd w:val="clear" w:color="auto" w:fill="569BBE"/>
            <w:textDirection w:val="btLr"/>
          </w:tcPr>
          <w:p w14:paraId="5E528D77"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Cosmetics</w:t>
            </w:r>
          </w:p>
        </w:tc>
        <w:tc>
          <w:tcPr>
            <w:tcW w:w="599" w:type="dxa"/>
            <w:tcBorders>
              <w:bottom w:val="single" w:sz="4" w:space="0" w:color="auto"/>
            </w:tcBorders>
            <w:shd w:val="clear" w:color="auto" w:fill="569BBE"/>
            <w:textDirection w:val="btLr"/>
          </w:tcPr>
          <w:p w14:paraId="200A04EB"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Food</w:t>
            </w:r>
          </w:p>
        </w:tc>
        <w:tc>
          <w:tcPr>
            <w:tcW w:w="598" w:type="dxa"/>
            <w:tcBorders>
              <w:bottom w:val="single" w:sz="4" w:space="0" w:color="auto"/>
            </w:tcBorders>
            <w:shd w:val="clear" w:color="auto" w:fill="569BBE"/>
            <w:textDirection w:val="btLr"/>
          </w:tcPr>
          <w:p w14:paraId="3B6B7A6C"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Pharmaceuticals</w:t>
            </w:r>
          </w:p>
        </w:tc>
        <w:tc>
          <w:tcPr>
            <w:tcW w:w="599" w:type="dxa"/>
            <w:tcBorders>
              <w:bottom w:val="single" w:sz="4" w:space="0" w:color="auto"/>
            </w:tcBorders>
            <w:shd w:val="clear" w:color="auto" w:fill="569BBE"/>
            <w:textDirection w:val="btLr"/>
          </w:tcPr>
          <w:p w14:paraId="25444CEA"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Ceramics</w:t>
            </w:r>
          </w:p>
        </w:tc>
        <w:tc>
          <w:tcPr>
            <w:tcW w:w="598" w:type="dxa"/>
            <w:tcBorders>
              <w:bottom w:val="single" w:sz="4" w:space="0" w:color="auto"/>
            </w:tcBorders>
            <w:shd w:val="clear" w:color="auto" w:fill="569BBE"/>
            <w:textDirection w:val="btLr"/>
          </w:tcPr>
          <w:p w14:paraId="48477204"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Glass</w:t>
            </w:r>
          </w:p>
        </w:tc>
        <w:tc>
          <w:tcPr>
            <w:tcW w:w="599" w:type="dxa"/>
            <w:tcBorders>
              <w:bottom w:val="single" w:sz="4" w:space="0" w:color="auto"/>
            </w:tcBorders>
            <w:shd w:val="clear" w:color="auto" w:fill="569BBE"/>
            <w:textDirection w:val="btLr"/>
          </w:tcPr>
          <w:p w14:paraId="77EDE874"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Catalysts</w:t>
            </w:r>
          </w:p>
        </w:tc>
        <w:tc>
          <w:tcPr>
            <w:tcW w:w="598" w:type="dxa"/>
            <w:tcBorders>
              <w:bottom w:val="single" w:sz="4" w:space="0" w:color="auto"/>
            </w:tcBorders>
            <w:shd w:val="clear" w:color="auto" w:fill="569BBE"/>
            <w:textDirection w:val="btLr"/>
          </w:tcPr>
          <w:p w14:paraId="7CFBA4A5"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Photocatalysts</w:t>
            </w:r>
          </w:p>
        </w:tc>
        <w:tc>
          <w:tcPr>
            <w:tcW w:w="599" w:type="dxa"/>
            <w:tcBorders>
              <w:bottom w:val="single" w:sz="4" w:space="0" w:color="auto"/>
            </w:tcBorders>
            <w:shd w:val="clear" w:color="auto" w:fill="569BBE"/>
            <w:textDirection w:val="btLr"/>
          </w:tcPr>
          <w:p w14:paraId="5CE84D8B"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Complex Inorganic Pigments</w:t>
            </w:r>
          </w:p>
        </w:tc>
        <w:tc>
          <w:tcPr>
            <w:tcW w:w="598" w:type="dxa"/>
            <w:tcBorders>
              <w:bottom w:val="single" w:sz="4" w:space="0" w:color="auto"/>
            </w:tcBorders>
            <w:shd w:val="clear" w:color="auto" w:fill="569BBE"/>
            <w:textDirection w:val="btLr"/>
          </w:tcPr>
          <w:p w14:paraId="56F3B439"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Dental and medical</w:t>
            </w:r>
          </w:p>
        </w:tc>
        <w:tc>
          <w:tcPr>
            <w:tcW w:w="662" w:type="dxa"/>
            <w:tcBorders>
              <w:bottom w:val="single" w:sz="4" w:space="0" w:color="auto"/>
            </w:tcBorders>
            <w:shd w:val="clear" w:color="auto" w:fill="569BBE"/>
            <w:textDirection w:val="btLr"/>
          </w:tcPr>
          <w:p w14:paraId="5E55C9AB"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Detergents</w:t>
            </w:r>
          </w:p>
        </w:tc>
        <w:tc>
          <w:tcPr>
            <w:tcW w:w="535" w:type="dxa"/>
            <w:tcBorders>
              <w:bottom w:val="single" w:sz="4" w:space="0" w:color="auto"/>
            </w:tcBorders>
            <w:shd w:val="clear" w:color="auto" w:fill="569BBE"/>
            <w:textDirection w:val="btLr"/>
          </w:tcPr>
          <w:p w14:paraId="1C269298" w14:textId="77777777" w:rsidR="0053244A" w:rsidRPr="00B07977" w:rsidRDefault="0053244A" w:rsidP="009713C0">
            <w:pPr>
              <w:spacing w:before="20" w:after="20"/>
              <w:ind w:left="113" w:right="113"/>
              <w:rPr>
                <w:b/>
                <w:color w:val="FFFFFF" w:themeColor="background1"/>
                <w:sz w:val="18"/>
                <w:szCs w:val="20"/>
              </w:rPr>
            </w:pPr>
            <w:r>
              <w:rPr>
                <w:b/>
                <w:color w:val="FFFFFF" w:themeColor="background1"/>
                <w:sz w:val="18"/>
                <w:szCs w:val="20"/>
              </w:rPr>
              <w:t>Medical Devices</w:t>
            </w:r>
          </w:p>
        </w:tc>
        <w:tc>
          <w:tcPr>
            <w:tcW w:w="598" w:type="dxa"/>
            <w:tcBorders>
              <w:bottom w:val="single" w:sz="4" w:space="0" w:color="auto"/>
            </w:tcBorders>
            <w:shd w:val="clear" w:color="auto" w:fill="569BBE"/>
            <w:textDirection w:val="btLr"/>
          </w:tcPr>
          <w:p w14:paraId="0ED29329"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Other</w:t>
            </w:r>
          </w:p>
        </w:tc>
        <w:tc>
          <w:tcPr>
            <w:tcW w:w="599" w:type="dxa"/>
            <w:tcBorders>
              <w:bottom w:val="single" w:sz="4" w:space="0" w:color="auto"/>
            </w:tcBorders>
            <w:shd w:val="clear" w:color="auto" w:fill="569BBE"/>
            <w:textDirection w:val="btLr"/>
          </w:tcPr>
          <w:p w14:paraId="3F643960" w14:textId="77777777" w:rsidR="0053244A" w:rsidRPr="00B07977" w:rsidRDefault="0053244A" w:rsidP="009713C0">
            <w:pPr>
              <w:spacing w:before="20" w:after="20"/>
              <w:ind w:left="113" w:right="113"/>
              <w:rPr>
                <w:b/>
                <w:color w:val="FFFFFF" w:themeColor="background1"/>
                <w:sz w:val="18"/>
                <w:szCs w:val="18"/>
              </w:rPr>
            </w:pPr>
            <w:r w:rsidRPr="00B07977">
              <w:rPr>
                <w:b/>
                <w:color w:val="FFFFFF" w:themeColor="background1"/>
                <w:sz w:val="18"/>
                <w:szCs w:val="20"/>
              </w:rPr>
              <w:t>TiO</w:t>
            </w:r>
            <w:r w:rsidRPr="00B07977">
              <w:rPr>
                <w:b/>
                <w:color w:val="FFFFFF" w:themeColor="background1"/>
                <w:sz w:val="18"/>
                <w:szCs w:val="20"/>
                <w:vertAlign w:val="subscript"/>
              </w:rPr>
              <w:t>2</w:t>
            </w:r>
            <w:r w:rsidRPr="00B07977">
              <w:rPr>
                <w:b/>
                <w:color w:val="FFFFFF" w:themeColor="background1"/>
                <w:sz w:val="18"/>
                <w:szCs w:val="20"/>
              </w:rPr>
              <w:t xml:space="preserve"> as impurity in minerals</w:t>
            </w:r>
          </w:p>
        </w:tc>
      </w:tr>
      <w:tr w:rsidR="0053244A" w:rsidRPr="00D029F8" w14:paraId="486C715D" w14:textId="77777777" w:rsidTr="0053244A">
        <w:trPr>
          <w:cantSplit/>
        </w:trPr>
        <w:tc>
          <w:tcPr>
            <w:tcW w:w="1264" w:type="dxa"/>
          </w:tcPr>
          <w:p w14:paraId="4B335A36" w14:textId="77777777" w:rsidR="0053244A" w:rsidRPr="00C97BB3" w:rsidRDefault="0053244A" w:rsidP="009713C0">
            <w:pPr>
              <w:spacing w:before="20" w:after="20"/>
              <w:rPr>
                <w:sz w:val="18"/>
                <w:szCs w:val="18"/>
              </w:rPr>
            </w:pPr>
            <w:r w:rsidRPr="00C97BB3">
              <w:rPr>
                <w:sz w:val="18"/>
                <w:szCs w:val="18"/>
              </w:rPr>
              <w:t>CLP</w:t>
            </w:r>
          </w:p>
        </w:tc>
        <w:tc>
          <w:tcPr>
            <w:tcW w:w="1125" w:type="dxa"/>
          </w:tcPr>
          <w:p w14:paraId="0C18A03D" w14:textId="77777777" w:rsidR="0053244A" w:rsidRPr="00C97BB3" w:rsidRDefault="0053244A" w:rsidP="009713C0">
            <w:pPr>
              <w:spacing w:before="20" w:after="20"/>
              <w:rPr>
                <w:sz w:val="18"/>
                <w:szCs w:val="18"/>
              </w:rPr>
            </w:pPr>
            <w:r w:rsidRPr="00C97BB3">
              <w:rPr>
                <w:sz w:val="18"/>
                <w:szCs w:val="18"/>
              </w:rPr>
              <w:t>Regulation</w:t>
            </w:r>
          </w:p>
        </w:tc>
        <w:tc>
          <w:tcPr>
            <w:tcW w:w="1297" w:type="dxa"/>
          </w:tcPr>
          <w:p w14:paraId="27C80DBE" w14:textId="77777777" w:rsidR="0053244A" w:rsidRPr="00C97BB3" w:rsidRDefault="0053244A" w:rsidP="009713C0">
            <w:pPr>
              <w:spacing w:before="20" w:after="20"/>
              <w:rPr>
                <w:sz w:val="18"/>
                <w:szCs w:val="18"/>
              </w:rPr>
            </w:pPr>
            <w:r w:rsidRPr="00C97BB3">
              <w:rPr>
                <w:sz w:val="18"/>
                <w:szCs w:val="18"/>
              </w:rPr>
              <w:t>1272/2008/EC</w:t>
            </w:r>
          </w:p>
        </w:tc>
        <w:tc>
          <w:tcPr>
            <w:tcW w:w="598" w:type="dxa"/>
            <w:tcBorders>
              <w:bottom w:val="single" w:sz="4" w:space="0" w:color="auto"/>
            </w:tcBorders>
            <w:shd w:val="clear" w:color="auto" w:fill="FF0000"/>
          </w:tcPr>
          <w:p w14:paraId="40C3F3BC"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386A589A"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62D5D599"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40703DA0"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2CF9044F"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682714BA"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3E530F18"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C000"/>
          </w:tcPr>
          <w:p w14:paraId="1376D84C"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C000"/>
          </w:tcPr>
          <w:p w14:paraId="5154A783"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37AB2681"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3BF0FB81"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26ED5922"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7A813BF3"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4AE5C7DF"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6C3193BF" w14:textId="77777777" w:rsidR="0053244A" w:rsidRPr="00D029F8" w:rsidRDefault="0053244A" w:rsidP="009713C0">
            <w:pPr>
              <w:spacing w:before="20" w:after="20"/>
              <w:jc w:val="center"/>
              <w:rPr>
                <w:sz w:val="18"/>
                <w:szCs w:val="18"/>
              </w:rPr>
            </w:pPr>
          </w:p>
        </w:tc>
        <w:tc>
          <w:tcPr>
            <w:tcW w:w="662" w:type="dxa"/>
            <w:tcBorders>
              <w:bottom w:val="single" w:sz="4" w:space="0" w:color="auto"/>
            </w:tcBorders>
            <w:shd w:val="clear" w:color="auto" w:fill="FF0000"/>
          </w:tcPr>
          <w:p w14:paraId="44FDE924" w14:textId="77777777" w:rsidR="0053244A" w:rsidRPr="00D029F8" w:rsidRDefault="0053244A" w:rsidP="009713C0">
            <w:pPr>
              <w:spacing w:before="20" w:after="20"/>
              <w:jc w:val="center"/>
              <w:rPr>
                <w:sz w:val="18"/>
                <w:szCs w:val="18"/>
              </w:rPr>
            </w:pPr>
          </w:p>
        </w:tc>
        <w:tc>
          <w:tcPr>
            <w:tcW w:w="535" w:type="dxa"/>
            <w:tcBorders>
              <w:bottom w:val="single" w:sz="4" w:space="0" w:color="auto"/>
            </w:tcBorders>
            <w:shd w:val="clear" w:color="auto" w:fill="auto"/>
          </w:tcPr>
          <w:p w14:paraId="5BE5F380"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C000"/>
          </w:tcPr>
          <w:p w14:paraId="1FBB6525"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auto"/>
          </w:tcPr>
          <w:p w14:paraId="732408A4" w14:textId="77777777" w:rsidR="0053244A" w:rsidRPr="00D029F8" w:rsidRDefault="0053244A" w:rsidP="009713C0">
            <w:pPr>
              <w:spacing w:before="20" w:after="20"/>
              <w:jc w:val="center"/>
              <w:rPr>
                <w:sz w:val="18"/>
                <w:szCs w:val="18"/>
              </w:rPr>
            </w:pPr>
          </w:p>
        </w:tc>
      </w:tr>
      <w:tr w:rsidR="00010D22" w:rsidRPr="00D029F8" w14:paraId="02C53F5B" w14:textId="77777777" w:rsidTr="0053244A">
        <w:trPr>
          <w:cantSplit/>
        </w:trPr>
        <w:tc>
          <w:tcPr>
            <w:tcW w:w="1264" w:type="dxa"/>
            <w:vMerge w:val="restart"/>
          </w:tcPr>
          <w:p w14:paraId="0345EB4F" w14:textId="77777777" w:rsidR="00010D22" w:rsidRPr="00C97BB3" w:rsidRDefault="00010D22" w:rsidP="009713C0">
            <w:pPr>
              <w:spacing w:before="20" w:after="20"/>
              <w:rPr>
                <w:sz w:val="18"/>
                <w:szCs w:val="18"/>
              </w:rPr>
            </w:pPr>
            <w:r w:rsidRPr="00C97BB3">
              <w:rPr>
                <w:sz w:val="18"/>
                <w:szCs w:val="18"/>
              </w:rPr>
              <w:t>Carcinogens and Mutagens at Work</w:t>
            </w:r>
          </w:p>
        </w:tc>
        <w:tc>
          <w:tcPr>
            <w:tcW w:w="1125" w:type="dxa"/>
          </w:tcPr>
          <w:p w14:paraId="2C60E61B" w14:textId="77777777" w:rsidR="00010D22" w:rsidRPr="00C97BB3" w:rsidRDefault="00010D22" w:rsidP="009713C0">
            <w:pPr>
              <w:spacing w:before="20" w:after="20"/>
              <w:rPr>
                <w:sz w:val="18"/>
                <w:szCs w:val="18"/>
              </w:rPr>
            </w:pPr>
            <w:r w:rsidRPr="00C97BB3">
              <w:rPr>
                <w:sz w:val="18"/>
                <w:szCs w:val="18"/>
              </w:rPr>
              <w:t>Directive</w:t>
            </w:r>
          </w:p>
        </w:tc>
        <w:tc>
          <w:tcPr>
            <w:tcW w:w="1297" w:type="dxa"/>
          </w:tcPr>
          <w:p w14:paraId="1C685A54" w14:textId="77777777" w:rsidR="00010D22" w:rsidRPr="00C97BB3" w:rsidRDefault="00010D22" w:rsidP="009713C0">
            <w:pPr>
              <w:spacing w:before="20" w:after="20"/>
              <w:rPr>
                <w:sz w:val="18"/>
                <w:szCs w:val="18"/>
              </w:rPr>
            </w:pPr>
            <w:r w:rsidRPr="00C97BB3">
              <w:rPr>
                <w:sz w:val="18"/>
                <w:szCs w:val="18"/>
              </w:rPr>
              <w:t>2004/37/EC</w:t>
            </w:r>
          </w:p>
        </w:tc>
        <w:tc>
          <w:tcPr>
            <w:tcW w:w="598" w:type="dxa"/>
            <w:tcBorders>
              <w:bottom w:val="single" w:sz="4" w:space="0" w:color="auto"/>
            </w:tcBorders>
            <w:shd w:val="clear" w:color="auto" w:fill="FF0000"/>
          </w:tcPr>
          <w:p w14:paraId="6A5DFBB0" w14:textId="77777777" w:rsidR="00010D22" w:rsidRPr="00D029F8" w:rsidRDefault="00010D22" w:rsidP="009713C0">
            <w:pPr>
              <w:spacing w:before="20" w:after="20"/>
              <w:jc w:val="center"/>
              <w:rPr>
                <w:sz w:val="18"/>
                <w:szCs w:val="18"/>
              </w:rPr>
            </w:pPr>
          </w:p>
        </w:tc>
        <w:tc>
          <w:tcPr>
            <w:tcW w:w="599" w:type="dxa"/>
            <w:tcBorders>
              <w:bottom w:val="single" w:sz="4" w:space="0" w:color="auto"/>
            </w:tcBorders>
            <w:shd w:val="clear" w:color="auto" w:fill="FF0000"/>
          </w:tcPr>
          <w:p w14:paraId="328D9177"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7C1245BD" w14:textId="77777777" w:rsidR="00010D22" w:rsidRPr="0099103E" w:rsidRDefault="00010D22" w:rsidP="009713C0">
            <w:pPr>
              <w:spacing w:before="20" w:after="20"/>
              <w:jc w:val="center"/>
              <w:rPr>
                <w:b/>
                <w:sz w:val="18"/>
                <w:szCs w:val="18"/>
              </w:rPr>
            </w:pPr>
          </w:p>
        </w:tc>
        <w:tc>
          <w:tcPr>
            <w:tcW w:w="599" w:type="dxa"/>
            <w:shd w:val="clear" w:color="auto" w:fill="FF0000"/>
          </w:tcPr>
          <w:p w14:paraId="640A56C0"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7BAEDD96" w14:textId="77777777" w:rsidR="00010D22" w:rsidRPr="0099103E" w:rsidRDefault="00010D22" w:rsidP="009713C0">
            <w:pPr>
              <w:spacing w:before="20" w:after="20"/>
              <w:jc w:val="center"/>
              <w:rPr>
                <w:b/>
                <w:sz w:val="18"/>
                <w:szCs w:val="18"/>
              </w:rPr>
            </w:pPr>
          </w:p>
        </w:tc>
        <w:tc>
          <w:tcPr>
            <w:tcW w:w="599" w:type="dxa"/>
            <w:tcBorders>
              <w:bottom w:val="single" w:sz="4" w:space="0" w:color="auto"/>
            </w:tcBorders>
            <w:shd w:val="clear" w:color="auto" w:fill="FF0000"/>
          </w:tcPr>
          <w:p w14:paraId="7E77BB86"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52620395" w14:textId="77777777" w:rsidR="00010D22" w:rsidRPr="0099103E" w:rsidRDefault="00010D22" w:rsidP="009713C0">
            <w:pPr>
              <w:spacing w:before="20" w:after="20"/>
              <w:jc w:val="center"/>
              <w:rPr>
                <w:b/>
                <w:sz w:val="18"/>
                <w:szCs w:val="18"/>
              </w:rPr>
            </w:pPr>
          </w:p>
        </w:tc>
        <w:tc>
          <w:tcPr>
            <w:tcW w:w="599" w:type="dxa"/>
            <w:shd w:val="clear" w:color="auto" w:fill="FF0000"/>
          </w:tcPr>
          <w:p w14:paraId="1530475E" w14:textId="77777777" w:rsidR="00010D22" w:rsidRPr="0099103E" w:rsidRDefault="00010D22" w:rsidP="009713C0">
            <w:pPr>
              <w:spacing w:before="20" w:after="20"/>
              <w:jc w:val="center"/>
              <w:rPr>
                <w:b/>
                <w:sz w:val="18"/>
                <w:szCs w:val="18"/>
              </w:rPr>
            </w:pPr>
          </w:p>
        </w:tc>
        <w:tc>
          <w:tcPr>
            <w:tcW w:w="598" w:type="dxa"/>
            <w:shd w:val="clear" w:color="auto" w:fill="FF0000"/>
          </w:tcPr>
          <w:p w14:paraId="782EABA0" w14:textId="77777777" w:rsidR="00010D22" w:rsidRPr="0099103E" w:rsidRDefault="00010D22" w:rsidP="009713C0">
            <w:pPr>
              <w:spacing w:before="20" w:after="20"/>
              <w:jc w:val="center"/>
              <w:rPr>
                <w:b/>
                <w:sz w:val="18"/>
                <w:szCs w:val="18"/>
              </w:rPr>
            </w:pPr>
          </w:p>
        </w:tc>
        <w:tc>
          <w:tcPr>
            <w:tcW w:w="599" w:type="dxa"/>
            <w:tcBorders>
              <w:bottom w:val="single" w:sz="4" w:space="0" w:color="auto"/>
            </w:tcBorders>
            <w:shd w:val="clear" w:color="auto" w:fill="FF0000"/>
          </w:tcPr>
          <w:p w14:paraId="317B0818"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57F25B02" w14:textId="77777777" w:rsidR="00010D22" w:rsidRPr="0099103E" w:rsidRDefault="00010D22" w:rsidP="009713C0">
            <w:pPr>
              <w:spacing w:before="20" w:after="20"/>
              <w:jc w:val="center"/>
              <w:rPr>
                <w:b/>
                <w:sz w:val="18"/>
                <w:szCs w:val="18"/>
              </w:rPr>
            </w:pPr>
          </w:p>
        </w:tc>
        <w:tc>
          <w:tcPr>
            <w:tcW w:w="599" w:type="dxa"/>
            <w:tcBorders>
              <w:bottom w:val="single" w:sz="4" w:space="0" w:color="auto"/>
            </w:tcBorders>
            <w:shd w:val="clear" w:color="auto" w:fill="FF0000"/>
          </w:tcPr>
          <w:p w14:paraId="079A30D9"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4150B57F" w14:textId="77777777" w:rsidR="00010D22" w:rsidRPr="0099103E" w:rsidRDefault="00010D22" w:rsidP="009713C0">
            <w:pPr>
              <w:spacing w:before="20" w:after="20"/>
              <w:jc w:val="center"/>
              <w:rPr>
                <w:b/>
                <w:sz w:val="18"/>
                <w:szCs w:val="18"/>
              </w:rPr>
            </w:pPr>
          </w:p>
        </w:tc>
        <w:tc>
          <w:tcPr>
            <w:tcW w:w="599" w:type="dxa"/>
            <w:shd w:val="clear" w:color="auto" w:fill="FF0000"/>
          </w:tcPr>
          <w:p w14:paraId="504F999C" w14:textId="77777777" w:rsidR="00010D22" w:rsidRPr="0099103E" w:rsidRDefault="00010D22" w:rsidP="009713C0">
            <w:pPr>
              <w:spacing w:before="20" w:after="20"/>
              <w:jc w:val="center"/>
              <w:rPr>
                <w:b/>
                <w:sz w:val="18"/>
                <w:szCs w:val="18"/>
              </w:rPr>
            </w:pPr>
          </w:p>
        </w:tc>
        <w:tc>
          <w:tcPr>
            <w:tcW w:w="598" w:type="dxa"/>
            <w:shd w:val="clear" w:color="auto" w:fill="FF0000"/>
          </w:tcPr>
          <w:p w14:paraId="18C4D2A9" w14:textId="77777777" w:rsidR="00010D22" w:rsidRPr="0099103E" w:rsidRDefault="00010D22" w:rsidP="009713C0">
            <w:pPr>
              <w:spacing w:before="20" w:after="20"/>
              <w:jc w:val="center"/>
              <w:rPr>
                <w:b/>
                <w:sz w:val="18"/>
                <w:szCs w:val="18"/>
              </w:rPr>
            </w:pPr>
          </w:p>
        </w:tc>
        <w:tc>
          <w:tcPr>
            <w:tcW w:w="662" w:type="dxa"/>
            <w:tcBorders>
              <w:bottom w:val="single" w:sz="4" w:space="0" w:color="auto"/>
            </w:tcBorders>
            <w:shd w:val="clear" w:color="auto" w:fill="FF0000"/>
          </w:tcPr>
          <w:p w14:paraId="51D260D4" w14:textId="77777777" w:rsidR="00010D22" w:rsidRPr="0099103E" w:rsidRDefault="00010D22" w:rsidP="009713C0">
            <w:pPr>
              <w:spacing w:before="20" w:after="20"/>
              <w:jc w:val="center"/>
              <w:rPr>
                <w:b/>
                <w:sz w:val="18"/>
                <w:szCs w:val="18"/>
              </w:rPr>
            </w:pPr>
          </w:p>
        </w:tc>
        <w:tc>
          <w:tcPr>
            <w:tcW w:w="535" w:type="dxa"/>
            <w:tcBorders>
              <w:bottom w:val="single" w:sz="4" w:space="0" w:color="auto"/>
            </w:tcBorders>
            <w:shd w:val="clear" w:color="auto" w:fill="auto"/>
          </w:tcPr>
          <w:p w14:paraId="0ED99124"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4BA1C9AD" w14:textId="77777777" w:rsidR="00010D22" w:rsidRPr="0099103E" w:rsidRDefault="00010D22" w:rsidP="009713C0">
            <w:pPr>
              <w:spacing w:before="20" w:after="20"/>
              <w:jc w:val="center"/>
              <w:rPr>
                <w:b/>
                <w:sz w:val="18"/>
                <w:szCs w:val="18"/>
              </w:rPr>
            </w:pPr>
          </w:p>
        </w:tc>
        <w:tc>
          <w:tcPr>
            <w:tcW w:w="599" w:type="dxa"/>
            <w:tcBorders>
              <w:bottom w:val="single" w:sz="4" w:space="0" w:color="auto"/>
            </w:tcBorders>
            <w:shd w:val="clear" w:color="auto" w:fill="FF0000"/>
          </w:tcPr>
          <w:p w14:paraId="18C2C326" w14:textId="77777777" w:rsidR="00010D22" w:rsidRPr="0099103E" w:rsidRDefault="00010D22" w:rsidP="009713C0">
            <w:pPr>
              <w:spacing w:before="20" w:after="20"/>
              <w:jc w:val="center"/>
              <w:rPr>
                <w:b/>
                <w:sz w:val="18"/>
                <w:szCs w:val="18"/>
              </w:rPr>
            </w:pPr>
          </w:p>
        </w:tc>
      </w:tr>
      <w:tr w:rsidR="00010D22" w:rsidRPr="00D029F8" w14:paraId="7ACD25CA" w14:textId="77777777" w:rsidTr="0053244A">
        <w:trPr>
          <w:cantSplit/>
        </w:trPr>
        <w:tc>
          <w:tcPr>
            <w:tcW w:w="1264" w:type="dxa"/>
            <w:vMerge/>
          </w:tcPr>
          <w:p w14:paraId="318DE4C5" w14:textId="77777777" w:rsidR="00010D22" w:rsidRPr="00C97BB3" w:rsidRDefault="00010D22" w:rsidP="009713C0">
            <w:pPr>
              <w:spacing w:before="20" w:after="20"/>
              <w:rPr>
                <w:sz w:val="18"/>
                <w:szCs w:val="18"/>
              </w:rPr>
            </w:pPr>
          </w:p>
        </w:tc>
        <w:tc>
          <w:tcPr>
            <w:tcW w:w="1125" w:type="dxa"/>
          </w:tcPr>
          <w:p w14:paraId="2B8E3342" w14:textId="56BBF4AD" w:rsidR="00010D22" w:rsidRPr="00C97BB3" w:rsidRDefault="00010D22" w:rsidP="009713C0">
            <w:pPr>
              <w:spacing w:before="20" w:after="20"/>
              <w:rPr>
                <w:sz w:val="18"/>
                <w:szCs w:val="18"/>
              </w:rPr>
            </w:pPr>
            <w:r>
              <w:rPr>
                <w:sz w:val="18"/>
                <w:szCs w:val="18"/>
              </w:rPr>
              <w:t>Directive</w:t>
            </w:r>
          </w:p>
        </w:tc>
        <w:tc>
          <w:tcPr>
            <w:tcW w:w="1297" w:type="dxa"/>
          </w:tcPr>
          <w:p w14:paraId="09512EB7" w14:textId="560614E9" w:rsidR="00010D22" w:rsidRPr="00C97BB3" w:rsidRDefault="00010D22" w:rsidP="009713C0">
            <w:pPr>
              <w:spacing w:before="20" w:after="20"/>
              <w:rPr>
                <w:sz w:val="18"/>
                <w:szCs w:val="18"/>
              </w:rPr>
            </w:pPr>
            <w:r w:rsidRPr="00010D22">
              <w:rPr>
                <w:sz w:val="18"/>
                <w:szCs w:val="18"/>
              </w:rPr>
              <w:t>94/33/EC</w:t>
            </w:r>
          </w:p>
        </w:tc>
        <w:tc>
          <w:tcPr>
            <w:tcW w:w="598" w:type="dxa"/>
            <w:tcBorders>
              <w:bottom w:val="single" w:sz="4" w:space="0" w:color="auto"/>
            </w:tcBorders>
            <w:shd w:val="clear" w:color="auto" w:fill="FF0000"/>
          </w:tcPr>
          <w:p w14:paraId="0A79DDC1" w14:textId="77777777" w:rsidR="00010D22" w:rsidRPr="00D029F8" w:rsidRDefault="00010D22" w:rsidP="009713C0">
            <w:pPr>
              <w:spacing w:before="20" w:after="20"/>
              <w:jc w:val="center"/>
              <w:rPr>
                <w:sz w:val="18"/>
                <w:szCs w:val="18"/>
              </w:rPr>
            </w:pPr>
          </w:p>
        </w:tc>
        <w:tc>
          <w:tcPr>
            <w:tcW w:w="599" w:type="dxa"/>
            <w:tcBorders>
              <w:bottom w:val="single" w:sz="4" w:space="0" w:color="auto"/>
            </w:tcBorders>
            <w:shd w:val="clear" w:color="auto" w:fill="FF0000"/>
          </w:tcPr>
          <w:p w14:paraId="003CDC3B"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39D96FDE" w14:textId="77777777" w:rsidR="00010D22" w:rsidRPr="0099103E" w:rsidRDefault="00010D22" w:rsidP="009713C0">
            <w:pPr>
              <w:spacing w:before="20" w:after="20"/>
              <w:jc w:val="center"/>
              <w:rPr>
                <w:b/>
                <w:sz w:val="18"/>
                <w:szCs w:val="18"/>
              </w:rPr>
            </w:pPr>
          </w:p>
        </w:tc>
        <w:tc>
          <w:tcPr>
            <w:tcW w:w="599" w:type="dxa"/>
            <w:shd w:val="clear" w:color="auto" w:fill="FF0000"/>
          </w:tcPr>
          <w:p w14:paraId="65A56679"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15591B7B" w14:textId="77777777" w:rsidR="00010D22" w:rsidRPr="0099103E" w:rsidRDefault="00010D22" w:rsidP="009713C0">
            <w:pPr>
              <w:spacing w:before="20" w:after="20"/>
              <w:jc w:val="center"/>
              <w:rPr>
                <w:b/>
                <w:sz w:val="18"/>
                <w:szCs w:val="18"/>
              </w:rPr>
            </w:pPr>
          </w:p>
        </w:tc>
        <w:tc>
          <w:tcPr>
            <w:tcW w:w="599" w:type="dxa"/>
            <w:tcBorders>
              <w:bottom w:val="single" w:sz="4" w:space="0" w:color="auto"/>
            </w:tcBorders>
            <w:shd w:val="clear" w:color="auto" w:fill="FF0000"/>
          </w:tcPr>
          <w:p w14:paraId="16800A43"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4916783E" w14:textId="77777777" w:rsidR="00010D22" w:rsidRPr="0099103E" w:rsidRDefault="00010D22" w:rsidP="009713C0">
            <w:pPr>
              <w:spacing w:before="20" w:after="20"/>
              <w:jc w:val="center"/>
              <w:rPr>
                <w:b/>
                <w:sz w:val="18"/>
                <w:szCs w:val="18"/>
              </w:rPr>
            </w:pPr>
          </w:p>
        </w:tc>
        <w:tc>
          <w:tcPr>
            <w:tcW w:w="599" w:type="dxa"/>
            <w:shd w:val="clear" w:color="auto" w:fill="FF0000"/>
          </w:tcPr>
          <w:p w14:paraId="7E0FBC6F" w14:textId="77777777" w:rsidR="00010D22" w:rsidRPr="0099103E" w:rsidRDefault="00010D22" w:rsidP="009713C0">
            <w:pPr>
              <w:spacing w:before="20" w:after="20"/>
              <w:jc w:val="center"/>
              <w:rPr>
                <w:b/>
                <w:sz w:val="18"/>
                <w:szCs w:val="18"/>
              </w:rPr>
            </w:pPr>
          </w:p>
        </w:tc>
        <w:tc>
          <w:tcPr>
            <w:tcW w:w="598" w:type="dxa"/>
            <w:shd w:val="clear" w:color="auto" w:fill="FF0000"/>
          </w:tcPr>
          <w:p w14:paraId="3CBCED54" w14:textId="77777777" w:rsidR="00010D22" w:rsidRPr="0099103E" w:rsidRDefault="00010D22" w:rsidP="009713C0">
            <w:pPr>
              <w:spacing w:before="20" w:after="20"/>
              <w:jc w:val="center"/>
              <w:rPr>
                <w:b/>
                <w:sz w:val="18"/>
                <w:szCs w:val="18"/>
              </w:rPr>
            </w:pPr>
          </w:p>
        </w:tc>
        <w:tc>
          <w:tcPr>
            <w:tcW w:w="599" w:type="dxa"/>
            <w:tcBorders>
              <w:bottom w:val="single" w:sz="4" w:space="0" w:color="auto"/>
            </w:tcBorders>
            <w:shd w:val="clear" w:color="auto" w:fill="FF0000"/>
          </w:tcPr>
          <w:p w14:paraId="36E984DC"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379AC17E" w14:textId="77777777" w:rsidR="00010D22" w:rsidRPr="0099103E" w:rsidRDefault="00010D22" w:rsidP="009713C0">
            <w:pPr>
              <w:spacing w:before="20" w:after="20"/>
              <w:jc w:val="center"/>
              <w:rPr>
                <w:b/>
                <w:sz w:val="18"/>
                <w:szCs w:val="18"/>
              </w:rPr>
            </w:pPr>
          </w:p>
        </w:tc>
        <w:tc>
          <w:tcPr>
            <w:tcW w:w="599" w:type="dxa"/>
            <w:tcBorders>
              <w:bottom w:val="single" w:sz="4" w:space="0" w:color="auto"/>
            </w:tcBorders>
            <w:shd w:val="clear" w:color="auto" w:fill="FF0000"/>
          </w:tcPr>
          <w:p w14:paraId="46FDC2E2"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102A3637" w14:textId="77777777" w:rsidR="00010D22" w:rsidRPr="0099103E" w:rsidRDefault="00010D22" w:rsidP="009713C0">
            <w:pPr>
              <w:spacing w:before="20" w:after="20"/>
              <w:jc w:val="center"/>
              <w:rPr>
                <w:b/>
                <w:sz w:val="18"/>
                <w:szCs w:val="18"/>
              </w:rPr>
            </w:pPr>
          </w:p>
        </w:tc>
        <w:tc>
          <w:tcPr>
            <w:tcW w:w="599" w:type="dxa"/>
            <w:shd w:val="clear" w:color="auto" w:fill="FF0000"/>
          </w:tcPr>
          <w:p w14:paraId="3E6E94DA" w14:textId="77777777" w:rsidR="00010D22" w:rsidRPr="0099103E" w:rsidRDefault="00010D22" w:rsidP="009713C0">
            <w:pPr>
              <w:spacing w:before="20" w:after="20"/>
              <w:jc w:val="center"/>
              <w:rPr>
                <w:b/>
                <w:sz w:val="18"/>
                <w:szCs w:val="18"/>
              </w:rPr>
            </w:pPr>
          </w:p>
        </w:tc>
        <w:tc>
          <w:tcPr>
            <w:tcW w:w="598" w:type="dxa"/>
            <w:shd w:val="clear" w:color="auto" w:fill="FF0000"/>
          </w:tcPr>
          <w:p w14:paraId="335143DE" w14:textId="77777777" w:rsidR="00010D22" w:rsidRPr="0099103E" w:rsidRDefault="00010D22" w:rsidP="009713C0">
            <w:pPr>
              <w:spacing w:before="20" w:after="20"/>
              <w:jc w:val="center"/>
              <w:rPr>
                <w:b/>
                <w:sz w:val="18"/>
                <w:szCs w:val="18"/>
              </w:rPr>
            </w:pPr>
          </w:p>
        </w:tc>
        <w:tc>
          <w:tcPr>
            <w:tcW w:w="662" w:type="dxa"/>
            <w:tcBorders>
              <w:bottom w:val="single" w:sz="4" w:space="0" w:color="auto"/>
            </w:tcBorders>
            <w:shd w:val="clear" w:color="auto" w:fill="FF0000"/>
          </w:tcPr>
          <w:p w14:paraId="4FA558DD" w14:textId="77777777" w:rsidR="00010D22" w:rsidRPr="0099103E" w:rsidRDefault="00010D22" w:rsidP="009713C0">
            <w:pPr>
              <w:spacing w:before="20" w:after="20"/>
              <w:jc w:val="center"/>
              <w:rPr>
                <w:b/>
                <w:sz w:val="18"/>
                <w:szCs w:val="18"/>
              </w:rPr>
            </w:pPr>
          </w:p>
        </w:tc>
        <w:tc>
          <w:tcPr>
            <w:tcW w:w="535" w:type="dxa"/>
            <w:tcBorders>
              <w:bottom w:val="single" w:sz="4" w:space="0" w:color="auto"/>
            </w:tcBorders>
            <w:shd w:val="clear" w:color="auto" w:fill="auto"/>
          </w:tcPr>
          <w:p w14:paraId="154EFF7D" w14:textId="77777777" w:rsidR="00010D22" w:rsidRPr="0099103E" w:rsidRDefault="00010D22" w:rsidP="009713C0">
            <w:pPr>
              <w:spacing w:before="20" w:after="20"/>
              <w:jc w:val="center"/>
              <w:rPr>
                <w:b/>
                <w:sz w:val="18"/>
                <w:szCs w:val="18"/>
              </w:rPr>
            </w:pPr>
          </w:p>
        </w:tc>
        <w:tc>
          <w:tcPr>
            <w:tcW w:w="598" w:type="dxa"/>
            <w:tcBorders>
              <w:bottom w:val="single" w:sz="4" w:space="0" w:color="auto"/>
            </w:tcBorders>
            <w:shd w:val="clear" w:color="auto" w:fill="FF0000"/>
          </w:tcPr>
          <w:p w14:paraId="12AC12CA" w14:textId="77777777" w:rsidR="00010D22" w:rsidRPr="0099103E" w:rsidRDefault="00010D22" w:rsidP="009713C0">
            <w:pPr>
              <w:spacing w:before="20" w:after="20"/>
              <w:jc w:val="center"/>
              <w:rPr>
                <w:b/>
                <w:sz w:val="18"/>
                <w:szCs w:val="18"/>
              </w:rPr>
            </w:pPr>
          </w:p>
        </w:tc>
        <w:tc>
          <w:tcPr>
            <w:tcW w:w="599" w:type="dxa"/>
            <w:tcBorders>
              <w:bottom w:val="single" w:sz="4" w:space="0" w:color="auto"/>
            </w:tcBorders>
            <w:shd w:val="clear" w:color="auto" w:fill="FF0000"/>
          </w:tcPr>
          <w:p w14:paraId="6E598195" w14:textId="77777777" w:rsidR="00010D22" w:rsidRPr="0099103E" w:rsidRDefault="00010D22" w:rsidP="009713C0">
            <w:pPr>
              <w:spacing w:before="20" w:after="20"/>
              <w:jc w:val="center"/>
              <w:rPr>
                <w:b/>
                <w:sz w:val="18"/>
                <w:szCs w:val="18"/>
              </w:rPr>
            </w:pPr>
          </w:p>
        </w:tc>
      </w:tr>
      <w:tr w:rsidR="0053244A" w:rsidRPr="00D029F8" w14:paraId="37E66FDC" w14:textId="77777777" w:rsidTr="0053244A">
        <w:trPr>
          <w:cantSplit/>
        </w:trPr>
        <w:tc>
          <w:tcPr>
            <w:tcW w:w="1264" w:type="dxa"/>
            <w:vMerge w:val="restart"/>
          </w:tcPr>
          <w:p w14:paraId="641C4286" w14:textId="77777777" w:rsidR="0053244A" w:rsidRPr="00C97BB3" w:rsidRDefault="0053244A" w:rsidP="009713C0">
            <w:pPr>
              <w:spacing w:before="20" w:after="20"/>
              <w:rPr>
                <w:sz w:val="18"/>
                <w:szCs w:val="18"/>
              </w:rPr>
            </w:pPr>
            <w:r w:rsidRPr="00C97BB3">
              <w:rPr>
                <w:sz w:val="18"/>
                <w:szCs w:val="18"/>
              </w:rPr>
              <w:t>Waste Framework</w:t>
            </w:r>
          </w:p>
        </w:tc>
        <w:tc>
          <w:tcPr>
            <w:tcW w:w="1125" w:type="dxa"/>
          </w:tcPr>
          <w:p w14:paraId="2B30FEED" w14:textId="77777777" w:rsidR="0053244A" w:rsidRPr="00C97BB3" w:rsidRDefault="0053244A" w:rsidP="009713C0">
            <w:pPr>
              <w:spacing w:before="20" w:after="20"/>
              <w:rPr>
                <w:sz w:val="18"/>
                <w:szCs w:val="18"/>
              </w:rPr>
            </w:pPr>
            <w:r w:rsidRPr="00C97BB3">
              <w:rPr>
                <w:sz w:val="18"/>
                <w:szCs w:val="18"/>
              </w:rPr>
              <w:t>Directive</w:t>
            </w:r>
          </w:p>
        </w:tc>
        <w:tc>
          <w:tcPr>
            <w:tcW w:w="1297" w:type="dxa"/>
          </w:tcPr>
          <w:p w14:paraId="11B09853" w14:textId="77777777" w:rsidR="0053244A" w:rsidRPr="00C97BB3" w:rsidRDefault="0053244A" w:rsidP="009713C0">
            <w:pPr>
              <w:spacing w:before="20" w:after="20"/>
              <w:rPr>
                <w:sz w:val="18"/>
                <w:szCs w:val="18"/>
              </w:rPr>
            </w:pPr>
            <w:r w:rsidRPr="00C97BB3">
              <w:rPr>
                <w:sz w:val="18"/>
                <w:szCs w:val="18"/>
              </w:rPr>
              <w:t>2008/98/EC</w:t>
            </w:r>
          </w:p>
        </w:tc>
        <w:tc>
          <w:tcPr>
            <w:tcW w:w="598" w:type="dxa"/>
            <w:vMerge w:val="restart"/>
            <w:shd w:val="clear" w:color="auto" w:fill="FF0000"/>
          </w:tcPr>
          <w:p w14:paraId="3ED073E8" w14:textId="77777777" w:rsidR="0053244A" w:rsidRPr="00D029F8" w:rsidRDefault="0053244A" w:rsidP="009713C0">
            <w:pPr>
              <w:spacing w:before="20" w:after="20"/>
              <w:jc w:val="center"/>
              <w:rPr>
                <w:sz w:val="18"/>
                <w:szCs w:val="18"/>
              </w:rPr>
            </w:pPr>
          </w:p>
        </w:tc>
        <w:tc>
          <w:tcPr>
            <w:tcW w:w="599" w:type="dxa"/>
            <w:vMerge w:val="restart"/>
            <w:shd w:val="clear" w:color="auto" w:fill="FF0000"/>
          </w:tcPr>
          <w:p w14:paraId="5DFB5742" w14:textId="77777777" w:rsidR="0053244A" w:rsidRPr="00D029F8" w:rsidRDefault="0053244A" w:rsidP="009713C0">
            <w:pPr>
              <w:spacing w:before="20" w:after="20"/>
              <w:jc w:val="center"/>
              <w:rPr>
                <w:sz w:val="18"/>
                <w:szCs w:val="18"/>
              </w:rPr>
            </w:pPr>
          </w:p>
        </w:tc>
        <w:tc>
          <w:tcPr>
            <w:tcW w:w="598" w:type="dxa"/>
            <w:vMerge w:val="restart"/>
            <w:shd w:val="clear" w:color="auto" w:fill="FF0000"/>
          </w:tcPr>
          <w:p w14:paraId="0E4F5FDD" w14:textId="77777777" w:rsidR="0053244A" w:rsidRPr="00D029F8" w:rsidRDefault="0053244A" w:rsidP="009713C0">
            <w:pPr>
              <w:spacing w:before="20" w:after="20"/>
              <w:jc w:val="center"/>
              <w:rPr>
                <w:sz w:val="18"/>
                <w:szCs w:val="18"/>
              </w:rPr>
            </w:pPr>
          </w:p>
        </w:tc>
        <w:tc>
          <w:tcPr>
            <w:tcW w:w="599" w:type="dxa"/>
            <w:vMerge w:val="restart"/>
          </w:tcPr>
          <w:p w14:paraId="161D4F72" w14:textId="77777777" w:rsidR="0053244A" w:rsidRPr="00D029F8" w:rsidRDefault="0053244A" w:rsidP="009713C0">
            <w:pPr>
              <w:spacing w:before="20" w:after="20"/>
              <w:jc w:val="center"/>
              <w:rPr>
                <w:sz w:val="18"/>
                <w:szCs w:val="18"/>
              </w:rPr>
            </w:pPr>
          </w:p>
        </w:tc>
        <w:tc>
          <w:tcPr>
            <w:tcW w:w="598" w:type="dxa"/>
            <w:vMerge w:val="restart"/>
            <w:shd w:val="clear" w:color="auto" w:fill="FF0000"/>
          </w:tcPr>
          <w:p w14:paraId="7D7D77B1" w14:textId="77777777" w:rsidR="0053244A" w:rsidRPr="00D029F8" w:rsidRDefault="0053244A" w:rsidP="009713C0">
            <w:pPr>
              <w:spacing w:before="20" w:after="20"/>
              <w:jc w:val="center"/>
              <w:rPr>
                <w:sz w:val="18"/>
                <w:szCs w:val="18"/>
              </w:rPr>
            </w:pPr>
          </w:p>
        </w:tc>
        <w:tc>
          <w:tcPr>
            <w:tcW w:w="599" w:type="dxa"/>
            <w:vMerge w:val="restart"/>
            <w:shd w:val="clear" w:color="auto" w:fill="FF0000"/>
          </w:tcPr>
          <w:p w14:paraId="5165B2BE" w14:textId="77777777" w:rsidR="0053244A" w:rsidRPr="00D029F8" w:rsidRDefault="0053244A" w:rsidP="009713C0">
            <w:pPr>
              <w:spacing w:before="20" w:after="20"/>
              <w:jc w:val="center"/>
              <w:rPr>
                <w:sz w:val="18"/>
                <w:szCs w:val="18"/>
              </w:rPr>
            </w:pPr>
          </w:p>
        </w:tc>
        <w:tc>
          <w:tcPr>
            <w:tcW w:w="598" w:type="dxa"/>
            <w:vMerge w:val="restart"/>
            <w:shd w:val="clear" w:color="auto" w:fill="FF0000"/>
          </w:tcPr>
          <w:p w14:paraId="4586FD2A" w14:textId="77777777" w:rsidR="0053244A" w:rsidRPr="00D029F8" w:rsidRDefault="0053244A" w:rsidP="009713C0">
            <w:pPr>
              <w:spacing w:before="20" w:after="20"/>
              <w:jc w:val="center"/>
              <w:rPr>
                <w:sz w:val="18"/>
                <w:szCs w:val="18"/>
              </w:rPr>
            </w:pPr>
          </w:p>
        </w:tc>
        <w:tc>
          <w:tcPr>
            <w:tcW w:w="599" w:type="dxa"/>
            <w:vMerge w:val="restart"/>
          </w:tcPr>
          <w:p w14:paraId="66AAFB70" w14:textId="77777777" w:rsidR="0053244A" w:rsidRPr="00D029F8" w:rsidRDefault="0053244A" w:rsidP="009713C0">
            <w:pPr>
              <w:spacing w:before="20" w:after="20"/>
              <w:jc w:val="center"/>
              <w:rPr>
                <w:sz w:val="18"/>
                <w:szCs w:val="18"/>
              </w:rPr>
            </w:pPr>
          </w:p>
        </w:tc>
        <w:tc>
          <w:tcPr>
            <w:tcW w:w="598" w:type="dxa"/>
            <w:vMerge w:val="restart"/>
          </w:tcPr>
          <w:p w14:paraId="487CE6F5" w14:textId="77777777" w:rsidR="0053244A" w:rsidRPr="00D029F8" w:rsidRDefault="0053244A" w:rsidP="009713C0">
            <w:pPr>
              <w:spacing w:before="20" w:after="20"/>
              <w:jc w:val="center"/>
              <w:rPr>
                <w:sz w:val="18"/>
                <w:szCs w:val="18"/>
              </w:rPr>
            </w:pPr>
          </w:p>
        </w:tc>
        <w:tc>
          <w:tcPr>
            <w:tcW w:w="599" w:type="dxa"/>
            <w:vMerge w:val="restart"/>
            <w:shd w:val="clear" w:color="auto" w:fill="FF0000"/>
          </w:tcPr>
          <w:p w14:paraId="7AB514B9" w14:textId="77777777" w:rsidR="0053244A" w:rsidRPr="00D029F8" w:rsidRDefault="0053244A" w:rsidP="009713C0">
            <w:pPr>
              <w:spacing w:before="20" w:after="20"/>
              <w:jc w:val="center"/>
              <w:rPr>
                <w:sz w:val="18"/>
                <w:szCs w:val="18"/>
              </w:rPr>
            </w:pPr>
          </w:p>
        </w:tc>
        <w:tc>
          <w:tcPr>
            <w:tcW w:w="598" w:type="dxa"/>
            <w:vMerge w:val="restart"/>
            <w:shd w:val="clear" w:color="auto" w:fill="FF0000"/>
          </w:tcPr>
          <w:p w14:paraId="0FE9079A" w14:textId="77777777" w:rsidR="0053244A" w:rsidRPr="00D029F8" w:rsidRDefault="0053244A" w:rsidP="009713C0">
            <w:pPr>
              <w:spacing w:before="20" w:after="20"/>
              <w:jc w:val="center"/>
              <w:rPr>
                <w:sz w:val="18"/>
                <w:szCs w:val="18"/>
              </w:rPr>
            </w:pPr>
          </w:p>
        </w:tc>
        <w:tc>
          <w:tcPr>
            <w:tcW w:w="599" w:type="dxa"/>
            <w:vMerge w:val="restart"/>
            <w:shd w:val="clear" w:color="auto" w:fill="FF0000"/>
          </w:tcPr>
          <w:p w14:paraId="79D5654D" w14:textId="77777777" w:rsidR="0053244A" w:rsidRPr="00D029F8" w:rsidRDefault="0053244A" w:rsidP="009713C0">
            <w:pPr>
              <w:spacing w:before="20" w:after="20"/>
              <w:jc w:val="center"/>
              <w:rPr>
                <w:sz w:val="18"/>
                <w:szCs w:val="18"/>
              </w:rPr>
            </w:pPr>
          </w:p>
        </w:tc>
        <w:tc>
          <w:tcPr>
            <w:tcW w:w="598" w:type="dxa"/>
            <w:vMerge w:val="restart"/>
            <w:shd w:val="clear" w:color="auto" w:fill="FF0000"/>
          </w:tcPr>
          <w:p w14:paraId="0A9C2A52" w14:textId="77777777" w:rsidR="0053244A" w:rsidRPr="00D029F8" w:rsidRDefault="0053244A" w:rsidP="009713C0">
            <w:pPr>
              <w:spacing w:before="20" w:after="20"/>
              <w:jc w:val="center"/>
              <w:rPr>
                <w:sz w:val="18"/>
                <w:szCs w:val="18"/>
              </w:rPr>
            </w:pPr>
          </w:p>
        </w:tc>
        <w:tc>
          <w:tcPr>
            <w:tcW w:w="599" w:type="dxa"/>
            <w:vMerge w:val="restart"/>
          </w:tcPr>
          <w:p w14:paraId="24103C45" w14:textId="77777777" w:rsidR="0053244A" w:rsidRPr="00D029F8" w:rsidRDefault="0053244A" w:rsidP="009713C0">
            <w:pPr>
              <w:spacing w:before="20" w:after="20"/>
              <w:jc w:val="center"/>
              <w:rPr>
                <w:sz w:val="18"/>
                <w:szCs w:val="18"/>
              </w:rPr>
            </w:pPr>
          </w:p>
        </w:tc>
        <w:tc>
          <w:tcPr>
            <w:tcW w:w="598" w:type="dxa"/>
            <w:vMerge w:val="restart"/>
          </w:tcPr>
          <w:p w14:paraId="1DE4EA8D" w14:textId="77777777" w:rsidR="0053244A" w:rsidRPr="00D029F8" w:rsidRDefault="0053244A" w:rsidP="009713C0">
            <w:pPr>
              <w:spacing w:before="20" w:after="20"/>
              <w:jc w:val="center"/>
              <w:rPr>
                <w:sz w:val="18"/>
                <w:szCs w:val="18"/>
              </w:rPr>
            </w:pPr>
          </w:p>
        </w:tc>
        <w:tc>
          <w:tcPr>
            <w:tcW w:w="662" w:type="dxa"/>
            <w:vMerge w:val="restart"/>
            <w:shd w:val="clear" w:color="auto" w:fill="FF0000"/>
          </w:tcPr>
          <w:p w14:paraId="7206E1A3" w14:textId="77777777" w:rsidR="0053244A" w:rsidRPr="00D029F8" w:rsidRDefault="0053244A" w:rsidP="009713C0">
            <w:pPr>
              <w:spacing w:before="20" w:after="20"/>
              <w:jc w:val="center"/>
              <w:rPr>
                <w:sz w:val="18"/>
                <w:szCs w:val="18"/>
              </w:rPr>
            </w:pPr>
          </w:p>
        </w:tc>
        <w:tc>
          <w:tcPr>
            <w:tcW w:w="535" w:type="dxa"/>
            <w:vMerge w:val="restart"/>
            <w:shd w:val="clear" w:color="auto" w:fill="auto"/>
          </w:tcPr>
          <w:p w14:paraId="0D0B0FD2" w14:textId="77777777" w:rsidR="0053244A" w:rsidRPr="00D029F8" w:rsidRDefault="0053244A" w:rsidP="009713C0">
            <w:pPr>
              <w:spacing w:before="20" w:after="20"/>
              <w:jc w:val="center"/>
              <w:rPr>
                <w:sz w:val="18"/>
                <w:szCs w:val="18"/>
              </w:rPr>
            </w:pPr>
          </w:p>
        </w:tc>
        <w:tc>
          <w:tcPr>
            <w:tcW w:w="598" w:type="dxa"/>
            <w:vMerge w:val="restart"/>
            <w:shd w:val="clear" w:color="auto" w:fill="FF0000"/>
          </w:tcPr>
          <w:p w14:paraId="7C6AAA73" w14:textId="77777777" w:rsidR="0053244A" w:rsidRPr="00D029F8" w:rsidRDefault="0053244A" w:rsidP="009713C0">
            <w:pPr>
              <w:spacing w:before="20" w:after="20"/>
              <w:jc w:val="center"/>
              <w:rPr>
                <w:sz w:val="18"/>
                <w:szCs w:val="18"/>
              </w:rPr>
            </w:pPr>
          </w:p>
        </w:tc>
        <w:tc>
          <w:tcPr>
            <w:tcW w:w="599" w:type="dxa"/>
            <w:vMerge w:val="restart"/>
            <w:shd w:val="clear" w:color="auto" w:fill="FF0000"/>
          </w:tcPr>
          <w:p w14:paraId="231A02B4" w14:textId="77777777" w:rsidR="0053244A" w:rsidRPr="00D029F8" w:rsidRDefault="0053244A" w:rsidP="009713C0">
            <w:pPr>
              <w:spacing w:before="20" w:after="20"/>
              <w:jc w:val="center"/>
              <w:rPr>
                <w:sz w:val="18"/>
                <w:szCs w:val="18"/>
              </w:rPr>
            </w:pPr>
          </w:p>
        </w:tc>
      </w:tr>
      <w:tr w:rsidR="0053244A" w:rsidRPr="00D029F8" w14:paraId="55240902" w14:textId="77777777" w:rsidTr="0053244A">
        <w:trPr>
          <w:cantSplit/>
        </w:trPr>
        <w:tc>
          <w:tcPr>
            <w:tcW w:w="1264" w:type="dxa"/>
            <w:vMerge/>
            <w:vAlign w:val="center"/>
          </w:tcPr>
          <w:p w14:paraId="1E5E14CE" w14:textId="77777777" w:rsidR="0053244A" w:rsidRPr="00C97BB3" w:rsidRDefault="0053244A" w:rsidP="009713C0">
            <w:pPr>
              <w:spacing w:before="20" w:after="20"/>
              <w:jc w:val="center"/>
              <w:rPr>
                <w:sz w:val="18"/>
                <w:szCs w:val="18"/>
              </w:rPr>
            </w:pPr>
          </w:p>
        </w:tc>
        <w:tc>
          <w:tcPr>
            <w:tcW w:w="1125" w:type="dxa"/>
          </w:tcPr>
          <w:p w14:paraId="1A50DA10" w14:textId="77777777" w:rsidR="0053244A" w:rsidRPr="00C97BB3" w:rsidRDefault="0053244A" w:rsidP="009713C0">
            <w:pPr>
              <w:spacing w:before="20" w:after="20"/>
              <w:rPr>
                <w:sz w:val="18"/>
                <w:szCs w:val="18"/>
              </w:rPr>
            </w:pPr>
            <w:r w:rsidRPr="00C97BB3">
              <w:rPr>
                <w:sz w:val="18"/>
                <w:szCs w:val="18"/>
              </w:rPr>
              <w:t>Regulation</w:t>
            </w:r>
          </w:p>
        </w:tc>
        <w:tc>
          <w:tcPr>
            <w:tcW w:w="1297" w:type="dxa"/>
          </w:tcPr>
          <w:p w14:paraId="2ACA4645" w14:textId="77777777" w:rsidR="0053244A" w:rsidRPr="00C97BB3" w:rsidRDefault="0053244A" w:rsidP="009713C0">
            <w:pPr>
              <w:spacing w:before="20" w:after="20"/>
              <w:rPr>
                <w:sz w:val="18"/>
                <w:szCs w:val="18"/>
              </w:rPr>
            </w:pPr>
            <w:r w:rsidRPr="00C97BB3">
              <w:rPr>
                <w:sz w:val="18"/>
                <w:szCs w:val="18"/>
              </w:rPr>
              <w:t>1357/2014</w:t>
            </w:r>
          </w:p>
        </w:tc>
        <w:tc>
          <w:tcPr>
            <w:tcW w:w="598" w:type="dxa"/>
            <w:vMerge/>
            <w:shd w:val="clear" w:color="auto" w:fill="FF0000"/>
          </w:tcPr>
          <w:p w14:paraId="2CF69039" w14:textId="77777777" w:rsidR="0053244A" w:rsidRPr="00D029F8" w:rsidRDefault="0053244A" w:rsidP="009713C0">
            <w:pPr>
              <w:spacing w:before="20" w:after="20"/>
              <w:jc w:val="center"/>
              <w:rPr>
                <w:sz w:val="18"/>
                <w:szCs w:val="18"/>
              </w:rPr>
            </w:pPr>
          </w:p>
        </w:tc>
        <w:tc>
          <w:tcPr>
            <w:tcW w:w="599" w:type="dxa"/>
            <w:vMerge/>
            <w:shd w:val="clear" w:color="auto" w:fill="FF0000"/>
          </w:tcPr>
          <w:p w14:paraId="0A07954E" w14:textId="77777777" w:rsidR="0053244A" w:rsidRPr="00D029F8" w:rsidRDefault="0053244A" w:rsidP="009713C0">
            <w:pPr>
              <w:spacing w:before="20" w:after="20"/>
              <w:jc w:val="center"/>
              <w:rPr>
                <w:sz w:val="18"/>
                <w:szCs w:val="18"/>
              </w:rPr>
            </w:pPr>
          </w:p>
        </w:tc>
        <w:tc>
          <w:tcPr>
            <w:tcW w:w="598" w:type="dxa"/>
            <w:vMerge/>
            <w:shd w:val="clear" w:color="auto" w:fill="FF0000"/>
          </w:tcPr>
          <w:p w14:paraId="5FF78675" w14:textId="77777777" w:rsidR="0053244A" w:rsidRPr="00D029F8" w:rsidRDefault="0053244A" w:rsidP="009713C0">
            <w:pPr>
              <w:spacing w:before="20" w:after="20"/>
              <w:jc w:val="center"/>
              <w:rPr>
                <w:sz w:val="18"/>
                <w:szCs w:val="18"/>
              </w:rPr>
            </w:pPr>
          </w:p>
        </w:tc>
        <w:tc>
          <w:tcPr>
            <w:tcW w:w="599" w:type="dxa"/>
            <w:vMerge/>
          </w:tcPr>
          <w:p w14:paraId="35EE2E64" w14:textId="77777777" w:rsidR="0053244A" w:rsidRPr="00D029F8" w:rsidRDefault="0053244A" w:rsidP="009713C0">
            <w:pPr>
              <w:spacing w:before="20" w:after="20"/>
              <w:jc w:val="center"/>
              <w:rPr>
                <w:sz w:val="18"/>
                <w:szCs w:val="18"/>
              </w:rPr>
            </w:pPr>
          </w:p>
        </w:tc>
        <w:tc>
          <w:tcPr>
            <w:tcW w:w="598" w:type="dxa"/>
            <w:vMerge/>
            <w:shd w:val="clear" w:color="auto" w:fill="FF0000"/>
          </w:tcPr>
          <w:p w14:paraId="0D767DC9" w14:textId="77777777" w:rsidR="0053244A" w:rsidRPr="00D029F8" w:rsidRDefault="0053244A" w:rsidP="009713C0">
            <w:pPr>
              <w:spacing w:before="20" w:after="20"/>
              <w:jc w:val="center"/>
              <w:rPr>
                <w:sz w:val="18"/>
                <w:szCs w:val="18"/>
              </w:rPr>
            </w:pPr>
          </w:p>
        </w:tc>
        <w:tc>
          <w:tcPr>
            <w:tcW w:w="599" w:type="dxa"/>
            <w:vMerge/>
            <w:shd w:val="clear" w:color="auto" w:fill="FF0000"/>
          </w:tcPr>
          <w:p w14:paraId="15C43820" w14:textId="77777777" w:rsidR="0053244A" w:rsidRPr="00D029F8" w:rsidRDefault="0053244A" w:rsidP="009713C0">
            <w:pPr>
              <w:spacing w:before="20" w:after="20"/>
              <w:jc w:val="center"/>
              <w:rPr>
                <w:sz w:val="18"/>
                <w:szCs w:val="18"/>
              </w:rPr>
            </w:pPr>
          </w:p>
        </w:tc>
        <w:tc>
          <w:tcPr>
            <w:tcW w:w="598" w:type="dxa"/>
            <w:vMerge/>
            <w:shd w:val="clear" w:color="auto" w:fill="FF0000"/>
          </w:tcPr>
          <w:p w14:paraId="23A9EEA1" w14:textId="77777777" w:rsidR="0053244A" w:rsidRPr="00D029F8" w:rsidRDefault="0053244A" w:rsidP="009713C0">
            <w:pPr>
              <w:spacing w:before="20" w:after="20"/>
              <w:jc w:val="center"/>
              <w:rPr>
                <w:sz w:val="18"/>
                <w:szCs w:val="18"/>
              </w:rPr>
            </w:pPr>
          </w:p>
        </w:tc>
        <w:tc>
          <w:tcPr>
            <w:tcW w:w="599" w:type="dxa"/>
            <w:vMerge/>
          </w:tcPr>
          <w:p w14:paraId="49346982" w14:textId="77777777" w:rsidR="0053244A" w:rsidRPr="00D029F8" w:rsidRDefault="0053244A" w:rsidP="009713C0">
            <w:pPr>
              <w:spacing w:before="20" w:after="20"/>
              <w:jc w:val="center"/>
              <w:rPr>
                <w:sz w:val="18"/>
                <w:szCs w:val="18"/>
              </w:rPr>
            </w:pPr>
          </w:p>
        </w:tc>
        <w:tc>
          <w:tcPr>
            <w:tcW w:w="598" w:type="dxa"/>
            <w:vMerge/>
          </w:tcPr>
          <w:p w14:paraId="7AC083F4" w14:textId="77777777" w:rsidR="0053244A" w:rsidRPr="00D029F8" w:rsidRDefault="0053244A" w:rsidP="009713C0">
            <w:pPr>
              <w:spacing w:before="20" w:after="20"/>
              <w:jc w:val="center"/>
              <w:rPr>
                <w:sz w:val="18"/>
                <w:szCs w:val="18"/>
              </w:rPr>
            </w:pPr>
          </w:p>
        </w:tc>
        <w:tc>
          <w:tcPr>
            <w:tcW w:w="599" w:type="dxa"/>
            <w:vMerge/>
            <w:shd w:val="clear" w:color="auto" w:fill="FF0000"/>
          </w:tcPr>
          <w:p w14:paraId="46931EC7" w14:textId="77777777" w:rsidR="0053244A" w:rsidRPr="00D029F8" w:rsidRDefault="0053244A" w:rsidP="009713C0">
            <w:pPr>
              <w:spacing w:before="20" w:after="20"/>
              <w:jc w:val="center"/>
              <w:rPr>
                <w:sz w:val="18"/>
                <w:szCs w:val="18"/>
              </w:rPr>
            </w:pPr>
          </w:p>
        </w:tc>
        <w:tc>
          <w:tcPr>
            <w:tcW w:w="598" w:type="dxa"/>
            <w:vMerge/>
            <w:shd w:val="clear" w:color="auto" w:fill="FF0000"/>
          </w:tcPr>
          <w:p w14:paraId="15108AF1" w14:textId="77777777" w:rsidR="0053244A" w:rsidRPr="00D029F8" w:rsidRDefault="0053244A" w:rsidP="009713C0">
            <w:pPr>
              <w:spacing w:before="20" w:after="20"/>
              <w:jc w:val="center"/>
              <w:rPr>
                <w:sz w:val="18"/>
                <w:szCs w:val="18"/>
              </w:rPr>
            </w:pPr>
          </w:p>
        </w:tc>
        <w:tc>
          <w:tcPr>
            <w:tcW w:w="599" w:type="dxa"/>
            <w:vMerge/>
            <w:shd w:val="clear" w:color="auto" w:fill="FF0000"/>
          </w:tcPr>
          <w:p w14:paraId="36AF0071" w14:textId="77777777" w:rsidR="0053244A" w:rsidRPr="00D029F8" w:rsidRDefault="0053244A" w:rsidP="009713C0">
            <w:pPr>
              <w:spacing w:before="20" w:after="20"/>
              <w:jc w:val="center"/>
              <w:rPr>
                <w:sz w:val="18"/>
                <w:szCs w:val="18"/>
              </w:rPr>
            </w:pPr>
          </w:p>
        </w:tc>
        <w:tc>
          <w:tcPr>
            <w:tcW w:w="598" w:type="dxa"/>
            <w:vMerge/>
            <w:shd w:val="clear" w:color="auto" w:fill="FF0000"/>
          </w:tcPr>
          <w:p w14:paraId="72B0AE10" w14:textId="77777777" w:rsidR="0053244A" w:rsidRPr="00D029F8" w:rsidRDefault="0053244A" w:rsidP="009713C0">
            <w:pPr>
              <w:spacing w:before="20" w:after="20"/>
              <w:jc w:val="center"/>
              <w:rPr>
                <w:sz w:val="18"/>
                <w:szCs w:val="18"/>
              </w:rPr>
            </w:pPr>
          </w:p>
        </w:tc>
        <w:tc>
          <w:tcPr>
            <w:tcW w:w="599" w:type="dxa"/>
            <w:vMerge/>
          </w:tcPr>
          <w:p w14:paraId="7F1292CC" w14:textId="77777777" w:rsidR="0053244A" w:rsidRPr="00D029F8" w:rsidRDefault="0053244A" w:rsidP="009713C0">
            <w:pPr>
              <w:spacing w:before="20" w:after="20"/>
              <w:jc w:val="center"/>
              <w:rPr>
                <w:sz w:val="18"/>
                <w:szCs w:val="18"/>
              </w:rPr>
            </w:pPr>
          </w:p>
        </w:tc>
        <w:tc>
          <w:tcPr>
            <w:tcW w:w="598" w:type="dxa"/>
            <w:vMerge/>
          </w:tcPr>
          <w:p w14:paraId="06968709" w14:textId="77777777" w:rsidR="0053244A" w:rsidRPr="00D029F8" w:rsidRDefault="0053244A" w:rsidP="009713C0">
            <w:pPr>
              <w:spacing w:before="20" w:after="20"/>
              <w:jc w:val="center"/>
              <w:rPr>
                <w:sz w:val="18"/>
                <w:szCs w:val="18"/>
              </w:rPr>
            </w:pPr>
          </w:p>
        </w:tc>
        <w:tc>
          <w:tcPr>
            <w:tcW w:w="662" w:type="dxa"/>
            <w:vMerge/>
            <w:shd w:val="clear" w:color="auto" w:fill="FF0000"/>
          </w:tcPr>
          <w:p w14:paraId="57C71F89" w14:textId="77777777" w:rsidR="0053244A" w:rsidRPr="00D029F8" w:rsidRDefault="0053244A" w:rsidP="009713C0">
            <w:pPr>
              <w:spacing w:before="20" w:after="20"/>
              <w:jc w:val="center"/>
              <w:rPr>
                <w:sz w:val="18"/>
                <w:szCs w:val="18"/>
              </w:rPr>
            </w:pPr>
          </w:p>
        </w:tc>
        <w:tc>
          <w:tcPr>
            <w:tcW w:w="535" w:type="dxa"/>
            <w:vMerge/>
            <w:shd w:val="clear" w:color="auto" w:fill="auto"/>
          </w:tcPr>
          <w:p w14:paraId="0D11BE9D" w14:textId="77777777" w:rsidR="0053244A" w:rsidRPr="00D029F8" w:rsidRDefault="0053244A" w:rsidP="009713C0">
            <w:pPr>
              <w:spacing w:before="20" w:after="20"/>
              <w:jc w:val="center"/>
              <w:rPr>
                <w:sz w:val="18"/>
                <w:szCs w:val="18"/>
              </w:rPr>
            </w:pPr>
          </w:p>
        </w:tc>
        <w:tc>
          <w:tcPr>
            <w:tcW w:w="598" w:type="dxa"/>
            <w:vMerge/>
            <w:shd w:val="clear" w:color="auto" w:fill="FF0000"/>
          </w:tcPr>
          <w:p w14:paraId="7CCA3977" w14:textId="77777777" w:rsidR="0053244A" w:rsidRPr="00D029F8" w:rsidRDefault="0053244A" w:rsidP="009713C0">
            <w:pPr>
              <w:spacing w:before="20" w:after="20"/>
              <w:jc w:val="center"/>
              <w:rPr>
                <w:sz w:val="18"/>
                <w:szCs w:val="18"/>
              </w:rPr>
            </w:pPr>
          </w:p>
        </w:tc>
        <w:tc>
          <w:tcPr>
            <w:tcW w:w="599" w:type="dxa"/>
            <w:vMerge/>
            <w:shd w:val="clear" w:color="auto" w:fill="FF0000"/>
          </w:tcPr>
          <w:p w14:paraId="750B7F6A" w14:textId="77777777" w:rsidR="0053244A" w:rsidRPr="00D029F8" w:rsidRDefault="0053244A" w:rsidP="009713C0">
            <w:pPr>
              <w:spacing w:before="20" w:after="20"/>
              <w:jc w:val="center"/>
              <w:rPr>
                <w:sz w:val="18"/>
                <w:szCs w:val="18"/>
              </w:rPr>
            </w:pPr>
          </w:p>
        </w:tc>
      </w:tr>
      <w:tr w:rsidR="0053244A" w:rsidRPr="00D029F8" w14:paraId="09511BCD" w14:textId="77777777" w:rsidTr="0053244A">
        <w:trPr>
          <w:cantSplit/>
        </w:trPr>
        <w:tc>
          <w:tcPr>
            <w:tcW w:w="1264" w:type="dxa"/>
            <w:vMerge/>
            <w:vAlign w:val="center"/>
          </w:tcPr>
          <w:p w14:paraId="627A632C" w14:textId="77777777" w:rsidR="0053244A" w:rsidRPr="00C97BB3" w:rsidRDefault="0053244A" w:rsidP="009713C0">
            <w:pPr>
              <w:spacing w:before="20" w:after="20"/>
              <w:jc w:val="center"/>
              <w:rPr>
                <w:sz w:val="18"/>
                <w:szCs w:val="18"/>
              </w:rPr>
            </w:pPr>
          </w:p>
        </w:tc>
        <w:tc>
          <w:tcPr>
            <w:tcW w:w="1125" w:type="dxa"/>
          </w:tcPr>
          <w:p w14:paraId="0C3B79D6" w14:textId="77777777" w:rsidR="0053244A" w:rsidRPr="00C97BB3" w:rsidRDefault="0053244A" w:rsidP="009713C0">
            <w:pPr>
              <w:spacing w:before="20" w:after="20"/>
              <w:rPr>
                <w:sz w:val="18"/>
                <w:szCs w:val="18"/>
              </w:rPr>
            </w:pPr>
            <w:r w:rsidRPr="00C97BB3">
              <w:rPr>
                <w:sz w:val="18"/>
                <w:szCs w:val="18"/>
              </w:rPr>
              <w:t>Decision</w:t>
            </w:r>
          </w:p>
        </w:tc>
        <w:tc>
          <w:tcPr>
            <w:tcW w:w="1297" w:type="dxa"/>
          </w:tcPr>
          <w:p w14:paraId="60BDBAF7" w14:textId="77777777" w:rsidR="0053244A" w:rsidRPr="00C97BB3" w:rsidRDefault="0053244A" w:rsidP="009713C0">
            <w:pPr>
              <w:spacing w:before="20" w:after="20"/>
              <w:rPr>
                <w:sz w:val="18"/>
                <w:szCs w:val="18"/>
              </w:rPr>
            </w:pPr>
            <w:r w:rsidRPr="00C97BB3">
              <w:rPr>
                <w:sz w:val="18"/>
                <w:szCs w:val="18"/>
              </w:rPr>
              <w:t>2000/532/EC</w:t>
            </w:r>
          </w:p>
        </w:tc>
        <w:tc>
          <w:tcPr>
            <w:tcW w:w="598" w:type="dxa"/>
            <w:vMerge/>
            <w:shd w:val="clear" w:color="auto" w:fill="FF0000"/>
          </w:tcPr>
          <w:p w14:paraId="69BA86B8" w14:textId="77777777" w:rsidR="0053244A" w:rsidRPr="00D029F8" w:rsidRDefault="0053244A" w:rsidP="009713C0">
            <w:pPr>
              <w:spacing w:before="20" w:after="20"/>
              <w:jc w:val="center"/>
              <w:rPr>
                <w:sz w:val="18"/>
                <w:szCs w:val="18"/>
              </w:rPr>
            </w:pPr>
          </w:p>
        </w:tc>
        <w:tc>
          <w:tcPr>
            <w:tcW w:w="599" w:type="dxa"/>
            <w:vMerge/>
            <w:tcBorders>
              <w:bottom w:val="single" w:sz="4" w:space="0" w:color="auto"/>
            </w:tcBorders>
            <w:shd w:val="clear" w:color="auto" w:fill="FF0000"/>
          </w:tcPr>
          <w:p w14:paraId="33CF3DC0" w14:textId="77777777" w:rsidR="0053244A" w:rsidRPr="00D029F8" w:rsidRDefault="0053244A" w:rsidP="009713C0">
            <w:pPr>
              <w:spacing w:before="20" w:after="20"/>
              <w:jc w:val="center"/>
              <w:rPr>
                <w:sz w:val="18"/>
                <w:szCs w:val="18"/>
              </w:rPr>
            </w:pPr>
          </w:p>
        </w:tc>
        <w:tc>
          <w:tcPr>
            <w:tcW w:w="598" w:type="dxa"/>
            <w:vMerge/>
            <w:tcBorders>
              <w:bottom w:val="single" w:sz="4" w:space="0" w:color="auto"/>
            </w:tcBorders>
            <w:shd w:val="clear" w:color="auto" w:fill="FF0000"/>
          </w:tcPr>
          <w:p w14:paraId="3080C0B9" w14:textId="77777777" w:rsidR="0053244A" w:rsidRPr="00D029F8" w:rsidRDefault="0053244A" w:rsidP="009713C0">
            <w:pPr>
              <w:spacing w:before="20" w:after="20"/>
              <w:jc w:val="center"/>
              <w:rPr>
                <w:sz w:val="18"/>
                <w:szCs w:val="18"/>
              </w:rPr>
            </w:pPr>
          </w:p>
        </w:tc>
        <w:tc>
          <w:tcPr>
            <w:tcW w:w="599" w:type="dxa"/>
            <w:vMerge/>
          </w:tcPr>
          <w:p w14:paraId="566E481B" w14:textId="77777777" w:rsidR="0053244A" w:rsidRPr="00D029F8" w:rsidRDefault="0053244A" w:rsidP="009713C0">
            <w:pPr>
              <w:spacing w:before="20" w:after="20"/>
              <w:jc w:val="center"/>
              <w:rPr>
                <w:sz w:val="18"/>
                <w:szCs w:val="18"/>
              </w:rPr>
            </w:pPr>
          </w:p>
        </w:tc>
        <w:tc>
          <w:tcPr>
            <w:tcW w:w="598" w:type="dxa"/>
            <w:vMerge/>
            <w:tcBorders>
              <w:bottom w:val="single" w:sz="4" w:space="0" w:color="auto"/>
            </w:tcBorders>
            <w:shd w:val="clear" w:color="auto" w:fill="FF0000"/>
          </w:tcPr>
          <w:p w14:paraId="5FD117E9" w14:textId="77777777" w:rsidR="0053244A" w:rsidRPr="00D029F8" w:rsidRDefault="0053244A" w:rsidP="009713C0">
            <w:pPr>
              <w:spacing w:before="20" w:after="20"/>
              <w:jc w:val="center"/>
              <w:rPr>
                <w:sz w:val="18"/>
                <w:szCs w:val="18"/>
              </w:rPr>
            </w:pPr>
          </w:p>
        </w:tc>
        <w:tc>
          <w:tcPr>
            <w:tcW w:w="599" w:type="dxa"/>
            <w:vMerge/>
            <w:tcBorders>
              <w:bottom w:val="single" w:sz="4" w:space="0" w:color="auto"/>
            </w:tcBorders>
            <w:shd w:val="clear" w:color="auto" w:fill="FF0000"/>
          </w:tcPr>
          <w:p w14:paraId="738F3942" w14:textId="77777777" w:rsidR="0053244A" w:rsidRPr="00D029F8" w:rsidRDefault="0053244A" w:rsidP="009713C0">
            <w:pPr>
              <w:spacing w:before="20" w:after="20"/>
              <w:jc w:val="center"/>
              <w:rPr>
                <w:sz w:val="18"/>
                <w:szCs w:val="18"/>
              </w:rPr>
            </w:pPr>
          </w:p>
        </w:tc>
        <w:tc>
          <w:tcPr>
            <w:tcW w:w="598" w:type="dxa"/>
            <w:vMerge/>
            <w:shd w:val="clear" w:color="auto" w:fill="FF0000"/>
          </w:tcPr>
          <w:p w14:paraId="58947D3B" w14:textId="77777777" w:rsidR="0053244A" w:rsidRPr="00D029F8" w:rsidRDefault="0053244A" w:rsidP="009713C0">
            <w:pPr>
              <w:spacing w:before="20" w:after="20"/>
              <w:jc w:val="center"/>
              <w:rPr>
                <w:sz w:val="18"/>
                <w:szCs w:val="18"/>
              </w:rPr>
            </w:pPr>
          </w:p>
        </w:tc>
        <w:tc>
          <w:tcPr>
            <w:tcW w:w="599" w:type="dxa"/>
            <w:vMerge/>
          </w:tcPr>
          <w:p w14:paraId="53951BC5" w14:textId="77777777" w:rsidR="0053244A" w:rsidRPr="00D029F8" w:rsidRDefault="0053244A" w:rsidP="009713C0">
            <w:pPr>
              <w:spacing w:before="20" w:after="20"/>
              <w:jc w:val="center"/>
              <w:rPr>
                <w:sz w:val="18"/>
                <w:szCs w:val="18"/>
              </w:rPr>
            </w:pPr>
          </w:p>
        </w:tc>
        <w:tc>
          <w:tcPr>
            <w:tcW w:w="598" w:type="dxa"/>
            <w:vMerge/>
          </w:tcPr>
          <w:p w14:paraId="1A573E85" w14:textId="77777777" w:rsidR="0053244A" w:rsidRPr="00D029F8" w:rsidRDefault="0053244A" w:rsidP="009713C0">
            <w:pPr>
              <w:spacing w:before="20" w:after="20"/>
              <w:jc w:val="center"/>
              <w:rPr>
                <w:sz w:val="18"/>
                <w:szCs w:val="18"/>
              </w:rPr>
            </w:pPr>
          </w:p>
        </w:tc>
        <w:tc>
          <w:tcPr>
            <w:tcW w:w="599" w:type="dxa"/>
            <w:vMerge/>
            <w:shd w:val="clear" w:color="auto" w:fill="FF0000"/>
          </w:tcPr>
          <w:p w14:paraId="200621A6" w14:textId="77777777" w:rsidR="0053244A" w:rsidRPr="00D029F8" w:rsidRDefault="0053244A" w:rsidP="009713C0">
            <w:pPr>
              <w:spacing w:before="20" w:after="20"/>
              <w:jc w:val="center"/>
              <w:rPr>
                <w:sz w:val="18"/>
                <w:szCs w:val="18"/>
              </w:rPr>
            </w:pPr>
          </w:p>
        </w:tc>
        <w:tc>
          <w:tcPr>
            <w:tcW w:w="598" w:type="dxa"/>
            <w:vMerge/>
            <w:shd w:val="clear" w:color="auto" w:fill="FF0000"/>
          </w:tcPr>
          <w:p w14:paraId="2645B306" w14:textId="77777777" w:rsidR="0053244A" w:rsidRPr="00D029F8" w:rsidRDefault="0053244A" w:rsidP="009713C0">
            <w:pPr>
              <w:spacing w:before="20" w:after="20"/>
              <w:jc w:val="center"/>
              <w:rPr>
                <w:sz w:val="18"/>
                <w:szCs w:val="18"/>
              </w:rPr>
            </w:pPr>
          </w:p>
        </w:tc>
        <w:tc>
          <w:tcPr>
            <w:tcW w:w="599" w:type="dxa"/>
            <w:vMerge/>
            <w:shd w:val="clear" w:color="auto" w:fill="FF0000"/>
          </w:tcPr>
          <w:p w14:paraId="5AF1BF3A" w14:textId="77777777" w:rsidR="0053244A" w:rsidRPr="00D029F8" w:rsidRDefault="0053244A" w:rsidP="009713C0">
            <w:pPr>
              <w:spacing w:before="20" w:after="20"/>
              <w:jc w:val="center"/>
              <w:rPr>
                <w:sz w:val="18"/>
                <w:szCs w:val="18"/>
              </w:rPr>
            </w:pPr>
          </w:p>
        </w:tc>
        <w:tc>
          <w:tcPr>
            <w:tcW w:w="598" w:type="dxa"/>
            <w:vMerge/>
            <w:shd w:val="clear" w:color="auto" w:fill="FF0000"/>
          </w:tcPr>
          <w:p w14:paraId="0741E9F1" w14:textId="77777777" w:rsidR="0053244A" w:rsidRPr="00D029F8" w:rsidRDefault="0053244A" w:rsidP="009713C0">
            <w:pPr>
              <w:spacing w:before="20" w:after="20"/>
              <w:jc w:val="center"/>
              <w:rPr>
                <w:sz w:val="18"/>
                <w:szCs w:val="18"/>
              </w:rPr>
            </w:pPr>
          </w:p>
        </w:tc>
        <w:tc>
          <w:tcPr>
            <w:tcW w:w="599" w:type="dxa"/>
            <w:vMerge/>
          </w:tcPr>
          <w:p w14:paraId="06B87C2D" w14:textId="77777777" w:rsidR="0053244A" w:rsidRPr="00D029F8" w:rsidRDefault="0053244A" w:rsidP="009713C0">
            <w:pPr>
              <w:spacing w:before="20" w:after="20"/>
              <w:jc w:val="center"/>
              <w:rPr>
                <w:sz w:val="18"/>
                <w:szCs w:val="18"/>
              </w:rPr>
            </w:pPr>
          </w:p>
        </w:tc>
        <w:tc>
          <w:tcPr>
            <w:tcW w:w="598" w:type="dxa"/>
            <w:vMerge/>
            <w:tcBorders>
              <w:bottom w:val="single" w:sz="4" w:space="0" w:color="auto"/>
            </w:tcBorders>
          </w:tcPr>
          <w:p w14:paraId="6E80719C" w14:textId="77777777" w:rsidR="0053244A" w:rsidRPr="00D029F8" w:rsidRDefault="0053244A" w:rsidP="009713C0">
            <w:pPr>
              <w:spacing w:before="20" w:after="20"/>
              <w:jc w:val="center"/>
              <w:rPr>
                <w:sz w:val="18"/>
                <w:szCs w:val="18"/>
              </w:rPr>
            </w:pPr>
          </w:p>
        </w:tc>
        <w:tc>
          <w:tcPr>
            <w:tcW w:w="662" w:type="dxa"/>
            <w:vMerge/>
            <w:tcBorders>
              <w:bottom w:val="single" w:sz="4" w:space="0" w:color="auto"/>
            </w:tcBorders>
            <w:shd w:val="clear" w:color="auto" w:fill="FF0000"/>
          </w:tcPr>
          <w:p w14:paraId="50934E67" w14:textId="77777777" w:rsidR="0053244A" w:rsidRPr="00D029F8" w:rsidRDefault="0053244A" w:rsidP="009713C0">
            <w:pPr>
              <w:spacing w:before="20" w:after="20"/>
              <w:jc w:val="center"/>
              <w:rPr>
                <w:sz w:val="18"/>
                <w:szCs w:val="18"/>
              </w:rPr>
            </w:pPr>
          </w:p>
        </w:tc>
        <w:tc>
          <w:tcPr>
            <w:tcW w:w="535" w:type="dxa"/>
            <w:vMerge/>
            <w:tcBorders>
              <w:bottom w:val="single" w:sz="4" w:space="0" w:color="auto"/>
            </w:tcBorders>
            <w:shd w:val="clear" w:color="auto" w:fill="auto"/>
          </w:tcPr>
          <w:p w14:paraId="3E33B270" w14:textId="77777777" w:rsidR="0053244A" w:rsidRPr="00D029F8" w:rsidRDefault="0053244A" w:rsidP="009713C0">
            <w:pPr>
              <w:spacing w:before="20" w:after="20"/>
              <w:jc w:val="center"/>
              <w:rPr>
                <w:sz w:val="18"/>
                <w:szCs w:val="18"/>
              </w:rPr>
            </w:pPr>
          </w:p>
        </w:tc>
        <w:tc>
          <w:tcPr>
            <w:tcW w:w="598" w:type="dxa"/>
            <w:vMerge/>
            <w:tcBorders>
              <w:bottom w:val="single" w:sz="4" w:space="0" w:color="auto"/>
            </w:tcBorders>
            <w:shd w:val="clear" w:color="auto" w:fill="FF0000"/>
          </w:tcPr>
          <w:p w14:paraId="6051578A" w14:textId="77777777" w:rsidR="0053244A" w:rsidRPr="00D029F8" w:rsidRDefault="0053244A" w:rsidP="009713C0">
            <w:pPr>
              <w:spacing w:before="20" w:after="20"/>
              <w:jc w:val="center"/>
              <w:rPr>
                <w:sz w:val="18"/>
                <w:szCs w:val="18"/>
              </w:rPr>
            </w:pPr>
          </w:p>
        </w:tc>
        <w:tc>
          <w:tcPr>
            <w:tcW w:w="599" w:type="dxa"/>
            <w:vMerge/>
            <w:shd w:val="clear" w:color="auto" w:fill="FF0000"/>
          </w:tcPr>
          <w:p w14:paraId="2B9835B5" w14:textId="77777777" w:rsidR="0053244A" w:rsidRPr="00D029F8" w:rsidRDefault="0053244A" w:rsidP="009713C0">
            <w:pPr>
              <w:spacing w:before="20" w:after="20"/>
              <w:jc w:val="center"/>
              <w:rPr>
                <w:sz w:val="18"/>
                <w:szCs w:val="18"/>
              </w:rPr>
            </w:pPr>
          </w:p>
        </w:tc>
      </w:tr>
      <w:tr w:rsidR="0053244A" w:rsidRPr="00D029F8" w14:paraId="27F9AE37" w14:textId="77777777" w:rsidTr="0053244A">
        <w:trPr>
          <w:cantSplit/>
        </w:trPr>
        <w:tc>
          <w:tcPr>
            <w:tcW w:w="1264" w:type="dxa"/>
            <w:vMerge w:val="restart"/>
          </w:tcPr>
          <w:p w14:paraId="07A4400C" w14:textId="77777777" w:rsidR="0053244A" w:rsidRPr="00C97BB3" w:rsidRDefault="0053244A" w:rsidP="009713C0">
            <w:pPr>
              <w:spacing w:before="20" w:after="20"/>
              <w:rPr>
                <w:sz w:val="18"/>
                <w:szCs w:val="18"/>
              </w:rPr>
            </w:pPr>
            <w:r w:rsidRPr="00C97BB3">
              <w:rPr>
                <w:sz w:val="18"/>
                <w:szCs w:val="18"/>
              </w:rPr>
              <w:t>REACH</w:t>
            </w:r>
          </w:p>
        </w:tc>
        <w:tc>
          <w:tcPr>
            <w:tcW w:w="1125" w:type="dxa"/>
          </w:tcPr>
          <w:p w14:paraId="4339C528" w14:textId="77777777" w:rsidR="0053244A" w:rsidRPr="00C97BB3" w:rsidRDefault="0053244A" w:rsidP="009713C0">
            <w:pPr>
              <w:spacing w:before="20" w:after="20"/>
              <w:rPr>
                <w:sz w:val="18"/>
                <w:szCs w:val="18"/>
              </w:rPr>
            </w:pPr>
            <w:r w:rsidRPr="00C97BB3">
              <w:rPr>
                <w:sz w:val="18"/>
                <w:szCs w:val="18"/>
              </w:rPr>
              <w:t>Regulation</w:t>
            </w:r>
          </w:p>
          <w:p w14:paraId="1A4D5D3C" w14:textId="77777777" w:rsidR="0053244A" w:rsidRPr="00C97BB3" w:rsidRDefault="0053244A" w:rsidP="009713C0">
            <w:pPr>
              <w:spacing w:before="20" w:after="20"/>
              <w:rPr>
                <w:sz w:val="18"/>
                <w:szCs w:val="18"/>
              </w:rPr>
            </w:pPr>
            <w:r w:rsidRPr="00C97BB3">
              <w:rPr>
                <w:sz w:val="18"/>
                <w:szCs w:val="18"/>
              </w:rPr>
              <w:t>Annex XVII</w:t>
            </w:r>
          </w:p>
        </w:tc>
        <w:tc>
          <w:tcPr>
            <w:tcW w:w="1297" w:type="dxa"/>
          </w:tcPr>
          <w:p w14:paraId="24FE8823" w14:textId="77777777" w:rsidR="0053244A" w:rsidRPr="00C97BB3" w:rsidRDefault="0053244A" w:rsidP="009713C0">
            <w:pPr>
              <w:spacing w:before="20" w:after="20"/>
              <w:rPr>
                <w:sz w:val="18"/>
                <w:szCs w:val="18"/>
              </w:rPr>
            </w:pPr>
            <w:r w:rsidRPr="00C97BB3">
              <w:rPr>
                <w:sz w:val="18"/>
                <w:szCs w:val="18"/>
              </w:rPr>
              <w:t>1907/2006/EC</w:t>
            </w:r>
          </w:p>
        </w:tc>
        <w:tc>
          <w:tcPr>
            <w:tcW w:w="598" w:type="dxa"/>
          </w:tcPr>
          <w:p w14:paraId="53B9692D"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0B04C19C"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5084447A" w14:textId="77777777" w:rsidR="0053244A" w:rsidRPr="00D029F8" w:rsidRDefault="0053244A" w:rsidP="009713C0">
            <w:pPr>
              <w:spacing w:before="20" w:after="20"/>
              <w:jc w:val="center"/>
              <w:rPr>
                <w:sz w:val="18"/>
                <w:szCs w:val="18"/>
              </w:rPr>
            </w:pPr>
          </w:p>
        </w:tc>
        <w:tc>
          <w:tcPr>
            <w:tcW w:w="599" w:type="dxa"/>
            <w:tcBorders>
              <w:bottom w:val="single" w:sz="4" w:space="0" w:color="auto"/>
            </w:tcBorders>
          </w:tcPr>
          <w:p w14:paraId="7D43EF1B"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3238E981"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4C62B5BB" w14:textId="77777777" w:rsidR="0053244A" w:rsidRPr="00D029F8" w:rsidRDefault="0053244A" w:rsidP="009713C0">
            <w:pPr>
              <w:spacing w:before="20" w:after="20"/>
              <w:jc w:val="center"/>
              <w:rPr>
                <w:sz w:val="18"/>
                <w:szCs w:val="18"/>
              </w:rPr>
            </w:pPr>
          </w:p>
        </w:tc>
        <w:tc>
          <w:tcPr>
            <w:tcW w:w="598" w:type="dxa"/>
            <w:tcBorders>
              <w:bottom w:val="single" w:sz="4" w:space="0" w:color="auto"/>
            </w:tcBorders>
          </w:tcPr>
          <w:p w14:paraId="01E2A5CC" w14:textId="77777777" w:rsidR="0053244A" w:rsidRPr="00D029F8" w:rsidRDefault="0053244A" w:rsidP="009713C0">
            <w:pPr>
              <w:spacing w:before="20" w:after="20"/>
              <w:jc w:val="center"/>
              <w:rPr>
                <w:sz w:val="18"/>
                <w:szCs w:val="18"/>
              </w:rPr>
            </w:pPr>
          </w:p>
        </w:tc>
        <w:tc>
          <w:tcPr>
            <w:tcW w:w="599" w:type="dxa"/>
            <w:tcBorders>
              <w:bottom w:val="single" w:sz="4" w:space="0" w:color="auto"/>
            </w:tcBorders>
          </w:tcPr>
          <w:p w14:paraId="6EFF34EF" w14:textId="77777777" w:rsidR="0053244A" w:rsidRPr="00D029F8" w:rsidRDefault="0053244A" w:rsidP="009713C0">
            <w:pPr>
              <w:spacing w:before="20" w:after="20"/>
              <w:jc w:val="center"/>
              <w:rPr>
                <w:sz w:val="18"/>
                <w:szCs w:val="18"/>
              </w:rPr>
            </w:pPr>
          </w:p>
        </w:tc>
        <w:tc>
          <w:tcPr>
            <w:tcW w:w="598" w:type="dxa"/>
            <w:tcBorders>
              <w:bottom w:val="single" w:sz="4" w:space="0" w:color="auto"/>
            </w:tcBorders>
          </w:tcPr>
          <w:p w14:paraId="4F9EAD03" w14:textId="77777777" w:rsidR="0053244A" w:rsidRPr="00D029F8" w:rsidRDefault="0053244A" w:rsidP="009713C0">
            <w:pPr>
              <w:spacing w:before="20" w:after="20"/>
              <w:jc w:val="center"/>
              <w:rPr>
                <w:sz w:val="18"/>
                <w:szCs w:val="18"/>
              </w:rPr>
            </w:pPr>
          </w:p>
        </w:tc>
        <w:tc>
          <w:tcPr>
            <w:tcW w:w="599" w:type="dxa"/>
            <w:tcBorders>
              <w:bottom w:val="single" w:sz="4" w:space="0" w:color="auto"/>
            </w:tcBorders>
          </w:tcPr>
          <w:p w14:paraId="15602422" w14:textId="77777777" w:rsidR="0053244A" w:rsidRPr="00D029F8" w:rsidRDefault="0053244A" w:rsidP="009713C0">
            <w:pPr>
              <w:spacing w:before="20" w:after="20"/>
              <w:jc w:val="center"/>
              <w:rPr>
                <w:sz w:val="18"/>
                <w:szCs w:val="18"/>
              </w:rPr>
            </w:pPr>
          </w:p>
        </w:tc>
        <w:tc>
          <w:tcPr>
            <w:tcW w:w="598" w:type="dxa"/>
            <w:tcBorders>
              <w:bottom w:val="single" w:sz="4" w:space="0" w:color="auto"/>
            </w:tcBorders>
          </w:tcPr>
          <w:p w14:paraId="2456F03D" w14:textId="77777777" w:rsidR="0053244A" w:rsidRPr="00D029F8" w:rsidRDefault="0053244A" w:rsidP="009713C0">
            <w:pPr>
              <w:spacing w:before="20" w:after="20"/>
              <w:jc w:val="center"/>
              <w:rPr>
                <w:sz w:val="18"/>
                <w:szCs w:val="18"/>
              </w:rPr>
            </w:pPr>
          </w:p>
        </w:tc>
        <w:tc>
          <w:tcPr>
            <w:tcW w:w="599" w:type="dxa"/>
            <w:tcBorders>
              <w:bottom w:val="single" w:sz="4" w:space="0" w:color="auto"/>
            </w:tcBorders>
          </w:tcPr>
          <w:p w14:paraId="364B1D5E" w14:textId="77777777" w:rsidR="0053244A" w:rsidRPr="00D029F8" w:rsidRDefault="0053244A" w:rsidP="009713C0">
            <w:pPr>
              <w:spacing w:before="20" w:after="20"/>
              <w:jc w:val="center"/>
              <w:rPr>
                <w:sz w:val="18"/>
                <w:szCs w:val="18"/>
              </w:rPr>
            </w:pPr>
          </w:p>
        </w:tc>
        <w:tc>
          <w:tcPr>
            <w:tcW w:w="598" w:type="dxa"/>
            <w:tcBorders>
              <w:bottom w:val="single" w:sz="4" w:space="0" w:color="auto"/>
            </w:tcBorders>
          </w:tcPr>
          <w:p w14:paraId="7AB26461" w14:textId="77777777" w:rsidR="0053244A" w:rsidRPr="00D029F8" w:rsidRDefault="0053244A" w:rsidP="009713C0">
            <w:pPr>
              <w:spacing w:before="20" w:after="20"/>
              <w:jc w:val="center"/>
              <w:rPr>
                <w:sz w:val="18"/>
                <w:szCs w:val="18"/>
              </w:rPr>
            </w:pPr>
          </w:p>
        </w:tc>
        <w:tc>
          <w:tcPr>
            <w:tcW w:w="599" w:type="dxa"/>
            <w:tcBorders>
              <w:bottom w:val="single" w:sz="4" w:space="0" w:color="auto"/>
            </w:tcBorders>
          </w:tcPr>
          <w:p w14:paraId="28C1D726"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2F6794AA" w14:textId="77777777" w:rsidR="0053244A" w:rsidRPr="00D029F8" w:rsidRDefault="0053244A" w:rsidP="009713C0">
            <w:pPr>
              <w:spacing w:before="20" w:after="20"/>
              <w:jc w:val="center"/>
              <w:rPr>
                <w:sz w:val="18"/>
                <w:szCs w:val="18"/>
              </w:rPr>
            </w:pPr>
          </w:p>
        </w:tc>
        <w:tc>
          <w:tcPr>
            <w:tcW w:w="662" w:type="dxa"/>
            <w:tcBorders>
              <w:bottom w:val="single" w:sz="4" w:space="0" w:color="auto"/>
            </w:tcBorders>
            <w:shd w:val="clear" w:color="auto" w:fill="FF0000"/>
          </w:tcPr>
          <w:p w14:paraId="33BEF8A7" w14:textId="77777777" w:rsidR="0053244A" w:rsidRPr="00D029F8" w:rsidRDefault="0053244A" w:rsidP="009713C0">
            <w:pPr>
              <w:spacing w:before="20" w:after="20"/>
              <w:jc w:val="center"/>
              <w:rPr>
                <w:sz w:val="18"/>
                <w:szCs w:val="18"/>
              </w:rPr>
            </w:pPr>
          </w:p>
        </w:tc>
        <w:tc>
          <w:tcPr>
            <w:tcW w:w="535" w:type="dxa"/>
            <w:tcBorders>
              <w:bottom w:val="single" w:sz="4" w:space="0" w:color="auto"/>
            </w:tcBorders>
            <w:shd w:val="clear" w:color="auto" w:fill="FFC000"/>
          </w:tcPr>
          <w:p w14:paraId="4055EFAA"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3BD83429" w14:textId="77777777" w:rsidR="0053244A" w:rsidRPr="00D029F8" w:rsidRDefault="0053244A" w:rsidP="009713C0">
            <w:pPr>
              <w:spacing w:before="20" w:after="20"/>
              <w:jc w:val="center"/>
              <w:rPr>
                <w:sz w:val="18"/>
                <w:szCs w:val="18"/>
              </w:rPr>
            </w:pPr>
          </w:p>
        </w:tc>
        <w:tc>
          <w:tcPr>
            <w:tcW w:w="599" w:type="dxa"/>
            <w:tcBorders>
              <w:bottom w:val="single" w:sz="4" w:space="0" w:color="auto"/>
            </w:tcBorders>
          </w:tcPr>
          <w:p w14:paraId="7055D5D8" w14:textId="77777777" w:rsidR="0053244A" w:rsidRPr="00D029F8" w:rsidRDefault="0053244A" w:rsidP="009713C0">
            <w:pPr>
              <w:spacing w:before="20" w:after="20"/>
              <w:jc w:val="center"/>
              <w:rPr>
                <w:sz w:val="18"/>
                <w:szCs w:val="18"/>
              </w:rPr>
            </w:pPr>
          </w:p>
        </w:tc>
      </w:tr>
      <w:tr w:rsidR="0053244A" w:rsidRPr="00D029F8" w14:paraId="2E6B5646" w14:textId="77777777" w:rsidTr="0053244A">
        <w:trPr>
          <w:cantSplit/>
        </w:trPr>
        <w:tc>
          <w:tcPr>
            <w:tcW w:w="1264" w:type="dxa"/>
            <w:vMerge/>
            <w:vAlign w:val="center"/>
          </w:tcPr>
          <w:p w14:paraId="309D3971" w14:textId="77777777" w:rsidR="0053244A" w:rsidRPr="00C97BB3" w:rsidRDefault="0053244A" w:rsidP="009713C0">
            <w:pPr>
              <w:spacing w:before="20" w:after="20"/>
              <w:jc w:val="center"/>
              <w:rPr>
                <w:sz w:val="18"/>
                <w:szCs w:val="18"/>
              </w:rPr>
            </w:pPr>
          </w:p>
        </w:tc>
        <w:tc>
          <w:tcPr>
            <w:tcW w:w="1125" w:type="dxa"/>
          </w:tcPr>
          <w:p w14:paraId="1AB16624" w14:textId="77777777" w:rsidR="0053244A" w:rsidRPr="00C97BB3" w:rsidRDefault="0053244A" w:rsidP="009713C0">
            <w:pPr>
              <w:spacing w:before="20" w:after="20"/>
              <w:rPr>
                <w:sz w:val="18"/>
                <w:szCs w:val="18"/>
              </w:rPr>
            </w:pPr>
            <w:r w:rsidRPr="00C97BB3">
              <w:rPr>
                <w:sz w:val="18"/>
                <w:szCs w:val="18"/>
              </w:rPr>
              <w:t>Regulation</w:t>
            </w:r>
          </w:p>
          <w:p w14:paraId="22A82E80" w14:textId="77777777" w:rsidR="0053244A" w:rsidRPr="00C97BB3" w:rsidRDefault="0053244A" w:rsidP="009713C0">
            <w:pPr>
              <w:spacing w:before="20" w:after="20"/>
              <w:rPr>
                <w:sz w:val="18"/>
                <w:szCs w:val="18"/>
              </w:rPr>
            </w:pPr>
            <w:r w:rsidRPr="00C97BB3">
              <w:rPr>
                <w:sz w:val="18"/>
                <w:szCs w:val="18"/>
              </w:rPr>
              <w:t>Annex XIV</w:t>
            </w:r>
          </w:p>
        </w:tc>
        <w:tc>
          <w:tcPr>
            <w:tcW w:w="1297" w:type="dxa"/>
          </w:tcPr>
          <w:p w14:paraId="290C998D" w14:textId="77777777" w:rsidR="0053244A" w:rsidRPr="00C97BB3" w:rsidRDefault="0053244A" w:rsidP="009713C0">
            <w:pPr>
              <w:spacing w:before="20" w:after="20"/>
              <w:rPr>
                <w:sz w:val="18"/>
                <w:szCs w:val="18"/>
              </w:rPr>
            </w:pPr>
            <w:r w:rsidRPr="00C97BB3">
              <w:rPr>
                <w:sz w:val="18"/>
                <w:szCs w:val="18"/>
              </w:rPr>
              <w:t>1907/2006/EC</w:t>
            </w:r>
          </w:p>
        </w:tc>
        <w:tc>
          <w:tcPr>
            <w:tcW w:w="598" w:type="dxa"/>
            <w:tcBorders>
              <w:bottom w:val="single" w:sz="4" w:space="0" w:color="auto"/>
            </w:tcBorders>
          </w:tcPr>
          <w:p w14:paraId="636B80C6"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2E3821DE"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3A7817BE"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2C33A28D"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53EFBC7C"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2F1EC2E8"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4A27FA4C"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C000"/>
          </w:tcPr>
          <w:p w14:paraId="7ABA2267"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C000"/>
          </w:tcPr>
          <w:p w14:paraId="51C6BFBB"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50B63B94"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7A188403"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198D72D5"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627B2613"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297098CC"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5FA2812E" w14:textId="77777777" w:rsidR="0053244A" w:rsidRPr="00D029F8" w:rsidRDefault="0053244A" w:rsidP="009713C0">
            <w:pPr>
              <w:spacing w:before="20" w:after="20"/>
              <w:jc w:val="center"/>
              <w:rPr>
                <w:sz w:val="18"/>
                <w:szCs w:val="18"/>
              </w:rPr>
            </w:pPr>
          </w:p>
        </w:tc>
        <w:tc>
          <w:tcPr>
            <w:tcW w:w="662" w:type="dxa"/>
            <w:tcBorders>
              <w:bottom w:val="single" w:sz="4" w:space="0" w:color="auto"/>
            </w:tcBorders>
            <w:shd w:val="clear" w:color="auto" w:fill="FF0000"/>
          </w:tcPr>
          <w:p w14:paraId="7842AEF4" w14:textId="77777777" w:rsidR="0053244A" w:rsidRPr="00D029F8" w:rsidRDefault="0053244A" w:rsidP="009713C0">
            <w:pPr>
              <w:spacing w:before="20" w:after="20"/>
              <w:jc w:val="center"/>
              <w:rPr>
                <w:sz w:val="18"/>
                <w:szCs w:val="18"/>
              </w:rPr>
            </w:pPr>
          </w:p>
        </w:tc>
        <w:tc>
          <w:tcPr>
            <w:tcW w:w="535" w:type="dxa"/>
            <w:tcBorders>
              <w:bottom w:val="single" w:sz="4" w:space="0" w:color="auto"/>
            </w:tcBorders>
            <w:shd w:val="clear" w:color="auto" w:fill="FFC000"/>
          </w:tcPr>
          <w:p w14:paraId="313EC066"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C000"/>
          </w:tcPr>
          <w:p w14:paraId="4F67E956"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606F71BD" w14:textId="77777777" w:rsidR="0053244A" w:rsidRPr="00D029F8" w:rsidRDefault="0053244A" w:rsidP="009713C0">
            <w:pPr>
              <w:spacing w:before="20" w:after="20"/>
              <w:jc w:val="center"/>
              <w:rPr>
                <w:sz w:val="18"/>
                <w:szCs w:val="18"/>
              </w:rPr>
            </w:pPr>
          </w:p>
        </w:tc>
      </w:tr>
      <w:tr w:rsidR="0053244A" w:rsidRPr="00D029F8" w14:paraId="12DD3A43" w14:textId="77777777" w:rsidTr="0053244A">
        <w:trPr>
          <w:cantSplit/>
        </w:trPr>
        <w:tc>
          <w:tcPr>
            <w:tcW w:w="1264" w:type="dxa"/>
          </w:tcPr>
          <w:p w14:paraId="66D98382" w14:textId="77777777" w:rsidR="0053244A" w:rsidRPr="00C97BB3" w:rsidRDefault="0053244A" w:rsidP="009713C0">
            <w:pPr>
              <w:spacing w:before="20" w:after="20"/>
              <w:rPr>
                <w:sz w:val="18"/>
                <w:szCs w:val="18"/>
              </w:rPr>
            </w:pPr>
            <w:r w:rsidRPr="00C97BB3">
              <w:rPr>
                <w:sz w:val="18"/>
                <w:szCs w:val="18"/>
              </w:rPr>
              <w:t>Cosmetics</w:t>
            </w:r>
          </w:p>
        </w:tc>
        <w:tc>
          <w:tcPr>
            <w:tcW w:w="1125" w:type="dxa"/>
          </w:tcPr>
          <w:p w14:paraId="41970864" w14:textId="77777777" w:rsidR="0053244A" w:rsidRPr="00C97BB3" w:rsidRDefault="0053244A" w:rsidP="009713C0">
            <w:pPr>
              <w:spacing w:before="20" w:after="20"/>
              <w:rPr>
                <w:sz w:val="18"/>
                <w:szCs w:val="18"/>
              </w:rPr>
            </w:pPr>
            <w:r w:rsidRPr="00C97BB3">
              <w:rPr>
                <w:sz w:val="18"/>
                <w:szCs w:val="18"/>
              </w:rPr>
              <w:t>Regulation</w:t>
            </w:r>
          </w:p>
        </w:tc>
        <w:tc>
          <w:tcPr>
            <w:tcW w:w="1297" w:type="dxa"/>
          </w:tcPr>
          <w:p w14:paraId="5A29A8F6" w14:textId="77777777" w:rsidR="0053244A" w:rsidRPr="00C97BB3" w:rsidRDefault="0053244A" w:rsidP="009713C0">
            <w:pPr>
              <w:spacing w:before="20" w:after="20"/>
              <w:rPr>
                <w:sz w:val="18"/>
                <w:szCs w:val="18"/>
              </w:rPr>
            </w:pPr>
            <w:r w:rsidRPr="00C97BB3">
              <w:rPr>
                <w:sz w:val="18"/>
                <w:szCs w:val="18"/>
              </w:rPr>
              <w:t>1223/2009/EC</w:t>
            </w:r>
          </w:p>
        </w:tc>
        <w:tc>
          <w:tcPr>
            <w:tcW w:w="598" w:type="dxa"/>
            <w:shd w:val="clear" w:color="auto" w:fill="auto"/>
          </w:tcPr>
          <w:p w14:paraId="0B43CDE5"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auto"/>
          </w:tcPr>
          <w:p w14:paraId="433E8C94"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auto"/>
          </w:tcPr>
          <w:p w14:paraId="51A3E10E" w14:textId="77777777" w:rsidR="0053244A" w:rsidRPr="00D029F8" w:rsidRDefault="0053244A" w:rsidP="009713C0">
            <w:pPr>
              <w:spacing w:before="20" w:after="20"/>
              <w:jc w:val="center"/>
              <w:rPr>
                <w:sz w:val="18"/>
                <w:szCs w:val="18"/>
              </w:rPr>
            </w:pPr>
          </w:p>
        </w:tc>
        <w:tc>
          <w:tcPr>
            <w:tcW w:w="599" w:type="dxa"/>
            <w:shd w:val="clear" w:color="auto" w:fill="auto"/>
          </w:tcPr>
          <w:p w14:paraId="16FDC761" w14:textId="77777777" w:rsidR="0053244A" w:rsidRPr="00D029F8" w:rsidRDefault="0053244A" w:rsidP="009713C0">
            <w:pPr>
              <w:spacing w:before="20" w:after="20"/>
              <w:jc w:val="center"/>
              <w:rPr>
                <w:sz w:val="18"/>
                <w:szCs w:val="18"/>
              </w:rPr>
            </w:pPr>
          </w:p>
        </w:tc>
        <w:tc>
          <w:tcPr>
            <w:tcW w:w="598" w:type="dxa"/>
            <w:shd w:val="clear" w:color="auto" w:fill="auto"/>
          </w:tcPr>
          <w:p w14:paraId="20D6A04B" w14:textId="77777777" w:rsidR="0053244A" w:rsidRPr="00D029F8" w:rsidRDefault="0053244A" w:rsidP="009713C0">
            <w:pPr>
              <w:spacing w:before="20" w:after="20"/>
              <w:jc w:val="center"/>
              <w:rPr>
                <w:sz w:val="18"/>
                <w:szCs w:val="18"/>
              </w:rPr>
            </w:pPr>
          </w:p>
        </w:tc>
        <w:tc>
          <w:tcPr>
            <w:tcW w:w="599" w:type="dxa"/>
            <w:shd w:val="clear" w:color="auto" w:fill="auto"/>
          </w:tcPr>
          <w:p w14:paraId="64D01EBB"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1F37E2B2" w14:textId="77777777" w:rsidR="0053244A" w:rsidRPr="00D029F8" w:rsidRDefault="0053244A" w:rsidP="009713C0">
            <w:pPr>
              <w:spacing w:before="20" w:after="20"/>
              <w:jc w:val="center"/>
              <w:rPr>
                <w:sz w:val="18"/>
                <w:szCs w:val="18"/>
              </w:rPr>
            </w:pPr>
          </w:p>
        </w:tc>
        <w:tc>
          <w:tcPr>
            <w:tcW w:w="599" w:type="dxa"/>
            <w:shd w:val="clear" w:color="auto" w:fill="auto"/>
          </w:tcPr>
          <w:p w14:paraId="3E009CAF" w14:textId="77777777" w:rsidR="0053244A" w:rsidRPr="00D029F8" w:rsidRDefault="0053244A" w:rsidP="009713C0">
            <w:pPr>
              <w:spacing w:before="20" w:after="20"/>
              <w:jc w:val="center"/>
              <w:rPr>
                <w:sz w:val="18"/>
                <w:szCs w:val="18"/>
              </w:rPr>
            </w:pPr>
          </w:p>
        </w:tc>
        <w:tc>
          <w:tcPr>
            <w:tcW w:w="598" w:type="dxa"/>
            <w:shd w:val="clear" w:color="auto" w:fill="auto"/>
          </w:tcPr>
          <w:p w14:paraId="3887AD22" w14:textId="77777777" w:rsidR="0053244A" w:rsidRPr="00D029F8" w:rsidRDefault="0053244A" w:rsidP="009713C0">
            <w:pPr>
              <w:spacing w:before="20" w:after="20"/>
              <w:jc w:val="center"/>
              <w:rPr>
                <w:sz w:val="18"/>
                <w:szCs w:val="18"/>
              </w:rPr>
            </w:pPr>
          </w:p>
        </w:tc>
        <w:tc>
          <w:tcPr>
            <w:tcW w:w="599" w:type="dxa"/>
            <w:shd w:val="clear" w:color="auto" w:fill="auto"/>
          </w:tcPr>
          <w:p w14:paraId="4809B6BC" w14:textId="77777777" w:rsidR="0053244A" w:rsidRPr="00D029F8" w:rsidRDefault="0053244A" w:rsidP="009713C0">
            <w:pPr>
              <w:spacing w:before="20" w:after="20"/>
              <w:jc w:val="center"/>
              <w:rPr>
                <w:sz w:val="18"/>
                <w:szCs w:val="18"/>
              </w:rPr>
            </w:pPr>
          </w:p>
        </w:tc>
        <w:tc>
          <w:tcPr>
            <w:tcW w:w="598" w:type="dxa"/>
            <w:shd w:val="clear" w:color="auto" w:fill="auto"/>
          </w:tcPr>
          <w:p w14:paraId="37B42BC8" w14:textId="77777777" w:rsidR="0053244A" w:rsidRPr="00D029F8" w:rsidRDefault="0053244A" w:rsidP="009713C0">
            <w:pPr>
              <w:spacing w:before="20" w:after="20"/>
              <w:jc w:val="center"/>
              <w:rPr>
                <w:sz w:val="18"/>
                <w:szCs w:val="18"/>
              </w:rPr>
            </w:pPr>
          </w:p>
        </w:tc>
        <w:tc>
          <w:tcPr>
            <w:tcW w:w="599" w:type="dxa"/>
            <w:shd w:val="clear" w:color="auto" w:fill="auto"/>
          </w:tcPr>
          <w:p w14:paraId="16005733" w14:textId="77777777" w:rsidR="0053244A" w:rsidRPr="00D029F8" w:rsidRDefault="0053244A" w:rsidP="009713C0">
            <w:pPr>
              <w:spacing w:before="20" w:after="20"/>
              <w:jc w:val="center"/>
              <w:rPr>
                <w:sz w:val="18"/>
                <w:szCs w:val="18"/>
              </w:rPr>
            </w:pPr>
          </w:p>
        </w:tc>
        <w:tc>
          <w:tcPr>
            <w:tcW w:w="598" w:type="dxa"/>
            <w:shd w:val="clear" w:color="auto" w:fill="auto"/>
          </w:tcPr>
          <w:p w14:paraId="261DF434" w14:textId="77777777" w:rsidR="0053244A" w:rsidRPr="00D029F8" w:rsidRDefault="0053244A" w:rsidP="009713C0">
            <w:pPr>
              <w:spacing w:before="20" w:after="20"/>
              <w:jc w:val="center"/>
              <w:rPr>
                <w:sz w:val="18"/>
                <w:szCs w:val="18"/>
              </w:rPr>
            </w:pPr>
          </w:p>
        </w:tc>
        <w:tc>
          <w:tcPr>
            <w:tcW w:w="599" w:type="dxa"/>
            <w:shd w:val="clear" w:color="auto" w:fill="auto"/>
          </w:tcPr>
          <w:p w14:paraId="662E3CF7" w14:textId="77777777" w:rsidR="0053244A" w:rsidRPr="00D029F8" w:rsidRDefault="0053244A" w:rsidP="009713C0">
            <w:pPr>
              <w:spacing w:before="20" w:after="20"/>
              <w:jc w:val="center"/>
              <w:rPr>
                <w:sz w:val="18"/>
                <w:szCs w:val="18"/>
              </w:rPr>
            </w:pPr>
          </w:p>
        </w:tc>
        <w:tc>
          <w:tcPr>
            <w:tcW w:w="598" w:type="dxa"/>
            <w:shd w:val="clear" w:color="auto" w:fill="auto"/>
          </w:tcPr>
          <w:p w14:paraId="16E5B3EA" w14:textId="77777777" w:rsidR="0053244A" w:rsidRPr="00D029F8" w:rsidRDefault="0053244A" w:rsidP="009713C0">
            <w:pPr>
              <w:spacing w:before="20" w:after="20"/>
              <w:jc w:val="center"/>
              <w:rPr>
                <w:sz w:val="18"/>
                <w:szCs w:val="18"/>
              </w:rPr>
            </w:pPr>
          </w:p>
        </w:tc>
        <w:tc>
          <w:tcPr>
            <w:tcW w:w="662" w:type="dxa"/>
            <w:shd w:val="clear" w:color="auto" w:fill="auto"/>
          </w:tcPr>
          <w:p w14:paraId="0533C5DE" w14:textId="77777777" w:rsidR="0053244A" w:rsidRPr="00D029F8" w:rsidRDefault="0053244A" w:rsidP="009713C0">
            <w:pPr>
              <w:spacing w:before="20" w:after="20"/>
              <w:jc w:val="center"/>
              <w:rPr>
                <w:sz w:val="18"/>
                <w:szCs w:val="18"/>
              </w:rPr>
            </w:pPr>
          </w:p>
        </w:tc>
        <w:tc>
          <w:tcPr>
            <w:tcW w:w="535" w:type="dxa"/>
            <w:shd w:val="clear" w:color="auto" w:fill="auto"/>
          </w:tcPr>
          <w:p w14:paraId="2E3A8F6B" w14:textId="77777777" w:rsidR="0053244A" w:rsidRPr="00D029F8" w:rsidRDefault="0053244A" w:rsidP="009713C0">
            <w:pPr>
              <w:spacing w:before="20" w:after="20"/>
              <w:jc w:val="center"/>
              <w:rPr>
                <w:sz w:val="18"/>
                <w:szCs w:val="18"/>
              </w:rPr>
            </w:pPr>
          </w:p>
        </w:tc>
        <w:tc>
          <w:tcPr>
            <w:tcW w:w="598" w:type="dxa"/>
            <w:shd w:val="clear" w:color="auto" w:fill="auto"/>
          </w:tcPr>
          <w:p w14:paraId="179CD770" w14:textId="77777777" w:rsidR="0053244A" w:rsidRPr="00D029F8" w:rsidRDefault="0053244A" w:rsidP="009713C0">
            <w:pPr>
              <w:spacing w:before="20" w:after="20"/>
              <w:jc w:val="center"/>
              <w:rPr>
                <w:sz w:val="18"/>
                <w:szCs w:val="18"/>
              </w:rPr>
            </w:pPr>
          </w:p>
        </w:tc>
        <w:tc>
          <w:tcPr>
            <w:tcW w:w="599" w:type="dxa"/>
            <w:shd w:val="clear" w:color="auto" w:fill="auto"/>
          </w:tcPr>
          <w:p w14:paraId="770195D0" w14:textId="77777777" w:rsidR="0053244A" w:rsidRPr="00D029F8" w:rsidRDefault="0053244A" w:rsidP="009713C0">
            <w:pPr>
              <w:spacing w:before="20" w:after="20"/>
              <w:jc w:val="center"/>
              <w:rPr>
                <w:sz w:val="18"/>
                <w:szCs w:val="18"/>
              </w:rPr>
            </w:pPr>
          </w:p>
        </w:tc>
      </w:tr>
      <w:tr w:rsidR="0053244A" w:rsidRPr="00D029F8" w14:paraId="00A012B9" w14:textId="77777777" w:rsidTr="0053244A">
        <w:trPr>
          <w:cantSplit/>
        </w:trPr>
        <w:tc>
          <w:tcPr>
            <w:tcW w:w="1264" w:type="dxa"/>
            <w:vMerge w:val="restart"/>
          </w:tcPr>
          <w:p w14:paraId="4C10CCD1" w14:textId="77777777" w:rsidR="0053244A" w:rsidRPr="00C97BB3" w:rsidRDefault="0053244A" w:rsidP="009713C0">
            <w:pPr>
              <w:spacing w:before="20" w:after="20"/>
              <w:rPr>
                <w:sz w:val="18"/>
                <w:szCs w:val="18"/>
              </w:rPr>
            </w:pPr>
            <w:r w:rsidRPr="00C97BB3">
              <w:rPr>
                <w:sz w:val="18"/>
                <w:szCs w:val="18"/>
              </w:rPr>
              <w:t>Toy Safety</w:t>
            </w:r>
          </w:p>
        </w:tc>
        <w:tc>
          <w:tcPr>
            <w:tcW w:w="1125" w:type="dxa"/>
          </w:tcPr>
          <w:p w14:paraId="3B8E5BC5" w14:textId="77777777" w:rsidR="0053244A" w:rsidRPr="00C97BB3" w:rsidRDefault="0053244A" w:rsidP="009713C0">
            <w:pPr>
              <w:spacing w:before="20" w:after="20"/>
              <w:rPr>
                <w:sz w:val="18"/>
                <w:szCs w:val="18"/>
              </w:rPr>
            </w:pPr>
            <w:r w:rsidRPr="00C97BB3">
              <w:rPr>
                <w:sz w:val="18"/>
                <w:szCs w:val="18"/>
              </w:rPr>
              <w:t>Directive</w:t>
            </w:r>
          </w:p>
        </w:tc>
        <w:tc>
          <w:tcPr>
            <w:tcW w:w="1297" w:type="dxa"/>
          </w:tcPr>
          <w:p w14:paraId="5F637958" w14:textId="77777777" w:rsidR="0053244A" w:rsidRPr="00C97BB3" w:rsidRDefault="0053244A" w:rsidP="009713C0">
            <w:pPr>
              <w:spacing w:before="20" w:after="20"/>
              <w:rPr>
                <w:sz w:val="18"/>
                <w:szCs w:val="18"/>
              </w:rPr>
            </w:pPr>
            <w:r w:rsidRPr="00C97BB3">
              <w:rPr>
                <w:sz w:val="18"/>
                <w:szCs w:val="18"/>
              </w:rPr>
              <w:t>2009/48/EC</w:t>
            </w:r>
          </w:p>
        </w:tc>
        <w:tc>
          <w:tcPr>
            <w:tcW w:w="598" w:type="dxa"/>
            <w:vMerge w:val="restart"/>
          </w:tcPr>
          <w:p w14:paraId="06330A93" w14:textId="77777777" w:rsidR="0053244A" w:rsidRPr="00D029F8" w:rsidRDefault="0053244A" w:rsidP="009713C0">
            <w:pPr>
              <w:spacing w:after="0"/>
              <w:jc w:val="center"/>
              <w:rPr>
                <w:sz w:val="18"/>
                <w:szCs w:val="18"/>
              </w:rPr>
            </w:pPr>
          </w:p>
        </w:tc>
        <w:tc>
          <w:tcPr>
            <w:tcW w:w="599" w:type="dxa"/>
            <w:vMerge w:val="restart"/>
            <w:shd w:val="clear" w:color="auto" w:fill="FF0000"/>
          </w:tcPr>
          <w:p w14:paraId="6F296890" w14:textId="77777777" w:rsidR="0053244A" w:rsidRPr="00D029F8" w:rsidRDefault="0053244A" w:rsidP="009713C0">
            <w:pPr>
              <w:spacing w:after="0"/>
              <w:jc w:val="center"/>
              <w:rPr>
                <w:sz w:val="18"/>
                <w:szCs w:val="18"/>
              </w:rPr>
            </w:pPr>
          </w:p>
        </w:tc>
        <w:tc>
          <w:tcPr>
            <w:tcW w:w="598" w:type="dxa"/>
            <w:vMerge w:val="restart"/>
            <w:shd w:val="clear" w:color="auto" w:fill="FF0000"/>
          </w:tcPr>
          <w:p w14:paraId="229D613D" w14:textId="77777777" w:rsidR="0053244A" w:rsidRPr="00D029F8" w:rsidRDefault="0053244A" w:rsidP="009713C0">
            <w:pPr>
              <w:spacing w:after="0"/>
              <w:jc w:val="center"/>
              <w:rPr>
                <w:sz w:val="18"/>
                <w:szCs w:val="18"/>
              </w:rPr>
            </w:pPr>
          </w:p>
        </w:tc>
        <w:tc>
          <w:tcPr>
            <w:tcW w:w="599" w:type="dxa"/>
            <w:vMerge w:val="restart"/>
          </w:tcPr>
          <w:p w14:paraId="0AA81DA2" w14:textId="77777777" w:rsidR="0053244A" w:rsidRPr="00D029F8" w:rsidRDefault="0053244A" w:rsidP="009713C0">
            <w:pPr>
              <w:spacing w:after="0"/>
              <w:jc w:val="center"/>
              <w:rPr>
                <w:sz w:val="18"/>
                <w:szCs w:val="18"/>
              </w:rPr>
            </w:pPr>
          </w:p>
        </w:tc>
        <w:tc>
          <w:tcPr>
            <w:tcW w:w="598" w:type="dxa"/>
            <w:vMerge w:val="restart"/>
          </w:tcPr>
          <w:p w14:paraId="6E85735D" w14:textId="77777777" w:rsidR="0053244A" w:rsidRPr="00D029F8" w:rsidRDefault="0053244A" w:rsidP="009713C0">
            <w:pPr>
              <w:spacing w:after="0"/>
              <w:jc w:val="center"/>
              <w:rPr>
                <w:sz w:val="18"/>
                <w:szCs w:val="18"/>
              </w:rPr>
            </w:pPr>
          </w:p>
        </w:tc>
        <w:tc>
          <w:tcPr>
            <w:tcW w:w="599" w:type="dxa"/>
            <w:vMerge w:val="restart"/>
          </w:tcPr>
          <w:p w14:paraId="10A7BABD" w14:textId="77777777" w:rsidR="0053244A" w:rsidRPr="00D029F8" w:rsidRDefault="0053244A" w:rsidP="009713C0">
            <w:pPr>
              <w:spacing w:after="0"/>
              <w:jc w:val="center"/>
              <w:rPr>
                <w:sz w:val="18"/>
                <w:szCs w:val="18"/>
              </w:rPr>
            </w:pPr>
          </w:p>
        </w:tc>
        <w:tc>
          <w:tcPr>
            <w:tcW w:w="598" w:type="dxa"/>
            <w:vMerge w:val="restart"/>
            <w:shd w:val="clear" w:color="auto" w:fill="FF0000"/>
          </w:tcPr>
          <w:p w14:paraId="0DB39332" w14:textId="77777777" w:rsidR="0053244A" w:rsidRPr="00D029F8" w:rsidRDefault="0053244A" w:rsidP="009713C0">
            <w:pPr>
              <w:spacing w:after="0"/>
              <w:jc w:val="center"/>
              <w:rPr>
                <w:sz w:val="18"/>
                <w:szCs w:val="18"/>
              </w:rPr>
            </w:pPr>
          </w:p>
        </w:tc>
        <w:tc>
          <w:tcPr>
            <w:tcW w:w="599" w:type="dxa"/>
            <w:vMerge w:val="restart"/>
          </w:tcPr>
          <w:p w14:paraId="3D2290EC" w14:textId="77777777" w:rsidR="0053244A" w:rsidRPr="00D029F8" w:rsidRDefault="0053244A" w:rsidP="009713C0">
            <w:pPr>
              <w:spacing w:after="0"/>
              <w:jc w:val="center"/>
              <w:rPr>
                <w:sz w:val="18"/>
                <w:szCs w:val="18"/>
              </w:rPr>
            </w:pPr>
          </w:p>
        </w:tc>
        <w:tc>
          <w:tcPr>
            <w:tcW w:w="598" w:type="dxa"/>
            <w:vMerge w:val="restart"/>
          </w:tcPr>
          <w:p w14:paraId="721E8A91" w14:textId="77777777" w:rsidR="0053244A" w:rsidRPr="00D029F8" w:rsidRDefault="0053244A" w:rsidP="009713C0">
            <w:pPr>
              <w:spacing w:after="0"/>
              <w:jc w:val="center"/>
              <w:rPr>
                <w:sz w:val="18"/>
                <w:szCs w:val="18"/>
              </w:rPr>
            </w:pPr>
          </w:p>
        </w:tc>
        <w:tc>
          <w:tcPr>
            <w:tcW w:w="599" w:type="dxa"/>
            <w:vMerge w:val="restart"/>
          </w:tcPr>
          <w:p w14:paraId="18B6DEE7" w14:textId="77777777" w:rsidR="0053244A" w:rsidRPr="00D029F8" w:rsidRDefault="0053244A" w:rsidP="009713C0">
            <w:pPr>
              <w:spacing w:after="0"/>
              <w:jc w:val="center"/>
              <w:rPr>
                <w:sz w:val="18"/>
                <w:szCs w:val="18"/>
              </w:rPr>
            </w:pPr>
          </w:p>
        </w:tc>
        <w:tc>
          <w:tcPr>
            <w:tcW w:w="598" w:type="dxa"/>
            <w:vMerge w:val="restart"/>
          </w:tcPr>
          <w:p w14:paraId="3A921212" w14:textId="77777777" w:rsidR="0053244A" w:rsidRPr="00D029F8" w:rsidRDefault="0053244A" w:rsidP="009713C0">
            <w:pPr>
              <w:spacing w:after="0"/>
              <w:jc w:val="center"/>
              <w:rPr>
                <w:sz w:val="18"/>
                <w:szCs w:val="18"/>
              </w:rPr>
            </w:pPr>
          </w:p>
        </w:tc>
        <w:tc>
          <w:tcPr>
            <w:tcW w:w="599" w:type="dxa"/>
            <w:vMerge w:val="restart"/>
          </w:tcPr>
          <w:p w14:paraId="10CC0154" w14:textId="77777777" w:rsidR="0053244A" w:rsidRPr="00D029F8" w:rsidRDefault="0053244A" w:rsidP="009713C0">
            <w:pPr>
              <w:spacing w:after="0"/>
              <w:jc w:val="center"/>
              <w:rPr>
                <w:sz w:val="18"/>
                <w:szCs w:val="18"/>
              </w:rPr>
            </w:pPr>
          </w:p>
        </w:tc>
        <w:tc>
          <w:tcPr>
            <w:tcW w:w="598" w:type="dxa"/>
            <w:vMerge w:val="restart"/>
          </w:tcPr>
          <w:p w14:paraId="7D5B9D3F" w14:textId="77777777" w:rsidR="0053244A" w:rsidRPr="00D029F8" w:rsidRDefault="0053244A" w:rsidP="009713C0">
            <w:pPr>
              <w:spacing w:after="0"/>
              <w:jc w:val="center"/>
              <w:rPr>
                <w:sz w:val="18"/>
                <w:szCs w:val="18"/>
              </w:rPr>
            </w:pPr>
          </w:p>
        </w:tc>
        <w:tc>
          <w:tcPr>
            <w:tcW w:w="599" w:type="dxa"/>
            <w:vMerge w:val="restart"/>
          </w:tcPr>
          <w:p w14:paraId="3EAC80C2" w14:textId="77777777" w:rsidR="0053244A" w:rsidRPr="00D029F8" w:rsidRDefault="0053244A" w:rsidP="009713C0">
            <w:pPr>
              <w:spacing w:after="0"/>
              <w:jc w:val="center"/>
              <w:rPr>
                <w:sz w:val="18"/>
                <w:szCs w:val="18"/>
              </w:rPr>
            </w:pPr>
          </w:p>
        </w:tc>
        <w:tc>
          <w:tcPr>
            <w:tcW w:w="598" w:type="dxa"/>
            <w:vMerge w:val="restart"/>
          </w:tcPr>
          <w:p w14:paraId="7AD46A84" w14:textId="77777777" w:rsidR="0053244A" w:rsidRPr="00D029F8" w:rsidRDefault="0053244A" w:rsidP="009713C0">
            <w:pPr>
              <w:spacing w:after="0"/>
              <w:jc w:val="center"/>
              <w:rPr>
                <w:sz w:val="18"/>
                <w:szCs w:val="18"/>
              </w:rPr>
            </w:pPr>
          </w:p>
        </w:tc>
        <w:tc>
          <w:tcPr>
            <w:tcW w:w="662" w:type="dxa"/>
            <w:vMerge w:val="restart"/>
          </w:tcPr>
          <w:p w14:paraId="42073434" w14:textId="77777777" w:rsidR="0053244A" w:rsidRPr="00D029F8" w:rsidRDefault="0053244A" w:rsidP="009713C0">
            <w:pPr>
              <w:spacing w:after="0"/>
              <w:jc w:val="center"/>
              <w:rPr>
                <w:sz w:val="18"/>
                <w:szCs w:val="18"/>
              </w:rPr>
            </w:pPr>
          </w:p>
        </w:tc>
        <w:tc>
          <w:tcPr>
            <w:tcW w:w="535" w:type="dxa"/>
            <w:vMerge w:val="restart"/>
            <w:shd w:val="clear" w:color="auto" w:fill="auto"/>
          </w:tcPr>
          <w:p w14:paraId="296A783F" w14:textId="77777777" w:rsidR="0053244A" w:rsidRPr="00D029F8" w:rsidRDefault="0053244A" w:rsidP="009713C0">
            <w:pPr>
              <w:spacing w:after="0"/>
              <w:jc w:val="center"/>
              <w:rPr>
                <w:sz w:val="18"/>
                <w:szCs w:val="18"/>
              </w:rPr>
            </w:pPr>
          </w:p>
        </w:tc>
        <w:tc>
          <w:tcPr>
            <w:tcW w:w="598" w:type="dxa"/>
            <w:vMerge w:val="restart"/>
          </w:tcPr>
          <w:p w14:paraId="7493DC0E" w14:textId="77777777" w:rsidR="0053244A" w:rsidRPr="00D029F8" w:rsidRDefault="0053244A" w:rsidP="009713C0">
            <w:pPr>
              <w:spacing w:after="0"/>
              <w:jc w:val="center"/>
              <w:rPr>
                <w:sz w:val="18"/>
                <w:szCs w:val="18"/>
              </w:rPr>
            </w:pPr>
          </w:p>
        </w:tc>
        <w:tc>
          <w:tcPr>
            <w:tcW w:w="599" w:type="dxa"/>
            <w:vMerge w:val="restart"/>
          </w:tcPr>
          <w:p w14:paraId="676DF6C0" w14:textId="77777777" w:rsidR="0053244A" w:rsidRPr="00D029F8" w:rsidRDefault="0053244A" w:rsidP="009713C0">
            <w:pPr>
              <w:spacing w:after="0"/>
              <w:jc w:val="center"/>
              <w:rPr>
                <w:sz w:val="18"/>
                <w:szCs w:val="18"/>
              </w:rPr>
            </w:pPr>
          </w:p>
        </w:tc>
      </w:tr>
      <w:tr w:rsidR="0053244A" w:rsidRPr="00D029F8" w14:paraId="565ECE76" w14:textId="77777777" w:rsidTr="0053244A">
        <w:trPr>
          <w:cantSplit/>
        </w:trPr>
        <w:tc>
          <w:tcPr>
            <w:tcW w:w="1264" w:type="dxa"/>
            <w:vMerge/>
            <w:vAlign w:val="center"/>
          </w:tcPr>
          <w:p w14:paraId="17FAF70F" w14:textId="77777777" w:rsidR="0053244A" w:rsidRPr="00C97BB3" w:rsidRDefault="0053244A" w:rsidP="009713C0">
            <w:pPr>
              <w:spacing w:before="20" w:after="20"/>
              <w:jc w:val="center"/>
              <w:rPr>
                <w:sz w:val="18"/>
                <w:szCs w:val="18"/>
              </w:rPr>
            </w:pPr>
          </w:p>
        </w:tc>
        <w:tc>
          <w:tcPr>
            <w:tcW w:w="1125" w:type="dxa"/>
          </w:tcPr>
          <w:p w14:paraId="11E4C89B" w14:textId="77777777" w:rsidR="0053244A" w:rsidRPr="00C97BB3" w:rsidRDefault="0053244A" w:rsidP="009713C0">
            <w:pPr>
              <w:spacing w:before="20" w:after="20"/>
              <w:rPr>
                <w:sz w:val="18"/>
                <w:szCs w:val="18"/>
              </w:rPr>
            </w:pPr>
            <w:r w:rsidRPr="00C97BB3">
              <w:rPr>
                <w:sz w:val="18"/>
                <w:szCs w:val="18"/>
              </w:rPr>
              <w:t>European Standard</w:t>
            </w:r>
          </w:p>
        </w:tc>
        <w:tc>
          <w:tcPr>
            <w:tcW w:w="1297" w:type="dxa"/>
          </w:tcPr>
          <w:p w14:paraId="10F08C3C" w14:textId="77777777" w:rsidR="0053244A" w:rsidRPr="00C97BB3" w:rsidRDefault="0053244A" w:rsidP="009713C0">
            <w:pPr>
              <w:spacing w:before="20" w:after="20"/>
              <w:rPr>
                <w:sz w:val="18"/>
                <w:szCs w:val="18"/>
              </w:rPr>
            </w:pPr>
            <w:r w:rsidRPr="00C97BB3">
              <w:rPr>
                <w:sz w:val="18"/>
                <w:szCs w:val="18"/>
              </w:rPr>
              <w:t>EN71-3:2013</w:t>
            </w:r>
          </w:p>
        </w:tc>
        <w:tc>
          <w:tcPr>
            <w:tcW w:w="598" w:type="dxa"/>
            <w:vMerge/>
          </w:tcPr>
          <w:p w14:paraId="7740922D" w14:textId="77777777" w:rsidR="0053244A" w:rsidRPr="00D029F8" w:rsidRDefault="0053244A" w:rsidP="009713C0">
            <w:pPr>
              <w:spacing w:before="20" w:after="20"/>
              <w:jc w:val="center"/>
              <w:rPr>
                <w:sz w:val="18"/>
                <w:szCs w:val="18"/>
              </w:rPr>
            </w:pPr>
          </w:p>
        </w:tc>
        <w:tc>
          <w:tcPr>
            <w:tcW w:w="599" w:type="dxa"/>
            <w:vMerge/>
            <w:shd w:val="clear" w:color="auto" w:fill="FF0000"/>
          </w:tcPr>
          <w:p w14:paraId="0334CFA2" w14:textId="77777777" w:rsidR="0053244A" w:rsidRPr="00D029F8" w:rsidRDefault="0053244A" w:rsidP="009713C0">
            <w:pPr>
              <w:spacing w:before="20" w:after="20"/>
              <w:jc w:val="center"/>
              <w:rPr>
                <w:sz w:val="18"/>
                <w:szCs w:val="18"/>
              </w:rPr>
            </w:pPr>
          </w:p>
        </w:tc>
        <w:tc>
          <w:tcPr>
            <w:tcW w:w="598" w:type="dxa"/>
            <w:vMerge/>
            <w:tcBorders>
              <w:bottom w:val="single" w:sz="4" w:space="0" w:color="auto"/>
            </w:tcBorders>
            <w:shd w:val="clear" w:color="auto" w:fill="FF0000"/>
          </w:tcPr>
          <w:p w14:paraId="1C0E3EB7" w14:textId="77777777" w:rsidR="0053244A" w:rsidRPr="00D029F8" w:rsidRDefault="0053244A" w:rsidP="009713C0">
            <w:pPr>
              <w:spacing w:before="20" w:after="20"/>
              <w:jc w:val="center"/>
              <w:rPr>
                <w:sz w:val="18"/>
                <w:szCs w:val="18"/>
              </w:rPr>
            </w:pPr>
          </w:p>
        </w:tc>
        <w:tc>
          <w:tcPr>
            <w:tcW w:w="599" w:type="dxa"/>
            <w:vMerge/>
          </w:tcPr>
          <w:p w14:paraId="6988A32F" w14:textId="77777777" w:rsidR="0053244A" w:rsidRPr="00D029F8" w:rsidRDefault="0053244A" w:rsidP="009713C0">
            <w:pPr>
              <w:spacing w:before="20" w:after="20"/>
              <w:jc w:val="center"/>
              <w:rPr>
                <w:sz w:val="18"/>
                <w:szCs w:val="18"/>
              </w:rPr>
            </w:pPr>
          </w:p>
        </w:tc>
        <w:tc>
          <w:tcPr>
            <w:tcW w:w="598" w:type="dxa"/>
            <w:vMerge/>
          </w:tcPr>
          <w:p w14:paraId="39E93577" w14:textId="77777777" w:rsidR="0053244A" w:rsidRPr="00D029F8" w:rsidRDefault="0053244A" w:rsidP="009713C0">
            <w:pPr>
              <w:spacing w:before="20" w:after="20"/>
              <w:jc w:val="center"/>
              <w:rPr>
                <w:sz w:val="18"/>
                <w:szCs w:val="18"/>
              </w:rPr>
            </w:pPr>
          </w:p>
        </w:tc>
        <w:tc>
          <w:tcPr>
            <w:tcW w:w="599" w:type="dxa"/>
            <w:vMerge/>
          </w:tcPr>
          <w:p w14:paraId="42B4E594" w14:textId="77777777" w:rsidR="0053244A" w:rsidRPr="00D029F8" w:rsidRDefault="0053244A" w:rsidP="009713C0">
            <w:pPr>
              <w:spacing w:before="20" w:after="20"/>
              <w:jc w:val="center"/>
              <w:rPr>
                <w:sz w:val="18"/>
                <w:szCs w:val="18"/>
              </w:rPr>
            </w:pPr>
          </w:p>
        </w:tc>
        <w:tc>
          <w:tcPr>
            <w:tcW w:w="598" w:type="dxa"/>
            <w:vMerge/>
            <w:shd w:val="clear" w:color="auto" w:fill="FF0000"/>
          </w:tcPr>
          <w:p w14:paraId="30D84651" w14:textId="77777777" w:rsidR="0053244A" w:rsidRPr="00D029F8" w:rsidRDefault="0053244A" w:rsidP="009713C0">
            <w:pPr>
              <w:spacing w:before="20" w:after="20"/>
              <w:jc w:val="center"/>
              <w:rPr>
                <w:sz w:val="18"/>
                <w:szCs w:val="18"/>
              </w:rPr>
            </w:pPr>
          </w:p>
        </w:tc>
        <w:tc>
          <w:tcPr>
            <w:tcW w:w="599" w:type="dxa"/>
            <w:vMerge/>
            <w:tcBorders>
              <w:bottom w:val="single" w:sz="4" w:space="0" w:color="auto"/>
            </w:tcBorders>
          </w:tcPr>
          <w:p w14:paraId="740E6C50" w14:textId="77777777" w:rsidR="0053244A" w:rsidRPr="00D029F8" w:rsidRDefault="0053244A" w:rsidP="009713C0">
            <w:pPr>
              <w:spacing w:before="20" w:after="20"/>
              <w:jc w:val="center"/>
              <w:rPr>
                <w:sz w:val="18"/>
                <w:szCs w:val="18"/>
              </w:rPr>
            </w:pPr>
          </w:p>
        </w:tc>
        <w:tc>
          <w:tcPr>
            <w:tcW w:w="598" w:type="dxa"/>
            <w:vMerge/>
          </w:tcPr>
          <w:p w14:paraId="685E1F90" w14:textId="77777777" w:rsidR="0053244A" w:rsidRPr="00D029F8" w:rsidRDefault="0053244A" w:rsidP="009713C0">
            <w:pPr>
              <w:spacing w:before="20" w:after="20"/>
              <w:jc w:val="center"/>
              <w:rPr>
                <w:sz w:val="18"/>
                <w:szCs w:val="18"/>
              </w:rPr>
            </w:pPr>
          </w:p>
        </w:tc>
        <w:tc>
          <w:tcPr>
            <w:tcW w:w="599" w:type="dxa"/>
            <w:vMerge/>
          </w:tcPr>
          <w:p w14:paraId="7DEDC3BB" w14:textId="77777777" w:rsidR="0053244A" w:rsidRPr="00D029F8" w:rsidRDefault="0053244A" w:rsidP="009713C0">
            <w:pPr>
              <w:spacing w:before="20" w:after="20"/>
              <w:jc w:val="center"/>
              <w:rPr>
                <w:sz w:val="18"/>
                <w:szCs w:val="18"/>
              </w:rPr>
            </w:pPr>
          </w:p>
        </w:tc>
        <w:tc>
          <w:tcPr>
            <w:tcW w:w="598" w:type="dxa"/>
            <w:vMerge/>
          </w:tcPr>
          <w:p w14:paraId="257AD6C5" w14:textId="77777777" w:rsidR="0053244A" w:rsidRPr="00D029F8" w:rsidRDefault="0053244A" w:rsidP="009713C0">
            <w:pPr>
              <w:spacing w:before="20" w:after="20"/>
              <w:jc w:val="center"/>
              <w:rPr>
                <w:sz w:val="18"/>
                <w:szCs w:val="18"/>
              </w:rPr>
            </w:pPr>
          </w:p>
        </w:tc>
        <w:tc>
          <w:tcPr>
            <w:tcW w:w="599" w:type="dxa"/>
            <w:vMerge/>
          </w:tcPr>
          <w:p w14:paraId="748E0487" w14:textId="77777777" w:rsidR="0053244A" w:rsidRPr="00D029F8" w:rsidRDefault="0053244A" w:rsidP="009713C0">
            <w:pPr>
              <w:spacing w:before="20" w:after="20"/>
              <w:jc w:val="center"/>
              <w:rPr>
                <w:sz w:val="18"/>
                <w:szCs w:val="18"/>
              </w:rPr>
            </w:pPr>
          </w:p>
        </w:tc>
        <w:tc>
          <w:tcPr>
            <w:tcW w:w="598" w:type="dxa"/>
            <w:vMerge/>
          </w:tcPr>
          <w:p w14:paraId="07509B65" w14:textId="77777777" w:rsidR="0053244A" w:rsidRPr="00D029F8" w:rsidRDefault="0053244A" w:rsidP="009713C0">
            <w:pPr>
              <w:spacing w:before="20" w:after="20"/>
              <w:jc w:val="center"/>
              <w:rPr>
                <w:sz w:val="18"/>
                <w:szCs w:val="18"/>
              </w:rPr>
            </w:pPr>
          </w:p>
        </w:tc>
        <w:tc>
          <w:tcPr>
            <w:tcW w:w="599" w:type="dxa"/>
            <w:vMerge/>
          </w:tcPr>
          <w:p w14:paraId="3A6617FB" w14:textId="77777777" w:rsidR="0053244A" w:rsidRPr="00D029F8" w:rsidRDefault="0053244A" w:rsidP="009713C0">
            <w:pPr>
              <w:spacing w:before="20" w:after="20"/>
              <w:jc w:val="center"/>
              <w:rPr>
                <w:sz w:val="18"/>
                <w:szCs w:val="18"/>
              </w:rPr>
            </w:pPr>
          </w:p>
        </w:tc>
        <w:tc>
          <w:tcPr>
            <w:tcW w:w="598" w:type="dxa"/>
            <w:vMerge/>
          </w:tcPr>
          <w:p w14:paraId="79B2CB0D" w14:textId="77777777" w:rsidR="0053244A" w:rsidRPr="00D029F8" w:rsidRDefault="0053244A" w:rsidP="009713C0">
            <w:pPr>
              <w:spacing w:before="20" w:after="20"/>
              <w:jc w:val="center"/>
              <w:rPr>
                <w:sz w:val="18"/>
                <w:szCs w:val="18"/>
              </w:rPr>
            </w:pPr>
          </w:p>
        </w:tc>
        <w:tc>
          <w:tcPr>
            <w:tcW w:w="662" w:type="dxa"/>
            <w:vMerge/>
          </w:tcPr>
          <w:p w14:paraId="5B24ADE1" w14:textId="77777777" w:rsidR="0053244A" w:rsidRPr="00D029F8" w:rsidRDefault="0053244A" w:rsidP="009713C0">
            <w:pPr>
              <w:spacing w:before="20" w:after="20"/>
              <w:jc w:val="center"/>
              <w:rPr>
                <w:sz w:val="18"/>
                <w:szCs w:val="18"/>
              </w:rPr>
            </w:pPr>
          </w:p>
        </w:tc>
        <w:tc>
          <w:tcPr>
            <w:tcW w:w="535" w:type="dxa"/>
            <w:vMerge/>
            <w:shd w:val="clear" w:color="auto" w:fill="auto"/>
          </w:tcPr>
          <w:p w14:paraId="292F69D4" w14:textId="77777777" w:rsidR="0053244A" w:rsidRPr="00D029F8" w:rsidRDefault="0053244A" w:rsidP="009713C0">
            <w:pPr>
              <w:spacing w:before="20" w:after="20"/>
              <w:jc w:val="center"/>
              <w:rPr>
                <w:sz w:val="18"/>
                <w:szCs w:val="18"/>
              </w:rPr>
            </w:pPr>
          </w:p>
        </w:tc>
        <w:tc>
          <w:tcPr>
            <w:tcW w:w="598" w:type="dxa"/>
            <w:vMerge/>
          </w:tcPr>
          <w:p w14:paraId="1AFBC2BC" w14:textId="77777777" w:rsidR="0053244A" w:rsidRPr="00D029F8" w:rsidRDefault="0053244A" w:rsidP="009713C0">
            <w:pPr>
              <w:spacing w:before="20" w:after="20"/>
              <w:jc w:val="center"/>
              <w:rPr>
                <w:sz w:val="18"/>
                <w:szCs w:val="18"/>
              </w:rPr>
            </w:pPr>
          </w:p>
        </w:tc>
        <w:tc>
          <w:tcPr>
            <w:tcW w:w="599" w:type="dxa"/>
            <w:vMerge/>
          </w:tcPr>
          <w:p w14:paraId="476A5C2C" w14:textId="77777777" w:rsidR="0053244A" w:rsidRPr="00D029F8" w:rsidRDefault="0053244A" w:rsidP="009713C0">
            <w:pPr>
              <w:spacing w:before="20" w:after="20"/>
              <w:jc w:val="center"/>
              <w:rPr>
                <w:sz w:val="18"/>
                <w:szCs w:val="18"/>
              </w:rPr>
            </w:pPr>
          </w:p>
        </w:tc>
      </w:tr>
      <w:tr w:rsidR="0053244A" w:rsidRPr="00D029F8" w14:paraId="3223F448" w14:textId="77777777" w:rsidTr="0053244A">
        <w:trPr>
          <w:cantSplit/>
        </w:trPr>
        <w:tc>
          <w:tcPr>
            <w:tcW w:w="1264" w:type="dxa"/>
            <w:vMerge w:val="restart"/>
          </w:tcPr>
          <w:p w14:paraId="0E2373D7" w14:textId="77777777" w:rsidR="0053244A" w:rsidRPr="00C97BB3" w:rsidRDefault="0053244A" w:rsidP="009713C0">
            <w:pPr>
              <w:spacing w:before="20" w:after="20"/>
              <w:rPr>
                <w:sz w:val="18"/>
                <w:szCs w:val="18"/>
              </w:rPr>
            </w:pPr>
            <w:r w:rsidRPr="00C97BB3">
              <w:rPr>
                <w:sz w:val="18"/>
                <w:szCs w:val="18"/>
              </w:rPr>
              <w:t>Food Contact Materials</w:t>
            </w:r>
          </w:p>
        </w:tc>
        <w:tc>
          <w:tcPr>
            <w:tcW w:w="1125" w:type="dxa"/>
          </w:tcPr>
          <w:p w14:paraId="011FB2F6" w14:textId="77777777" w:rsidR="0053244A" w:rsidRPr="00C97BB3" w:rsidRDefault="0053244A" w:rsidP="009713C0">
            <w:pPr>
              <w:spacing w:before="20" w:after="20"/>
              <w:rPr>
                <w:sz w:val="18"/>
                <w:szCs w:val="18"/>
              </w:rPr>
            </w:pPr>
            <w:r w:rsidRPr="00C97BB3">
              <w:rPr>
                <w:sz w:val="18"/>
                <w:szCs w:val="18"/>
              </w:rPr>
              <w:t>Regulation</w:t>
            </w:r>
          </w:p>
          <w:p w14:paraId="38212F28" w14:textId="77777777" w:rsidR="0053244A" w:rsidRPr="00C97BB3" w:rsidRDefault="0053244A" w:rsidP="009713C0">
            <w:pPr>
              <w:spacing w:before="20" w:after="20"/>
              <w:rPr>
                <w:sz w:val="18"/>
                <w:szCs w:val="18"/>
              </w:rPr>
            </w:pPr>
            <w:r w:rsidRPr="00C97BB3">
              <w:rPr>
                <w:sz w:val="18"/>
                <w:szCs w:val="18"/>
              </w:rPr>
              <w:t>Plastics in Materials and Articles</w:t>
            </w:r>
          </w:p>
        </w:tc>
        <w:tc>
          <w:tcPr>
            <w:tcW w:w="1297" w:type="dxa"/>
          </w:tcPr>
          <w:p w14:paraId="6C1AD650" w14:textId="77777777" w:rsidR="0053244A" w:rsidRPr="00C97BB3" w:rsidRDefault="0053244A" w:rsidP="009713C0">
            <w:pPr>
              <w:spacing w:before="20" w:after="20"/>
              <w:rPr>
                <w:sz w:val="18"/>
                <w:szCs w:val="18"/>
              </w:rPr>
            </w:pPr>
            <w:r w:rsidRPr="00C97BB3">
              <w:rPr>
                <w:sz w:val="18"/>
                <w:szCs w:val="18"/>
              </w:rPr>
              <w:t>EU/10/2011</w:t>
            </w:r>
          </w:p>
        </w:tc>
        <w:tc>
          <w:tcPr>
            <w:tcW w:w="598" w:type="dxa"/>
          </w:tcPr>
          <w:p w14:paraId="5C9CBCFD" w14:textId="77777777" w:rsidR="0053244A" w:rsidRPr="00D029F8" w:rsidRDefault="0053244A" w:rsidP="009713C0">
            <w:pPr>
              <w:spacing w:before="20" w:after="20"/>
              <w:jc w:val="center"/>
              <w:rPr>
                <w:sz w:val="18"/>
                <w:szCs w:val="18"/>
              </w:rPr>
            </w:pPr>
          </w:p>
        </w:tc>
        <w:tc>
          <w:tcPr>
            <w:tcW w:w="599" w:type="dxa"/>
          </w:tcPr>
          <w:p w14:paraId="040B0E8E" w14:textId="77777777" w:rsidR="0053244A" w:rsidRPr="00D029F8" w:rsidRDefault="0053244A" w:rsidP="009713C0">
            <w:pPr>
              <w:spacing w:before="20" w:after="20"/>
              <w:jc w:val="center"/>
              <w:rPr>
                <w:sz w:val="18"/>
                <w:szCs w:val="18"/>
              </w:rPr>
            </w:pPr>
          </w:p>
        </w:tc>
        <w:tc>
          <w:tcPr>
            <w:tcW w:w="598" w:type="dxa"/>
            <w:tcBorders>
              <w:bottom w:val="single" w:sz="4" w:space="0" w:color="auto"/>
            </w:tcBorders>
            <w:shd w:val="clear" w:color="auto" w:fill="FF0000"/>
          </w:tcPr>
          <w:p w14:paraId="373A0C7E" w14:textId="77777777" w:rsidR="0053244A" w:rsidRPr="00D029F8" w:rsidRDefault="0053244A" w:rsidP="009713C0">
            <w:pPr>
              <w:spacing w:before="20" w:after="20"/>
              <w:jc w:val="center"/>
              <w:rPr>
                <w:sz w:val="18"/>
                <w:szCs w:val="18"/>
              </w:rPr>
            </w:pPr>
          </w:p>
        </w:tc>
        <w:tc>
          <w:tcPr>
            <w:tcW w:w="599" w:type="dxa"/>
          </w:tcPr>
          <w:p w14:paraId="48FE0C5F" w14:textId="77777777" w:rsidR="0053244A" w:rsidRPr="00D029F8" w:rsidRDefault="0053244A" w:rsidP="009713C0">
            <w:pPr>
              <w:spacing w:before="20" w:after="20"/>
              <w:jc w:val="center"/>
              <w:rPr>
                <w:sz w:val="18"/>
                <w:szCs w:val="18"/>
              </w:rPr>
            </w:pPr>
          </w:p>
        </w:tc>
        <w:tc>
          <w:tcPr>
            <w:tcW w:w="598" w:type="dxa"/>
          </w:tcPr>
          <w:p w14:paraId="552D871B" w14:textId="77777777" w:rsidR="0053244A" w:rsidRPr="00D029F8" w:rsidRDefault="0053244A" w:rsidP="009713C0">
            <w:pPr>
              <w:spacing w:before="20" w:after="20"/>
              <w:jc w:val="center"/>
              <w:rPr>
                <w:sz w:val="18"/>
                <w:szCs w:val="18"/>
              </w:rPr>
            </w:pPr>
          </w:p>
        </w:tc>
        <w:tc>
          <w:tcPr>
            <w:tcW w:w="599" w:type="dxa"/>
          </w:tcPr>
          <w:p w14:paraId="4EA4F48B" w14:textId="77777777" w:rsidR="0053244A" w:rsidRPr="00D029F8" w:rsidRDefault="0053244A" w:rsidP="009713C0">
            <w:pPr>
              <w:spacing w:before="20" w:after="20"/>
              <w:jc w:val="center"/>
              <w:rPr>
                <w:sz w:val="18"/>
                <w:szCs w:val="18"/>
              </w:rPr>
            </w:pPr>
          </w:p>
        </w:tc>
        <w:tc>
          <w:tcPr>
            <w:tcW w:w="598" w:type="dxa"/>
          </w:tcPr>
          <w:p w14:paraId="29465B41"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0B278F87" w14:textId="77777777" w:rsidR="0053244A" w:rsidRPr="00D029F8" w:rsidRDefault="0053244A" w:rsidP="009713C0">
            <w:pPr>
              <w:spacing w:before="20" w:after="20"/>
              <w:jc w:val="center"/>
              <w:rPr>
                <w:sz w:val="18"/>
                <w:szCs w:val="18"/>
              </w:rPr>
            </w:pPr>
          </w:p>
        </w:tc>
        <w:tc>
          <w:tcPr>
            <w:tcW w:w="598" w:type="dxa"/>
          </w:tcPr>
          <w:p w14:paraId="07B9E964" w14:textId="77777777" w:rsidR="0053244A" w:rsidRPr="00D029F8" w:rsidRDefault="0053244A" w:rsidP="009713C0">
            <w:pPr>
              <w:spacing w:before="20" w:after="20"/>
              <w:jc w:val="center"/>
              <w:rPr>
                <w:sz w:val="18"/>
                <w:szCs w:val="18"/>
              </w:rPr>
            </w:pPr>
          </w:p>
        </w:tc>
        <w:tc>
          <w:tcPr>
            <w:tcW w:w="599" w:type="dxa"/>
          </w:tcPr>
          <w:p w14:paraId="023B4F6A" w14:textId="77777777" w:rsidR="0053244A" w:rsidRPr="00D029F8" w:rsidRDefault="0053244A" w:rsidP="009713C0">
            <w:pPr>
              <w:spacing w:before="20" w:after="20"/>
              <w:jc w:val="center"/>
              <w:rPr>
                <w:sz w:val="18"/>
                <w:szCs w:val="18"/>
              </w:rPr>
            </w:pPr>
          </w:p>
        </w:tc>
        <w:tc>
          <w:tcPr>
            <w:tcW w:w="598" w:type="dxa"/>
          </w:tcPr>
          <w:p w14:paraId="38623DD2" w14:textId="77777777" w:rsidR="0053244A" w:rsidRPr="00D029F8" w:rsidRDefault="0053244A" w:rsidP="009713C0">
            <w:pPr>
              <w:spacing w:before="20" w:after="20"/>
              <w:jc w:val="center"/>
              <w:rPr>
                <w:sz w:val="18"/>
                <w:szCs w:val="18"/>
              </w:rPr>
            </w:pPr>
          </w:p>
        </w:tc>
        <w:tc>
          <w:tcPr>
            <w:tcW w:w="599" w:type="dxa"/>
          </w:tcPr>
          <w:p w14:paraId="2BEA707E" w14:textId="77777777" w:rsidR="0053244A" w:rsidRPr="00D029F8" w:rsidRDefault="0053244A" w:rsidP="009713C0">
            <w:pPr>
              <w:spacing w:before="20" w:after="20"/>
              <w:jc w:val="center"/>
              <w:rPr>
                <w:sz w:val="18"/>
                <w:szCs w:val="18"/>
              </w:rPr>
            </w:pPr>
          </w:p>
        </w:tc>
        <w:tc>
          <w:tcPr>
            <w:tcW w:w="598" w:type="dxa"/>
          </w:tcPr>
          <w:p w14:paraId="5BEA5C07" w14:textId="77777777" w:rsidR="0053244A" w:rsidRPr="00D029F8" w:rsidRDefault="0053244A" w:rsidP="009713C0">
            <w:pPr>
              <w:spacing w:before="20" w:after="20"/>
              <w:jc w:val="center"/>
              <w:rPr>
                <w:sz w:val="18"/>
                <w:szCs w:val="18"/>
              </w:rPr>
            </w:pPr>
          </w:p>
        </w:tc>
        <w:tc>
          <w:tcPr>
            <w:tcW w:w="599" w:type="dxa"/>
          </w:tcPr>
          <w:p w14:paraId="48D9529B" w14:textId="77777777" w:rsidR="0053244A" w:rsidRPr="00D029F8" w:rsidRDefault="0053244A" w:rsidP="009713C0">
            <w:pPr>
              <w:spacing w:before="20" w:after="20"/>
              <w:jc w:val="center"/>
              <w:rPr>
                <w:sz w:val="18"/>
                <w:szCs w:val="18"/>
              </w:rPr>
            </w:pPr>
          </w:p>
        </w:tc>
        <w:tc>
          <w:tcPr>
            <w:tcW w:w="598" w:type="dxa"/>
          </w:tcPr>
          <w:p w14:paraId="5442EAE2" w14:textId="77777777" w:rsidR="0053244A" w:rsidRPr="00D029F8" w:rsidRDefault="0053244A" w:rsidP="009713C0">
            <w:pPr>
              <w:spacing w:before="20" w:after="20"/>
              <w:jc w:val="center"/>
              <w:rPr>
                <w:sz w:val="18"/>
                <w:szCs w:val="18"/>
              </w:rPr>
            </w:pPr>
          </w:p>
        </w:tc>
        <w:tc>
          <w:tcPr>
            <w:tcW w:w="662" w:type="dxa"/>
          </w:tcPr>
          <w:p w14:paraId="2639D37E" w14:textId="77777777" w:rsidR="0053244A" w:rsidRPr="00D029F8" w:rsidRDefault="0053244A" w:rsidP="009713C0">
            <w:pPr>
              <w:spacing w:before="20" w:after="20"/>
              <w:jc w:val="center"/>
              <w:rPr>
                <w:sz w:val="18"/>
                <w:szCs w:val="18"/>
              </w:rPr>
            </w:pPr>
          </w:p>
        </w:tc>
        <w:tc>
          <w:tcPr>
            <w:tcW w:w="535" w:type="dxa"/>
            <w:shd w:val="clear" w:color="auto" w:fill="auto"/>
          </w:tcPr>
          <w:p w14:paraId="13735820" w14:textId="77777777" w:rsidR="0053244A" w:rsidRPr="00D029F8" w:rsidRDefault="0053244A" w:rsidP="009713C0">
            <w:pPr>
              <w:spacing w:before="20" w:after="20"/>
              <w:jc w:val="center"/>
              <w:rPr>
                <w:sz w:val="18"/>
                <w:szCs w:val="18"/>
              </w:rPr>
            </w:pPr>
          </w:p>
        </w:tc>
        <w:tc>
          <w:tcPr>
            <w:tcW w:w="598" w:type="dxa"/>
          </w:tcPr>
          <w:p w14:paraId="4B0884D0" w14:textId="77777777" w:rsidR="0053244A" w:rsidRPr="00D029F8" w:rsidRDefault="0053244A" w:rsidP="009713C0">
            <w:pPr>
              <w:spacing w:before="20" w:after="20"/>
              <w:jc w:val="center"/>
              <w:rPr>
                <w:sz w:val="18"/>
                <w:szCs w:val="18"/>
              </w:rPr>
            </w:pPr>
          </w:p>
        </w:tc>
        <w:tc>
          <w:tcPr>
            <w:tcW w:w="599" w:type="dxa"/>
          </w:tcPr>
          <w:p w14:paraId="20DBFA74" w14:textId="77777777" w:rsidR="0053244A" w:rsidRPr="00D029F8" w:rsidRDefault="0053244A" w:rsidP="009713C0">
            <w:pPr>
              <w:spacing w:before="20" w:after="20"/>
              <w:jc w:val="center"/>
              <w:rPr>
                <w:sz w:val="18"/>
                <w:szCs w:val="18"/>
              </w:rPr>
            </w:pPr>
          </w:p>
        </w:tc>
      </w:tr>
      <w:tr w:rsidR="0053244A" w:rsidRPr="00D029F8" w14:paraId="79222C86" w14:textId="77777777" w:rsidTr="0053244A">
        <w:trPr>
          <w:cantSplit/>
        </w:trPr>
        <w:tc>
          <w:tcPr>
            <w:tcW w:w="1264" w:type="dxa"/>
            <w:vMerge/>
            <w:vAlign w:val="center"/>
          </w:tcPr>
          <w:p w14:paraId="285F3437" w14:textId="77777777" w:rsidR="0053244A" w:rsidRPr="00C97BB3" w:rsidRDefault="0053244A" w:rsidP="009713C0">
            <w:pPr>
              <w:spacing w:before="20" w:after="20"/>
              <w:jc w:val="center"/>
              <w:rPr>
                <w:sz w:val="18"/>
                <w:szCs w:val="18"/>
              </w:rPr>
            </w:pPr>
          </w:p>
        </w:tc>
        <w:tc>
          <w:tcPr>
            <w:tcW w:w="1125" w:type="dxa"/>
          </w:tcPr>
          <w:p w14:paraId="6762F573" w14:textId="77777777" w:rsidR="0053244A" w:rsidRPr="00C97BB3" w:rsidRDefault="0053244A" w:rsidP="009713C0">
            <w:pPr>
              <w:spacing w:before="20" w:after="20"/>
              <w:rPr>
                <w:sz w:val="18"/>
                <w:szCs w:val="18"/>
              </w:rPr>
            </w:pPr>
            <w:r w:rsidRPr="00C97BB3">
              <w:rPr>
                <w:sz w:val="18"/>
                <w:szCs w:val="18"/>
              </w:rPr>
              <w:t>Regulation</w:t>
            </w:r>
          </w:p>
          <w:p w14:paraId="5A6F23F4" w14:textId="77777777" w:rsidR="0053244A" w:rsidRPr="00C97BB3" w:rsidRDefault="0053244A" w:rsidP="009713C0">
            <w:pPr>
              <w:spacing w:before="20" w:after="20"/>
              <w:rPr>
                <w:sz w:val="18"/>
                <w:szCs w:val="18"/>
              </w:rPr>
            </w:pPr>
            <w:r w:rsidRPr="00C97BB3">
              <w:rPr>
                <w:sz w:val="18"/>
                <w:szCs w:val="18"/>
              </w:rPr>
              <w:t>Recycled Plastic Materials and Articles</w:t>
            </w:r>
          </w:p>
        </w:tc>
        <w:tc>
          <w:tcPr>
            <w:tcW w:w="1297" w:type="dxa"/>
          </w:tcPr>
          <w:p w14:paraId="74C3260C" w14:textId="77777777" w:rsidR="0053244A" w:rsidRPr="00C97BB3" w:rsidRDefault="0053244A" w:rsidP="009713C0">
            <w:pPr>
              <w:spacing w:before="20" w:after="20"/>
              <w:rPr>
                <w:sz w:val="18"/>
                <w:szCs w:val="18"/>
              </w:rPr>
            </w:pPr>
            <w:r w:rsidRPr="00C97BB3">
              <w:rPr>
                <w:sz w:val="18"/>
                <w:szCs w:val="18"/>
              </w:rPr>
              <w:t>282/2008/EC</w:t>
            </w:r>
          </w:p>
        </w:tc>
        <w:tc>
          <w:tcPr>
            <w:tcW w:w="598" w:type="dxa"/>
          </w:tcPr>
          <w:p w14:paraId="7D979577" w14:textId="77777777" w:rsidR="0053244A" w:rsidRPr="00D029F8" w:rsidRDefault="0053244A" w:rsidP="009713C0">
            <w:pPr>
              <w:spacing w:before="20" w:after="20"/>
              <w:jc w:val="center"/>
              <w:rPr>
                <w:sz w:val="18"/>
                <w:szCs w:val="18"/>
              </w:rPr>
            </w:pPr>
          </w:p>
        </w:tc>
        <w:tc>
          <w:tcPr>
            <w:tcW w:w="599" w:type="dxa"/>
          </w:tcPr>
          <w:p w14:paraId="3B4DE0DB" w14:textId="77777777" w:rsidR="0053244A" w:rsidRPr="00D029F8" w:rsidRDefault="0053244A" w:rsidP="009713C0">
            <w:pPr>
              <w:spacing w:before="20" w:after="20"/>
              <w:jc w:val="center"/>
              <w:rPr>
                <w:sz w:val="18"/>
                <w:szCs w:val="18"/>
              </w:rPr>
            </w:pPr>
          </w:p>
        </w:tc>
        <w:tc>
          <w:tcPr>
            <w:tcW w:w="598" w:type="dxa"/>
            <w:shd w:val="clear" w:color="auto" w:fill="FF0000"/>
          </w:tcPr>
          <w:p w14:paraId="35B7F751" w14:textId="77777777" w:rsidR="0053244A" w:rsidRDefault="0053244A" w:rsidP="009713C0">
            <w:pPr>
              <w:spacing w:before="20" w:after="20"/>
              <w:jc w:val="center"/>
              <w:rPr>
                <w:sz w:val="18"/>
                <w:szCs w:val="18"/>
              </w:rPr>
            </w:pPr>
          </w:p>
          <w:p w14:paraId="6D97BC62" w14:textId="77777777" w:rsidR="0053244A" w:rsidRPr="001156FA" w:rsidRDefault="0053244A" w:rsidP="009713C0">
            <w:pPr>
              <w:rPr>
                <w:sz w:val="18"/>
                <w:szCs w:val="18"/>
              </w:rPr>
            </w:pPr>
          </w:p>
        </w:tc>
        <w:tc>
          <w:tcPr>
            <w:tcW w:w="599" w:type="dxa"/>
          </w:tcPr>
          <w:p w14:paraId="7122F342" w14:textId="77777777" w:rsidR="0053244A" w:rsidRPr="00D029F8" w:rsidRDefault="0053244A" w:rsidP="009713C0">
            <w:pPr>
              <w:spacing w:before="20" w:after="20"/>
              <w:jc w:val="center"/>
              <w:rPr>
                <w:sz w:val="18"/>
                <w:szCs w:val="18"/>
              </w:rPr>
            </w:pPr>
          </w:p>
        </w:tc>
        <w:tc>
          <w:tcPr>
            <w:tcW w:w="598" w:type="dxa"/>
          </w:tcPr>
          <w:p w14:paraId="64DB2E53" w14:textId="77777777" w:rsidR="0053244A" w:rsidRPr="00D029F8" w:rsidRDefault="0053244A" w:rsidP="009713C0">
            <w:pPr>
              <w:spacing w:before="20" w:after="20"/>
              <w:jc w:val="center"/>
              <w:rPr>
                <w:sz w:val="18"/>
                <w:szCs w:val="18"/>
              </w:rPr>
            </w:pPr>
          </w:p>
        </w:tc>
        <w:tc>
          <w:tcPr>
            <w:tcW w:w="599" w:type="dxa"/>
          </w:tcPr>
          <w:p w14:paraId="478D1007" w14:textId="77777777" w:rsidR="0053244A" w:rsidRPr="00D029F8" w:rsidRDefault="0053244A" w:rsidP="009713C0">
            <w:pPr>
              <w:spacing w:before="20" w:after="20"/>
              <w:jc w:val="center"/>
              <w:rPr>
                <w:sz w:val="18"/>
                <w:szCs w:val="18"/>
              </w:rPr>
            </w:pPr>
          </w:p>
        </w:tc>
        <w:tc>
          <w:tcPr>
            <w:tcW w:w="598" w:type="dxa"/>
          </w:tcPr>
          <w:p w14:paraId="09ACA946" w14:textId="77777777" w:rsidR="0053244A" w:rsidRPr="00D029F8" w:rsidRDefault="0053244A" w:rsidP="009713C0">
            <w:pPr>
              <w:spacing w:before="20" w:after="20"/>
              <w:jc w:val="center"/>
              <w:rPr>
                <w:sz w:val="18"/>
                <w:szCs w:val="18"/>
              </w:rPr>
            </w:pPr>
          </w:p>
        </w:tc>
        <w:tc>
          <w:tcPr>
            <w:tcW w:w="599" w:type="dxa"/>
            <w:tcBorders>
              <w:bottom w:val="single" w:sz="4" w:space="0" w:color="auto"/>
            </w:tcBorders>
            <w:shd w:val="clear" w:color="auto" w:fill="FF0000"/>
          </w:tcPr>
          <w:p w14:paraId="3FE695E8" w14:textId="77777777" w:rsidR="0053244A" w:rsidRPr="00D029F8" w:rsidRDefault="0053244A" w:rsidP="009713C0">
            <w:pPr>
              <w:spacing w:before="20" w:after="20"/>
              <w:rPr>
                <w:sz w:val="18"/>
                <w:szCs w:val="18"/>
              </w:rPr>
            </w:pPr>
          </w:p>
        </w:tc>
        <w:tc>
          <w:tcPr>
            <w:tcW w:w="598" w:type="dxa"/>
          </w:tcPr>
          <w:p w14:paraId="0C11B6F5" w14:textId="77777777" w:rsidR="0053244A" w:rsidRPr="00D029F8" w:rsidRDefault="0053244A" w:rsidP="009713C0">
            <w:pPr>
              <w:spacing w:before="20" w:after="20"/>
              <w:jc w:val="center"/>
              <w:rPr>
                <w:sz w:val="18"/>
                <w:szCs w:val="18"/>
              </w:rPr>
            </w:pPr>
          </w:p>
        </w:tc>
        <w:tc>
          <w:tcPr>
            <w:tcW w:w="599" w:type="dxa"/>
          </w:tcPr>
          <w:p w14:paraId="1EA48808" w14:textId="77777777" w:rsidR="0053244A" w:rsidRPr="00D029F8" w:rsidRDefault="0053244A" w:rsidP="009713C0">
            <w:pPr>
              <w:spacing w:before="20" w:after="20"/>
              <w:jc w:val="center"/>
              <w:rPr>
                <w:sz w:val="18"/>
                <w:szCs w:val="18"/>
              </w:rPr>
            </w:pPr>
          </w:p>
        </w:tc>
        <w:tc>
          <w:tcPr>
            <w:tcW w:w="598" w:type="dxa"/>
          </w:tcPr>
          <w:p w14:paraId="29036922" w14:textId="77777777" w:rsidR="0053244A" w:rsidRPr="00D029F8" w:rsidRDefault="0053244A" w:rsidP="009713C0">
            <w:pPr>
              <w:spacing w:before="20" w:after="20"/>
              <w:jc w:val="center"/>
              <w:rPr>
                <w:sz w:val="18"/>
                <w:szCs w:val="18"/>
              </w:rPr>
            </w:pPr>
          </w:p>
        </w:tc>
        <w:tc>
          <w:tcPr>
            <w:tcW w:w="599" w:type="dxa"/>
          </w:tcPr>
          <w:p w14:paraId="02E5091C" w14:textId="77777777" w:rsidR="0053244A" w:rsidRPr="00D029F8" w:rsidRDefault="0053244A" w:rsidP="009713C0">
            <w:pPr>
              <w:spacing w:before="20" w:after="20"/>
              <w:jc w:val="center"/>
              <w:rPr>
                <w:sz w:val="18"/>
                <w:szCs w:val="18"/>
              </w:rPr>
            </w:pPr>
          </w:p>
        </w:tc>
        <w:tc>
          <w:tcPr>
            <w:tcW w:w="598" w:type="dxa"/>
          </w:tcPr>
          <w:p w14:paraId="279B1CCA" w14:textId="77777777" w:rsidR="0053244A" w:rsidRPr="00D029F8" w:rsidRDefault="0053244A" w:rsidP="009713C0">
            <w:pPr>
              <w:spacing w:before="20" w:after="20"/>
              <w:jc w:val="center"/>
              <w:rPr>
                <w:sz w:val="18"/>
                <w:szCs w:val="18"/>
              </w:rPr>
            </w:pPr>
          </w:p>
        </w:tc>
        <w:tc>
          <w:tcPr>
            <w:tcW w:w="599" w:type="dxa"/>
          </w:tcPr>
          <w:p w14:paraId="04AC2BE8" w14:textId="77777777" w:rsidR="0053244A" w:rsidRPr="00D029F8" w:rsidRDefault="0053244A" w:rsidP="009713C0">
            <w:pPr>
              <w:spacing w:before="20" w:after="20"/>
              <w:jc w:val="center"/>
              <w:rPr>
                <w:sz w:val="18"/>
                <w:szCs w:val="18"/>
              </w:rPr>
            </w:pPr>
          </w:p>
        </w:tc>
        <w:tc>
          <w:tcPr>
            <w:tcW w:w="598" w:type="dxa"/>
          </w:tcPr>
          <w:p w14:paraId="5C1D2870" w14:textId="77777777" w:rsidR="0053244A" w:rsidRPr="00D029F8" w:rsidRDefault="0053244A" w:rsidP="009713C0">
            <w:pPr>
              <w:spacing w:before="20" w:after="20"/>
              <w:jc w:val="center"/>
              <w:rPr>
                <w:sz w:val="18"/>
                <w:szCs w:val="18"/>
              </w:rPr>
            </w:pPr>
          </w:p>
        </w:tc>
        <w:tc>
          <w:tcPr>
            <w:tcW w:w="662" w:type="dxa"/>
          </w:tcPr>
          <w:p w14:paraId="65A543A0" w14:textId="77777777" w:rsidR="0053244A" w:rsidRPr="00D029F8" w:rsidRDefault="0053244A" w:rsidP="009713C0">
            <w:pPr>
              <w:spacing w:before="20" w:after="20"/>
              <w:jc w:val="center"/>
              <w:rPr>
                <w:sz w:val="18"/>
                <w:szCs w:val="18"/>
              </w:rPr>
            </w:pPr>
          </w:p>
        </w:tc>
        <w:tc>
          <w:tcPr>
            <w:tcW w:w="535" w:type="dxa"/>
            <w:shd w:val="clear" w:color="auto" w:fill="auto"/>
          </w:tcPr>
          <w:p w14:paraId="10204365" w14:textId="77777777" w:rsidR="0053244A" w:rsidRPr="00D029F8" w:rsidRDefault="0053244A" w:rsidP="009713C0">
            <w:pPr>
              <w:spacing w:before="20" w:after="20"/>
              <w:jc w:val="center"/>
              <w:rPr>
                <w:sz w:val="18"/>
                <w:szCs w:val="18"/>
              </w:rPr>
            </w:pPr>
          </w:p>
        </w:tc>
        <w:tc>
          <w:tcPr>
            <w:tcW w:w="598" w:type="dxa"/>
          </w:tcPr>
          <w:p w14:paraId="40C62D3E" w14:textId="77777777" w:rsidR="0053244A" w:rsidRPr="00D029F8" w:rsidRDefault="0053244A" w:rsidP="009713C0">
            <w:pPr>
              <w:spacing w:before="20" w:after="20"/>
              <w:jc w:val="center"/>
              <w:rPr>
                <w:sz w:val="18"/>
                <w:szCs w:val="18"/>
              </w:rPr>
            </w:pPr>
          </w:p>
        </w:tc>
        <w:tc>
          <w:tcPr>
            <w:tcW w:w="599" w:type="dxa"/>
          </w:tcPr>
          <w:p w14:paraId="0DC27C2B" w14:textId="77777777" w:rsidR="0053244A" w:rsidRPr="00D029F8" w:rsidRDefault="0053244A" w:rsidP="009713C0">
            <w:pPr>
              <w:spacing w:before="20" w:after="20"/>
              <w:jc w:val="center"/>
              <w:rPr>
                <w:sz w:val="18"/>
                <w:szCs w:val="18"/>
              </w:rPr>
            </w:pPr>
          </w:p>
        </w:tc>
      </w:tr>
      <w:tr w:rsidR="0053244A" w:rsidRPr="00D029F8" w14:paraId="08FB07AD" w14:textId="77777777" w:rsidTr="0053244A">
        <w:trPr>
          <w:cantSplit/>
        </w:trPr>
        <w:tc>
          <w:tcPr>
            <w:tcW w:w="1264" w:type="dxa"/>
            <w:vMerge w:val="restart"/>
          </w:tcPr>
          <w:p w14:paraId="2F1305A5" w14:textId="77777777" w:rsidR="0053244A" w:rsidRPr="00C97BB3" w:rsidRDefault="0053244A" w:rsidP="009713C0">
            <w:pPr>
              <w:spacing w:before="20" w:after="20"/>
              <w:rPr>
                <w:sz w:val="18"/>
                <w:szCs w:val="18"/>
              </w:rPr>
            </w:pPr>
            <w:r w:rsidRPr="00C97BB3">
              <w:rPr>
                <w:sz w:val="18"/>
                <w:szCs w:val="18"/>
              </w:rPr>
              <w:t>Food Additives</w:t>
            </w:r>
          </w:p>
        </w:tc>
        <w:tc>
          <w:tcPr>
            <w:tcW w:w="1125" w:type="dxa"/>
          </w:tcPr>
          <w:p w14:paraId="07CC5340" w14:textId="77777777" w:rsidR="0053244A" w:rsidRPr="00C97BB3" w:rsidRDefault="0053244A" w:rsidP="009713C0">
            <w:pPr>
              <w:spacing w:before="20" w:after="20"/>
              <w:rPr>
                <w:sz w:val="18"/>
                <w:szCs w:val="18"/>
              </w:rPr>
            </w:pPr>
            <w:r w:rsidRPr="00C97BB3">
              <w:rPr>
                <w:sz w:val="18"/>
                <w:szCs w:val="18"/>
              </w:rPr>
              <w:t>Regulation</w:t>
            </w:r>
          </w:p>
        </w:tc>
        <w:tc>
          <w:tcPr>
            <w:tcW w:w="1297" w:type="dxa"/>
          </w:tcPr>
          <w:p w14:paraId="44A27C97" w14:textId="77777777" w:rsidR="0053244A" w:rsidRPr="00C97BB3" w:rsidRDefault="0053244A" w:rsidP="009713C0">
            <w:pPr>
              <w:spacing w:before="20" w:after="20"/>
              <w:rPr>
                <w:sz w:val="18"/>
                <w:szCs w:val="18"/>
              </w:rPr>
            </w:pPr>
            <w:r w:rsidRPr="00C97BB3">
              <w:rPr>
                <w:sz w:val="18"/>
                <w:szCs w:val="18"/>
              </w:rPr>
              <w:t>1333/2008/EC</w:t>
            </w:r>
          </w:p>
        </w:tc>
        <w:tc>
          <w:tcPr>
            <w:tcW w:w="598" w:type="dxa"/>
            <w:vMerge w:val="restart"/>
          </w:tcPr>
          <w:p w14:paraId="28928B7E" w14:textId="77777777" w:rsidR="0053244A" w:rsidRPr="00D029F8" w:rsidRDefault="0053244A" w:rsidP="009713C0">
            <w:pPr>
              <w:spacing w:before="20" w:after="20"/>
              <w:jc w:val="center"/>
              <w:rPr>
                <w:sz w:val="18"/>
                <w:szCs w:val="18"/>
              </w:rPr>
            </w:pPr>
          </w:p>
        </w:tc>
        <w:tc>
          <w:tcPr>
            <w:tcW w:w="599" w:type="dxa"/>
            <w:vMerge w:val="restart"/>
          </w:tcPr>
          <w:p w14:paraId="18FE2410" w14:textId="77777777" w:rsidR="0053244A" w:rsidRPr="00D029F8" w:rsidRDefault="0053244A" w:rsidP="009713C0">
            <w:pPr>
              <w:spacing w:before="20" w:after="20"/>
              <w:jc w:val="center"/>
              <w:rPr>
                <w:sz w:val="18"/>
                <w:szCs w:val="18"/>
              </w:rPr>
            </w:pPr>
          </w:p>
        </w:tc>
        <w:tc>
          <w:tcPr>
            <w:tcW w:w="598" w:type="dxa"/>
            <w:vMerge w:val="restart"/>
          </w:tcPr>
          <w:p w14:paraId="68BA31A2" w14:textId="77777777" w:rsidR="0053244A" w:rsidRPr="00D029F8" w:rsidRDefault="0053244A" w:rsidP="009713C0">
            <w:pPr>
              <w:spacing w:before="20" w:after="20"/>
              <w:jc w:val="center"/>
              <w:rPr>
                <w:sz w:val="18"/>
                <w:szCs w:val="18"/>
              </w:rPr>
            </w:pPr>
          </w:p>
        </w:tc>
        <w:tc>
          <w:tcPr>
            <w:tcW w:w="599" w:type="dxa"/>
            <w:vMerge w:val="restart"/>
          </w:tcPr>
          <w:p w14:paraId="4A0EFA0E" w14:textId="77777777" w:rsidR="0053244A" w:rsidRPr="00D029F8" w:rsidRDefault="0053244A" w:rsidP="009713C0">
            <w:pPr>
              <w:spacing w:before="20" w:after="20"/>
              <w:jc w:val="center"/>
              <w:rPr>
                <w:sz w:val="18"/>
                <w:szCs w:val="18"/>
              </w:rPr>
            </w:pPr>
          </w:p>
        </w:tc>
        <w:tc>
          <w:tcPr>
            <w:tcW w:w="598" w:type="dxa"/>
            <w:vMerge w:val="restart"/>
          </w:tcPr>
          <w:p w14:paraId="3B9BBBA2" w14:textId="77777777" w:rsidR="0053244A" w:rsidRPr="00D029F8" w:rsidRDefault="0053244A" w:rsidP="009713C0">
            <w:pPr>
              <w:spacing w:before="20" w:after="20"/>
              <w:jc w:val="center"/>
              <w:rPr>
                <w:sz w:val="18"/>
                <w:szCs w:val="18"/>
              </w:rPr>
            </w:pPr>
          </w:p>
        </w:tc>
        <w:tc>
          <w:tcPr>
            <w:tcW w:w="599" w:type="dxa"/>
            <w:vMerge w:val="restart"/>
          </w:tcPr>
          <w:p w14:paraId="607A19CE" w14:textId="77777777" w:rsidR="0053244A" w:rsidRPr="00D029F8" w:rsidRDefault="0053244A" w:rsidP="009713C0">
            <w:pPr>
              <w:spacing w:before="20" w:after="20"/>
              <w:jc w:val="center"/>
              <w:rPr>
                <w:sz w:val="18"/>
                <w:szCs w:val="18"/>
              </w:rPr>
            </w:pPr>
          </w:p>
        </w:tc>
        <w:tc>
          <w:tcPr>
            <w:tcW w:w="598" w:type="dxa"/>
            <w:vMerge w:val="restart"/>
          </w:tcPr>
          <w:p w14:paraId="473CD983" w14:textId="77777777" w:rsidR="0053244A" w:rsidRPr="00D029F8" w:rsidRDefault="0053244A" w:rsidP="009713C0">
            <w:pPr>
              <w:spacing w:before="20" w:after="20"/>
              <w:jc w:val="center"/>
              <w:rPr>
                <w:sz w:val="18"/>
                <w:szCs w:val="18"/>
              </w:rPr>
            </w:pPr>
          </w:p>
        </w:tc>
        <w:tc>
          <w:tcPr>
            <w:tcW w:w="599" w:type="dxa"/>
            <w:vMerge w:val="restart"/>
            <w:shd w:val="clear" w:color="auto" w:fill="FF0000"/>
          </w:tcPr>
          <w:p w14:paraId="04716317" w14:textId="77777777" w:rsidR="0053244A" w:rsidRPr="00D029F8" w:rsidRDefault="0053244A" w:rsidP="009713C0">
            <w:pPr>
              <w:spacing w:before="20" w:after="20"/>
              <w:jc w:val="center"/>
              <w:rPr>
                <w:sz w:val="18"/>
                <w:szCs w:val="18"/>
              </w:rPr>
            </w:pPr>
          </w:p>
        </w:tc>
        <w:tc>
          <w:tcPr>
            <w:tcW w:w="598" w:type="dxa"/>
            <w:vMerge w:val="restart"/>
          </w:tcPr>
          <w:p w14:paraId="0CF31D6F" w14:textId="77777777" w:rsidR="0053244A" w:rsidRPr="00D029F8" w:rsidRDefault="0053244A" w:rsidP="009713C0">
            <w:pPr>
              <w:spacing w:before="20" w:after="20"/>
              <w:jc w:val="center"/>
              <w:rPr>
                <w:sz w:val="18"/>
                <w:szCs w:val="18"/>
              </w:rPr>
            </w:pPr>
          </w:p>
        </w:tc>
        <w:tc>
          <w:tcPr>
            <w:tcW w:w="599" w:type="dxa"/>
            <w:vMerge w:val="restart"/>
          </w:tcPr>
          <w:p w14:paraId="65BCE804" w14:textId="77777777" w:rsidR="0053244A" w:rsidRPr="00D029F8" w:rsidRDefault="0053244A" w:rsidP="009713C0">
            <w:pPr>
              <w:spacing w:before="20" w:after="20"/>
              <w:jc w:val="center"/>
              <w:rPr>
                <w:sz w:val="18"/>
                <w:szCs w:val="18"/>
              </w:rPr>
            </w:pPr>
          </w:p>
        </w:tc>
        <w:tc>
          <w:tcPr>
            <w:tcW w:w="598" w:type="dxa"/>
            <w:vMerge w:val="restart"/>
          </w:tcPr>
          <w:p w14:paraId="1B1DC03D" w14:textId="77777777" w:rsidR="0053244A" w:rsidRPr="00D029F8" w:rsidRDefault="0053244A" w:rsidP="009713C0">
            <w:pPr>
              <w:spacing w:before="20" w:after="20"/>
              <w:jc w:val="center"/>
              <w:rPr>
                <w:sz w:val="18"/>
                <w:szCs w:val="18"/>
              </w:rPr>
            </w:pPr>
          </w:p>
        </w:tc>
        <w:tc>
          <w:tcPr>
            <w:tcW w:w="599" w:type="dxa"/>
            <w:vMerge w:val="restart"/>
          </w:tcPr>
          <w:p w14:paraId="5F64B561" w14:textId="77777777" w:rsidR="0053244A" w:rsidRPr="00D029F8" w:rsidRDefault="0053244A" w:rsidP="009713C0">
            <w:pPr>
              <w:spacing w:before="20" w:after="20"/>
              <w:jc w:val="center"/>
              <w:rPr>
                <w:sz w:val="18"/>
                <w:szCs w:val="18"/>
              </w:rPr>
            </w:pPr>
          </w:p>
        </w:tc>
        <w:tc>
          <w:tcPr>
            <w:tcW w:w="598" w:type="dxa"/>
            <w:vMerge w:val="restart"/>
          </w:tcPr>
          <w:p w14:paraId="358F468C" w14:textId="77777777" w:rsidR="0053244A" w:rsidRPr="00D029F8" w:rsidRDefault="0053244A" w:rsidP="009713C0">
            <w:pPr>
              <w:spacing w:before="20" w:after="20"/>
              <w:jc w:val="center"/>
              <w:rPr>
                <w:sz w:val="18"/>
                <w:szCs w:val="18"/>
              </w:rPr>
            </w:pPr>
          </w:p>
        </w:tc>
        <w:tc>
          <w:tcPr>
            <w:tcW w:w="599" w:type="dxa"/>
            <w:vMerge w:val="restart"/>
          </w:tcPr>
          <w:p w14:paraId="54922972" w14:textId="77777777" w:rsidR="0053244A" w:rsidRPr="00D029F8" w:rsidRDefault="0053244A" w:rsidP="009713C0">
            <w:pPr>
              <w:spacing w:before="20" w:after="20"/>
              <w:jc w:val="center"/>
              <w:rPr>
                <w:sz w:val="18"/>
                <w:szCs w:val="18"/>
              </w:rPr>
            </w:pPr>
          </w:p>
        </w:tc>
        <w:tc>
          <w:tcPr>
            <w:tcW w:w="598" w:type="dxa"/>
            <w:vMerge w:val="restart"/>
          </w:tcPr>
          <w:p w14:paraId="064CEA49" w14:textId="77777777" w:rsidR="0053244A" w:rsidRPr="00D029F8" w:rsidRDefault="0053244A" w:rsidP="009713C0">
            <w:pPr>
              <w:spacing w:before="20" w:after="20"/>
              <w:jc w:val="center"/>
              <w:rPr>
                <w:sz w:val="18"/>
                <w:szCs w:val="18"/>
              </w:rPr>
            </w:pPr>
          </w:p>
        </w:tc>
        <w:tc>
          <w:tcPr>
            <w:tcW w:w="662" w:type="dxa"/>
            <w:vMerge w:val="restart"/>
          </w:tcPr>
          <w:p w14:paraId="4FC4AD43" w14:textId="77777777" w:rsidR="0053244A" w:rsidRPr="00D029F8" w:rsidRDefault="0053244A" w:rsidP="009713C0">
            <w:pPr>
              <w:spacing w:before="20" w:after="20"/>
              <w:jc w:val="center"/>
              <w:rPr>
                <w:sz w:val="18"/>
                <w:szCs w:val="18"/>
              </w:rPr>
            </w:pPr>
          </w:p>
        </w:tc>
        <w:tc>
          <w:tcPr>
            <w:tcW w:w="535" w:type="dxa"/>
            <w:vMerge w:val="restart"/>
            <w:shd w:val="clear" w:color="auto" w:fill="auto"/>
          </w:tcPr>
          <w:p w14:paraId="4737CCC4" w14:textId="77777777" w:rsidR="0053244A" w:rsidRPr="00D029F8" w:rsidRDefault="0053244A" w:rsidP="009713C0">
            <w:pPr>
              <w:spacing w:before="20" w:after="20"/>
              <w:jc w:val="center"/>
              <w:rPr>
                <w:sz w:val="18"/>
                <w:szCs w:val="18"/>
              </w:rPr>
            </w:pPr>
          </w:p>
        </w:tc>
        <w:tc>
          <w:tcPr>
            <w:tcW w:w="598" w:type="dxa"/>
            <w:vMerge w:val="restart"/>
          </w:tcPr>
          <w:p w14:paraId="42B7447C" w14:textId="77777777" w:rsidR="0053244A" w:rsidRPr="00D029F8" w:rsidRDefault="0053244A" w:rsidP="009713C0">
            <w:pPr>
              <w:spacing w:before="20" w:after="20"/>
              <w:jc w:val="center"/>
              <w:rPr>
                <w:sz w:val="18"/>
                <w:szCs w:val="18"/>
              </w:rPr>
            </w:pPr>
          </w:p>
        </w:tc>
        <w:tc>
          <w:tcPr>
            <w:tcW w:w="599" w:type="dxa"/>
            <w:vMerge w:val="restart"/>
          </w:tcPr>
          <w:p w14:paraId="0BCB1541" w14:textId="77777777" w:rsidR="0053244A" w:rsidRPr="00D029F8" w:rsidRDefault="0053244A" w:rsidP="009713C0">
            <w:pPr>
              <w:spacing w:before="20" w:after="20"/>
              <w:jc w:val="center"/>
              <w:rPr>
                <w:sz w:val="18"/>
                <w:szCs w:val="18"/>
              </w:rPr>
            </w:pPr>
          </w:p>
        </w:tc>
      </w:tr>
      <w:tr w:rsidR="0053244A" w:rsidRPr="00D029F8" w14:paraId="2D197AE7" w14:textId="77777777" w:rsidTr="0053244A">
        <w:trPr>
          <w:cantSplit/>
        </w:trPr>
        <w:tc>
          <w:tcPr>
            <w:tcW w:w="1264" w:type="dxa"/>
            <w:vMerge/>
          </w:tcPr>
          <w:p w14:paraId="21624001" w14:textId="77777777" w:rsidR="0053244A" w:rsidRPr="00C97BB3" w:rsidRDefault="0053244A" w:rsidP="009713C0">
            <w:pPr>
              <w:spacing w:before="20" w:after="20"/>
              <w:rPr>
                <w:sz w:val="18"/>
                <w:szCs w:val="18"/>
              </w:rPr>
            </w:pPr>
          </w:p>
        </w:tc>
        <w:tc>
          <w:tcPr>
            <w:tcW w:w="1125" w:type="dxa"/>
          </w:tcPr>
          <w:p w14:paraId="513E3D21" w14:textId="77777777" w:rsidR="0053244A" w:rsidRPr="00C97BB3" w:rsidRDefault="0053244A" w:rsidP="009713C0">
            <w:pPr>
              <w:spacing w:before="20" w:after="20"/>
              <w:rPr>
                <w:sz w:val="18"/>
                <w:szCs w:val="18"/>
              </w:rPr>
            </w:pPr>
            <w:r w:rsidRPr="00C97BB3">
              <w:rPr>
                <w:sz w:val="18"/>
                <w:szCs w:val="18"/>
              </w:rPr>
              <w:t>Directive</w:t>
            </w:r>
          </w:p>
        </w:tc>
        <w:tc>
          <w:tcPr>
            <w:tcW w:w="1297" w:type="dxa"/>
          </w:tcPr>
          <w:p w14:paraId="5BBC01DD" w14:textId="77777777" w:rsidR="0053244A" w:rsidRPr="00C97BB3" w:rsidRDefault="0053244A" w:rsidP="009713C0">
            <w:pPr>
              <w:spacing w:before="20" w:after="20"/>
              <w:rPr>
                <w:sz w:val="18"/>
                <w:szCs w:val="18"/>
              </w:rPr>
            </w:pPr>
            <w:r w:rsidRPr="00C97BB3">
              <w:rPr>
                <w:sz w:val="18"/>
                <w:szCs w:val="18"/>
              </w:rPr>
              <w:t>94/36/EEC</w:t>
            </w:r>
          </w:p>
        </w:tc>
        <w:tc>
          <w:tcPr>
            <w:tcW w:w="598" w:type="dxa"/>
            <w:vMerge/>
          </w:tcPr>
          <w:p w14:paraId="56A0642F" w14:textId="77777777" w:rsidR="0053244A" w:rsidRPr="00D029F8" w:rsidRDefault="0053244A" w:rsidP="009713C0">
            <w:pPr>
              <w:spacing w:before="20" w:after="20"/>
              <w:jc w:val="center"/>
              <w:rPr>
                <w:sz w:val="18"/>
                <w:szCs w:val="18"/>
              </w:rPr>
            </w:pPr>
          </w:p>
        </w:tc>
        <w:tc>
          <w:tcPr>
            <w:tcW w:w="599" w:type="dxa"/>
            <w:vMerge/>
          </w:tcPr>
          <w:p w14:paraId="6230444D" w14:textId="77777777" w:rsidR="0053244A" w:rsidRPr="00D029F8" w:rsidRDefault="0053244A" w:rsidP="009713C0">
            <w:pPr>
              <w:spacing w:before="20" w:after="20"/>
              <w:jc w:val="center"/>
              <w:rPr>
                <w:sz w:val="18"/>
                <w:szCs w:val="18"/>
              </w:rPr>
            </w:pPr>
          </w:p>
        </w:tc>
        <w:tc>
          <w:tcPr>
            <w:tcW w:w="598" w:type="dxa"/>
            <w:vMerge/>
          </w:tcPr>
          <w:p w14:paraId="70B92705" w14:textId="77777777" w:rsidR="0053244A" w:rsidRPr="00D029F8" w:rsidRDefault="0053244A" w:rsidP="009713C0">
            <w:pPr>
              <w:spacing w:before="20" w:after="20"/>
              <w:jc w:val="center"/>
              <w:rPr>
                <w:sz w:val="18"/>
                <w:szCs w:val="18"/>
              </w:rPr>
            </w:pPr>
          </w:p>
        </w:tc>
        <w:tc>
          <w:tcPr>
            <w:tcW w:w="599" w:type="dxa"/>
            <w:vMerge/>
          </w:tcPr>
          <w:p w14:paraId="0A1ADDFC" w14:textId="77777777" w:rsidR="0053244A" w:rsidRPr="00D029F8" w:rsidRDefault="0053244A" w:rsidP="009713C0">
            <w:pPr>
              <w:spacing w:before="20" w:after="20"/>
              <w:jc w:val="center"/>
              <w:rPr>
                <w:sz w:val="18"/>
                <w:szCs w:val="18"/>
              </w:rPr>
            </w:pPr>
          </w:p>
        </w:tc>
        <w:tc>
          <w:tcPr>
            <w:tcW w:w="598" w:type="dxa"/>
            <w:vMerge/>
          </w:tcPr>
          <w:p w14:paraId="43C2C711" w14:textId="77777777" w:rsidR="0053244A" w:rsidRPr="00D029F8" w:rsidRDefault="0053244A" w:rsidP="009713C0">
            <w:pPr>
              <w:spacing w:before="20" w:after="20"/>
              <w:jc w:val="center"/>
              <w:rPr>
                <w:sz w:val="18"/>
                <w:szCs w:val="18"/>
              </w:rPr>
            </w:pPr>
          </w:p>
        </w:tc>
        <w:tc>
          <w:tcPr>
            <w:tcW w:w="599" w:type="dxa"/>
            <w:vMerge/>
          </w:tcPr>
          <w:p w14:paraId="225BABB2" w14:textId="77777777" w:rsidR="0053244A" w:rsidRPr="00D029F8" w:rsidRDefault="0053244A" w:rsidP="009713C0">
            <w:pPr>
              <w:spacing w:before="20" w:after="20"/>
              <w:jc w:val="center"/>
              <w:rPr>
                <w:sz w:val="18"/>
                <w:szCs w:val="18"/>
              </w:rPr>
            </w:pPr>
          </w:p>
        </w:tc>
        <w:tc>
          <w:tcPr>
            <w:tcW w:w="598" w:type="dxa"/>
            <w:vMerge/>
          </w:tcPr>
          <w:p w14:paraId="31D6A14F" w14:textId="77777777" w:rsidR="0053244A" w:rsidRPr="00D029F8" w:rsidRDefault="0053244A" w:rsidP="009713C0">
            <w:pPr>
              <w:spacing w:before="20" w:after="20"/>
              <w:jc w:val="center"/>
              <w:rPr>
                <w:sz w:val="18"/>
                <w:szCs w:val="18"/>
              </w:rPr>
            </w:pPr>
          </w:p>
        </w:tc>
        <w:tc>
          <w:tcPr>
            <w:tcW w:w="599" w:type="dxa"/>
            <w:vMerge/>
            <w:shd w:val="clear" w:color="auto" w:fill="FF0000"/>
          </w:tcPr>
          <w:p w14:paraId="11F71EC8" w14:textId="77777777" w:rsidR="0053244A" w:rsidRPr="00D029F8" w:rsidRDefault="0053244A" w:rsidP="009713C0">
            <w:pPr>
              <w:spacing w:before="20" w:after="20"/>
              <w:jc w:val="center"/>
              <w:rPr>
                <w:sz w:val="18"/>
                <w:szCs w:val="18"/>
              </w:rPr>
            </w:pPr>
          </w:p>
        </w:tc>
        <w:tc>
          <w:tcPr>
            <w:tcW w:w="598" w:type="dxa"/>
            <w:vMerge/>
          </w:tcPr>
          <w:p w14:paraId="50649248" w14:textId="77777777" w:rsidR="0053244A" w:rsidRPr="00D029F8" w:rsidRDefault="0053244A" w:rsidP="009713C0">
            <w:pPr>
              <w:spacing w:before="20" w:after="20"/>
              <w:jc w:val="center"/>
              <w:rPr>
                <w:sz w:val="18"/>
                <w:szCs w:val="18"/>
              </w:rPr>
            </w:pPr>
          </w:p>
        </w:tc>
        <w:tc>
          <w:tcPr>
            <w:tcW w:w="599" w:type="dxa"/>
            <w:vMerge/>
          </w:tcPr>
          <w:p w14:paraId="3D4CB3C4" w14:textId="77777777" w:rsidR="0053244A" w:rsidRPr="00D029F8" w:rsidRDefault="0053244A" w:rsidP="009713C0">
            <w:pPr>
              <w:spacing w:before="20" w:after="20"/>
              <w:jc w:val="center"/>
              <w:rPr>
                <w:sz w:val="18"/>
                <w:szCs w:val="18"/>
              </w:rPr>
            </w:pPr>
          </w:p>
        </w:tc>
        <w:tc>
          <w:tcPr>
            <w:tcW w:w="598" w:type="dxa"/>
            <w:vMerge/>
          </w:tcPr>
          <w:p w14:paraId="4299375A" w14:textId="77777777" w:rsidR="0053244A" w:rsidRPr="00D029F8" w:rsidRDefault="0053244A" w:rsidP="009713C0">
            <w:pPr>
              <w:spacing w:before="20" w:after="20"/>
              <w:jc w:val="center"/>
              <w:rPr>
                <w:sz w:val="18"/>
                <w:szCs w:val="18"/>
              </w:rPr>
            </w:pPr>
          </w:p>
        </w:tc>
        <w:tc>
          <w:tcPr>
            <w:tcW w:w="599" w:type="dxa"/>
            <w:vMerge/>
          </w:tcPr>
          <w:p w14:paraId="0AED46AC" w14:textId="77777777" w:rsidR="0053244A" w:rsidRPr="00D029F8" w:rsidRDefault="0053244A" w:rsidP="009713C0">
            <w:pPr>
              <w:spacing w:before="20" w:after="20"/>
              <w:jc w:val="center"/>
              <w:rPr>
                <w:sz w:val="18"/>
                <w:szCs w:val="18"/>
              </w:rPr>
            </w:pPr>
          </w:p>
        </w:tc>
        <w:tc>
          <w:tcPr>
            <w:tcW w:w="598" w:type="dxa"/>
            <w:vMerge/>
          </w:tcPr>
          <w:p w14:paraId="4BBCF931" w14:textId="77777777" w:rsidR="0053244A" w:rsidRPr="00D029F8" w:rsidRDefault="0053244A" w:rsidP="009713C0">
            <w:pPr>
              <w:spacing w:before="20" w:after="20"/>
              <w:jc w:val="center"/>
              <w:rPr>
                <w:sz w:val="18"/>
                <w:szCs w:val="18"/>
              </w:rPr>
            </w:pPr>
          </w:p>
        </w:tc>
        <w:tc>
          <w:tcPr>
            <w:tcW w:w="599" w:type="dxa"/>
            <w:vMerge/>
          </w:tcPr>
          <w:p w14:paraId="2BB0BC4C" w14:textId="77777777" w:rsidR="0053244A" w:rsidRPr="00D029F8" w:rsidRDefault="0053244A" w:rsidP="009713C0">
            <w:pPr>
              <w:spacing w:before="20" w:after="20"/>
              <w:jc w:val="center"/>
              <w:rPr>
                <w:sz w:val="18"/>
                <w:szCs w:val="18"/>
              </w:rPr>
            </w:pPr>
          </w:p>
        </w:tc>
        <w:tc>
          <w:tcPr>
            <w:tcW w:w="598" w:type="dxa"/>
            <w:vMerge/>
          </w:tcPr>
          <w:p w14:paraId="36346DE0" w14:textId="77777777" w:rsidR="0053244A" w:rsidRPr="00D029F8" w:rsidRDefault="0053244A" w:rsidP="009713C0">
            <w:pPr>
              <w:spacing w:before="20" w:after="20"/>
              <w:jc w:val="center"/>
              <w:rPr>
                <w:sz w:val="18"/>
                <w:szCs w:val="18"/>
              </w:rPr>
            </w:pPr>
          </w:p>
        </w:tc>
        <w:tc>
          <w:tcPr>
            <w:tcW w:w="662" w:type="dxa"/>
            <w:vMerge/>
          </w:tcPr>
          <w:p w14:paraId="1468020B" w14:textId="77777777" w:rsidR="0053244A" w:rsidRPr="00D029F8" w:rsidRDefault="0053244A" w:rsidP="009713C0">
            <w:pPr>
              <w:spacing w:before="20" w:after="20"/>
              <w:jc w:val="center"/>
              <w:rPr>
                <w:sz w:val="18"/>
                <w:szCs w:val="18"/>
              </w:rPr>
            </w:pPr>
          </w:p>
        </w:tc>
        <w:tc>
          <w:tcPr>
            <w:tcW w:w="535" w:type="dxa"/>
            <w:vMerge/>
            <w:shd w:val="clear" w:color="auto" w:fill="auto"/>
          </w:tcPr>
          <w:p w14:paraId="75232766" w14:textId="77777777" w:rsidR="0053244A" w:rsidRPr="00D029F8" w:rsidRDefault="0053244A" w:rsidP="009713C0">
            <w:pPr>
              <w:spacing w:before="20" w:after="20"/>
              <w:jc w:val="center"/>
              <w:rPr>
                <w:sz w:val="18"/>
                <w:szCs w:val="18"/>
              </w:rPr>
            </w:pPr>
          </w:p>
        </w:tc>
        <w:tc>
          <w:tcPr>
            <w:tcW w:w="598" w:type="dxa"/>
            <w:vMerge/>
          </w:tcPr>
          <w:p w14:paraId="60AB783A" w14:textId="77777777" w:rsidR="0053244A" w:rsidRPr="00D029F8" w:rsidRDefault="0053244A" w:rsidP="009713C0">
            <w:pPr>
              <w:spacing w:before="20" w:after="20"/>
              <w:jc w:val="center"/>
              <w:rPr>
                <w:sz w:val="18"/>
                <w:szCs w:val="18"/>
              </w:rPr>
            </w:pPr>
          </w:p>
        </w:tc>
        <w:tc>
          <w:tcPr>
            <w:tcW w:w="599" w:type="dxa"/>
            <w:vMerge/>
          </w:tcPr>
          <w:p w14:paraId="2D3032CC" w14:textId="77777777" w:rsidR="0053244A" w:rsidRPr="00D029F8" w:rsidRDefault="0053244A" w:rsidP="009713C0">
            <w:pPr>
              <w:spacing w:before="20" w:after="20"/>
              <w:jc w:val="center"/>
              <w:rPr>
                <w:sz w:val="18"/>
                <w:szCs w:val="18"/>
              </w:rPr>
            </w:pPr>
          </w:p>
        </w:tc>
      </w:tr>
      <w:tr w:rsidR="0053244A" w:rsidRPr="00D029F8" w14:paraId="0C8A427A" w14:textId="77777777" w:rsidTr="0053244A">
        <w:trPr>
          <w:cantSplit/>
        </w:trPr>
        <w:tc>
          <w:tcPr>
            <w:tcW w:w="1264" w:type="dxa"/>
            <w:vMerge/>
          </w:tcPr>
          <w:p w14:paraId="458CABA3" w14:textId="77777777" w:rsidR="0053244A" w:rsidRPr="00C97BB3" w:rsidRDefault="0053244A" w:rsidP="009713C0">
            <w:pPr>
              <w:spacing w:before="20" w:after="20"/>
              <w:rPr>
                <w:sz w:val="18"/>
                <w:szCs w:val="18"/>
              </w:rPr>
            </w:pPr>
          </w:p>
        </w:tc>
        <w:tc>
          <w:tcPr>
            <w:tcW w:w="1125" w:type="dxa"/>
          </w:tcPr>
          <w:p w14:paraId="40A15D23" w14:textId="77777777" w:rsidR="0053244A" w:rsidRPr="00C97BB3" w:rsidRDefault="0053244A" w:rsidP="009713C0">
            <w:pPr>
              <w:spacing w:before="20" w:after="20"/>
              <w:rPr>
                <w:sz w:val="18"/>
                <w:szCs w:val="18"/>
              </w:rPr>
            </w:pPr>
            <w:r w:rsidRPr="00C97BB3">
              <w:rPr>
                <w:sz w:val="18"/>
                <w:szCs w:val="18"/>
              </w:rPr>
              <w:t>Regulation</w:t>
            </w:r>
          </w:p>
        </w:tc>
        <w:tc>
          <w:tcPr>
            <w:tcW w:w="1297" w:type="dxa"/>
          </w:tcPr>
          <w:p w14:paraId="097EE827" w14:textId="77777777" w:rsidR="0053244A" w:rsidRPr="00C97BB3" w:rsidRDefault="0053244A" w:rsidP="009713C0">
            <w:pPr>
              <w:spacing w:before="20" w:after="20"/>
              <w:rPr>
                <w:sz w:val="18"/>
                <w:szCs w:val="18"/>
              </w:rPr>
            </w:pPr>
            <w:r w:rsidRPr="00C97BB3">
              <w:rPr>
                <w:sz w:val="18"/>
                <w:szCs w:val="18"/>
              </w:rPr>
              <w:t>231/2102</w:t>
            </w:r>
          </w:p>
        </w:tc>
        <w:tc>
          <w:tcPr>
            <w:tcW w:w="598" w:type="dxa"/>
            <w:vMerge/>
          </w:tcPr>
          <w:p w14:paraId="649CCAE0" w14:textId="77777777" w:rsidR="0053244A" w:rsidRPr="00D029F8" w:rsidRDefault="0053244A" w:rsidP="009713C0">
            <w:pPr>
              <w:spacing w:before="20" w:after="20"/>
              <w:jc w:val="center"/>
              <w:rPr>
                <w:sz w:val="18"/>
                <w:szCs w:val="18"/>
              </w:rPr>
            </w:pPr>
          </w:p>
        </w:tc>
        <w:tc>
          <w:tcPr>
            <w:tcW w:w="599" w:type="dxa"/>
            <w:vMerge/>
          </w:tcPr>
          <w:p w14:paraId="6E1FE1BE" w14:textId="77777777" w:rsidR="0053244A" w:rsidRPr="00D029F8" w:rsidRDefault="0053244A" w:rsidP="009713C0">
            <w:pPr>
              <w:spacing w:before="20" w:after="20"/>
              <w:jc w:val="center"/>
              <w:rPr>
                <w:sz w:val="18"/>
                <w:szCs w:val="18"/>
              </w:rPr>
            </w:pPr>
          </w:p>
        </w:tc>
        <w:tc>
          <w:tcPr>
            <w:tcW w:w="598" w:type="dxa"/>
            <w:vMerge/>
          </w:tcPr>
          <w:p w14:paraId="58242537" w14:textId="77777777" w:rsidR="0053244A" w:rsidRPr="00D029F8" w:rsidRDefault="0053244A" w:rsidP="009713C0">
            <w:pPr>
              <w:spacing w:before="20" w:after="20"/>
              <w:jc w:val="center"/>
              <w:rPr>
                <w:sz w:val="18"/>
                <w:szCs w:val="18"/>
              </w:rPr>
            </w:pPr>
          </w:p>
        </w:tc>
        <w:tc>
          <w:tcPr>
            <w:tcW w:w="599" w:type="dxa"/>
            <w:vMerge/>
          </w:tcPr>
          <w:p w14:paraId="7DB49E18" w14:textId="77777777" w:rsidR="0053244A" w:rsidRPr="00D029F8" w:rsidRDefault="0053244A" w:rsidP="009713C0">
            <w:pPr>
              <w:spacing w:before="20" w:after="20"/>
              <w:jc w:val="center"/>
              <w:rPr>
                <w:sz w:val="18"/>
                <w:szCs w:val="18"/>
              </w:rPr>
            </w:pPr>
          </w:p>
        </w:tc>
        <w:tc>
          <w:tcPr>
            <w:tcW w:w="598" w:type="dxa"/>
            <w:vMerge/>
          </w:tcPr>
          <w:p w14:paraId="15220D3C" w14:textId="77777777" w:rsidR="0053244A" w:rsidRPr="00D029F8" w:rsidRDefault="0053244A" w:rsidP="009713C0">
            <w:pPr>
              <w:spacing w:before="20" w:after="20"/>
              <w:jc w:val="center"/>
              <w:rPr>
                <w:sz w:val="18"/>
                <w:szCs w:val="18"/>
              </w:rPr>
            </w:pPr>
          </w:p>
        </w:tc>
        <w:tc>
          <w:tcPr>
            <w:tcW w:w="599" w:type="dxa"/>
            <w:vMerge/>
          </w:tcPr>
          <w:p w14:paraId="56627CDB" w14:textId="77777777" w:rsidR="0053244A" w:rsidRPr="00D029F8" w:rsidRDefault="0053244A" w:rsidP="009713C0">
            <w:pPr>
              <w:spacing w:before="20" w:after="20"/>
              <w:jc w:val="center"/>
              <w:rPr>
                <w:sz w:val="18"/>
                <w:szCs w:val="18"/>
              </w:rPr>
            </w:pPr>
          </w:p>
        </w:tc>
        <w:tc>
          <w:tcPr>
            <w:tcW w:w="598" w:type="dxa"/>
            <w:vMerge/>
          </w:tcPr>
          <w:p w14:paraId="1B5CB108" w14:textId="77777777" w:rsidR="0053244A" w:rsidRPr="00D029F8" w:rsidRDefault="0053244A" w:rsidP="009713C0">
            <w:pPr>
              <w:spacing w:before="20" w:after="20"/>
              <w:jc w:val="center"/>
              <w:rPr>
                <w:sz w:val="18"/>
                <w:szCs w:val="18"/>
              </w:rPr>
            </w:pPr>
          </w:p>
        </w:tc>
        <w:tc>
          <w:tcPr>
            <w:tcW w:w="599" w:type="dxa"/>
            <w:vMerge/>
            <w:shd w:val="clear" w:color="auto" w:fill="FF0000"/>
          </w:tcPr>
          <w:p w14:paraId="4E0040B8" w14:textId="77777777" w:rsidR="0053244A" w:rsidRPr="00D029F8" w:rsidRDefault="0053244A" w:rsidP="009713C0">
            <w:pPr>
              <w:spacing w:before="20" w:after="20"/>
              <w:jc w:val="center"/>
              <w:rPr>
                <w:sz w:val="18"/>
                <w:szCs w:val="18"/>
              </w:rPr>
            </w:pPr>
          </w:p>
        </w:tc>
        <w:tc>
          <w:tcPr>
            <w:tcW w:w="598" w:type="dxa"/>
            <w:vMerge/>
            <w:tcBorders>
              <w:bottom w:val="single" w:sz="4" w:space="0" w:color="auto"/>
            </w:tcBorders>
          </w:tcPr>
          <w:p w14:paraId="7ABFB140" w14:textId="77777777" w:rsidR="0053244A" w:rsidRPr="00D029F8" w:rsidRDefault="0053244A" w:rsidP="009713C0">
            <w:pPr>
              <w:spacing w:before="20" w:after="20"/>
              <w:jc w:val="center"/>
              <w:rPr>
                <w:sz w:val="18"/>
                <w:szCs w:val="18"/>
              </w:rPr>
            </w:pPr>
          </w:p>
        </w:tc>
        <w:tc>
          <w:tcPr>
            <w:tcW w:w="599" w:type="dxa"/>
            <w:vMerge/>
          </w:tcPr>
          <w:p w14:paraId="26FFDF5C" w14:textId="77777777" w:rsidR="0053244A" w:rsidRPr="00D029F8" w:rsidRDefault="0053244A" w:rsidP="009713C0">
            <w:pPr>
              <w:spacing w:before="20" w:after="20"/>
              <w:jc w:val="center"/>
              <w:rPr>
                <w:sz w:val="18"/>
                <w:szCs w:val="18"/>
              </w:rPr>
            </w:pPr>
          </w:p>
        </w:tc>
        <w:tc>
          <w:tcPr>
            <w:tcW w:w="598" w:type="dxa"/>
            <w:vMerge/>
          </w:tcPr>
          <w:p w14:paraId="412890AF" w14:textId="77777777" w:rsidR="0053244A" w:rsidRPr="00D029F8" w:rsidRDefault="0053244A" w:rsidP="009713C0">
            <w:pPr>
              <w:spacing w:before="20" w:after="20"/>
              <w:jc w:val="center"/>
              <w:rPr>
                <w:sz w:val="18"/>
                <w:szCs w:val="18"/>
              </w:rPr>
            </w:pPr>
          </w:p>
        </w:tc>
        <w:tc>
          <w:tcPr>
            <w:tcW w:w="599" w:type="dxa"/>
            <w:vMerge/>
          </w:tcPr>
          <w:p w14:paraId="4C434F42" w14:textId="77777777" w:rsidR="0053244A" w:rsidRPr="00D029F8" w:rsidRDefault="0053244A" w:rsidP="009713C0">
            <w:pPr>
              <w:spacing w:before="20" w:after="20"/>
              <w:jc w:val="center"/>
              <w:rPr>
                <w:sz w:val="18"/>
                <w:szCs w:val="18"/>
              </w:rPr>
            </w:pPr>
          </w:p>
        </w:tc>
        <w:tc>
          <w:tcPr>
            <w:tcW w:w="598" w:type="dxa"/>
            <w:vMerge/>
          </w:tcPr>
          <w:p w14:paraId="4D446DF8" w14:textId="77777777" w:rsidR="0053244A" w:rsidRPr="00D029F8" w:rsidRDefault="0053244A" w:rsidP="009713C0">
            <w:pPr>
              <w:spacing w:before="20" w:after="20"/>
              <w:jc w:val="center"/>
              <w:rPr>
                <w:sz w:val="18"/>
                <w:szCs w:val="18"/>
              </w:rPr>
            </w:pPr>
          </w:p>
        </w:tc>
        <w:tc>
          <w:tcPr>
            <w:tcW w:w="599" w:type="dxa"/>
            <w:vMerge/>
          </w:tcPr>
          <w:p w14:paraId="553B9883" w14:textId="77777777" w:rsidR="0053244A" w:rsidRPr="00D029F8" w:rsidRDefault="0053244A" w:rsidP="009713C0">
            <w:pPr>
              <w:spacing w:before="20" w:after="20"/>
              <w:jc w:val="center"/>
              <w:rPr>
                <w:sz w:val="18"/>
                <w:szCs w:val="18"/>
              </w:rPr>
            </w:pPr>
          </w:p>
        </w:tc>
        <w:tc>
          <w:tcPr>
            <w:tcW w:w="598" w:type="dxa"/>
            <w:vMerge/>
          </w:tcPr>
          <w:p w14:paraId="6A56B620" w14:textId="77777777" w:rsidR="0053244A" w:rsidRPr="00D029F8" w:rsidRDefault="0053244A" w:rsidP="009713C0">
            <w:pPr>
              <w:spacing w:before="20" w:after="20"/>
              <w:jc w:val="center"/>
              <w:rPr>
                <w:sz w:val="18"/>
                <w:szCs w:val="18"/>
              </w:rPr>
            </w:pPr>
          </w:p>
        </w:tc>
        <w:tc>
          <w:tcPr>
            <w:tcW w:w="662" w:type="dxa"/>
            <w:vMerge/>
          </w:tcPr>
          <w:p w14:paraId="1B95CFFB" w14:textId="77777777" w:rsidR="0053244A" w:rsidRPr="00D029F8" w:rsidRDefault="0053244A" w:rsidP="009713C0">
            <w:pPr>
              <w:spacing w:before="20" w:after="20"/>
              <w:jc w:val="center"/>
              <w:rPr>
                <w:sz w:val="18"/>
                <w:szCs w:val="18"/>
              </w:rPr>
            </w:pPr>
          </w:p>
        </w:tc>
        <w:tc>
          <w:tcPr>
            <w:tcW w:w="535" w:type="dxa"/>
            <w:vMerge/>
            <w:shd w:val="clear" w:color="auto" w:fill="auto"/>
          </w:tcPr>
          <w:p w14:paraId="5D58884E" w14:textId="77777777" w:rsidR="0053244A" w:rsidRPr="00D029F8" w:rsidRDefault="0053244A" w:rsidP="009713C0">
            <w:pPr>
              <w:spacing w:before="20" w:after="20"/>
              <w:jc w:val="center"/>
              <w:rPr>
                <w:sz w:val="18"/>
                <w:szCs w:val="18"/>
              </w:rPr>
            </w:pPr>
          </w:p>
        </w:tc>
        <w:tc>
          <w:tcPr>
            <w:tcW w:w="598" w:type="dxa"/>
            <w:vMerge/>
          </w:tcPr>
          <w:p w14:paraId="2871F40D" w14:textId="77777777" w:rsidR="0053244A" w:rsidRPr="00D029F8" w:rsidRDefault="0053244A" w:rsidP="009713C0">
            <w:pPr>
              <w:spacing w:before="20" w:after="20"/>
              <w:jc w:val="center"/>
              <w:rPr>
                <w:sz w:val="18"/>
                <w:szCs w:val="18"/>
              </w:rPr>
            </w:pPr>
          </w:p>
        </w:tc>
        <w:tc>
          <w:tcPr>
            <w:tcW w:w="599" w:type="dxa"/>
            <w:vMerge/>
          </w:tcPr>
          <w:p w14:paraId="36AC56CA" w14:textId="77777777" w:rsidR="0053244A" w:rsidRPr="00D029F8" w:rsidRDefault="0053244A" w:rsidP="009713C0">
            <w:pPr>
              <w:spacing w:before="20" w:after="20"/>
              <w:jc w:val="center"/>
              <w:rPr>
                <w:sz w:val="18"/>
                <w:szCs w:val="18"/>
              </w:rPr>
            </w:pPr>
          </w:p>
        </w:tc>
      </w:tr>
      <w:tr w:rsidR="0053244A" w:rsidRPr="00D029F8" w14:paraId="4705D0EE" w14:textId="77777777" w:rsidTr="0053244A">
        <w:trPr>
          <w:cantSplit/>
        </w:trPr>
        <w:tc>
          <w:tcPr>
            <w:tcW w:w="1264" w:type="dxa"/>
            <w:vMerge w:val="restart"/>
          </w:tcPr>
          <w:p w14:paraId="2F24F38D" w14:textId="77777777" w:rsidR="0053244A" w:rsidRPr="00C97BB3" w:rsidRDefault="0053244A" w:rsidP="009713C0">
            <w:pPr>
              <w:spacing w:before="20" w:after="20"/>
              <w:rPr>
                <w:sz w:val="18"/>
                <w:szCs w:val="18"/>
              </w:rPr>
            </w:pPr>
            <w:r w:rsidRPr="00C97BB3">
              <w:rPr>
                <w:sz w:val="18"/>
                <w:szCs w:val="18"/>
              </w:rPr>
              <w:t>Colouring matters for Medicinal Products</w:t>
            </w:r>
          </w:p>
        </w:tc>
        <w:tc>
          <w:tcPr>
            <w:tcW w:w="1125" w:type="dxa"/>
          </w:tcPr>
          <w:p w14:paraId="37A028A9" w14:textId="77777777" w:rsidR="0053244A" w:rsidRPr="00C97BB3" w:rsidRDefault="0053244A" w:rsidP="009713C0">
            <w:pPr>
              <w:spacing w:before="20" w:after="20"/>
              <w:rPr>
                <w:sz w:val="18"/>
                <w:szCs w:val="18"/>
              </w:rPr>
            </w:pPr>
            <w:r w:rsidRPr="00C97BB3">
              <w:rPr>
                <w:sz w:val="18"/>
                <w:szCs w:val="18"/>
              </w:rPr>
              <w:t>Directive</w:t>
            </w:r>
          </w:p>
        </w:tc>
        <w:tc>
          <w:tcPr>
            <w:tcW w:w="1297" w:type="dxa"/>
          </w:tcPr>
          <w:p w14:paraId="1644BD54" w14:textId="77777777" w:rsidR="0053244A" w:rsidRPr="00C97BB3" w:rsidRDefault="0053244A" w:rsidP="009713C0">
            <w:pPr>
              <w:spacing w:before="20" w:after="20"/>
              <w:rPr>
                <w:sz w:val="18"/>
                <w:szCs w:val="18"/>
              </w:rPr>
            </w:pPr>
            <w:r w:rsidRPr="00C97BB3">
              <w:rPr>
                <w:sz w:val="18"/>
                <w:szCs w:val="18"/>
              </w:rPr>
              <w:t>2009/35/EC</w:t>
            </w:r>
          </w:p>
        </w:tc>
        <w:tc>
          <w:tcPr>
            <w:tcW w:w="598" w:type="dxa"/>
            <w:vMerge w:val="restart"/>
          </w:tcPr>
          <w:p w14:paraId="66200280" w14:textId="77777777" w:rsidR="0053244A" w:rsidRPr="00D029F8" w:rsidRDefault="0053244A" w:rsidP="009713C0">
            <w:pPr>
              <w:spacing w:before="20" w:after="20"/>
              <w:jc w:val="center"/>
              <w:rPr>
                <w:sz w:val="18"/>
                <w:szCs w:val="18"/>
              </w:rPr>
            </w:pPr>
          </w:p>
        </w:tc>
        <w:tc>
          <w:tcPr>
            <w:tcW w:w="599" w:type="dxa"/>
            <w:vMerge w:val="restart"/>
          </w:tcPr>
          <w:p w14:paraId="750CD12C" w14:textId="77777777" w:rsidR="0053244A" w:rsidRPr="00D029F8" w:rsidRDefault="0053244A" w:rsidP="009713C0">
            <w:pPr>
              <w:spacing w:before="20" w:after="20"/>
              <w:jc w:val="center"/>
              <w:rPr>
                <w:sz w:val="18"/>
                <w:szCs w:val="18"/>
              </w:rPr>
            </w:pPr>
          </w:p>
        </w:tc>
        <w:tc>
          <w:tcPr>
            <w:tcW w:w="598" w:type="dxa"/>
            <w:vMerge w:val="restart"/>
          </w:tcPr>
          <w:p w14:paraId="07C17BAD" w14:textId="77777777" w:rsidR="0053244A" w:rsidRPr="00D029F8" w:rsidRDefault="0053244A" w:rsidP="009713C0">
            <w:pPr>
              <w:spacing w:before="20" w:after="20"/>
              <w:jc w:val="center"/>
              <w:rPr>
                <w:sz w:val="18"/>
                <w:szCs w:val="18"/>
              </w:rPr>
            </w:pPr>
          </w:p>
        </w:tc>
        <w:tc>
          <w:tcPr>
            <w:tcW w:w="599" w:type="dxa"/>
            <w:vMerge w:val="restart"/>
          </w:tcPr>
          <w:p w14:paraId="24B24489" w14:textId="77777777" w:rsidR="0053244A" w:rsidRPr="00D029F8" w:rsidRDefault="0053244A" w:rsidP="009713C0">
            <w:pPr>
              <w:spacing w:before="20" w:after="20"/>
              <w:jc w:val="center"/>
              <w:rPr>
                <w:sz w:val="18"/>
                <w:szCs w:val="18"/>
              </w:rPr>
            </w:pPr>
          </w:p>
        </w:tc>
        <w:tc>
          <w:tcPr>
            <w:tcW w:w="598" w:type="dxa"/>
            <w:vMerge w:val="restart"/>
          </w:tcPr>
          <w:p w14:paraId="65FC0772" w14:textId="77777777" w:rsidR="0053244A" w:rsidRPr="00D029F8" w:rsidRDefault="0053244A" w:rsidP="009713C0">
            <w:pPr>
              <w:spacing w:before="20" w:after="20"/>
              <w:jc w:val="center"/>
              <w:rPr>
                <w:sz w:val="18"/>
                <w:szCs w:val="18"/>
              </w:rPr>
            </w:pPr>
          </w:p>
        </w:tc>
        <w:tc>
          <w:tcPr>
            <w:tcW w:w="599" w:type="dxa"/>
            <w:vMerge w:val="restart"/>
          </w:tcPr>
          <w:p w14:paraId="10B68BCA" w14:textId="77777777" w:rsidR="0053244A" w:rsidRPr="00D029F8" w:rsidRDefault="0053244A" w:rsidP="009713C0">
            <w:pPr>
              <w:spacing w:before="20" w:after="20"/>
              <w:jc w:val="center"/>
              <w:rPr>
                <w:sz w:val="18"/>
                <w:szCs w:val="18"/>
              </w:rPr>
            </w:pPr>
          </w:p>
        </w:tc>
        <w:tc>
          <w:tcPr>
            <w:tcW w:w="598" w:type="dxa"/>
            <w:vMerge w:val="restart"/>
          </w:tcPr>
          <w:p w14:paraId="461D8306" w14:textId="77777777" w:rsidR="0053244A" w:rsidRPr="00D029F8" w:rsidRDefault="0053244A" w:rsidP="009713C0">
            <w:pPr>
              <w:spacing w:before="20" w:after="20"/>
              <w:jc w:val="center"/>
              <w:rPr>
                <w:sz w:val="18"/>
                <w:szCs w:val="18"/>
              </w:rPr>
            </w:pPr>
          </w:p>
        </w:tc>
        <w:tc>
          <w:tcPr>
            <w:tcW w:w="599" w:type="dxa"/>
            <w:vMerge w:val="restart"/>
          </w:tcPr>
          <w:p w14:paraId="75385152" w14:textId="77777777" w:rsidR="0053244A" w:rsidRPr="00D029F8" w:rsidRDefault="0053244A" w:rsidP="009713C0">
            <w:pPr>
              <w:spacing w:before="20" w:after="20"/>
              <w:jc w:val="center"/>
              <w:rPr>
                <w:sz w:val="18"/>
                <w:szCs w:val="18"/>
              </w:rPr>
            </w:pPr>
          </w:p>
        </w:tc>
        <w:tc>
          <w:tcPr>
            <w:tcW w:w="598" w:type="dxa"/>
            <w:vMerge w:val="restart"/>
            <w:shd w:val="clear" w:color="auto" w:fill="FF0000"/>
          </w:tcPr>
          <w:p w14:paraId="0C94B652" w14:textId="77777777" w:rsidR="0053244A" w:rsidRDefault="0053244A" w:rsidP="009713C0">
            <w:pPr>
              <w:spacing w:before="20" w:after="20"/>
              <w:jc w:val="center"/>
              <w:rPr>
                <w:sz w:val="18"/>
                <w:szCs w:val="18"/>
              </w:rPr>
            </w:pPr>
          </w:p>
          <w:p w14:paraId="40232142" w14:textId="77777777" w:rsidR="0053244A" w:rsidRPr="001156FA" w:rsidRDefault="0053244A" w:rsidP="009713C0">
            <w:pPr>
              <w:rPr>
                <w:sz w:val="18"/>
                <w:szCs w:val="18"/>
              </w:rPr>
            </w:pPr>
          </w:p>
        </w:tc>
        <w:tc>
          <w:tcPr>
            <w:tcW w:w="599" w:type="dxa"/>
            <w:vMerge w:val="restart"/>
          </w:tcPr>
          <w:p w14:paraId="1EBFC708" w14:textId="77777777" w:rsidR="0053244A" w:rsidRPr="00D029F8" w:rsidRDefault="0053244A" w:rsidP="009713C0">
            <w:pPr>
              <w:spacing w:before="20" w:after="20"/>
              <w:jc w:val="center"/>
              <w:rPr>
                <w:sz w:val="18"/>
                <w:szCs w:val="18"/>
              </w:rPr>
            </w:pPr>
          </w:p>
        </w:tc>
        <w:tc>
          <w:tcPr>
            <w:tcW w:w="598" w:type="dxa"/>
            <w:vMerge w:val="restart"/>
          </w:tcPr>
          <w:p w14:paraId="3E434085" w14:textId="77777777" w:rsidR="0053244A" w:rsidRPr="00D029F8" w:rsidRDefault="0053244A" w:rsidP="009713C0">
            <w:pPr>
              <w:spacing w:before="20" w:after="20"/>
              <w:jc w:val="center"/>
              <w:rPr>
                <w:sz w:val="18"/>
                <w:szCs w:val="18"/>
              </w:rPr>
            </w:pPr>
          </w:p>
        </w:tc>
        <w:tc>
          <w:tcPr>
            <w:tcW w:w="599" w:type="dxa"/>
            <w:vMerge w:val="restart"/>
          </w:tcPr>
          <w:p w14:paraId="350EF427" w14:textId="77777777" w:rsidR="0053244A" w:rsidRPr="00D029F8" w:rsidRDefault="0053244A" w:rsidP="009713C0">
            <w:pPr>
              <w:spacing w:before="20" w:after="20"/>
              <w:jc w:val="center"/>
              <w:rPr>
                <w:sz w:val="18"/>
                <w:szCs w:val="18"/>
              </w:rPr>
            </w:pPr>
          </w:p>
        </w:tc>
        <w:tc>
          <w:tcPr>
            <w:tcW w:w="598" w:type="dxa"/>
            <w:vMerge w:val="restart"/>
          </w:tcPr>
          <w:p w14:paraId="19B93ABC" w14:textId="77777777" w:rsidR="0053244A" w:rsidRPr="00D029F8" w:rsidRDefault="0053244A" w:rsidP="009713C0">
            <w:pPr>
              <w:spacing w:before="20" w:after="20"/>
              <w:jc w:val="center"/>
              <w:rPr>
                <w:sz w:val="18"/>
                <w:szCs w:val="18"/>
              </w:rPr>
            </w:pPr>
          </w:p>
        </w:tc>
        <w:tc>
          <w:tcPr>
            <w:tcW w:w="599" w:type="dxa"/>
            <w:vMerge w:val="restart"/>
          </w:tcPr>
          <w:p w14:paraId="720F0B78" w14:textId="77777777" w:rsidR="0053244A" w:rsidRPr="00D029F8" w:rsidRDefault="0053244A" w:rsidP="009713C0">
            <w:pPr>
              <w:spacing w:before="20" w:after="20"/>
              <w:jc w:val="center"/>
              <w:rPr>
                <w:sz w:val="18"/>
                <w:szCs w:val="18"/>
              </w:rPr>
            </w:pPr>
          </w:p>
        </w:tc>
        <w:tc>
          <w:tcPr>
            <w:tcW w:w="598" w:type="dxa"/>
            <w:vMerge w:val="restart"/>
          </w:tcPr>
          <w:p w14:paraId="4637FE3E" w14:textId="77777777" w:rsidR="0053244A" w:rsidRPr="00D029F8" w:rsidRDefault="0053244A" w:rsidP="009713C0">
            <w:pPr>
              <w:spacing w:before="20" w:after="20"/>
              <w:jc w:val="center"/>
              <w:rPr>
                <w:sz w:val="18"/>
                <w:szCs w:val="18"/>
              </w:rPr>
            </w:pPr>
          </w:p>
        </w:tc>
        <w:tc>
          <w:tcPr>
            <w:tcW w:w="662" w:type="dxa"/>
            <w:vMerge w:val="restart"/>
          </w:tcPr>
          <w:p w14:paraId="6D216FE8" w14:textId="77777777" w:rsidR="0053244A" w:rsidRPr="00D029F8" w:rsidRDefault="0053244A" w:rsidP="009713C0">
            <w:pPr>
              <w:spacing w:before="20" w:after="20"/>
              <w:jc w:val="center"/>
              <w:rPr>
                <w:sz w:val="18"/>
                <w:szCs w:val="18"/>
              </w:rPr>
            </w:pPr>
          </w:p>
        </w:tc>
        <w:tc>
          <w:tcPr>
            <w:tcW w:w="535" w:type="dxa"/>
            <w:vMerge w:val="restart"/>
            <w:shd w:val="clear" w:color="auto" w:fill="auto"/>
          </w:tcPr>
          <w:p w14:paraId="36CEF9E3" w14:textId="77777777" w:rsidR="0053244A" w:rsidRPr="00D029F8" w:rsidRDefault="0053244A" w:rsidP="009713C0">
            <w:pPr>
              <w:spacing w:before="20" w:after="20"/>
              <w:jc w:val="center"/>
              <w:rPr>
                <w:sz w:val="18"/>
                <w:szCs w:val="18"/>
              </w:rPr>
            </w:pPr>
          </w:p>
        </w:tc>
        <w:tc>
          <w:tcPr>
            <w:tcW w:w="598" w:type="dxa"/>
            <w:vMerge w:val="restart"/>
          </w:tcPr>
          <w:p w14:paraId="3D5554CE" w14:textId="77777777" w:rsidR="0053244A" w:rsidRPr="00D029F8" w:rsidRDefault="0053244A" w:rsidP="009713C0">
            <w:pPr>
              <w:spacing w:before="20" w:after="20"/>
              <w:jc w:val="center"/>
              <w:rPr>
                <w:sz w:val="18"/>
                <w:szCs w:val="18"/>
              </w:rPr>
            </w:pPr>
          </w:p>
        </w:tc>
        <w:tc>
          <w:tcPr>
            <w:tcW w:w="599" w:type="dxa"/>
            <w:vMerge w:val="restart"/>
          </w:tcPr>
          <w:p w14:paraId="0DA3266D" w14:textId="77777777" w:rsidR="0053244A" w:rsidRPr="00D029F8" w:rsidRDefault="0053244A" w:rsidP="009713C0">
            <w:pPr>
              <w:spacing w:before="20" w:after="20"/>
              <w:jc w:val="center"/>
              <w:rPr>
                <w:sz w:val="18"/>
                <w:szCs w:val="18"/>
              </w:rPr>
            </w:pPr>
          </w:p>
        </w:tc>
      </w:tr>
      <w:tr w:rsidR="0053244A" w:rsidRPr="00D029F8" w14:paraId="0258AD6D" w14:textId="77777777" w:rsidTr="0053244A">
        <w:trPr>
          <w:cantSplit/>
        </w:trPr>
        <w:tc>
          <w:tcPr>
            <w:tcW w:w="1264" w:type="dxa"/>
            <w:vMerge/>
            <w:vAlign w:val="center"/>
          </w:tcPr>
          <w:p w14:paraId="452D102E" w14:textId="77777777" w:rsidR="0053244A" w:rsidRPr="00C97BB3" w:rsidRDefault="0053244A" w:rsidP="009713C0">
            <w:pPr>
              <w:spacing w:before="20" w:after="20"/>
              <w:jc w:val="center"/>
              <w:rPr>
                <w:sz w:val="18"/>
                <w:szCs w:val="18"/>
              </w:rPr>
            </w:pPr>
          </w:p>
        </w:tc>
        <w:tc>
          <w:tcPr>
            <w:tcW w:w="1125" w:type="dxa"/>
          </w:tcPr>
          <w:p w14:paraId="6CD286C1" w14:textId="77777777" w:rsidR="0053244A" w:rsidRPr="00C97BB3" w:rsidRDefault="0053244A" w:rsidP="009713C0">
            <w:pPr>
              <w:spacing w:before="20" w:after="20"/>
              <w:rPr>
                <w:sz w:val="18"/>
                <w:szCs w:val="18"/>
              </w:rPr>
            </w:pPr>
            <w:r w:rsidRPr="00C97BB3">
              <w:rPr>
                <w:sz w:val="18"/>
                <w:szCs w:val="18"/>
              </w:rPr>
              <w:t>Directive</w:t>
            </w:r>
          </w:p>
        </w:tc>
        <w:tc>
          <w:tcPr>
            <w:tcW w:w="1297" w:type="dxa"/>
          </w:tcPr>
          <w:p w14:paraId="63889658" w14:textId="77777777" w:rsidR="0053244A" w:rsidRPr="00C97BB3" w:rsidRDefault="0053244A" w:rsidP="009713C0">
            <w:pPr>
              <w:spacing w:before="20" w:after="20"/>
              <w:rPr>
                <w:sz w:val="18"/>
                <w:szCs w:val="18"/>
              </w:rPr>
            </w:pPr>
            <w:r w:rsidRPr="00C97BB3">
              <w:rPr>
                <w:sz w:val="18"/>
                <w:szCs w:val="18"/>
              </w:rPr>
              <w:t>94/36/EC</w:t>
            </w:r>
          </w:p>
        </w:tc>
        <w:tc>
          <w:tcPr>
            <w:tcW w:w="598" w:type="dxa"/>
            <w:vMerge/>
            <w:tcBorders>
              <w:bottom w:val="single" w:sz="4" w:space="0" w:color="auto"/>
            </w:tcBorders>
          </w:tcPr>
          <w:p w14:paraId="09FC8E1B" w14:textId="77777777" w:rsidR="0053244A" w:rsidRPr="00D029F8" w:rsidRDefault="0053244A" w:rsidP="009713C0">
            <w:pPr>
              <w:spacing w:before="20" w:after="20"/>
              <w:jc w:val="center"/>
              <w:rPr>
                <w:sz w:val="18"/>
                <w:szCs w:val="18"/>
              </w:rPr>
            </w:pPr>
          </w:p>
        </w:tc>
        <w:tc>
          <w:tcPr>
            <w:tcW w:w="599" w:type="dxa"/>
            <w:vMerge/>
            <w:tcBorders>
              <w:bottom w:val="single" w:sz="4" w:space="0" w:color="auto"/>
            </w:tcBorders>
          </w:tcPr>
          <w:p w14:paraId="38E45702" w14:textId="77777777" w:rsidR="0053244A" w:rsidRPr="00D029F8" w:rsidRDefault="0053244A" w:rsidP="009713C0">
            <w:pPr>
              <w:spacing w:before="20" w:after="20"/>
              <w:jc w:val="center"/>
              <w:rPr>
                <w:sz w:val="18"/>
                <w:szCs w:val="18"/>
              </w:rPr>
            </w:pPr>
          </w:p>
        </w:tc>
        <w:tc>
          <w:tcPr>
            <w:tcW w:w="598" w:type="dxa"/>
            <w:vMerge/>
            <w:tcBorders>
              <w:bottom w:val="single" w:sz="4" w:space="0" w:color="auto"/>
            </w:tcBorders>
          </w:tcPr>
          <w:p w14:paraId="2AEAC038" w14:textId="77777777" w:rsidR="0053244A" w:rsidRPr="00D029F8" w:rsidRDefault="0053244A" w:rsidP="009713C0">
            <w:pPr>
              <w:spacing w:before="20" w:after="20"/>
              <w:jc w:val="center"/>
              <w:rPr>
                <w:sz w:val="18"/>
                <w:szCs w:val="18"/>
              </w:rPr>
            </w:pPr>
          </w:p>
        </w:tc>
        <w:tc>
          <w:tcPr>
            <w:tcW w:w="599" w:type="dxa"/>
            <w:vMerge/>
            <w:tcBorders>
              <w:bottom w:val="single" w:sz="4" w:space="0" w:color="auto"/>
            </w:tcBorders>
          </w:tcPr>
          <w:p w14:paraId="0ADCEBAE" w14:textId="77777777" w:rsidR="0053244A" w:rsidRPr="00D029F8" w:rsidRDefault="0053244A" w:rsidP="009713C0">
            <w:pPr>
              <w:spacing w:before="20" w:after="20"/>
              <w:jc w:val="center"/>
              <w:rPr>
                <w:sz w:val="18"/>
                <w:szCs w:val="18"/>
              </w:rPr>
            </w:pPr>
          </w:p>
        </w:tc>
        <w:tc>
          <w:tcPr>
            <w:tcW w:w="598" w:type="dxa"/>
            <w:vMerge/>
          </w:tcPr>
          <w:p w14:paraId="584A22B0" w14:textId="77777777" w:rsidR="0053244A" w:rsidRPr="00D029F8" w:rsidRDefault="0053244A" w:rsidP="009713C0">
            <w:pPr>
              <w:spacing w:before="20" w:after="20"/>
              <w:jc w:val="center"/>
              <w:rPr>
                <w:sz w:val="18"/>
                <w:szCs w:val="18"/>
              </w:rPr>
            </w:pPr>
          </w:p>
        </w:tc>
        <w:tc>
          <w:tcPr>
            <w:tcW w:w="599" w:type="dxa"/>
            <w:vMerge/>
          </w:tcPr>
          <w:p w14:paraId="2F21A7C9" w14:textId="77777777" w:rsidR="0053244A" w:rsidRPr="00D029F8" w:rsidRDefault="0053244A" w:rsidP="009713C0">
            <w:pPr>
              <w:spacing w:before="20" w:after="20"/>
              <w:jc w:val="center"/>
              <w:rPr>
                <w:sz w:val="18"/>
                <w:szCs w:val="18"/>
              </w:rPr>
            </w:pPr>
          </w:p>
        </w:tc>
        <w:tc>
          <w:tcPr>
            <w:tcW w:w="598" w:type="dxa"/>
            <w:vMerge/>
          </w:tcPr>
          <w:p w14:paraId="392E886F" w14:textId="77777777" w:rsidR="0053244A" w:rsidRPr="00D029F8" w:rsidRDefault="0053244A" w:rsidP="009713C0">
            <w:pPr>
              <w:spacing w:before="20" w:after="20"/>
              <w:jc w:val="center"/>
              <w:rPr>
                <w:sz w:val="18"/>
                <w:szCs w:val="18"/>
              </w:rPr>
            </w:pPr>
          </w:p>
        </w:tc>
        <w:tc>
          <w:tcPr>
            <w:tcW w:w="599" w:type="dxa"/>
            <w:vMerge/>
          </w:tcPr>
          <w:p w14:paraId="4934EFED" w14:textId="77777777" w:rsidR="0053244A" w:rsidRPr="00D029F8" w:rsidRDefault="0053244A" w:rsidP="009713C0">
            <w:pPr>
              <w:spacing w:before="20" w:after="20"/>
              <w:jc w:val="center"/>
              <w:rPr>
                <w:sz w:val="18"/>
                <w:szCs w:val="18"/>
              </w:rPr>
            </w:pPr>
          </w:p>
        </w:tc>
        <w:tc>
          <w:tcPr>
            <w:tcW w:w="598" w:type="dxa"/>
            <w:vMerge/>
            <w:shd w:val="clear" w:color="auto" w:fill="FF0000"/>
          </w:tcPr>
          <w:p w14:paraId="0EE53CA1" w14:textId="77777777" w:rsidR="0053244A" w:rsidRPr="00D029F8" w:rsidRDefault="0053244A" w:rsidP="009713C0">
            <w:pPr>
              <w:spacing w:before="20" w:after="20"/>
              <w:jc w:val="center"/>
              <w:rPr>
                <w:sz w:val="18"/>
                <w:szCs w:val="18"/>
              </w:rPr>
            </w:pPr>
          </w:p>
        </w:tc>
        <w:tc>
          <w:tcPr>
            <w:tcW w:w="599" w:type="dxa"/>
            <w:vMerge/>
            <w:tcBorders>
              <w:bottom w:val="single" w:sz="4" w:space="0" w:color="auto"/>
            </w:tcBorders>
          </w:tcPr>
          <w:p w14:paraId="0B53A4B0" w14:textId="77777777" w:rsidR="0053244A" w:rsidRPr="00D029F8" w:rsidRDefault="0053244A" w:rsidP="009713C0">
            <w:pPr>
              <w:spacing w:before="20" w:after="20"/>
              <w:jc w:val="center"/>
              <w:rPr>
                <w:sz w:val="18"/>
                <w:szCs w:val="18"/>
              </w:rPr>
            </w:pPr>
          </w:p>
        </w:tc>
        <w:tc>
          <w:tcPr>
            <w:tcW w:w="598" w:type="dxa"/>
            <w:vMerge/>
            <w:tcBorders>
              <w:bottom w:val="single" w:sz="4" w:space="0" w:color="auto"/>
            </w:tcBorders>
          </w:tcPr>
          <w:p w14:paraId="22E1B042" w14:textId="77777777" w:rsidR="0053244A" w:rsidRPr="00D029F8" w:rsidRDefault="0053244A" w:rsidP="009713C0">
            <w:pPr>
              <w:spacing w:before="20" w:after="20"/>
              <w:jc w:val="center"/>
              <w:rPr>
                <w:sz w:val="18"/>
                <w:szCs w:val="18"/>
              </w:rPr>
            </w:pPr>
          </w:p>
        </w:tc>
        <w:tc>
          <w:tcPr>
            <w:tcW w:w="599" w:type="dxa"/>
            <w:vMerge/>
          </w:tcPr>
          <w:p w14:paraId="47338FEB" w14:textId="77777777" w:rsidR="0053244A" w:rsidRPr="00D029F8" w:rsidRDefault="0053244A" w:rsidP="009713C0">
            <w:pPr>
              <w:spacing w:before="20" w:after="20"/>
              <w:jc w:val="center"/>
              <w:rPr>
                <w:sz w:val="18"/>
                <w:szCs w:val="18"/>
              </w:rPr>
            </w:pPr>
          </w:p>
        </w:tc>
        <w:tc>
          <w:tcPr>
            <w:tcW w:w="598" w:type="dxa"/>
            <w:vMerge/>
          </w:tcPr>
          <w:p w14:paraId="20251033" w14:textId="77777777" w:rsidR="0053244A" w:rsidRPr="00D029F8" w:rsidRDefault="0053244A" w:rsidP="009713C0">
            <w:pPr>
              <w:spacing w:before="20" w:after="20"/>
              <w:jc w:val="center"/>
              <w:rPr>
                <w:sz w:val="18"/>
                <w:szCs w:val="18"/>
              </w:rPr>
            </w:pPr>
          </w:p>
        </w:tc>
        <w:tc>
          <w:tcPr>
            <w:tcW w:w="599" w:type="dxa"/>
            <w:vMerge/>
          </w:tcPr>
          <w:p w14:paraId="48EB4899" w14:textId="77777777" w:rsidR="0053244A" w:rsidRPr="00D029F8" w:rsidRDefault="0053244A" w:rsidP="009713C0">
            <w:pPr>
              <w:spacing w:before="20" w:after="20"/>
              <w:jc w:val="center"/>
              <w:rPr>
                <w:sz w:val="18"/>
                <w:szCs w:val="18"/>
              </w:rPr>
            </w:pPr>
          </w:p>
        </w:tc>
        <w:tc>
          <w:tcPr>
            <w:tcW w:w="598" w:type="dxa"/>
            <w:vMerge/>
          </w:tcPr>
          <w:p w14:paraId="054CE7C8" w14:textId="77777777" w:rsidR="0053244A" w:rsidRPr="00D029F8" w:rsidRDefault="0053244A" w:rsidP="009713C0">
            <w:pPr>
              <w:spacing w:before="20" w:after="20"/>
              <w:jc w:val="center"/>
              <w:rPr>
                <w:sz w:val="18"/>
                <w:szCs w:val="18"/>
              </w:rPr>
            </w:pPr>
          </w:p>
        </w:tc>
        <w:tc>
          <w:tcPr>
            <w:tcW w:w="662" w:type="dxa"/>
            <w:vMerge/>
          </w:tcPr>
          <w:p w14:paraId="7264A118" w14:textId="77777777" w:rsidR="0053244A" w:rsidRPr="00D029F8" w:rsidRDefault="0053244A" w:rsidP="009713C0">
            <w:pPr>
              <w:spacing w:before="20" w:after="20"/>
              <w:jc w:val="center"/>
              <w:rPr>
                <w:sz w:val="18"/>
                <w:szCs w:val="18"/>
              </w:rPr>
            </w:pPr>
          </w:p>
        </w:tc>
        <w:tc>
          <w:tcPr>
            <w:tcW w:w="535" w:type="dxa"/>
            <w:vMerge/>
            <w:tcBorders>
              <w:bottom w:val="single" w:sz="4" w:space="0" w:color="auto"/>
            </w:tcBorders>
            <w:shd w:val="clear" w:color="auto" w:fill="auto"/>
          </w:tcPr>
          <w:p w14:paraId="198513D3" w14:textId="77777777" w:rsidR="0053244A" w:rsidRPr="00D029F8" w:rsidRDefault="0053244A" w:rsidP="009713C0">
            <w:pPr>
              <w:spacing w:before="20" w:after="20"/>
              <w:jc w:val="center"/>
              <w:rPr>
                <w:sz w:val="18"/>
                <w:szCs w:val="18"/>
              </w:rPr>
            </w:pPr>
          </w:p>
        </w:tc>
        <w:tc>
          <w:tcPr>
            <w:tcW w:w="598" w:type="dxa"/>
            <w:vMerge/>
            <w:tcBorders>
              <w:bottom w:val="single" w:sz="4" w:space="0" w:color="auto"/>
            </w:tcBorders>
          </w:tcPr>
          <w:p w14:paraId="2156541B" w14:textId="77777777" w:rsidR="0053244A" w:rsidRPr="00D029F8" w:rsidRDefault="0053244A" w:rsidP="009713C0">
            <w:pPr>
              <w:spacing w:before="20" w:after="20"/>
              <w:jc w:val="center"/>
              <w:rPr>
                <w:sz w:val="18"/>
                <w:szCs w:val="18"/>
              </w:rPr>
            </w:pPr>
          </w:p>
        </w:tc>
        <w:tc>
          <w:tcPr>
            <w:tcW w:w="599" w:type="dxa"/>
            <w:vMerge/>
          </w:tcPr>
          <w:p w14:paraId="07E54A1B" w14:textId="77777777" w:rsidR="0053244A" w:rsidRPr="00D029F8" w:rsidRDefault="0053244A" w:rsidP="009713C0">
            <w:pPr>
              <w:spacing w:before="20" w:after="20"/>
              <w:jc w:val="center"/>
              <w:rPr>
                <w:sz w:val="18"/>
                <w:szCs w:val="18"/>
              </w:rPr>
            </w:pPr>
          </w:p>
        </w:tc>
      </w:tr>
      <w:tr w:rsidR="0053244A" w:rsidRPr="00D029F8" w14:paraId="234FEE34" w14:textId="77777777" w:rsidTr="0053244A">
        <w:trPr>
          <w:cantSplit/>
        </w:trPr>
        <w:tc>
          <w:tcPr>
            <w:tcW w:w="1264" w:type="dxa"/>
          </w:tcPr>
          <w:p w14:paraId="1F01EA3E" w14:textId="77777777" w:rsidR="0053244A" w:rsidRPr="00C97BB3" w:rsidRDefault="0053244A" w:rsidP="0053244A">
            <w:pPr>
              <w:spacing w:before="20" w:after="20"/>
              <w:rPr>
                <w:sz w:val="18"/>
                <w:szCs w:val="18"/>
              </w:rPr>
            </w:pPr>
            <w:r>
              <w:rPr>
                <w:sz w:val="18"/>
                <w:szCs w:val="18"/>
              </w:rPr>
              <w:t>Medical Devices</w:t>
            </w:r>
          </w:p>
        </w:tc>
        <w:tc>
          <w:tcPr>
            <w:tcW w:w="1125" w:type="dxa"/>
          </w:tcPr>
          <w:p w14:paraId="2784167B" w14:textId="77777777" w:rsidR="0053244A" w:rsidRPr="00C97BB3" w:rsidRDefault="0053244A" w:rsidP="0053244A">
            <w:pPr>
              <w:spacing w:before="20" w:after="20"/>
              <w:rPr>
                <w:sz w:val="18"/>
                <w:szCs w:val="18"/>
              </w:rPr>
            </w:pPr>
            <w:r w:rsidRPr="0053244A">
              <w:rPr>
                <w:sz w:val="18"/>
                <w:szCs w:val="18"/>
              </w:rPr>
              <w:t xml:space="preserve">Directive </w:t>
            </w:r>
          </w:p>
        </w:tc>
        <w:tc>
          <w:tcPr>
            <w:tcW w:w="1297" w:type="dxa"/>
          </w:tcPr>
          <w:p w14:paraId="115F41E1" w14:textId="77777777" w:rsidR="0053244A" w:rsidRPr="00C97BB3" w:rsidRDefault="0053244A" w:rsidP="009713C0">
            <w:pPr>
              <w:spacing w:before="20" w:after="20"/>
              <w:rPr>
                <w:sz w:val="18"/>
                <w:szCs w:val="18"/>
              </w:rPr>
            </w:pPr>
            <w:r w:rsidRPr="0053244A">
              <w:rPr>
                <w:sz w:val="18"/>
                <w:szCs w:val="18"/>
              </w:rPr>
              <w:t>93/42/EEC (amendment agreed in June 2016)</w:t>
            </w:r>
          </w:p>
        </w:tc>
        <w:tc>
          <w:tcPr>
            <w:tcW w:w="598" w:type="dxa"/>
            <w:shd w:val="clear" w:color="auto" w:fill="auto"/>
          </w:tcPr>
          <w:p w14:paraId="0E6F1C60" w14:textId="77777777" w:rsidR="0053244A" w:rsidRPr="0053244A" w:rsidRDefault="0053244A" w:rsidP="009713C0">
            <w:pPr>
              <w:spacing w:before="20" w:after="20"/>
              <w:jc w:val="center"/>
              <w:rPr>
                <w:sz w:val="18"/>
                <w:szCs w:val="18"/>
              </w:rPr>
            </w:pPr>
          </w:p>
        </w:tc>
        <w:tc>
          <w:tcPr>
            <w:tcW w:w="599" w:type="dxa"/>
            <w:shd w:val="clear" w:color="auto" w:fill="auto"/>
          </w:tcPr>
          <w:p w14:paraId="57A034DD" w14:textId="77777777" w:rsidR="0053244A" w:rsidRPr="0053244A" w:rsidRDefault="0053244A" w:rsidP="009713C0">
            <w:pPr>
              <w:spacing w:before="20" w:after="20"/>
              <w:jc w:val="center"/>
              <w:rPr>
                <w:sz w:val="18"/>
                <w:szCs w:val="18"/>
              </w:rPr>
            </w:pPr>
          </w:p>
        </w:tc>
        <w:tc>
          <w:tcPr>
            <w:tcW w:w="598" w:type="dxa"/>
            <w:shd w:val="clear" w:color="auto" w:fill="auto"/>
          </w:tcPr>
          <w:p w14:paraId="3818DFA6" w14:textId="77777777" w:rsidR="0053244A" w:rsidRPr="0053244A" w:rsidRDefault="0053244A" w:rsidP="009713C0">
            <w:pPr>
              <w:spacing w:before="20" w:after="20"/>
              <w:jc w:val="center"/>
              <w:rPr>
                <w:sz w:val="18"/>
                <w:szCs w:val="18"/>
              </w:rPr>
            </w:pPr>
          </w:p>
        </w:tc>
        <w:tc>
          <w:tcPr>
            <w:tcW w:w="599" w:type="dxa"/>
            <w:shd w:val="clear" w:color="auto" w:fill="auto"/>
          </w:tcPr>
          <w:p w14:paraId="2D48A338" w14:textId="77777777" w:rsidR="0053244A" w:rsidRPr="00D029F8" w:rsidRDefault="0053244A" w:rsidP="009713C0">
            <w:pPr>
              <w:spacing w:before="20" w:after="20"/>
              <w:jc w:val="center"/>
              <w:rPr>
                <w:sz w:val="18"/>
                <w:szCs w:val="18"/>
              </w:rPr>
            </w:pPr>
          </w:p>
        </w:tc>
        <w:tc>
          <w:tcPr>
            <w:tcW w:w="598" w:type="dxa"/>
          </w:tcPr>
          <w:p w14:paraId="56AA72DC" w14:textId="77777777" w:rsidR="0053244A" w:rsidRPr="00D029F8" w:rsidRDefault="0053244A" w:rsidP="009713C0">
            <w:pPr>
              <w:spacing w:before="20" w:after="20"/>
              <w:jc w:val="center"/>
              <w:rPr>
                <w:sz w:val="18"/>
                <w:szCs w:val="18"/>
              </w:rPr>
            </w:pPr>
          </w:p>
        </w:tc>
        <w:tc>
          <w:tcPr>
            <w:tcW w:w="599" w:type="dxa"/>
          </w:tcPr>
          <w:p w14:paraId="640541C1" w14:textId="77777777" w:rsidR="0053244A" w:rsidRPr="00D029F8" w:rsidRDefault="0053244A" w:rsidP="009713C0">
            <w:pPr>
              <w:spacing w:before="20" w:after="20"/>
              <w:jc w:val="center"/>
              <w:rPr>
                <w:sz w:val="18"/>
                <w:szCs w:val="18"/>
              </w:rPr>
            </w:pPr>
          </w:p>
        </w:tc>
        <w:tc>
          <w:tcPr>
            <w:tcW w:w="598" w:type="dxa"/>
          </w:tcPr>
          <w:p w14:paraId="38B86F2B" w14:textId="77777777" w:rsidR="0053244A" w:rsidRPr="00D029F8" w:rsidRDefault="0053244A" w:rsidP="009713C0">
            <w:pPr>
              <w:spacing w:before="20" w:after="20"/>
              <w:jc w:val="center"/>
              <w:rPr>
                <w:sz w:val="18"/>
                <w:szCs w:val="18"/>
              </w:rPr>
            </w:pPr>
          </w:p>
        </w:tc>
        <w:tc>
          <w:tcPr>
            <w:tcW w:w="599" w:type="dxa"/>
          </w:tcPr>
          <w:p w14:paraId="168D873C" w14:textId="77777777" w:rsidR="0053244A" w:rsidRPr="00D029F8" w:rsidRDefault="0053244A" w:rsidP="009713C0">
            <w:pPr>
              <w:spacing w:before="20" w:after="20"/>
              <w:jc w:val="center"/>
              <w:rPr>
                <w:sz w:val="18"/>
                <w:szCs w:val="18"/>
              </w:rPr>
            </w:pPr>
          </w:p>
        </w:tc>
        <w:tc>
          <w:tcPr>
            <w:tcW w:w="598" w:type="dxa"/>
          </w:tcPr>
          <w:p w14:paraId="4E89CEA1" w14:textId="77777777" w:rsidR="0053244A" w:rsidRPr="00D029F8" w:rsidRDefault="0053244A" w:rsidP="009713C0">
            <w:pPr>
              <w:spacing w:before="20" w:after="20"/>
              <w:jc w:val="center"/>
              <w:rPr>
                <w:sz w:val="18"/>
                <w:szCs w:val="18"/>
              </w:rPr>
            </w:pPr>
          </w:p>
        </w:tc>
        <w:tc>
          <w:tcPr>
            <w:tcW w:w="599" w:type="dxa"/>
            <w:shd w:val="clear" w:color="auto" w:fill="auto"/>
          </w:tcPr>
          <w:p w14:paraId="17C8DB6B" w14:textId="77777777" w:rsidR="0053244A" w:rsidRPr="00D029F8" w:rsidRDefault="0053244A" w:rsidP="009713C0">
            <w:pPr>
              <w:spacing w:before="20" w:after="20"/>
              <w:jc w:val="center"/>
              <w:rPr>
                <w:sz w:val="18"/>
                <w:szCs w:val="18"/>
              </w:rPr>
            </w:pPr>
          </w:p>
        </w:tc>
        <w:tc>
          <w:tcPr>
            <w:tcW w:w="598" w:type="dxa"/>
            <w:shd w:val="clear" w:color="auto" w:fill="auto"/>
          </w:tcPr>
          <w:p w14:paraId="0F96650D" w14:textId="77777777" w:rsidR="0053244A" w:rsidRPr="00D029F8" w:rsidRDefault="0053244A" w:rsidP="009713C0">
            <w:pPr>
              <w:spacing w:before="20" w:after="20"/>
              <w:jc w:val="center"/>
              <w:rPr>
                <w:sz w:val="18"/>
                <w:szCs w:val="18"/>
              </w:rPr>
            </w:pPr>
          </w:p>
        </w:tc>
        <w:tc>
          <w:tcPr>
            <w:tcW w:w="599" w:type="dxa"/>
          </w:tcPr>
          <w:p w14:paraId="17AF5AA6" w14:textId="77777777" w:rsidR="0053244A" w:rsidRPr="00D029F8" w:rsidRDefault="0053244A" w:rsidP="009713C0">
            <w:pPr>
              <w:spacing w:before="20" w:after="20"/>
              <w:jc w:val="center"/>
              <w:rPr>
                <w:sz w:val="18"/>
                <w:szCs w:val="18"/>
              </w:rPr>
            </w:pPr>
          </w:p>
        </w:tc>
        <w:tc>
          <w:tcPr>
            <w:tcW w:w="598" w:type="dxa"/>
          </w:tcPr>
          <w:p w14:paraId="3D354B40" w14:textId="77777777" w:rsidR="0053244A" w:rsidRPr="00D029F8" w:rsidRDefault="0053244A" w:rsidP="009713C0">
            <w:pPr>
              <w:spacing w:before="20" w:after="20"/>
              <w:jc w:val="center"/>
              <w:rPr>
                <w:sz w:val="18"/>
                <w:szCs w:val="18"/>
              </w:rPr>
            </w:pPr>
          </w:p>
        </w:tc>
        <w:tc>
          <w:tcPr>
            <w:tcW w:w="599" w:type="dxa"/>
          </w:tcPr>
          <w:p w14:paraId="4094B1E3" w14:textId="77777777" w:rsidR="0053244A" w:rsidRPr="00D029F8" w:rsidRDefault="0053244A" w:rsidP="009713C0">
            <w:pPr>
              <w:spacing w:before="20" w:after="20"/>
              <w:jc w:val="center"/>
              <w:rPr>
                <w:sz w:val="18"/>
                <w:szCs w:val="18"/>
              </w:rPr>
            </w:pPr>
          </w:p>
        </w:tc>
        <w:tc>
          <w:tcPr>
            <w:tcW w:w="598" w:type="dxa"/>
          </w:tcPr>
          <w:p w14:paraId="237930ED" w14:textId="77777777" w:rsidR="0053244A" w:rsidRPr="00D029F8" w:rsidRDefault="0053244A" w:rsidP="009713C0">
            <w:pPr>
              <w:spacing w:before="20" w:after="20"/>
              <w:jc w:val="center"/>
              <w:rPr>
                <w:sz w:val="18"/>
                <w:szCs w:val="18"/>
              </w:rPr>
            </w:pPr>
          </w:p>
        </w:tc>
        <w:tc>
          <w:tcPr>
            <w:tcW w:w="662" w:type="dxa"/>
          </w:tcPr>
          <w:p w14:paraId="7B56B74E" w14:textId="77777777" w:rsidR="0053244A" w:rsidRPr="00D029F8" w:rsidRDefault="0053244A" w:rsidP="009713C0">
            <w:pPr>
              <w:spacing w:before="20" w:after="20"/>
              <w:jc w:val="center"/>
              <w:rPr>
                <w:sz w:val="18"/>
                <w:szCs w:val="18"/>
              </w:rPr>
            </w:pPr>
          </w:p>
        </w:tc>
        <w:tc>
          <w:tcPr>
            <w:tcW w:w="535" w:type="dxa"/>
            <w:shd w:val="clear" w:color="auto" w:fill="FF0000"/>
          </w:tcPr>
          <w:p w14:paraId="48C328EA" w14:textId="77777777" w:rsidR="0053244A" w:rsidRPr="00D029F8" w:rsidRDefault="0053244A" w:rsidP="009713C0">
            <w:pPr>
              <w:spacing w:before="20" w:after="20"/>
              <w:rPr>
                <w:sz w:val="18"/>
                <w:szCs w:val="18"/>
              </w:rPr>
            </w:pPr>
          </w:p>
        </w:tc>
        <w:tc>
          <w:tcPr>
            <w:tcW w:w="598" w:type="dxa"/>
            <w:shd w:val="clear" w:color="auto" w:fill="auto"/>
          </w:tcPr>
          <w:p w14:paraId="02058356" w14:textId="77777777" w:rsidR="0053244A" w:rsidRPr="00D029F8" w:rsidRDefault="0053244A" w:rsidP="009713C0">
            <w:pPr>
              <w:spacing w:before="20" w:after="20"/>
              <w:rPr>
                <w:sz w:val="18"/>
                <w:szCs w:val="18"/>
              </w:rPr>
            </w:pPr>
          </w:p>
        </w:tc>
        <w:tc>
          <w:tcPr>
            <w:tcW w:w="599" w:type="dxa"/>
          </w:tcPr>
          <w:p w14:paraId="288C240E" w14:textId="77777777" w:rsidR="0053244A" w:rsidRPr="00D029F8" w:rsidRDefault="0053244A" w:rsidP="009713C0">
            <w:pPr>
              <w:spacing w:before="20" w:after="20"/>
              <w:jc w:val="center"/>
              <w:rPr>
                <w:sz w:val="18"/>
                <w:szCs w:val="18"/>
              </w:rPr>
            </w:pPr>
          </w:p>
        </w:tc>
      </w:tr>
      <w:tr w:rsidR="0053244A" w:rsidRPr="00D029F8" w14:paraId="360135DC" w14:textId="77777777" w:rsidTr="0053244A">
        <w:trPr>
          <w:cantSplit/>
        </w:trPr>
        <w:tc>
          <w:tcPr>
            <w:tcW w:w="1264" w:type="dxa"/>
          </w:tcPr>
          <w:p w14:paraId="4C720573" w14:textId="77777777" w:rsidR="0053244A" w:rsidRPr="00C97BB3" w:rsidRDefault="0053244A" w:rsidP="009713C0">
            <w:pPr>
              <w:spacing w:before="20" w:after="20"/>
              <w:rPr>
                <w:sz w:val="18"/>
                <w:szCs w:val="18"/>
              </w:rPr>
            </w:pPr>
            <w:r w:rsidRPr="00C97BB3">
              <w:rPr>
                <w:sz w:val="18"/>
                <w:szCs w:val="18"/>
              </w:rPr>
              <w:t>Biocides</w:t>
            </w:r>
          </w:p>
        </w:tc>
        <w:tc>
          <w:tcPr>
            <w:tcW w:w="1125" w:type="dxa"/>
          </w:tcPr>
          <w:p w14:paraId="4D47EE55" w14:textId="77777777" w:rsidR="0053244A" w:rsidRPr="00C97BB3" w:rsidRDefault="0053244A" w:rsidP="009713C0">
            <w:pPr>
              <w:spacing w:before="20" w:after="20"/>
              <w:rPr>
                <w:sz w:val="18"/>
                <w:szCs w:val="18"/>
              </w:rPr>
            </w:pPr>
            <w:r w:rsidRPr="00C97BB3">
              <w:rPr>
                <w:sz w:val="18"/>
                <w:szCs w:val="18"/>
              </w:rPr>
              <w:t>Regulation</w:t>
            </w:r>
          </w:p>
        </w:tc>
        <w:tc>
          <w:tcPr>
            <w:tcW w:w="1297" w:type="dxa"/>
          </w:tcPr>
          <w:p w14:paraId="5B8F1FC0" w14:textId="77777777" w:rsidR="0053244A" w:rsidRPr="00C97BB3" w:rsidRDefault="0053244A" w:rsidP="009713C0">
            <w:pPr>
              <w:spacing w:before="20" w:after="20"/>
              <w:rPr>
                <w:sz w:val="18"/>
                <w:szCs w:val="18"/>
              </w:rPr>
            </w:pPr>
            <w:r w:rsidRPr="00C97BB3">
              <w:rPr>
                <w:sz w:val="18"/>
                <w:szCs w:val="18"/>
              </w:rPr>
              <w:t>EU/528/2012</w:t>
            </w:r>
          </w:p>
        </w:tc>
        <w:tc>
          <w:tcPr>
            <w:tcW w:w="598" w:type="dxa"/>
          </w:tcPr>
          <w:p w14:paraId="1CC1DFAB" w14:textId="77777777" w:rsidR="0053244A" w:rsidRPr="00D029F8" w:rsidRDefault="0053244A" w:rsidP="009713C0">
            <w:pPr>
              <w:spacing w:before="20" w:after="20"/>
              <w:jc w:val="center"/>
              <w:rPr>
                <w:sz w:val="18"/>
                <w:szCs w:val="18"/>
              </w:rPr>
            </w:pPr>
          </w:p>
        </w:tc>
        <w:tc>
          <w:tcPr>
            <w:tcW w:w="599" w:type="dxa"/>
            <w:shd w:val="clear" w:color="auto" w:fill="FF0000"/>
          </w:tcPr>
          <w:p w14:paraId="54AE7192" w14:textId="77777777" w:rsidR="0053244A" w:rsidRPr="00D029F8" w:rsidRDefault="0053244A" w:rsidP="009713C0">
            <w:pPr>
              <w:spacing w:before="20" w:after="20"/>
              <w:jc w:val="center"/>
              <w:rPr>
                <w:sz w:val="18"/>
                <w:szCs w:val="18"/>
              </w:rPr>
            </w:pPr>
          </w:p>
        </w:tc>
        <w:tc>
          <w:tcPr>
            <w:tcW w:w="598" w:type="dxa"/>
            <w:shd w:val="clear" w:color="auto" w:fill="auto"/>
          </w:tcPr>
          <w:p w14:paraId="4347CEB2" w14:textId="77777777" w:rsidR="0053244A" w:rsidRPr="00D029F8" w:rsidRDefault="0053244A" w:rsidP="009713C0">
            <w:pPr>
              <w:spacing w:before="20" w:after="20"/>
              <w:jc w:val="center"/>
              <w:rPr>
                <w:sz w:val="18"/>
                <w:szCs w:val="18"/>
              </w:rPr>
            </w:pPr>
          </w:p>
        </w:tc>
        <w:tc>
          <w:tcPr>
            <w:tcW w:w="599" w:type="dxa"/>
            <w:shd w:val="clear" w:color="auto" w:fill="auto"/>
          </w:tcPr>
          <w:p w14:paraId="34D168A4" w14:textId="77777777" w:rsidR="0053244A" w:rsidRPr="00D029F8" w:rsidRDefault="0053244A" w:rsidP="009713C0">
            <w:pPr>
              <w:spacing w:before="20" w:after="20"/>
              <w:jc w:val="center"/>
              <w:rPr>
                <w:sz w:val="18"/>
                <w:szCs w:val="18"/>
              </w:rPr>
            </w:pPr>
          </w:p>
        </w:tc>
        <w:tc>
          <w:tcPr>
            <w:tcW w:w="598" w:type="dxa"/>
          </w:tcPr>
          <w:p w14:paraId="60A83D95" w14:textId="77777777" w:rsidR="0053244A" w:rsidRPr="00D029F8" w:rsidRDefault="0053244A" w:rsidP="009713C0">
            <w:pPr>
              <w:spacing w:before="20" w:after="20"/>
              <w:jc w:val="center"/>
              <w:rPr>
                <w:sz w:val="18"/>
                <w:szCs w:val="18"/>
              </w:rPr>
            </w:pPr>
          </w:p>
        </w:tc>
        <w:tc>
          <w:tcPr>
            <w:tcW w:w="599" w:type="dxa"/>
          </w:tcPr>
          <w:p w14:paraId="314F6D73" w14:textId="77777777" w:rsidR="0053244A" w:rsidRPr="00D029F8" w:rsidRDefault="0053244A" w:rsidP="009713C0">
            <w:pPr>
              <w:spacing w:before="20" w:after="20"/>
              <w:jc w:val="center"/>
              <w:rPr>
                <w:sz w:val="18"/>
                <w:szCs w:val="18"/>
              </w:rPr>
            </w:pPr>
          </w:p>
        </w:tc>
        <w:tc>
          <w:tcPr>
            <w:tcW w:w="598" w:type="dxa"/>
          </w:tcPr>
          <w:p w14:paraId="4F2692F8" w14:textId="77777777" w:rsidR="0053244A" w:rsidRPr="00D029F8" w:rsidRDefault="0053244A" w:rsidP="009713C0">
            <w:pPr>
              <w:spacing w:before="20" w:after="20"/>
              <w:jc w:val="center"/>
              <w:rPr>
                <w:sz w:val="18"/>
                <w:szCs w:val="18"/>
              </w:rPr>
            </w:pPr>
          </w:p>
        </w:tc>
        <w:tc>
          <w:tcPr>
            <w:tcW w:w="599" w:type="dxa"/>
          </w:tcPr>
          <w:p w14:paraId="15E104CB" w14:textId="77777777" w:rsidR="0053244A" w:rsidRPr="00D029F8" w:rsidRDefault="0053244A" w:rsidP="009713C0">
            <w:pPr>
              <w:spacing w:before="20" w:after="20"/>
              <w:jc w:val="center"/>
              <w:rPr>
                <w:sz w:val="18"/>
                <w:szCs w:val="18"/>
              </w:rPr>
            </w:pPr>
          </w:p>
        </w:tc>
        <w:tc>
          <w:tcPr>
            <w:tcW w:w="598" w:type="dxa"/>
          </w:tcPr>
          <w:p w14:paraId="7481AB45" w14:textId="77777777" w:rsidR="0053244A" w:rsidRPr="00D029F8" w:rsidRDefault="0053244A" w:rsidP="009713C0">
            <w:pPr>
              <w:spacing w:before="20" w:after="20"/>
              <w:jc w:val="center"/>
              <w:rPr>
                <w:sz w:val="18"/>
                <w:szCs w:val="18"/>
              </w:rPr>
            </w:pPr>
          </w:p>
        </w:tc>
        <w:tc>
          <w:tcPr>
            <w:tcW w:w="599" w:type="dxa"/>
            <w:shd w:val="clear" w:color="auto" w:fill="auto"/>
          </w:tcPr>
          <w:p w14:paraId="2D9479DE" w14:textId="77777777" w:rsidR="0053244A" w:rsidRPr="00D029F8" w:rsidRDefault="0053244A" w:rsidP="009713C0">
            <w:pPr>
              <w:spacing w:before="20" w:after="20"/>
              <w:jc w:val="center"/>
              <w:rPr>
                <w:sz w:val="18"/>
                <w:szCs w:val="18"/>
              </w:rPr>
            </w:pPr>
          </w:p>
        </w:tc>
        <w:tc>
          <w:tcPr>
            <w:tcW w:w="598" w:type="dxa"/>
            <w:shd w:val="clear" w:color="auto" w:fill="auto"/>
          </w:tcPr>
          <w:p w14:paraId="3414009B" w14:textId="77777777" w:rsidR="0053244A" w:rsidRPr="00D029F8" w:rsidRDefault="0053244A" w:rsidP="009713C0">
            <w:pPr>
              <w:spacing w:before="20" w:after="20"/>
              <w:jc w:val="center"/>
              <w:rPr>
                <w:sz w:val="18"/>
                <w:szCs w:val="18"/>
              </w:rPr>
            </w:pPr>
          </w:p>
        </w:tc>
        <w:tc>
          <w:tcPr>
            <w:tcW w:w="599" w:type="dxa"/>
          </w:tcPr>
          <w:p w14:paraId="7E6814AB" w14:textId="77777777" w:rsidR="0053244A" w:rsidRPr="00D029F8" w:rsidRDefault="0053244A" w:rsidP="009713C0">
            <w:pPr>
              <w:spacing w:before="20" w:after="20"/>
              <w:jc w:val="center"/>
              <w:rPr>
                <w:sz w:val="18"/>
                <w:szCs w:val="18"/>
              </w:rPr>
            </w:pPr>
          </w:p>
        </w:tc>
        <w:tc>
          <w:tcPr>
            <w:tcW w:w="598" w:type="dxa"/>
          </w:tcPr>
          <w:p w14:paraId="79EDE691" w14:textId="77777777" w:rsidR="0053244A" w:rsidRPr="00D029F8" w:rsidRDefault="0053244A" w:rsidP="009713C0">
            <w:pPr>
              <w:spacing w:before="20" w:after="20"/>
              <w:jc w:val="center"/>
              <w:rPr>
                <w:sz w:val="18"/>
                <w:szCs w:val="18"/>
              </w:rPr>
            </w:pPr>
          </w:p>
        </w:tc>
        <w:tc>
          <w:tcPr>
            <w:tcW w:w="599" w:type="dxa"/>
          </w:tcPr>
          <w:p w14:paraId="36B35205" w14:textId="77777777" w:rsidR="0053244A" w:rsidRPr="00D029F8" w:rsidRDefault="0053244A" w:rsidP="009713C0">
            <w:pPr>
              <w:spacing w:before="20" w:after="20"/>
              <w:jc w:val="center"/>
              <w:rPr>
                <w:sz w:val="18"/>
                <w:szCs w:val="18"/>
              </w:rPr>
            </w:pPr>
          </w:p>
        </w:tc>
        <w:tc>
          <w:tcPr>
            <w:tcW w:w="598" w:type="dxa"/>
          </w:tcPr>
          <w:p w14:paraId="185E61B6" w14:textId="77777777" w:rsidR="0053244A" w:rsidRPr="00D029F8" w:rsidRDefault="0053244A" w:rsidP="009713C0">
            <w:pPr>
              <w:spacing w:before="20" w:after="20"/>
              <w:jc w:val="center"/>
              <w:rPr>
                <w:sz w:val="18"/>
                <w:szCs w:val="18"/>
              </w:rPr>
            </w:pPr>
          </w:p>
        </w:tc>
        <w:tc>
          <w:tcPr>
            <w:tcW w:w="662" w:type="dxa"/>
          </w:tcPr>
          <w:p w14:paraId="77D73910" w14:textId="77777777" w:rsidR="0053244A" w:rsidRPr="00D029F8" w:rsidRDefault="0053244A" w:rsidP="009713C0">
            <w:pPr>
              <w:spacing w:before="20" w:after="20"/>
              <w:jc w:val="center"/>
              <w:rPr>
                <w:sz w:val="18"/>
                <w:szCs w:val="18"/>
              </w:rPr>
            </w:pPr>
          </w:p>
        </w:tc>
        <w:tc>
          <w:tcPr>
            <w:tcW w:w="535" w:type="dxa"/>
            <w:shd w:val="clear" w:color="auto" w:fill="auto"/>
          </w:tcPr>
          <w:p w14:paraId="16B512A0" w14:textId="77777777" w:rsidR="0053244A" w:rsidRPr="00D029F8" w:rsidRDefault="0053244A" w:rsidP="009713C0">
            <w:pPr>
              <w:spacing w:before="20" w:after="20"/>
              <w:rPr>
                <w:sz w:val="18"/>
                <w:szCs w:val="18"/>
              </w:rPr>
            </w:pPr>
          </w:p>
        </w:tc>
        <w:tc>
          <w:tcPr>
            <w:tcW w:w="598" w:type="dxa"/>
            <w:shd w:val="clear" w:color="auto" w:fill="FF0000"/>
          </w:tcPr>
          <w:p w14:paraId="3B9848AF" w14:textId="77777777" w:rsidR="0053244A" w:rsidRPr="00D029F8" w:rsidRDefault="0053244A" w:rsidP="009713C0">
            <w:pPr>
              <w:spacing w:before="20" w:after="20"/>
              <w:rPr>
                <w:sz w:val="18"/>
                <w:szCs w:val="18"/>
              </w:rPr>
            </w:pPr>
          </w:p>
        </w:tc>
        <w:tc>
          <w:tcPr>
            <w:tcW w:w="599" w:type="dxa"/>
          </w:tcPr>
          <w:p w14:paraId="5C294321" w14:textId="77777777" w:rsidR="0053244A" w:rsidRPr="00D029F8" w:rsidRDefault="0053244A" w:rsidP="009713C0">
            <w:pPr>
              <w:spacing w:before="20" w:after="20"/>
              <w:jc w:val="center"/>
              <w:rPr>
                <w:sz w:val="18"/>
                <w:szCs w:val="18"/>
              </w:rPr>
            </w:pPr>
          </w:p>
        </w:tc>
      </w:tr>
      <w:tr w:rsidR="0053244A" w:rsidRPr="00D029F8" w14:paraId="72D0CEA3" w14:textId="77777777" w:rsidTr="0053244A">
        <w:trPr>
          <w:cantSplit/>
        </w:trPr>
        <w:tc>
          <w:tcPr>
            <w:tcW w:w="1264" w:type="dxa"/>
            <w:vMerge w:val="restart"/>
          </w:tcPr>
          <w:p w14:paraId="677C0FD6" w14:textId="77777777" w:rsidR="0053244A" w:rsidRPr="00C97BB3" w:rsidRDefault="0053244A" w:rsidP="009713C0">
            <w:pPr>
              <w:spacing w:before="20" w:after="20"/>
              <w:rPr>
                <w:sz w:val="18"/>
                <w:szCs w:val="18"/>
              </w:rPr>
            </w:pPr>
            <w:r w:rsidRPr="00C97BB3">
              <w:rPr>
                <w:sz w:val="18"/>
                <w:szCs w:val="18"/>
              </w:rPr>
              <w:t>Restriction of hazardous substances in electrical and electronic equipment</w:t>
            </w:r>
          </w:p>
        </w:tc>
        <w:tc>
          <w:tcPr>
            <w:tcW w:w="1125" w:type="dxa"/>
          </w:tcPr>
          <w:p w14:paraId="1D78798F" w14:textId="77777777" w:rsidR="0053244A" w:rsidRPr="00C97BB3" w:rsidRDefault="0053244A" w:rsidP="009713C0">
            <w:pPr>
              <w:spacing w:before="20" w:after="20"/>
              <w:rPr>
                <w:sz w:val="18"/>
                <w:szCs w:val="18"/>
              </w:rPr>
            </w:pPr>
            <w:r w:rsidRPr="00C97BB3">
              <w:rPr>
                <w:sz w:val="18"/>
                <w:szCs w:val="18"/>
              </w:rPr>
              <w:t>Directive</w:t>
            </w:r>
          </w:p>
        </w:tc>
        <w:tc>
          <w:tcPr>
            <w:tcW w:w="1297" w:type="dxa"/>
          </w:tcPr>
          <w:p w14:paraId="31DC1D3F" w14:textId="77777777" w:rsidR="0053244A" w:rsidRPr="00C97BB3" w:rsidRDefault="0053244A" w:rsidP="009713C0">
            <w:pPr>
              <w:spacing w:before="20" w:after="20"/>
              <w:rPr>
                <w:sz w:val="18"/>
                <w:szCs w:val="18"/>
              </w:rPr>
            </w:pPr>
            <w:r w:rsidRPr="00C97BB3">
              <w:rPr>
                <w:sz w:val="18"/>
                <w:szCs w:val="18"/>
              </w:rPr>
              <w:t>2011/65/EU</w:t>
            </w:r>
          </w:p>
        </w:tc>
        <w:tc>
          <w:tcPr>
            <w:tcW w:w="598" w:type="dxa"/>
            <w:vMerge w:val="restart"/>
          </w:tcPr>
          <w:p w14:paraId="645AB980" w14:textId="77777777" w:rsidR="0053244A" w:rsidRPr="00D029F8" w:rsidRDefault="0053244A" w:rsidP="009713C0">
            <w:pPr>
              <w:spacing w:before="20" w:after="20"/>
              <w:jc w:val="center"/>
              <w:rPr>
                <w:sz w:val="18"/>
                <w:szCs w:val="18"/>
              </w:rPr>
            </w:pPr>
          </w:p>
        </w:tc>
        <w:tc>
          <w:tcPr>
            <w:tcW w:w="599" w:type="dxa"/>
            <w:vMerge w:val="restart"/>
            <w:shd w:val="clear" w:color="auto" w:fill="FF0000"/>
          </w:tcPr>
          <w:p w14:paraId="078B4583" w14:textId="77777777" w:rsidR="0053244A" w:rsidRPr="00D029F8" w:rsidRDefault="0053244A" w:rsidP="009713C0">
            <w:pPr>
              <w:spacing w:before="20" w:after="20"/>
              <w:jc w:val="center"/>
              <w:rPr>
                <w:sz w:val="18"/>
                <w:szCs w:val="18"/>
              </w:rPr>
            </w:pPr>
          </w:p>
        </w:tc>
        <w:tc>
          <w:tcPr>
            <w:tcW w:w="598" w:type="dxa"/>
            <w:vMerge w:val="restart"/>
            <w:shd w:val="clear" w:color="auto" w:fill="FF0000"/>
          </w:tcPr>
          <w:p w14:paraId="04F6562F" w14:textId="77777777" w:rsidR="0053244A" w:rsidRPr="00D029F8" w:rsidRDefault="0053244A" w:rsidP="009713C0">
            <w:pPr>
              <w:spacing w:before="20" w:after="20"/>
              <w:jc w:val="center"/>
              <w:rPr>
                <w:sz w:val="18"/>
                <w:szCs w:val="18"/>
              </w:rPr>
            </w:pPr>
          </w:p>
        </w:tc>
        <w:tc>
          <w:tcPr>
            <w:tcW w:w="599" w:type="dxa"/>
            <w:vMerge w:val="restart"/>
          </w:tcPr>
          <w:p w14:paraId="79550743" w14:textId="77777777" w:rsidR="0053244A" w:rsidRPr="00D029F8" w:rsidRDefault="0053244A" w:rsidP="009713C0">
            <w:pPr>
              <w:spacing w:before="20" w:after="20"/>
              <w:jc w:val="center"/>
              <w:rPr>
                <w:sz w:val="18"/>
                <w:szCs w:val="18"/>
              </w:rPr>
            </w:pPr>
          </w:p>
        </w:tc>
        <w:tc>
          <w:tcPr>
            <w:tcW w:w="598" w:type="dxa"/>
            <w:vMerge w:val="restart"/>
          </w:tcPr>
          <w:p w14:paraId="4E048C66" w14:textId="77777777" w:rsidR="0053244A" w:rsidRPr="00D029F8" w:rsidRDefault="0053244A" w:rsidP="009713C0">
            <w:pPr>
              <w:spacing w:before="20" w:after="20"/>
              <w:jc w:val="center"/>
              <w:rPr>
                <w:sz w:val="18"/>
                <w:szCs w:val="18"/>
              </w:rPr>
            </w:pPr>
          </w:p>
        </w:tc>
        <w:tc>
          <w:tcPr>
            <w:tcW w:w="599" w:type="dxa"/>
            <w:vMerge w:val="restart"/>
          </w:tcPr>
          <w:p w14:paraId="1F8B1706" w14:textId="77777777" w:rsidR="0053244A" w:rsidRPr="00D029F8" w:rsidRDefault="0053244A" w:rsidP="009713C0">
            <w:pPr>
              <w:spacing w:before="20" w:after="20"/>
              <w:jc w:val="center"/>
              <w:rPr>
                <w:sz w:val="18"/>
                <w:szCs w:val="18"/>
              </w:rPr>
            </w:pPr>
          </w:p>
        </w:tc>
        <w:tc>
          <w:tcPr>
            <w:tcW w:w="598" w:type="dxa"/>
            <w:vMerge w:val="restart"/>
          </w:tcPr>
          <w:p w14:paraId="35FEFF39" w14:textId="77777777" w:rsidR="0053244A" w:rsidRPr="00D029F8" w:rsidRDefault="0053244A" w:rsidP="009713C0">
            <w:pPr>
              <w:spacing w:before="20" w:after="20"/>
              <w:jc w:val="center"/>
              <w:rPr>
                <w:sz w:val="18"/>
                <w:szCs w:val="18"/>
              </w:rPr>
            </w:pPr>
          </w:p>
        </w:tc>
        <w:tc>
          <w:tcPr>
            <w:tcW w:w="599" w:type="dxa"/>
            <w:vMerge w:val="restart"/>
          </w:tcPr>
          <w:p w14:paraId="1291F079" w14:textId="77777777" w:rsidR="0053244A" w:rsidRPr="00D029F8" w:rsidRDefault="0053244A" w:rsidP="009713C0">
            <w:pPr>
              <w:spacing w:before="20" w:after="20"/>
              <w:jc w:val="center"/>
              <w:rPr>
                <w:sz w:val="18"/>
                <w:szCs w:val="18"/>
              </w:rPr>
            </w:pPr>
          </w:p>
        </w:tc>
        <w:tc>
          <w:tcPr>
            <w:tcW w:w="598" w:type="dxa"/>
            <w:vMerge w:val="restart"/>
          </w:tcPr>
          <w:p w14:paraId="03C2FF5E" w14:textId="77777777" w:rsidR="0053244A" w:rsidRPr="00D029F8" w:rsidRDefault="0053244A" w:rsidP="009713C0">
            <w:pPr>
              <w:spacing w:before="20" w:after="20"/>
              <w:jc w:val="center"/>
              <w:rPr>
                <w:sz w:val="18"/>
                <w:szCs w:val="18"/>
              </w:rPr>
            </w:pPr>
          </w:p>
        </w:tc>
        <w:tc>
          <w:tcPr>
            <w:tcW w:w="599" w:type="dxa"/>
            <w:vMerge w:val="restart"/>
            <w:shd w:val="clear" w:color="auto" w:fill="FF0000"/>
          </w:tcPr>
          <w:p w14:paraId="6ACB6F78" w14:textId="77777777" w:rsidR="0053244A" w:rsidRPr="00D029F8" w:rsidRDefault="0053244A" w:rsidP="009713C0">
            <w:pPr>
              <w:spacing w:before="20" w:after="20"/>
              <w:jc w:val="center"/>
              <w:rPr>
                <w:sz w:val="18"/>
                <w:szCs w:val="18"/>
              </w:rPr>
            </w:pPr>
          </w:p>
        </w:tc>
        <w:tc>
          <w:tcPr>
            <w:tcW w:w="598" w:type="dxa"/>
            <w:vMerge w:val="restart"/>
            <w:shd w:val="clear" w:color="auto" w:fill="FF0000"/>
          </w:tcPr>
          <w:p w14:paraId="198042E3" w14:textId="77777777" w:rsidR="0053244A" w:rsidRPr="00D029F8" w:rsidRDefault="0053244A" w:rsidP="009713C0">
            <w:pPr>
              <w:spacing w:before="20" w:after="20"/>
              <w:jc w:val="center"/>
              <w:rPr>
                <w:sz w:val="18"/>
                <w:szCs w:val="18"/>
              </w:rPr>
            </w:pPr>
          </w:p>
        </w:tc>
        <w:tc>
          <w:tcPr>
            <w:tcW w:w="599" w:type="dxa"/>
            <w:vMerge w:val="restart"/>
          </w:tcPr>
          <w:p w14:paraId="6892AE58" w14:textId="77777777" w:rsidR="0053244A" w:rsidRPr="00D029F8" w:rsidRDefault="0053244A" w:rsidP="009713C0">
            <w:pPr>
              <w:spacing w:before="20" w:after="20"/>
              <w:jc w:val="center"/>
              <w:rPr>
                <w:sz w:val="18"/>
                <w:szCs w:val="18"/>
              </w:rPr>
            </w:pPr>
          </w:p>
        </w:tc>
        <w:tc>
          <w:tcPr>
            <w:tcW w:w="598" w:type="dxa"/>
            <w:vMerge w:val="restart"/>
          </w:tcPr>
          <w:p w14:paraId="5E37426E" w14:textId="77777777" w:rsidR="0053244A" w:rsidRPr="00D029F8" w:rsidRDefault="0053244A" w:rsidP="009713C0">
            <w:pPr>
              <w:spacing w:before="20" w:after="20"/>
              <w:jc w:val="center"/>
              <w:rPr>
                <w:sz w:val="18"/>
                <w:szCs w:val="18"/>
              </w:rPr>
            </w:pPr>
          </w:p>
        </w:tc>
        <w:tc>
          <w:tcPr>
            <w:tcW w:w="599" w:type="dxa"/>
            <w:vMerge w:val="restart"/>
          </w:tcPr>
          <w:p w14:paraId="08FC5559" w14:textId="77777777" w:rsidR="0053244A" w:rsidRPr="00D029F8" w:rsidRDefault="0053244A" w:rsidP="009713C0">
            <w:pPr>
              <w:spacing w:before="20" w:after="20"/>
              <w:jc w:val="center"/>
              <w:rPr>
                <w:sz w:val="18"/>
                <w:szCs w:val="18"/>
              </w:rPr>
            </w:pPr>
          </w:p>
        </w:tc>
        <w:tc>
          <w:tcPr>
            <w:tcW w:w="598" w:type="dxa"/>
            <w:vMerge w:val="restart"/>
          </w:tcPr>
          <w:p w14:paraId="5362F393" w14:textId="77777777" w:rsidR="0053244A" w:rsidRPr="00D029F8" w:rsidRDefault="0053244A" w:rsidP="009713C0">
            <w:pPr>
              <w:spacing w:before="20" w:after="20"/>
              <w:jc w:val="center"/>
              <w:rPr>
                <w:sz w:val="18"/>
                <w:szCs w:val="18"/>
              </w:rPr>
            </w:pPr>
          </w:p>
        </w:tc>
        <w:tc>
          <w:tcPr>
            <w:tcW w:w="662" w:type="dxa"/>
            <w:vMerge w:val="restart"/>
          </w:tcPr>
          <w:p w14:paraId="162729BE" w14:textId="77777777" w:rsidR="0053244A" w:rsidRPr="00D029F8" w:rsidRDefault="0053244A" w:rsidP="009713C0">
            <w:pPr>
              <w:spacing w:before="20" w:after="20"/>
              <w:jc w:val="center"/>
              <w:rPr>
                <w:sz w:val="18"/>
                <w:szCs w:val="18"/>
              </w:rPr>
            </w:pPr>
          </w:p>
        </w:tc>
        <w:tc>
          <w:tcPr>
            <w:tcW w:w="535" w:type="dxa"/>
            <w:vMerge w:val="restart"/>
            <w:shd w:val="clear" w:color="auto" w:fill="auto"/>
          </w:tcPr>
          <w:p w14:paraId="7779219B" w14:textId="77777777" w:rsidR="0053244A" w:rsidRPr="00D029F8" w:rsidRDefault="0053244A" w:rsidP="009713C0">
            <w:pPr>
              <w:spacing w:before="20" w:after="20"/>
              <w:jc w:val="center"/>
              <w:rPr>
                <w:sz w:val="18"/>
                <w:szCs w:val="18"/>
              </w:rPr>
            </w:pPr>
          </w:p>
        </w:tc>
        <w:tc>
          <w:tcPr>
            <w:tcW w:w="598" w:type="dxa"/>
            <w:vMerge w:val="restart"/>
          </w:tcPr>
          <w:p w14:paraId="7D0B315D" w14:textId="77777777" w:rsidR="0053244A" w:rsidRPr="00D029F8" w:rsidRDefault="0053244A" w:rsidP="009713C0">
            <w:pPr>
              <w:spacing w:before="20" w:after="20"/>
              <w:jc w:val="center"/>
              <w:rPr>
                <w:sz w:val="18"/>
                <w:szCs w:val="18"/>
              </w:rPr>
            </w:pPr>
          </w:p>
        </w:tc>
        <w:tc>
          <w:tcPr>
            <w:tcW w:w="599" w:type="dxa"/>
            <w:vMerge w:val="restart"/>
          </w:tcPr>
          <w:p w14:paraId="3171B8F1" w14:textId="77777777" w:rsidR="0053244A" w:rsidRPr="00D029F8" w:rsidRDefault="0053244A" w:rsidP="009713C0">
            <w:pPr>
              <w:spacing w:before="20" w:after="20"/>
              <w:jc w:val="center"/>
              <w:rPr>
                <w:sz w:val="18"/>
                <w:szCs w:val="18"/>
              </w:rPr>
            </w:pPr>
          </w:p>
        </w:tc>
      </w:tr>
      <w:tr w:rsidR="0053244A" w:rsidRPr="00D029F8" w14:paraId="517992BA" w14:textId="77777777" w:rsidTr="0053244A">
        <w:trPr>
          <w:cantSplit/>
        </w:trPr>
        <w:tc>
          <w:tcPr>
            <w:tcW w:w="1264" w:type="dxa"/>
            <w:vMerge/>
            <w:vAlign w:val="center"/>
          </w:tcPr>
          <w:p w14:paraId="4F94424B" w14:textId="77777777" w:rsidR="0053244A" w:rsidRPr="00C97BB3" w:rsidRDefault="0053244A" w:rsidP="009713C0">
            <w:pPr>
              <w:spacing w:before="20" w:after="20"/>
              <w:jc w:val="center"/>
              <w:rPr>
                <w:sz w:val="18"/>
                <w:szCs w:val="18"/>
              </w:rPr>
            </w:pPr>
          </w:p>
        </w:tc>
        <w:tc>
          <w:tcPr>
            <w:tcW w:w="1125" w:type="dxa"/>
          </w:tcPr>
          <w:p w14:paraId="05C0137D" w14:textId="77777777" w:rsidR="0053244A" w:rsidRPr="00C97BB3" w:rsidRDefault="0053244A" w:rsidP="009713C0">
            <w:pPr>
              <w:spacing w:before="20" w:after="20"/>
              <w:rPr>
                <w:sz w:val="18"/>
                <w:szCs w:val="18"/>
              </w:rPr>
            </w:pPr>
            <w:r w:rsidRPr="00C97BB3">
              <w:rPr>
                <w:sz w:val="18"/>
                <w:szCs w:val="18"/>
              </w:rPr>
              <w:t>Directive</w:t>
            </w:r>
          </w:p>
        </w:tc>
        <w:tc>
          <w:tcPr>
            <w:tcW w:w="1297" w:type="dxa"/>
          </w:tcPr>
          <w:p w14:paraId="34B84687" w14:textId="77777777" w:rsidR="0053244A" w:rsidRPr="00C97BB3" w:rsidRDefault="0053244A" w:rsidP="009713C0">
            <w:pPr>
              <w:spacing w:before="20" w:after="20"/>
              <w:rPr>
                <w:sz w:val="18"/>
                <w:szCs w:val="18"/>
              </w:rPr>
            </w:pPr>
            <w:r w:rsidRPr="00C97BB3">
              <w:rPr>
                <w:sz w:val="18"/>
                <w:szCs w:val="18"/>
              </w:rPr>
              <w:t>2012/19/EU</w:t>
            </w:r>
          </w:p>
        </w:tc>
        <w:tc>
          <w:tcPr>
            <w:tcW w:w="598" w:type="dxa"/>
            <w:vMerge/>
          </w:tcPr>
          <w:p w14:paraId="1C7671A7" w14:textId="77777777" w:rsidR="0053244A" w:rsidRPr="00D029F8" w:rsidRDefault="0053244A" w:rsidP="009713C0">
            <w:pPr>
              <w:spacing w:before="20" w:after="20"/>
              <w:jc w:val="center"/>
              <w:rPr>
                <w:sz w:val="18"/>
                <w:szCs w:val="18"/>
              </w:rPr>
            </w:pPr>
          </w:p>
        </w:tc>
        <w:tc>
          <w:tcPr>
            <w:tcW w:w="599" w:type="dxa"/>
            <w:vMerge/>
            <w:shd w:val="clear" w:color="auto" w:fill="FF0000"/>
          </w:tcPr>
          <w:p w14:paraId="06F2C786" w14:textId="77777777" w:rsidR="0053244A" w:rsidRPr="00D029F8" w:rsidRDefault="0053244A" w:rsidP="009713C0">
            <w:pPr>
              <w:spacing w:before="20" w:after="20"/>
              <w:jc w:val="center"/>
              <w:rPr>
                <w:sz w:val="18"/>
                <w:szCs w:val="18"/>
              </w:rPr>
            </w:pPr>
          </w:p>
        </w:tc>
        <w:tc>
          <w:tcPr>
            <w:tcW w:w="598" w:type="dxa"/>
            <w:vMerge/>
            <w:shd w:val="clear" w:color="auto" w:fill="FF0000"/>
          </w:tcPr>
          <w:p w14:paraId="2ADD0778" w14:textId="77777777" w:rsidR="0053244A" w:rsidRPr="00D029F8" w:rsidRDefault="0053244A" w:rsidP="009713C0">
            <w:pPr>
              <w:spacing w:before="20" w:after="20"/>
              <w:jc w:val="center"/>
              <w:rPr>
                <w:sz w:val="18"/>
                <w:szCs w:val="18"/>
              </w:rPr>
            </w:pPr>
          </w:p>
        </w:tc>
        <w:tc>
          <w:tcPr>
            <w:tcW w:w="599" w:type="dxa"/>
            <w:vMerge/>
          </w:tcPr>
          <w:p w14:paraId="7C744B60" w14:textId="77777777" w:rsidR="0053244A" w:rsidRPr="00D029F8" w:rsidRDefault="0053244A" w:rsidP="009713C0">
            <w:pPr>
              <w:spacing w:before="20" w:after="20"/>
              <w:jc w:val="center"/>
              <w:rPr>
                <w:sz w:val="18"/>
                <w:szCs w:val="18"/>
              </w:rPr>
            </w:pPr>
          </w:p>
        </w:tc>
        <w:tc>
          <w:tcPr>
            <w:tcW w:w="598" w:type="dxa"/>
            <w:vMerge/>
          </w:tcPr>
          <w:p w14:paraId="147C9857" w14:textId="77777777" w:rsidR="0053244A" w:rsidRPr="00D029F8" w:rsidRDefault="0053244A" w:rsidP="009713C0">
            <w:pPr>
              <w:spacing w:before="20" w:after="20"/>
              <w:jc w:val="center"/>
              <w:rPr>
                <w:sz w:val="18"/>
                <w:szCs w:val="18"/>
              </w:rPr>
            </w:pPr>
          </w:p>
        </w:tc>
        <w:tc>
          <w:tcPr>
            <w:tcW w:w="599" w:type="dxa"/>
            <w:vMerge/>
          </w:tcPr>
          <w:p w14:paraId="0AECFBD4" w14:textId="77777777" w:rsidR="0053244A" w:rsidRPr="00D029F8" w:rsidRDefault="0053244A" w:rsidP="009713C0">
            <w:pPr>
              <w:spacing w:before="20" w:after="20"/>
              <w:jc w:val="center"/>
              <w:rPr>
                <w:sz w:val="18"/>
                <w:szCs w:val="18"/>
              </w:rPr>
            </w:pPr>
          </w:p>
        </w:tc>
        <w:tc>
          <w:tcPr>
            <w:tcW w:w="598" w:type="dxa"/>
            <w:vMerge/>
          </w:tcPr>
          <w:p w14:paraId="4085ACA9" w14:textId="77777777" w:rsidR="0053244A" w:rsidRPr="00D029F8" w:rsidRDefault="0053244A" w:rsidP="009713C0">
            <w:pPr>
              <w:spacing w:before="20" w:after="20"/>
              <w:jc w:val="center"/>
              <w:rPr>
                <w:sz w:val="18"/>
                <w:szCs w:val="18"/>
              </w:rPr>
            </w:pPr>
          </w:p>
        </w:tc>
        <w:tc>
          <w:tcPr>
            <w:tcW w:w="599" w:type="dxa"/>
            <w:vMerge/>
          </w:tcPr>
          <w:p w14:paraId="633DB585" w14:textId="77777777" w:rsidR="0053244A" w:rsidRPr="00D029F8" w:rsidRDefault="0053244A" w:rsidP="009713C0">
            <w:pPr>
              <w:spacing w:before="20" w:after="20"/>
              <w:jc w:val="center"/>
              <w:rPr>
                <w:sz w:val="18"/>
                <w:szCs w:val="18"/>
              </w:rPr>
            </w:pPr>
          </w:p>
        </w:tc>
        <w:tc>
          <w:tcPr>
            <w:tcW w:w="598" w:type="dxa"/>
            <w:vMerge/>
          </w:tcPr>
          <w:p w14:paraId="51699F42" w14:textId="77777777" w:rsidR="0053244A" w:rsidRPr="00D029F8" w:rsidRDefault="0053244A" w:rsidP="009713C0">
            <w:pPr>
              <w:spacing w:before="20" w:after="20"/>
              <w:jc w:val="center"/>
              <w:rPr>
                <w:sz w:val="18"/>
                <w:szCs w:val="18"/>
              </w:rPr>
            </w:pPr>
          </w:p>
        </w:tc>
        <w:tc>
          <w:tcPr>
            <w:tcW w:w="599" w:type="dxa"/>
            <w:vMerge/>
            <w:shd w:val="clear" w:color="auto" w:fill="FF0000"/>
          </w:tcPr>
          <w:p w14:paraId="5C0F8F0D" w14:textId="77777777" w:rsidR="0053244A" w:rsidRPr="00D029F8" w:rsidRDefault="0053244A" w:rsidP="009713C0">
            <w:pPr>
              <w:spacing w:before="20" w:after="20"/>
              <w:jc w:val="center"/>
              <w:rPr>
                <w:sz w:val="18"/>
                <w:szCs w:val="18"/>
              </w:rPr>
            </w:pPr>
          </w:p>
        </w:tc>
        <w:tc>
          <w:tcPr>
            <w:tcW w:w="598" w:type="dxa"/>
            <w:vMerge/>
            <w:shd w:val="clear" w:color="auto" w:fill="FF0000"/>
          </w:tcPr>
          <w:p w14:paraId="5BEFCB06" w14:textId="77777777" w:rsidR="0053244A" w:rsidRPr="00D029F8" w:rsidRDefault="0053244A" w:rsidP="009713C0">
            <w:pPr>
              <w:spacing w:before="20" w:after="20"/>
              <w:jc w:val="center"/>
              <w:rPr>
                <w:sz w:val="18"/>
                <w:szCs w:val="18"/>
              </w:rPr>
            </w:pPr>
          </w:p>
        </w:tc>
        <w:tc>
          <w:tcPr>
            <w:tcW w:w="599" w:type="dxa"/>
            <w:vMerge/>
          </w:tcPr>
          <w:p w14:paraId="194C9533" w14:textId="77777777" w:rsidR="0053244A" w:rsidRPr="00D029F8" w:rsidRDefault="0053244A" w:rsidP="009713C0">
            <w:pPr>
              <w:spacing w:before="20" w:after="20"/>
              <w:jc w:val="center"/>
              <w:rPr>
                <w:sz w:val="18"/>
                <w:szCs w:val="18"/>
              </w:rPr>
            </w:pPr>
          </w:p>
        </w:tc>
        <w:tc>
          <w:tcPr>
            <w:tcW w:w="598" w:type="dxa"/>
            <w:vMerge/>
          </w:tcPr>
          <w:p w14:paraId="2A048E36" w14:textId="77777777" w:rsidR="0053244A" w:rsidRPr="00D029F8" w:rsidRDefault="0053244A" w:rsidP="009713C0">
            <w:pPr>
              <w:spacing w:before="20" w:after="20"/>
              <w:jc w:val="center"/>
              <w:rPr>
                <w:sz w:val="18"/>
                <w:szCs w:val="18"/>
              </w:rPr>
            </w:pPr>
          </w:p>
        </w:tc>
        <w:tc>
          <w:tcPr>
            <w:tcW w:w="599" w:type="dxa"/>
            <w:vMerge/>
          </w:tcPr>
          <w:p w14:paraId="0BD06870" w14:textId="77777777" w:rsidR="0053244A" w:rsidRPr="00D029F8" w:rsidRDefault="0053244A" w:rsidP="009713C0">
            <w:pPr>
              <w:spacing w:before="20" w:after="20"/>
              <w:jc w:val="center"/>
              <w:rPr>
                <w:sz w:val="18"/>
                <w:szCs w:val="18"/>
              </w:rPr>
            </w:pPr>
          </w:p>
        </w:tc>
        <w:tc>
          <w:tcPr>
            <w:tcW w:w="598" w:type="dxa"/>
            <w:vMerge/>
          </w:tcPr>
          <w:p w14:paraId="55435AB7" w14:textId="77777777" w:rsidR="0053244A" w:rsidRPr="00D029F8" w:rsidRDefault="0053244A" w:rsidP="009713C0">
            <w:pPr>
              <w:spacing w:before="20" w:after="20"/>
              <w:jc w:val="center"/>
              <w:rPr>
                <w:sz w:val="18"/>
                <w:szCs w:val="18"/>
              </w:rPr>
            </w:pPr>
          </w:p>
        </w:tc>
        <w:tc>
          <w:tcPr>
            <w:tcW w:w="662" w:type="dxa"/>
            <w:vMerge/>
            <w:tcBorders>
              <w:bottom w:val="single" w:sz="4" w:space="0" w:color="auto"/>
            </w:tcBorders>
          </w:tcPr>
          <w:p w14:paraId="13FC0A01" w14:textId="77777777" w:rsidR="0053244A" w:rsidRPr="00D029F8" w:rsidRDefault="0053244A" w:rsidP="009713C0">
            <w:pPr>
              <w:spacing w:before="20" w:after="20"/>
              <w:jc w:val="center"/>
              <w:rPr>
                <w:sz w:val="18"/>
                <w:szCs w:val="18"/>
              </w:rPr>
            </w:pPr>
          </w:p>
        </w:tc>
        <w:tc>
          <w:tcPr>
            <w:tcW w:w="535" w:type="dxa"/>
            <w:vMerge/>
            <w:shd w:val="clear" w:color="auto" w:fill="auto"/>
          </w:tcPr>
          <w:p w14:paraId="471894F1" w14:textId="77777777" w:rsidR="0053244A" w:rsidRPr="00D029F8" w:rsidRDefault="0053244A" w:rsidP="009713C0">
            <w:pPr>
              <w:spacing w:before="20" w:after="20"/>
              <w:jc w:val="center"/>
              <w:rPr>
                <w:sz w:val="18"/>
                <w:szCs w:val="18"/>
              </w:rPr>
            </w:pPr>
          </w:p>
        </w:tc>
        <w:tc>
          <w:tcPr>
            <w:tcW w:w="598" w:type="dxa"/>
            <w:vMerge/>
          </w:tcPr>
          <w:p w14:paraId="1516AD75" w14:textId="77777777" w:rsidR="0053244A" w:rsidRPr="00D029F8" w:rsidRDefault="0053244A" w:rsidP="009713C0">
            <w:pPr>
              <w:spacing w:before="20" w:after="20"/>
              <w:jc w:val="center"/>
              <w:rPr>
                <w:sz w:val="18"/>
                <w:szCs w:val="18"/>
              </w:rPr>
            </w:pPr>
          </w:p>
        </w:tc>
        <w:tc>
          <w:tcPr>
            <w:tcW w:w="599" w:type="dxa"/>
            <w:vMerge/>
          </w:tcPr>
          <w:p w14:paraId="2209150F" w14:textId="77777777" w:rsidR="0053244A" w:rsidRPr="00D029F8" w:rsidRDefault="0053244A" w:rsidP="009713C0">
            <w:pPr>
              <w:spacing w:before="20" w:after="20"/>
              <w:jc w:val="center"/>
              <w:rPr>
                <w:sz w:val="18"/>
                <w:szCs w:val="18"/>
              </w:rPr>
            </w:pPr>
          </w:p>
        </w:tc>
      </w:tr>
    </w:tbl>
    <w:p w14:paraId="2AEC0CB5" w14:textId="77777777" w:rsidR="00C97BB3" w:rsidRDefault="00C97BB3">
      <w:pPr>
        <w:sectPr w:rsidR="00C97BB3" w:rsidSect="00C97BB3">
          <w:pgSz w:w="16838" w:h="11906" w:orient="landscape"/>
          <w:pgMar w:top="1440" w:right="1440" w:bottom="1440" w:left="1440" w:header="708" w:footer="708" w:gutter="0"/>
          <w:cols w:space="708"/>
          <w:docGrid w:linePitch="360"/>
        </w:sectPr>
      </w:pPr>
      <w:r w:rsidRPr="00E57373">
        <w:rPr>
          <w:sz w:val="20"/>
        </w:rPr>
        <w:t>* Red colour indicates relevance, while orange colour indicates specific areas where particularities exist; for instance, the CLP Regulation and the Authorisation provisions of the REACH Regulation apply to chemical inputs to food preparation and pharmaceuticals manufacture but not to the marketing and use of foodstuffs or medicines.</w:t>
      </w:r>
    </w:p>
    <w:p w14:paraId="50620701" w14:textId="7512BC33" w:rsidR="00334E92" w:rsidRPr="006661CB" w:rsidRDefault="00714227" w:rsidP="006661CB">
      <w:pPr>
        <w:pStyle w:val="berschrift2"/>
        <w:numPr>
          <w:ilvl w:val="0"/>
          <w:numId w:val="0"/>
        </w:numPr>
        <w:ind w:left="709" w:hanging="709"/>
        <w:rPr>
          <w:color w:val="FF0000"/>
        </w:rPr>
      </w:pPr>
      <w:r w:rsidRPr="006661CB">
        <w:rPr>
          <w:color w:val="FF0000"/>
        </w:rPr>
        <w:lastRenderedPageBreak/>
        <w:t>Guidance on which questions to answer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134"/>
        <w:gridCol w:w="1701"/>
      </w:tblGrid>
      <w:tr w:rsidR="001A608B" w:rsidRPr="00F30038" w14:paraId="4603EDFB" w14:textId="77777777" w:rsidTr="00623A5C">
        <w:tc>
          <w:tcPr>
            <w:tcW w:w="9322" w:type="dxa"/>
            <w:gridSpan w:val="5"/>
            <w:tcBorders>
              <w:top w:val="single" w:sz="4" w:space="0" w:color="auto"/>
              <w:left w:val="single" w:sz="4" w:space="0" w:color="auto"/>
              <w:bottom w:val="single" w:sz="4" w:space="0" w:color="auto"/>
              <w:right w:val="single" w:sz="4" w:space="0" w:color="auto"/>
            </w:tcBorders>
            <w:shd w:val="clear" w:color="auto" w:fill="569BBE"/>
          </w:tcPr>
          <w:p w14:paraId="0468AA03" w14:textId="6B7C8208" w:rsidR="00714227" w:rsidRDefault="001A608B" w:rsidP="00623A5C">
            <w:pPr>
              <w:jc w:val="both"/>
              <w:rPr>
                <w:b/>
                <w:color w:val="FFFFFF" w:themeColor="background1"/>
                <w:sz w:val="20"/>
                <w:szCs w:val="20"/>
              </w:rPr>
            </w:pPr>
            <w:r w:rsidRPr="001A608B">
              <w:rPr>
                <w:b/>
                <w:color w:val="FFFFFF" w:themeColor="background1"/>
                <w:sz w:val="20"/>
                <w:szCs w:val="20"/>
              </w:rPr>
              <w:t xml:space="preserve">Question </w:t>
            </w:r>
            <w:r w:rsidRPr="001A608B">
              <w:rPr>
                <w:b/>
                <w:color w:val="FFFFFF" w:themeColor="background1"/>
                <w:sz w:val="20"/>
                <w:szCs w:val="20"/>
              </w:rPr>
              <w:fldChar w:fldCharType="begin"/>
            </w:r>
            <w:r w:rsidRPr="001A608B">
              <w:rPr>
                <w:b/>
                <w:color w:val="FFFFFF" w:themeColor="background1"/>
                <w:sz w:val="20"/>
                <w:szCs w:val="20"/>
              </w:rPr>
              <w:instrText xml:space="preserve"> SEQ Question \* ARABIC </w:instrText>
            </w:r>
            <w:r w:rsidRPr="001A608B">
              <w:rPr>
                <w:b/>
                <w:color w:val="FFFFFF" w:themeColor="background1"/>
                <w:sz w:val="20"/>
                <w:szCs w:val="20"/>
              </w:rPr>
              <w:fldChar w:fldCharType="separate"/>
            </w:r>
            <w:r w:rsidR="00926ABF">
              <w:rPr>
                <w:b/>
                <w:noProof/>
                <w:color w:val="FFFFFF" w:themeColor="background1"/>
                <w:sz w:val="20"/>
                <w:szCs w:val="20"/>
              </w:rPr>
              <w:t>8</w:t>
            </w:r>
            <w:r w:rsidRPr="001A608B">
              <w:rPr>
                <w:b/>
                <w:color w:val="FFFFFF" w:themeColor="background1"/>
                <w:sz w:val="20"/>
                <w:szCs w:val="20"/>
              </w:rPr>
              <w:fldChar w:fldCharType="end"/>
            </w:r>
            <w:r w:rsidRPr="001A608B">
              <w:rPr>
                <w:b/>
                <w:color w:val="FFFFFF" w:themeColor="background1"/>
                <w:sz w:val="20"/>
                <w:szCs w:val="20"/>
              </w:rPr>
              <w:t xml:space="preserve">:  </w:t>
            </w:r>
            <w:r w:rsidR="00714227" w:rsidRPr="00623A5C">
              <w:rPr>
                <w:b/>
                <w:color w:val="FFFFFF" w:themeColor="background1"/>
                <w:sz w:val="20"/>
                <w:szCs w:val="24"/>
              </w:rPr>
              <w:t xml:space="preserve">For the analysis of </w:t>
            </w:r>
            <w:r w:rsidR="002841EC">
              <w:rPr>
                <w:b/>
                <w:color w:val="FFFFFF" w:themeColor="background1"/>
                <w:sz w:val="20"/>
                <w:szCs w:val="24"/>
              </w:rPr>
              <w:t xml:space="preserve">possible </w:t>
            </w:r>
            <w:r w:rsidR="00714227" w:rsidRPr="00623A5C">
              <w:rPr>
                <w:b/>
                <w:color w:val="FFFFFF" w:themeColor="background1"/>
                <w:sz w:val="20"/>
                <w:szCs w:val="24"/>
              </w:rPr>
              <w:t>socio-economic impacts from the harmonised classification for TiO2, we split the TiO</w:t>
            </w:r>
            <w:r w:rsidR="00714227" w:rsidRPr="00623A5C">
              <w:rPr>
                <w:b/>
                <w:color w:val="FFFFFF" w:themeColor="background1"/>
                <w:sz w:val="20"/>
                <w:szCs w:val="24"/>
                <w:vertAlign w:val="subscript"/>
              </w:rPr>
              <w:t>2</w:t>
            </w:r>
            <w:r w:rsidR="00714227" w:rsidRPr="00623A5C">
              <w:rPr>
                <w:b/>
                <w:color w:val="FFFFFF" w:themeColor="background1"/>
                <w:sz w:val="20"/>
                <w:szCs w:val="24"/>
              </w:rPr>
              <w:t xml:space="preserve"> application areas as follows:</w:t>
            </w:r>
          </w:p>
          <w:p w14:paraId="7A2EE6C1" w14:textId="2273D798" w:rsidR="00B523F7" w:rsidRPr="00623A5C" w:rsidRDefault="00B523F7" w:rsidP="00714227">
            <w:pPr>
              <w:pStyle w:val="Beschriftung"/>
              <w:numPr>
                <w:ilvl w:val="0"/>
                <w:numId w:val="42"/>
              </w:numPr>
              <w:jc w:val="both"/>
              <w:rPr>
                <w:color w:val="FFFFFF" w:themeColor="background1"/>
                <w:szCs w:val="20"/>
              </w:rPr>
            </w:pPr>
            <w:r w:rsidRPr="00623A5C">
              <w:rPr>
                <w:color w:val="FFFFFF" w:themeColor="background1"/>
                <w:szCs w:val="20"/>
              </w:rPr>
              <w:t>Manufacture</w:t>
            </w:r>
            <w:r w:rsidR="009D3E53">
              <w:rPr>
                <w:color w:val="FFFFFF" w:themeColor="background1"/>
                <w:szCs w:val="20"/>
              </w:rPr>
              <w:t xml:space="preserve"> of TiO</w:t>
            </w:r>
            <w:r w:rsidR="009D3E53" w:rsidRPr="009D3E53">
              <w:rPr>
                <w:color w:val="FFFFFF" w:themeColor="background1"/>
                <w:szCs w:val="20"/>
                <w:vertAlign w:val="subscript"/>
              </w:rPr>
              <w:t>2</w:t>
            </w:r>
            <w:r w:rsidR="009D3E53">
              <w:rPr>
                <w:color w:val="FFFFFF" w:themeColor="background1"/>
                <w:szCs w:val="20"/>
              </w:rPr>
              <w:t>-based products (mixtures and articles)</w:t>
            </w:r>
            <w:r w:rsidR="00623A5C">
              <w:rPr>
                <w:color w:val="FFFFFF" w:themeColor="background1"/>
                <w:szCs w:val="20"/>
              </w:rPr>
              <w:t>:</w:t>
            </w:r>
          </w:p>
          <w:p w14:paraId="71659510" w14:textId="7AAF86EE" w:rsidR="00714227" w:rsidRPr="00714227" w:rsidRDefault="00714227" w:rsidP="00B523F7">
            <w:pPr>
              <w:pStyle w:val="Beschriftung"/>
              <w:numPr>
                <w:ilvl w:val="1"/>
                <w:numId w:val="42"/>
              </w:numPr>
              <w:jc w:val="both"/>
              <w:rPr>
                <w:color w:val="FFFFFF" w:themeColor="background1"/>
                <w:szCs w:val="20"/>
              </w:rPr>
            </w:pPr>
            <w:r>
              <w:rPr>
                <w:color w:val="auto"/>
                <w:szCs w:val="20"/>
              </w:rPr>
              <w:t>Industrial u</w:t>
            </w:r>
            <w:r w:rsidRPr="00714227">
              <w:rPr>
                <w:color w:val="auto"/>
                <w:szCs w:val="20"/>
              </w:rPr>
              <w:t xml:space="preserve">se of the substance </w:t>
            </w:r>
            <w:r w:rsidR="00B523F7">
              <w:rPr>
                <w:color w:val="auto"/>
                <w:szCs w:val="20"/>
              </w:rPr>
              <w:t xml:space="preserve">and its mixtures </w:t>
            </w:r>
            <w:r w:rsidR="00B523F7" w:rsidRPr="00623A5C">
              <w:rPr>
                <w:color w:val="auto"/>
                <w:szCs w:val="20"/>
                <w:u w:val="single"/>
              </w:rPr>
              <w:t>as a raw material</w:t>
            </w:r>
            <w:r w:rsidR="00B523F7">
              <w:rPr>
                <w:color w:val="auto"/>
                <w:szCs w:val="20"/>
              </w:rPr>
              <w:t xml:space="preserve"> </w:t>
            </w:r>
            <w:r w:rsidRPr="00714227">
              <w:rPr>
                <w:color w:val="auto"/>
                <w:szCs w:val="20"/>
              </w:rPr>
              <w:t>in the manufacture of mixtures and articles</w:t>
            </w:r>
            <w:r w:rsidR="00B523F7">
              <w:rPr>
                <w:color w:val="auto"/>
                <w:szCs w:val="20"/>
              </w:rPr>
              <w:t>;</w:t>
            </w:r>
          </w:p>
          <w:p w14:paraId="573C325E" w14:textId="4E0815BE" w:rsidR="00B523F7" w:rsidRPr="00623A5C" w:rsidRDefault="00B523F7" w:rsidP="00714227">
            <w:pPr>
              <w:pStyle w:val="Beschriftung"/>
              <w:numPr>
                <w:ilvl w:val="0"/>
                <w:numId w:val="42"/>
              </w:numPr>
              <w:jc w:val="both"/>
              <w:rPr>
                <w:color w:val="FFFFFF" w:themeColor="background1"/>
                <w:szCs w:val="20"/>
              </w:rPr>
            </w:pPr>
            <w:r w:rsidRPr="00623A5C">
              <w:rPr>
                <w:color w:val="FFFFFF" w:themeColor="background1"/>
                <w:szCs w:val="20"/>
              </w:rPr>
              <w:t>Consumer use</w:t>
            </w:r>
            <w:r w:rsidR="009D3E53">
              <w:rPr>
                <w:color w:val="FFFFFF" w:themeColor="background1"/>
                <w:szCs w:val="20"/>
              </w:rPr>
              <w:t xml:space="preserve"> of TiO</w:t>
            </w:r>
            <w:r w:rsidR="009D3E53" w:rsidRPr="009D3E53">
              <w:rPr>
                <w:color w:val="FFFFFF" w:themeColor="background1"/>
                <w:szCs w:val="20"/>
                <w:vertAlign w:val="subscript"/>
              </w:rPr>
              <w:t>2</w:t>
            </w:r>
            <w:r w:rsidR="009D3E53">
              <w:rPr>
                <w:color w:val="FFFFFF" w:themeColor="background1"/>
                <w:szCs w:val="20"/>
              </w:rPr>
              <w:t>-based products</w:t>
            </w:r>
            <w:r w:rsidR="00623A5C">
              <w:rPr>
                <w:color w:val="FFFFFF" w:themeColor="background1"/>
                <w:szCs w:val="20"/>
              </w:rPr>
              <w:t>:</w:t>
            </w:r>
          </w:p>
          <w:p w14:paraId="5848A5CE" w14:textId="777EDFA7" w:rsidR="00B523F7" w:rsidRPr="00B523F7" w:rsidRDefault="00714227" w:rsidP="00B523F7">
            <w:pPr>
              <w:pStyle w:val="Beschriftung"/>
              <w:numPr>
                <w:ilvl w:val="1"/>
                <w:numId w:val="42"/>
              </w:numPr>
              <w:jc w:val="both"/>
              <w:rPr>
                <w:color w:val="FFFFFF" w:themeColor="background1"/>
                <w:szCs w:val="20"/>
              </w:rPr>
            </w:pPr>
            <w:r w:rsidRPr="00714227">
              <w:rPr>
                <w:color w:val="auto"/>
                <w:szCs w:val="20"/>
              </w:rPr>
              <w:t>Consumer use of the substance</w:t>
            </w:r>
            <w:r w:rsidR="00B523F7">
              <w:rPr>
                <w:color w:val="auto"/>
                <w:szCs w:val="20"/>
              </w:rPr>
              <w:t xml:space="preserve"> and its mixtures not covered by sectoral legislation;</w:t>
            </w:r>
          </w:p>
          <w:p w14:paraId="06BFD1AD" w14:textId="77777777" w:rsidR="00B523F7" w:rsidRPr="00B523F7" w:rsidRDefault="00B523F7" w:rsidP="00B523F7">
            <w:pPr>
              <w:pStyle w:val="Beschriftung"/>
              <w:numPr>
                <w:ilvl w:val="1"/>
                <w:numId w:val="42"/>
              </w:numPr>
              <w:jc w:val="both"/>
              <w:rPr>
                <w:color w:val="FFFFFF" w:themeColor="background1"/>
                <w:szCs w:val="20"/>
              </w:rPr>
            </w:pPr>
            <w:r>
              <w:rPr>
                <w:color w:val="auto"/>
                <w:szCs w:val="20"/>
              </w:rPr>
              <w:t>Consumer use of the substance and its mixtures covered by sectoral legislation (e.g. cosmetics, biocides, pharmaceuticals);</w:t>
            </w:r>
          </w:p>
          <w:p w14:paraId="7E5CA826" w14:textId="77777777" w:rsidR="00B523F7" w:rsidRPr="00B523F7" w:rsidRDefault="00B523F7" w:rsidP="00B523F7">
            <w:pPr>
              <w:pStyle w:val="Beschriftung"/>
              <w:numPr>
                <w:ilvl w:val="1"/>
                <w:numId w:val="42"/>
              </w:numPr>
              <w:jc w:val="both"/>
              <w:rPr>
                <w:color w:val="FFFFFF" w:themeColor="background1"/>
                <w:szCs w:val="20"/>
              </w:rPr>
            </w:pPr>
            <w:r>
              <w:rPr>
                <w:color w:val="auto"/>
                <w:szCs w:val="20"/>
              </w:rPr>
              <w:t xml:space="preserve">Consumer use of articles </w:t>
            </w:r>
            <w:r w:rsidRPr="00B523F7">
              <w:rPr>
                <w:color w:val="auto"/>
                <w:szCs w:val="20"/>
              </w:rPr>
              <w:t>that contain TiO</w:t>
            </w:r>
            <w:r w:rsidRPr="00B523F7">
              <w:rPr>
                <w:color w:val="auto"/>
                <w:szCs w:val="20"/>
                <w:vertAlign w:val="subscript"/>
              </w:rPr>
              <w:t>2</w:t>
            </w:r>
            <w:r w:rsidRPr="00B523F7">
              <w:rPr>
                <w:color w:val="auto"/>
                <w:szCs w:val="20"/>
              </w:rPr>
              <w:t xml:space="preserve"> from which the substance cannot foreseeably be released (for instance, PVC windows or paper)</w:t>
            </w:r>
            <w:r>
              <w:rPr>
                <w:color w:val="auto"/>
                <w:szCs w:val="20"/>
              </w:rPr>
              <w:t>;</w:t>
            </w:r>
          </w:p>
          <w:p w14:paraId="30ED8D39" w14:textId="006A4BA7" w:rsidR="00B523F7" w:rsidRDefault="00B523F7" w:rsidP="00B523F7">
            <w:pPr>
              <w:pStyle w:val="Beschriftung"/>
              <w:numPr>
                <w:ilvl w:val="0"/>
                <w:numId w:val="42"/>
              </w:numPr>
              <w:jc w:val="both"/>
              <w:rPr>
                <w:color w:val="FFFFFF" w:themeColor="background1"/>
                <w:szCs w:val="20"/>
              </w:rPr>
            </w:pPr>
            <w:r>
              <w:rPr>
                <w:color w:val="FFFFFF" w:themeColor="background1"/>
                <w:szCs w:val="20"/>
              </w:rPr>
              <w:t>Industrial/professional use</w:t>
            </w:r>
            <w:r w:rsidR="009D3E53">
              <w:rPr>
                <w:color w:val="FFFFFF" w:themeColor="background1"/>
                <w:szCs w:val="20"/>
              </w:rPr>
              <w:t xml:space="preserve"> of TiO</w:t>
            </w:r>
            <w:r w:rsidR="009D3E53" w:rsidRPr="009D3E53">
              <w:rPr>
                <w:color w:val="FFFFFF" w:themeColor="background1"/>
                <w:szCs w:val="20"/>
                <w:vertAlign w:val="subscript"/>
              </w:rPr>
              <w:t>2</w:t>
            </w:r>
            <w:r w:rsidR="009D3E53">
              <w:rPr>
                <w:color w:val="FFFFFF" w:themeColor="background1"/>
                <w:szCs w:val="20"/>
              </w:rPr>
              <w:t>-based products</w:t>
            </w:r>
            <w:r>
              <w:rPr>
                <w:color w:val="FFFFFF" w:themeColor="background1"/>
                <w:szCs w:val="20"/>
              </w:rPr>
              <w:t>:</w:t>
            </w:r>
          </w:p>
          <w:p w14:paraId="3AD84435" w14:textId="0F57F22A" w:rsidR="00B523F7" w:rsidRPr="00623A5C" w:rsidRDefault="00B523F7" w:rsidP="00B523F7">
            <w:pPr>
              <w:pStyle w:val="Beschriftung"/>
              <w:numPr>
                <w:ilvl w:val="1"/>
                <w:numId w:val="42"/>
              </w:numPr>
              <w:jc w:val="both"/>
              <w:rPr>
                <w:color w:val="auto"/>
                <w:szCs w:val="20"/>
              </w:rPr>
            </w:pPr>
            <w:r w:rsidRPr="00623A5C">
              <w:rPr>
                <w:color w:val="auto"/>
                <w:szCs w:val="20"/>
              </w:rPr>
              <w:t>Industrial/professional use of TiO</w:t>
            </w:r>
            <w:r w:rsidRPr="00623A5C">
              <w:rPr>
                <w:color w:val="auto"/>
                <w:szCs w:val="20"/>
                <w:vertAlign w:val="subscript"/>
              </w:rPr>
              <w:t>2</w:t>
            </w:r>
            <w:r w:rsidRPr="00623A5C">
              <w:rPr>
                <w:color w:val="auto"/>
                <w:szCs w:val="20"/>
              </w:rPr>
              <w:t xml:space="preserve"> mixtures</w:t>
            </w:r>
            <w:r w:rsidR="00623A5C" w:rsidRPr="00623A5C">
              <w:rPr>
                <w:color w:val="auto"/>
                <w:szCs w:val="20"/>
              </w:rPr>
              <w:t>;</w:t>
            </w:r>
          </w:p>
          <w:p w14:paraId="1A664BE0" w14:textId="0F50F750" w:rsidR="00714227" w:rsidRPr="00623A5C" w:rsidRDefault="00B523F7" w:rsidP="00B523F7">
            <w:pPr>
              <w:pStyle w:val="Beschriftung"/>
              <w:numPr>
                <w:ilvl w:val="1"/>
                <w:numId w:val="42"/>
              </w:numPr>
              <w:jc w:val="both"/>
              <w:rPr>
                <w:color w:val="auto"/>
                <w:szCs w:val="20"/>
              </w:rPr>
            </w:pPr>
            <w:r w:rsidRPr="00623A5C">
              <w:rPr>
                <w:color w:val="auto"/>
                <w:szCs w:val="20"/>
              </w:rPr>
              <w:t>Industrial/professional use of articles that contain TiO</w:t>
            </w:r>
            <w:r w:rsidRPr="00623A5C">
              <w:rPr>
                <w:color w:val="auto"/>
                <w:szCs w:val="20"/>
                <w:vertAlign w:val="subscript"/>
              </w:rPr>
              <w:t>2</w:t>
            </w:r>
          </w:p>
          <w:p w14:paraId="66B1973D" w14:textId="6DD2CB6D" w:rsidR="001A608B" w:rsidRPr="001A608B" w:rsidRDefault="00623A5C" w:rsidP="00623A5C">
            <w:pPr>
              <w:pStyle w:val="Beschriftung"/>
              <w:jc w:val="both"/>
              <w:rPr>
                <w:color w:val="FFFFFF" w:themeColor="background1"/>
                <w:szCs w:val="20"/>
              </w:rPr>
            </w:pPr>
            <w:r w:rsidRPr="00623A5C">
              <w:rPr>
                <w:color w:val="FFFFFF" w:themeColor="background1"/>
              </w:rPr>
              <w:t>The above split is based on the envisaged differences in the scale and nature of socio-economic impacts.  Please use the table below to indicate which application areas are of relevance to your TiO</w:t>
            </w:r>
            <w:r w:rsidRPr="00623A5C">
              <w:rPr>
                <w:color w:val="FFFFFF" w:themeColor="background1"/>
                <w:vertAlign w:val="subscript"/>
              </w:rPr>
              <w:t>2</w:t>
            </w:r>
            <w:r w:rsidRPr="00623A5C">
              <w:rPr>
                <w:color w:val="FFFFFF" w:themeColor="background1"/>
              </w:rPr>
              <w:t xml:space="preserve"> products.  </w:t>
            </w:r>
            <w:r w:rsidRPr="009D3E53">
              <w:rPr>
                <w:color w:val="auto"/>
              </w:rPr>
              <w:t>The table will also show you which questions you should respond to in the remainder of the questionnaire</w:t>
            </w:r>
          </w:p>
        </w:tc>
      </w:tr>
      <w:tr w:rsidR="001A608B" w:rsidRPr="00714227" w14:paraId="6235EFF7" w14:textId="77777777" w:rsidTr="00623A5C">
        <w:tc>
          <w:tcPr>
            <w:tcW w:w="4077" w:type="dxa"/>
            <w:gridSpan w:val="2"/>
            <w:shd w:val="clear" w:color="auto" w:fill="D9D9D9" w:themeFill="background1" w:themeFillShade="D9"/>
          </w:tcPr>
          <w:p w14:paraId="72BD0B5D" w14:textId="77777777" w:rsidR="001A608B" w:rsidRPr="00714227" w:rsidRDefault="001A608B" w:rsidP="009D3E53">
            <w:pPr>
              <w:spacing w:after="0" w:line="240" w:lineRule="auto"/>
              <w:rPr>
                <w:sz w:val="18"/>
                <w:szCs w:val="18"/>
              </w:rPr>
            </w:pPr>
            <w:r w:rsidRPr="00714227">
              <w:rPr>
                <w:sz w:val="18"/>
                <w:szCs w:val="18"/>
              </w:rPr>
              <w:t>Area of impact</w:t>
            </w:r>
          </w:p>
        </w:tc>
        <w:tc>
          <w:tcPr>
            <w:tcW w:w="2410" w:type="dxa"/>
            <w:shd w:val="clear" w:color="auto" w:fill="D9D9D9" w:themeFill="background1" w:themeFillShade="D9"/>
          </w:tcPr>
          <w:p w14:paraId="40C3FE16" w14:textId="77777777" w:rsidR="001A608B" w:rsidRPr="00714227" w:rsidRDefault="001A608B" w:rsidP="009D3E53">
            <w:pPr>
              <w:spacing w:after="0" w:line="240" w:lineRule="auto"/>
              <w:rPr>
                <w:sz w:val="18"/>
                <w:szCs w:val="18"/>
              </w:rPr>
            </w:pPr>
            <w:r w:rsidRPr="00714227">
              <w:rPr>
                <w:sz w:val="18"/>
                <w:szCs w:val="18"/>
              </w:rPr>
              <w:t>Example relevant applications of TiO</w:t>
            </w:r>
            <w:r w:rsidRPr="00714227">
              <w:rPr>
                <w:sz w:val="18"/>
                <w:szCs w:val="18"/>
                <w:vertAlign w:val="subscript"/>
              </w:rPr>
              <w:t>2</w:t>
            </w:r>
          </w:p>
        </w:tc>
        <w:tc>
          <w:tcPr>
            <w:tcW w:w="1134" w:type="dxa"/>
            <w:shd w:val="clear" w:color="auto" w:fill="D9D9D9" w:themeFill="background1" w:themeFillShade="D9"/>
          </w:tcPr>
          <w:p w14:paraId="6171F84B" w14:textId="2AF7F841" w:rsidR="001A608B" w:rsidRPr="00623A5C" w:rsidRDefault="00714227" w:rsidP="00714227">
            <w:pPr>
              <w:spacing w:after="0" w:line="240" w:lineRule="auto"/>
              <w:rPr>
                <w:b/>
                <w:sz w:val="18"/>
                <w:szCs w:val="18"/>
              </w:rPr>
            </w:pPr>
            <w:r w:rsidRPr="00623A5C">
              <w:rPr>
                <w:b/>
                <w:sz w:val="18"/>
                <w:szCs w:val="18"/>
              </w:rPr>
              <w:t>Relevant to you? (please tick)</w:t>
            </w:r>
          </w:p>
        </w:tc>
        <w:tc>
          <w:tcPr>
            <w:tcW w:w="1701" w:type="dxa"/>
            <w:shd w:val="clear" w:color="auto" w:fill="D9D9D9" w:themeFill="background1" w:themeFillShade="D9"/>
          </w:tcPr>
          <w:p w14:paraId="39F7604B" w14:textId="5CB75D1B" w:rsidR="001A608B" w:rsidRPr="00714227" w:rsidRDefault="001A608B" w:rsidP="001A608B">
            <w:pPr>
              <w:spacing w:after="0" w:line="240" w:lineRule="auto"/>
              <w:rPr>
                <w:sz w:val="18"/>
                <w:szCs w:val="18"/>
              </w:rPr>
            </w:pPr>
            <w:r w:rsidRPr="00714227">
              <w:rPr>
                <w:sz w:val="18"/>
                <w:szCs w:val="18"/>
              </w:rPr>
              <w:t>Question # to be answered</w:t>
            </w:r>
          </w:p>
        </w:tc>
      </w:tr>
      <w:tr w:rsidR="001A608B" w:rsidRPr="004D0CF9" w14:paraId="6DE2BC18" w14:textId="77777777" w:rsidTr="00623A5C">
        <w:tc>
          <w:tcPr>
            <w:tcW w:w="1384" w:type="dxa"/>
          </w:tcPr>
          <w:p w14:paraId="4A43C4F3" w14:textId="77777777" w:rsidR="001A608B" w:rsidRPr="00714227" w:rsidRDefault="001A608B" w:rsidP="009D3E53">
            <w:pPr>
              <w:spacing w:after="0" w:line="240" w:lineRule="auto"/>
              <w:rPr>
                <w:sz w:val="18"/>
                <w:szCs w:val="18"/>
              </w:rPr>
            </w:pPr>
            <w:r w:rsidRPr="00714227">
              <w:rPr>
                <w:sz w:val="18"/>
                <w:szCs w:val="18"/>
              </w:rPr>
              <w:t>Manufacture</w:t>
            </w:r>
          </w:p>
        </w:tc>
        <w:tc>
          <w:tcPr>
            <w:tcW w:w="2693" w:type="dxa"/>
          </w:tcPr>
          <w:p w14:paraId="24E77F89" w14:textId="77777777" w:rsidR="001A608B" w:rsidRPr="00714227" w:rsidRDefault="001A608B" w:rsidP="009D3E53">
            <w:pPr>
              <w:spacing w:after="0" w:line="240" w:lineRule="auto"/>
              <w:rPr>
                <w:sz w:val="18"/>
                <w:szCs w:val="18"/>
              </w:rPr>
            </w:pPr>
            <w:r w:rsidRPr="00714227">
              <w:rPr>
                <w:sz w:val="18"/>
                <w:szCs w:val="18"/>
              </w:rPr>
              <w:t>Impacts on manufacture of TiO</w:t>
            </w:r>
            <w:r w:rsidRPr="00714227">
              <w:rPr>
                <w:sz w:val="18"/>
                <w:szCs w:val="18"/>
                <w:vertAlign w:val="subscript"/>
              </w:rPr>
              <w:t>2</w:t>
            </w:r>
            <w:r w:rsidRPr="00714227">
              <w:rPr>
                <w:sz w:val="18"/>
                <w:szCs w:val="18"/>
              </w:rPr>
              <w:t>-based products (mixtures and articles)</w:t>
            </w:r>
          </w:p>
        </w:tc>
        <w:tc>
          <w:tcPr>
            <w:tcW w:w="2410" w:type="dxa"/>
          </w:tcPr>
          <w:p w14:paraId="6E3FDE63" w14:textId="77777777" w:rsidR="001A608B" w:rsidRPr="00714227" w:rsidRDefault="001A608B" w:rsidP="009D3E53">
            <w:pPr>
              <w:spacing w:after="0" w:line="240" w:lineRule="auto"/>
              <w:rPr>
                <w:b/>
                <w:sz w:val="18"/>
                <w:szCs w:val="18"/>
              </w:rPr>
            </w:pPr>
            <w:r w:rsidRPr="00714227">
              <w:rPr>
                <w:b/>
                <w:sz w:val="18"/>
                <w:szCs w:val="18"/>
              </w:rPr>
              <w:t>All</w:t>
            </w:r>
          </w:p>
        </w:tc>
        <w:tc>
          <w:tcPr>
            <w:tcW w:w="1134" w:type="dxa"/>
          </w:tcPr>
          <w:p w14:paraId="34D3F068" w14:textId="40E323CD" w:rsidR="001A608B" w:rsidRPr="00E14683" w:rsidRDefault="00E14683" w:rsidP="009D3E53">
            <w:pPr>
              <w:spacing w:after="0" w:line="240" w:lineRule="auto"/>
              <w:rPr>
                <w:sz w:val="28"/>
                <w:szCs w:val="28"/>
              </w:rPr>
            </w:pPr>
            <w:r w:rsidRPr="00E14683">
              <w:rPr>
                <w:sz w:val="28"/>
                <w:szCs w:val="28"/>
              </w:rPr>
              <w:t>√</w:t>
            </w:r>
          </w:p>
        </w:tc>
        <w:tc>
          <w:tcPr>
            <w:tcW w:w="1701" w:type="dxa"/>
          </w:tcPr>
          <w:p w14:paraId="234374C0" w14:textId="55CA67E9" w:rsidR="001A608B" w:rsidRPr="007E1698" w:rsidRDefault="007E1698" w:rsidP="002910B3">
            <w:pPr>
              <w:spacing w:after="0" w:line="240" w:lineRule="auto"/>
              <w:rPr>
                <w:sz w:val="18"/>
                <w:szCs w:val="18"/>
              </w:rPr>
            </w:pPr>
            <w:r w:rsidRPr="007E1698">
              <w:rPr>
                <w:color w:val="0070C0"/>
                <w:sz w:val="18"/>
                <w:szCs w:val="18"/>
                <w:u w:val="single"/>
              </w:rPr>
              <w:fldChar w:fldCharType="begin"/>
            </w:r>
            <w:r w:rsidRPr="007E1698">
              <w:rPr>
                <w:color w:val="0070C0"/>
                <w:sz w:val="18"/>
                <w:szCs w:val="18"/>
                <w:u w:val="single"/>
              </w:rPr>
              <w:instrText xml:space="preserve"> REF _Ref456766947 \h  \* MERGEFORMAT </w:instrText>
            </w:r>
            <w:r w:rsidRPr="007E1698">
              <w:rPr>
                <w:color w:val="0070C0"/>
                <w:sz w:val="18"/>
                <w:szCs w:val="18"/>
                <w:u w:val="single"/>
              </w:rPr>
            </w:r>
            <w:r w:rsidRPr="007E1698">
              <w:rPr>
                <w:color w:val="0070C0"/>
                <w:sz w:val="18"/>
                <w:szCs w:val="18"/>
                <w:u w:val="single"/>
              </w:rPr>
              <w:fldChar w:fldCharType="separate"/>
            </w:r>
            <w:r w:rsidR="002148FB" w:rsidRPr="002148FB">
              <w:rPr>
                <w:color w:val="0070C0"/>
                <w:sz w:val="18"/>
                <w:szCs w:val="18"/>
                <w:u w:val="single"/>
              </w:rPr>
              <w:t xml:space="preserve">Question </w:t>
            </w:r>
            <w:r w:rsidR="002148FB" w:rsidRPr="002148FB">
              <w:rPr>
                <w:noProof/>
                <w:color w:val="0070C0"/>
                <w:sz w:val="18"/>
                <w:szCs w:val="18"/>
                <w:u w:val="single"/>
              </w:rPr>
              <w:t>9</w:t>
            </w:r>
            <w:r w:rsidRPr="007E1698">
              <w:rPr>
                <w:color w:val="0070C0"/>
                <w:sz w:val="18"/>
                <w:szCs w:val="18"/>
                <w:u w:val="single"/>
              </w:rPr>
              <w:fldChar w:fldCharType="end"/>
            </w:r>
            <w:r w:rsidR="001A608B" w:rsidRPr="007E1698">
              <w:rPr>
                <w:sz w:val="18"/>
                <w:szCs w:val="18"/>
              </w:rPr>
              <w:t xml:space="preserve"> and </w:t>
            </w:r>
            <w:r w:rsidR="00885E2E">
              <w:rPr>
                <w:sz w:val="18"/>
                <w:szCs w:val="18"/>
              </w:rPr>
              <w:t>onwards</w:t>
            </w:r>
          </w:p>
        </w:tc>
      </w:tr>
      <w:tr w:rsidR="001A608B" w:rsidRPr="004D0CF9" w14:paraId="453AB731" w14:textId="77777777" w:rsidTr="00623A5C">
        <w:tc>
          <w:tcPr>
            <w:tcW w:w="1384" w:type="dxa"/>
            <w:vMerge w:val="restart"/>
          </w:tcPr>
          <w:p w14:paraId="2E56D676" w14:textId="77777777" w:rsidR="001A608B" w:rsidRPr="00714227" w:rsidRDefault="001A608B" w:rsidP="009D3E53">
            <w:pPr>
              <w:spacing w:after="0" w:line="240" w:lineRule="auto"/>
              <w:rPr>
                <w:sz w:val="18"/>
                <w:szCs w:val="18"/>
              </w:rPr>
            </w:pPr>
            <w:r w:rsidRPr="00714227">
              <w:rPr>
                <w:sz w:val="18"/>
                <w:szCs w:val="18"/>
              </w:rPr>
              <w:t>Sales to consumers</w:t>
            </w:r>
          </w:p>
        </w:tc>
        <w:tc>
          <w:tcPr>
            <w:tcW w:w="2693" w:type="dxa"/>
          </w:tcPr>
          <w:p w14:paraId="546E3C5D" w14:textId="4AD2FED8" w:rsidR="001A608B" w:rsidRPr="00714227" w:rsidRDefault="001A608B" w:rsidP="00623A5C">
            <w:pPr>
              <w:spacing w:after="0" w:line="240" w:lineRule="auto"/>
              <w:rPr>
                <w:sz w:val="18"/>
                <w:szCs w:val="18"/>
              </w:rPr>
            </w:pPr>
            <w:r w:rsidRPr="00714227">
              <w:rPr>
                <w:sz w:val="18"/>
                <w:szCs w:val="18"/>
              </w:rPr>
              <w:t xml:space="preserve">Impacts on marketing and use of </w:t>
            </w:r>
            <w:r w:rsidRPr="00714227">
              <w:rPr>
                <w:color w:val="FF0000"/>
                <w:sz w:val="18"/>
                <w:szCs w:val="18"/>
              </w:rPr>
              <w:t>consumer</w:t>
            </w:r>
            <w:r w:rsidRPr="00714227">
              <w:rPr>
                <w:sz w:val="18"/>
                <w:szCs w:val="18"/>
              </w:rPr>
              <w:t xml:space="preserve"> </w:t>
            </w:r>
            <w:r w:rsidRPr="00714227">
              <w:rPr>
                <w:sz w:val="18"/>
                <w:szCs w:val="18"/>
                <w:u w:val="single"/>
              </w:rPr>
              <w:t>mixtures</w:t>
            </w:r>
            <w:r w:rsidRPr="00714227">
              <w:rPr>
                <w:sz w:val="18"/>
                <w:szCs w:val="18"/>
              </w:rPr>
              <w:t xml:space="preserve"> </w:t>
            </w:r>
            <w:r w:rsidRPr="00623A5C">
              <w:rPr>
                <w:b/>
                <w:sz w:val="18"/>
                <w:szCs w:val="18"/>
              </w:rPr>
              <w:t>not</w:t>
            </w:r>
            <w:r w:rsidRPr="00714227">
              <w:rPr>
                <w:sz w:val="18"/>
                <w:szCs w:val="18"/>
              </w:rPr>
              <w:t xml:space="preserve"> covered by specific legislation</w:t>
            </w:r>
          </w:p>
        </w:tc>
        <w:tc>
          <w:tcPr>
            <w:tcW w:w="2410" w:type="dxa"/>
          </w:tcPr>
          <w:p w14:paraId="033AC28D" w14:textId="77777777" w:rsidR="001A608B" w:rsidRPr="00714227" w:rsidRDefault="001A608B" w:rsidP="009D3E53">
            <w:pPr>
              <w:spacing w:after="0" w:line="240" w:lineRule="auto"/>
              <w:rPr>
                <w:sz w:val="18"/>
                <w:szCs w:val="18"/>
              </w:rPr>
            </w:pPr>
            <w:r w:rsidRPr="00714227">
              <w:rPr>
                <w:sz w:val="18"/>
                <w:szCs w:val="18"/>
              </w:rPr>
              <w:t>DIY paints</w:t>
            </w:r>
          </w:p>
          <w:p w14:paraId="0046457D" w14:textId="77777777" w:rsidR="001A608B" w:rsidRPr="00714227" w:rsidRDefault="001A608B" w:rsidP="009D3E53">
            <w:pPr>
              <w:spacing w:after="0" w:line="240" w:lineRule="auto"/>
              <w:rPr>
                <w:sz w:val="18"/>
                <w:szCs w:val="18"/>
              </w:rPr>
            </w:pPr>
            <w:r w:rsidRPr="00714227">
              <w:rPr>
                <w:sz w:val="18"/>
                <w:szCs w:val="18"/>
              </w:rPr>
              <w:t>DIY sealants</w:t>
            </w:r>
          </w:p>
          <w:p w14:paraId="22E46A9C" w14:textId="77777777" w:rsidR="001A608B" w:rsidRPr="00714227" w:rsidRDefault="001A608B" w:rsidP="009D3E53">
            <w:pPr>
              <w:spacing w:after="0" w:line="240" w:lineRule="auto"/>
              <w:rPr>
                <w:sz w:val="18"/>
                <w:szCs w:val="18"/>
              </w:rPr>
            </w:pPr>
            <w:r w:rsidRPr="00714227">
              <w:rPr>
                <w:sz w:val="18"/>
                <w:szCs w:val="18"/>
              </w:rPr>
              <w:t>DIY adhesives</w:t>
            </w:r>
          </w:p>
          <w:p w14:paraId="2FDAB4DD" w14:textId="77777777" w:rsidR="001A608B" w:rsidRPr="00714227" w:rsidRDefault="001A608B" w:rsidP="009D3E53">
            <w:pPr>
              <w:spacing w:after="0" w:line="240" w:lineRule="auto"/>
              <w:rPr>
                <w:sz w:val="18"/>
                <w:szCs w:val="18"/>
              </w:rPr>
            </w:pPr>
            <w:r w:rsidRPr="00714227">
              <w:rPr>
                <w:sz w:val="18"/>
                <w:szCs w:val="18"/>
              </w:rPr>
              <w:t>Writing materials</w:t>
            </w:r>
          </w:p>
          <w:p w14:paraId="745955D4" w14:textId="77777777" w:rsidR="001A608B" w:rsidRPr="00714227" w:rsidRDefault="001A608B" w:rsidP="009D3E53">
            <w:pPr>
              <w:spacing w:after="0" w:line="240" w:lineRule="auto"/>
              <w:rPr>
                <w:sz w:val="18"/>
                <w:szCs w:val="18"/>
              </w:rPr>
            </w:pPr>
            <w:r w:rsidRPr="00714227">
              <w:rPr>
                <w:sz w:val="18"/>
                <w:szCs w:val="18"/>
              </w:rPr>
              <w:t>Detergents</w:t>
            </w:r>
          </w:p>
        </w:tc>
        <w:tc>
          <w:tcPr>
            <w:tcW w:w="1134" w:type="dxa"/>
          </w:tcPr>
          <w:p w14:paraId="2E3CF770" w14:textId="77777777" w:rsidR="001A608B" w:rsidRPr="00714227" w:rsidRDefault="001A608B" w:rsidP="009D3E53">
            <w:pPr>
              <w:spacing w:after="0" w:line="240" w:lineRule="auto"/>
              <w:rPr>
                <w:sz w:val="18"/>
                <w:szCs w:val="18"/>
              </w:rPr>
            </w:pPr>
          </w:p>
        </w:tc>
        <w:tc>
          <w:tcPr>
            <w:tcW w:w="1701" w:type="dxa"/>
          </w:tcPr>
          <w:p w14:paraId="14145364" w14:textId="35D58015" w:rsidR="00E65770" w:rsidRDefault="00E65770" w:rsidP="009D3E53">
            <w:pPr>
              <w:spacing w:after="0" w:line="240" w:lineRule="auto"/>
              <w:rPr>
                <w:sz w:val="18"/>
                <w:szCs w:val="18"/>
              </w:rPr>
            </w:pPr>
            <w:r w:rsidRPr="00E65770">
              <w:rPr>
                <w:color w:val="0070C0"/>
                <w:sz w:val="18"/>
                <w:szCs w:val="18"/>
                <w:u w:val="single"/>
              </w:rPr>
              <w:fldChar w:fldCharType="begin"/>
            </w:r>
            <w:r w:rsidRPr="00E65770">
              <w:rPr>
                <w:color w:val="0070C0"/>
                <w:sz w:val="18"/>
                <w:szCs w:val="18"/>
                <w:u w:val="single"/>
              </w:rPr>
              <w:instrText xml:space="preserve"> REF _Ref456767064 \h  \* MERGEFORMAT </w:instrText>
            </w:r>
            <w:r w:rsidRPr="00E65770">
              <w:rPr>
                <w:color w:val="0070C0"/>
                <w:sz w:val="18"/>
                <w:szCs w:val="18"/>
                <w:u w:val="single"/>
              </w:rPr>
            </w:r>
            <w:r w:rsidRPr="00E65770">
              <w:rPr>
                <w:color w:val="0070C0"/>
                <w:sz w:val="18"/>
                <w:szCs w:val="18"/>
                <w:u w:val="single"/>
              </w:rPr>
              <w:fldChar w:fldCharType="separate"/>
            </w:r>
            <w:r w:rsidR="002148FB" w:rsidRPr="002148FB">
              <w:rPr>
                <w:color w:val="0070C0"/>
                <w:sz w:val="18"/>
                <w:szCs w:val="18"/>
                <w:u w:val="single"/>
              </w:rPr>
              <w:t xml:space="preserve">Question </w:t>
            </w:r>
            <w:r w:rsidR="002148FB" w:rsidRPr="002148FB">
              <w:rPr>
                <w:noProof/>
                <w:color w:val="0070C0"/>
                <w:sz w:val="18"/>
                <w:szCs w:val="18"/>
                <w:u w:val="single"/>
              </w:rPr>
              <w:t>12</w:t>
            </w:r>
            <w:r w:rsidRPr="00E65770">
              <w:rPr>
                <w:color w:val="0070C0"/>
                <w:sz w:val="18"/>
                <w:szCs w:val="18"/>
                <w:u w:val="single"/>
              </w:rPr>
              <w:fldChar w:fldCharType="end"/>
            </w:r>
            <w:r>
              <w:rPr>
                <w:sz w:val="18"/>
                <w:szCs w:val="18"/>
              </w:rPr>
              <w:t xml:space="preserve"> to </w:t>
            </w:r>
            <w:r w:rsidRPr="00E65770">
              <w:rPr>
                <w:sz w:val="18"/>
                <w:szCs w:val="18"/>
              </w:rPr>
              <w:fldChar w:fldCharType="begin"/>
            </w:r>
            <w:r w:rsidRPr="00E65770">
              <w:rPr>
                <w:sz w:val="18"/>
                <w:szCs w:val="18"/>
              </w:rPr>
              <w:instrText xml:space="preserve"> REF _Ref456767067 \h  \* MERGEFORMAT </w:instrText>
            </w:r>
            <w:r w:rsidRPr="00E65770">
              <w:rPr>
                <w:sz w:val="18"/>
                <w:szCs w:val="18"/>
              </w:rPr>
            </w:r>
            <w:r w:rsidRPr="00E65770">
              <w:rPr>
                <w:sz w:val="18"/>
                <w:szCs w:val="18"/>
              </w:rPr>
              <w:fldChar w:fldCharType="separate"/>
            </w:r>
            <w:r w:rsidR="002148FB" w:rsidRPr="002148FB">
              <w:rPr>
                <w:color w:val="0070C0"/>
                <w:sz w:val="18"/>
                <w:szCs w:val="18"/>
                <w:u w:val="single"/>
              </w:rPr>
              <w:t xml:space="preserve">Question </w:t>
            </w:r>
            <w:r w:rsidR="002148FB" w:rsidRPr="002148FB">
              <w:rPr>
                <w:noProof/>
                <w:color w:val="0070C0"/>
                <w:sz w:val="18"/>
                <w:szCs w:val="18"/>
                <w:u w:val="single"/>
              </w:rPr>
              <w:t>15</w:t>
            </w:r>
            <w:r w:rsidRPr="00E65770">
              <w:rPr>
                <w:color w:val="0070C0"/>
                <w:sz w:val="18"/>
                <w:szCs w:val="18"/>
                <w:u w:val="single"/>
              </w:rPr>
              <w:fldChar w:fldCharType="end"/>
            </w:r>
          </w:p>
          <w:p w14:paraId="0B1ADB0F" w14:textId="77777777" w:rsidR="00E65770" w:rsidRDefault="00E65770" w:rsidP="009D3E53">
            <w:pPr>
              <w:spacing w:after="0" w:line="240" w:lineRule="auto"/>
              <w:rPr>
                <w:sz w:val="18"/>
                <w:szCs w:val="18"/>
              </w:rPr>
            </w:pPr>
          </w:p>
          <w:p w14:paraId="781304F0" w14:textId="3379D54F" w:rsidR="00E65770" w:rsidRPr="00152D35" w:rsidRDefault="00E65770" w:rsidP="009D3E53">
            <w:pPr>
              <w:spacing w:after="0" w:line="240" w:lineRule="auto"/>
              <w:rPr>
                <w:sz w:val="18"/>
                <w:szCs w:val="20"/>
              </w:rPr>
            </w:pPr>
            <w:r w:rsidRPr="00152D35">
              <w:rPr>
                <w:sz w:val="18"/>
                <w:szCs w:val="20"/>
              </w:rPr>
              <w:t xml:space="preserve">Then </w:t>
            </w:r>
            <w:r w:rsidR="00152D35" w:rsidRPr="00152D35">
              <w:rPr>
                <w:color w:val="0070C0"/>
                <w:sz w:val="18"/>
                <w:szCs w:val="20"/>
                <w:u w:val="single"/>
              </w:rPr>
              <w:fldChar w:fldCharType="begin"/>
            </w:r>
            <w:r w:rsidR="00152D35" w:rsidRPr="00152D35">
              <w:rPr>
                <w:color w:val="0070C0"/>
                <w:sz w:val="18"/>
                <w:szCs w:val="20"/>
                <w:u w:val="single"/>
              </w:rPr>
              <w:instrText xml:space="preserve"> REF _Ref456781577 \h  \* MERGEFORMAT </w:instrText>
            </w:r>
            <w:r w:rsidR="00152D35" w:rsidRPr="00152D35">
              <w:rPr>
                <w:color w:val="0070C0"/>
                <w:sz w:val="18"/>
                <w:szCs w:val="20"/>
                <w:u w:val="single"/>
              </w:rPr>
            </w:r>
            <w:r w:rsidR="00152D35" w:rsidRPr="00152D35">
              <w:rPr>
                <w:color w:val="0070C0"/>
                <w:sz w:val="18"/>
                <w:szCs w:val="20"/>
                <w:u w:val="single"/>
              </w:rPr>
              <w:fldChar w:fldCharType="separate"/>
            </w:r>
            <w:r w:rsidR="002148FB" w:rsidRPr="002148FB">
              <w:rPr>
                <w:color w:val="0070C0"/>
                <w:sz w:val="18"/>
                <w:szCs w:val="20"/>
                <w:u w:val="single"/>
              </w:rPr>
              <w:t xml:space="preserve">Question </w:t>
            </w:r>
            <w:r w:rsidR="002148FB" w:rsidRPr="002148FB">
              <w:rPr>
                <w:noProof/>
                <w:color w:val="0070C0"/>
                <w:sz w:val="18"/>
                <w:szCs w:val="20"/>
                <w:u w:val="single"/>
              </w:rPr>
              <w:t>31</w:t>
            </w:r>
            <w:r w:rsidR="00152D35" w:rsidRPr="00152D35">
              <w:rPr>
                <w:color w:val="0070C0"/>
                <w:sz w:val="18"/>
                <w:szCs w:val="20"/>
                <w:u w:val="single"/>
              </w:rPr>
              <w:fldChar w:fldCharType="end"/>
            </w:r>
          </w:p>
          <w:p w14:paraId="55C6C32F" w14:textId="0A04C98D" w:rsidR="001A608B" w:rsidRPr="00E65770" w:rsidRDefault="001A608B" w:rsidP="00FA6ADB">
            <w:pPr>
              <w:spacing w:after="0" w:line="240" w:lineRule="auto"/>
              <w:rPr>
                <w:sz w:val="18"/>
                <w:szCs w:val="18"/>
              </w:rPr>
            </w:pPr>
            <w:r w:rsidRPr="00E65770">
              <w:rPr>
                <w:sz w:val="18"/>
                <w:szCs w:val="18"/>
              </w:rPr>
              <w:t>onwards</w:t>
            </w:r>
          </w:p>
        </w:tc>
      </w:tr>
      <w:tr w:rsidR="001A608B" w:rsidRPr="004D0CF9" w14:paraId="0265E716" w14:textId="77777777" w:rsidTr="00623A5C">
        <w:tc>
          <w:tcPr>
            <w:tcW w:w="1384" w:type="dxa"/>
            <w:vMerge/>
          </w:tcPr>
          <w:p w14:paraId="7892B9D3" w14:textId="77777777" w:rsidR="001A608B" w:rsidRPr="00714227" w:rsidRDefault="001A608B" w:rsidP="009D3E53">
            <w:pPr>
              <w:spacing w:after="0" w:line="240" w:lineRule="auto"/>
              <w:rPr>
                <w:sz w:val="18"/>
                <w:szCs w:val="18"/>
              </w:rPr>
            </w:pPr>
          </w:p>
        </w:tc>
        <w:tc>
          <w:tcPr>
            <w:tcW w:w="2693" w:type="dxa"/>
          </w:tcPr>
          <w:p w14:paraId="2FEFCA7D" w14:textId="77777777" w:rsidR="001A608B" w:rsidRPr="00714227" w:rsidRDefault="001A608B" w:rsidP="009D3E53">
            <w:pPr>
              <w:spacing w:after="0" w:line="240" w:lineRule="auto"/>
              <w:rPr>
                <w:sz w:val="18"/>
                <w:szCs w:val="18"/>
              </w:rPr>
            </w:pPr>
            <w:r w:rsidRPr="00714227">
              <w:rPr>
                <w:sz w:val="18"/>
                <w:szCs w:val="18"/>
              </w:rPr>
              <w:t xml:space="preserve">Impacts on marketing and use of </w:t>
            </w:r>
            <w:r w:rsidRPr="00714227">
              <w:rPr>
                <w:color w:val="FF0000"/>
                <w:sz w:val="18"/>
                <w:szCs w:val="18"/>
              </w:rPr>
              <w:t>consumer</w:t>
            </w:r>
            <w:r w:rsidRPr="00714227">
              <w:rPr>
                <w:sz w:val="18"/>
                <w:szCs w:val="18"/>
              </w:rPr>
              <w:t xml:space="preserve"> </w:t>
            </w:r>
            <w:r w:rsidRPr="00714227">
              <w:rPr>
                <w:sz w:val="18"/>
                <w:szCs w:val="18"/>
                <w:u w:val="single"/>
              </w:rPr>
              <w:t>mixtures</w:t>
            </w:r>
            <w:r w:rsidRPr="00714227">
              <w:rPr>
                <w:sz w:val="18"/>
                <w:szCs w:val="18"/>
              </w:rPr>
              <w:t xml:space="preserve"> covered by specific legislation</w:t>
            </w:r>
          </w:p>
        </w:tc>
        <w:tc>
          <w:tcPr>
            <w:tcW w:w="2410" w:type="dxa"/>
          </w:tcPr>
          <w:p w14:paraId="75B4385D" w14:textId="77777777" w:rsidR="001A608B" w:rsidRPr="00714227" w:rsidRDefault="001A608B" w:rsidP="009D3E53">
            <w:pPr>
              <w:spacing w:after="0" w:line="240" w:lineRule="auto"/>
              <w:rPr>
                <w:sz w:val="18"/>
                <w:szCs w:val="18"/>
              </w:rPr>
            </w:pPr>
            <w:r w:rsidRPr="00714227">
              <w:rPr>
                <w:sz w:val="18"/>
                <w:szCs w:val="18"/>
              </w:rPr>
              <w:t>Toys</w:t>
            </w:r>
          </w:p>
          <w:p w14:paraId="1DE33F73" w14:textId="77777777" w:rsidR="001A608B" w:rsidRPr="00714227" w:rsidRDefault="001A608B" w:rsidP="009D3E53">
            <w:pPr>
              <w:spacing w:after="0" w:line="240" w:lineRule="auto"/>
              <w:rPr>
                <w:sz w:val="18"/>
                <w:szCs w:val="18"/>
              </w:rPr>
            </w:pPr>
            <w:r w:rsidRPr="00714227">
              <w:rPr>
                <w:sz w:val="18"/>
                <w:szCs w:val="18"/>
              </w:rPr>
              <w:t>Children’s modelling materials</w:t>
            </w:r>
          </w:p>
          <w:p w14:paraId="3205D567" w14:textId="77777777" w:rsidR="001A608B" w:rsidRPr="00714227" w:rsidRDefault="001A608B" w:rsidP="009D3E53">
            <w:pPr>
              <w:spacing w:after="0" w:line="240" w:lineRule="auto"/>
              <w:rPr>
                <w:sz w:val="18"/>
                <w:szCs w:val="18"/>
              </w:rPr>
            </w:pPr>
            <w:r w:rsidRPr="00714227">
              <w:rPr>
                <w:sz w:val="18"/>
                <w:szCs w:val="18"/>
              </w:rPr>
              <w:t>Cosmetics</w:t>
            </w:r>
          </w:p>
          <w:p w14:paraId="24D893DB" w14:textId="77777777" w:rsidR="001A608B" w:rsidRPr="00714227" w:rsidRDefault="001A608B" w:rsidP="009D3E53">
            <w:pPr>
              <w:spacing w:after="0" w:line="240" w:lineRule="auto"/>
              <w:rPr>
                <w:sz w:val="18"/>
                <w:szCs w:val="18"/>
              </w:rPr>
            </w:pPr>
            <w:r w:rsidRPr="00714227">
              <w:rPr>
                <w:sz w:val="18"/>
                <w:szCs w:val="18"/>
              </w:rPr>
              <w:t>Foodstuff</w:t>
            </w:r>
          </w:p>
          <w:p w14:paraId="23ACFE52" w14:textId="77777777" w:rsidR="001A608B" w:rsidRPr="00714227" w:rsidRDefault="001A608B" w:rsidP="009D3E53">
            <w:pPr>
              <w:spacing w:after="0" w:line="240" w:lineRule="auto"/>
              <w:rPr>
                <w:sz w:val="18"/>
                <w:szCs w:val="18"/>
              </w:rPr>
            </w:pPr>
            <w:r w:rsidRPr="00714227">
              <w:rPr>
                <w:sz w:val="18"/>
                <w:szCs w:val="18"/>
              </w:rPr>
              <w:t>Pharmaceuticals</w:t>
            </w:r>
          </w:p>
          <w:p w14:paraId="3EA54763" w14:textId="77777777" w:rsidR="001A608B" w:rsidRPr="00714227" w:rsidRDefault="001A608B" w:rsidP="009D3E53">
            <w:pPr>
              <w:spacing w:after="0" w:line="240" w:lineRule="auto"/>
              <w:rPr>
                <w:sz w:val="18"/>
                <w:szCs w:val="18"/>
              </w:rPr>
            </w:pPr>
            <w:r w:rsidRPr="00714227">
              <w:rPr>
                <w:sz w:val="18"/>
                <w:szCs w:val="18"/>
              </w:rPr>
              <w:t>Biocides</w:t>
            </w:r>
          </w:p>
        </w:tc>
        <w:tc>
          <w:tcPr>
            <w:tcW w:w="1134" w:type="dxa"/>
          </w:tcPr>
          <w:p w14:paraId="70FF3A2F" w14:textId="0B1EEB8F" w:rsidR="001A608B" w:rsidRPr="00714227" w:rsidRDefault="00E14683" w:rsidP="009D3E53">
            <w:pPr>
              <w:spacing w:after="0" w:line="240" w:lineRule="auto"/>
              <w:rPr>
                <w:sz w:val="18"/>
                <w:szCs w:val="18"/>
              </w:rPr>
            </w:pPr>
            <w:r w:rsidRPr="00E14683">
              <w:rPr>
                <w:sz w:val="28"/>
                <w:szCs w:val="28"/>
              </w:rPr>
              <w:t>√</w:t>
            </w:r>
          </w:p>
        </w:tc>
        <w:tc>
          <w:tcPr>
            <w:tcW w:w="1701" w:type="dxa"/>
          </w:tcPr>
          <w:p w14:paraId="4EBF4D17" w14:textId="66284109" w:rsidR="00E65770" w:rsidRDefault="00E65770" w:rsidP="009D3E53">
            <w:pPr>
              <w:spacing w:after="0" w:line="240" w:lineRule="auto"/>
              <w:rPr>
                <w:sz w:val="18"/>
                <w:szCs w:val="18"/>
              </w:rPr>
            </w:pPr>
            <w:r w:rsidRPr="00E65770">
              <w:rPr>
                <w:color w:val="0070C0"/>
                <w:sz w:val="18"/>
                <w:szCs w:val="18"/>
                <w:u w:val="single"/>
              </w:rPr>
              <w:fldChar w:fldCharType="begin"/>
            </w:r>
            <w:r w:rsidRPr="00E65770">
              <w:rPr>
                <w:color w:val="0070C0"/>
                <w:sz w:val="18"/>
                <w:szCs w:val="18"/>
                <w:u w:val="single"/>
              </w:rPr>
              <w:instrText xml:space="preserve"> REF _Ref456767086 \h  \* MERGEFORMAT </w:instrText>
            </w:r>
            <w:r w:rsidRPr="00E65770">
              <w:rPr>
                <w:color w:val="0070C0"/>
                <w:sz w:val="18"/>
                <w:szCs w:val="18"/>
                <w:u w:val="single"/>
              </w:rPr>
            </w:r>
            <w:r w:rsidRPr="00E65770">
              <w:rPr>
                <w:color w:val="0070C0"/>
                <w:sz w:val="18"/>
                <w:szCs w:val="18"/>
                <w:u w:val="single"/>
              </w:rPr>
              <w:fldChar w:fldCharType="separate"/>
            </w:r>
            <w:r w:rsidR="002148FB" w:rsidRPr="002148FB">
              <w:rPr>
                <w:color w:val="0070C0"/>
                <w:sz w:val="18"/>
                <w:szCs w:val="18"/>
                <w:u w:val="single"/>
              </w:rPr>
              <w:t xml:space="preserve">Question </w:t>
            </w:r>
            <w:r w:rsidR="002148FB" w:rsidRPr="002148FB">
              <w:rPr>
                <w:noProof/>
                <w:color w:val="0070C0"/>
                <w:sz w:val="18"/>
                <w:szCs w:val="18"/>
                <w:u w:val="single"/>
              </w:rPr>
              <w:t>16</w:t>
            </w:r>
            <w:r w:rsidRPr="00E65770">
              <w:rPr>
                <w:color w:val="0070C0"/>
                <w:sz w:val="18"/>
                <w:szCs w:val="18"/>
                <w:u w:val="single"/>
              </w:rPr>
              <w:fldChar w:fldCharType="end"/>
            </w:r>
            <w:r>
              <w:rPr>
                <w:sz w:val="18"/>
                <w:szCs w:val="18"/>
              </w:rPr>
              <w:t xml:space="preserve"> to</w:t>
            </w:r>
          </w:p>
          <w:p w14:paraId="609906B6" w14:textId="789CE5BE" w:rsidR="00E65770" w:rsidRPr="00E65770" w:rsidRDefault="00E65770" w:rsidP="009D3E53">
            <w:pPr>
              <w:spacing w:after="0" w:line="240" w:lineRule="auto"/>
              <w:rPr>
                <w:sz w:val="18"/>
                <w:szCs w:val="18"/>
                <w:u w:val="single"/>
              </w:rPr>
            </w:pPr>
            <w:r w:rsidRPr="00E65770">
              <w:rPr>
                <w:color w:val="0070C0"/>
                <w:sz w:val="18"/>
                <w:szCs w:val="18"/>
                <w:u w:val="single"/>
              </w:rPr>
              <w:fldChar w:fldCharType="begin"/>
            </w:r>
            <w:r w:rsidRPr="00E65770">
              <w:rPr>
                <w:color w:val="0070C0"/>
                <w:sz w:val="18"/>
                <w:szCs w:val="18"/>
                <w:u w:val="single"/>
              </w:rPr>
              <w:instrText xml:space="preserve"> REF _Ref456767088 \h  \* MERGEFORMAT </w:instrText>
            </w:r>
            <w:r w:rsidRPr="00E65770">
              <w:rPr>
                <w:color w:val="0070C0"/>
                <w:sz w:val="18"/>
                <w:szCs w:val="18"/>
                <w:u w:val="single"/>
              </w:rPr>
            </w:r>
            <w:r w:rsidRPr="00E65770">
              <w:rPr>
                <w:color w:val="0070C0"/>
                <w:sz w:val="18"/>
                <w:szCs w:val="18"/>
                <w:u w:val="single"/>
              </w:rPr>
              <w:fldChar w:fldCharType="separate"/>
            </w:r>
            <w:r w:rsidR="002148FB" w:rsidRPr="002148FB">
              <w:rPr>
                <w:color w:val="0070C0"/>
                <w:sz w:val="18"/>
                <w:szCs w:val="18"/>
                <w:u w:val="single"/>
              </w:rPr>
              <w:t xml:space="preserve">Question </w:t>
            </w:r>
            <w:r w:rsidR="002148FB" w:rsidRPr="002148FB">
              <w:rPr>
                <w:noProof/>
                <w:color w:val="0070C0"/>
                <w:sz w:val="18"/>
                <w:szCs w:val="18"/>
                <w:u w:val="single"/>
              </w:rPr>
              <w:t>19</w:t>
            </w:r>
            <w:r w:rsidRPr="00E65770">
              <w:rPr>
                <w:color w:val="0070C0"/>
                <w:sz w:val="18"/>
                <w:szCs w:val="18"/>
                <w:u w:val="single"/>
              </w:rPr>
              <w:fldChar w:fldCharType="end"/>
            </w:r>
          </w:p>
          <w:p w14:paraId="20528766" w14:textId="77777777" w:rsidR="00E65770" w:rsidRDefault="00E65770" w:rsidP="009D3E53">
            <w:pPr>
              <w:spacing w:after="0" w:line="240" w:lineRule="auto"/>
              <w:rPr>
                <w:sz w:val="18"/>
                <w:szCs w:val="18"/>
              </w:rPr>
            </w:pPr>
          </w:p>
          <w:p w14:paraId="2D710DDC" w14:textId="05F85241" w:rsidR="00E65770" w:rsidRPr="00E65770" w:rsidRDefault="00E65770" w:rsidP="009D3E53">
            <w:pPr>
              <w:spacing w:after="0" w:line="240" w:lineRule="auto"/>
              <w:rPr>
                <w:sz w:val="18"/>
                <w:szCs w:val="18"/>
              </w:rPr>
            </w:pPr>
            <w:r>
              <w:rPr>
                <w:sz w:val="18"/>
                <w:szCs w:val="18"/>
              </w:rPr>
              <w:t xml:space="preserve">Then </w:t>
            </w:r>
            <w:r w:rsidR="00152D35" w:rsidRPr="00152D35">
              <w:rPr>
                <w:color w:val="0070C0"/>
                <w:sz w:val="18"/>
                <w:szCs w:val="20"/>
                <w:u w:val="single"/>
              </w:rPr>
              <w:fldChar w:fldCharType="begin"/>
            </w:r>
            <w:r w:rsidR="00152D35" w:rsidRPr="00152D35">
              <w:rPr>
                <w:color w:val="0070C0"/>
                <w:sz w:val="18"/>
                <w:szCs w:val="20"/>
                <w:u w:val="single"/>
              </w:rPr>
              <w:instrText xml:space="preserve"> REF _Ref456781577 \h  \* MERGEFORMAT </w:instrText>
            </w:r>
            <w:r w:rsidR="00152D35" w:rsidRPr="00152D35">
              <w:rPr>
                <w:color w:val="0070C0"/>
                <w:sz w:val="18"/>
                <w:szCs w:val="20"/>
                <w:u w:val="single"/>
              </w:rPr>
            </w:r>
            <w:r w:rsidR="00152D35" w:rsidRPr="00152D35">
              <w:rPr>
                <w:color w:val="0070C0"/>
                <w:sz w:val="18"/>
                <w:szCs w:val="20"/>
                <w:u w:val="single"/>
              </w:rPr>
              <w:fldChar w:fldCharType="separate"/>
            </w:r>
            <w:r w:rsidR="002148FB" w:rsidRPr="002148FB">
              <w:rPr>
                <w:color w:val="0070C0"/>
                <w:sz w:val="18"/>
                <w:szCs w:val="20"/>
                <w:u w:val="single"/>
              </w:rPr>
              <w:t xml:space="preserve">Question </w:t>
            </w:r>
            <w:r w:rsidR="002148FB" w:rsidRPr="002148FB">
              <w:rPr>
                <w:noProof/>
                <w:color w:val="0070C0"/>
                <w:sz w:val="18"/>
                <w:szCs w:val="20"/>
                <w:u w:val="single"/>
              </w:rPr>
              <w:t>31</w:t>
            </w:r>
            <w:r w:rsidR="00152D35" w:rsidRPr="00152D35">
              <w:rPr>
                <w:color w:val="0070C0"/>
                <w:sz w:val="18"/>
                <w:szCs w:val="20"/>
                <w:u w:val="single"/>
              </w:rPr>
              <w:fldChar w:fldCharType="end"/>
            </w:r>
          </w:p>
          <w:p w14:paraId="3D1C5140" w14:textId="236FBAFA" w:rsidR="001A608B" w:rsidRPr="00E65770" w:rsidRDefault="001A608B" w:rsidP="00FA6ADB">
            <w:pPr>
              <w:spacing w:after="0" w:line="240" w:lineRule="auto"/>
              <w:rPr>
                <w:sz w:val="18"/>
                <w:szCs w:val="18"/>
              </w:rPr>
            </w:pPr>
            <w:r w:rsidRPr="00E65770">
              <w:rPr>
                <w:sz w:val="18"/>
                <w:szCs w:val="18"/>
              </w:rPr>
              <w:t>onwards</w:t>
            </w:r>
          </w:p>
        </w:tc>
      </w:tr>
      <w:tr w:rsidR="001A608B" w:rsidRPr="004D0CF9" w14:paraId="543E6DF8" w14:textId="77777777" w:rsidTr="00623A5C">
        <w:tc>
          <w:tcPr>
            <w:tcW w:w="1384" w:type="dxa"/>
            <w:vMerge/>
          </w:tcPr>
          <w:p w14:paraId="1A5EDA83" w14:textId="1BFD5455" w:rsidR="001A608B" w:rsidRPr="00714227" w:rsidRDefault="001A608B" w:rsidP="009D3E53">
            <w:pPr>
              <w:spacing w:after="0" w:line="240" w:lineRule="auto"/>
              <w:rPr>
                <w:sz w:val="18"/>
                <w:szCs w:val="18"/>
              </w:rPr>
            </w:pPr>
          </w:p>
        </w:tc>
        <w:tc>
          <w:tcPr>
            <w:tcW w:w="2693" w:type="dxa"/>
          </w:tcPr>
          <w:p w14:paraId="43F18AD0" w14:textId="77777777" w:rsidR="001A608B" w:rsidRPr="00714227" w:rsidRDefault="001A608B" w:rsidP="009D3E53">
            <w:pPr>
              <w:spacing w:after="0" w:line="240" w:lineRule="auto"/>
              <w:rPr>
                <w:sz w:val="18"/>
                <w:szCs w:val="18"/>
              </w:rPr>
            </w:pPr>
            <w:r w:rsidRPr="00714227">
              <w:rPr>
                <w:sz w:val="18"/>
                <w:szCs w:val="18"/>
              </w:rPr>
              <w:t xml:space="preserve">Impacts on marketing and use of </w:t>
            </w:r>
            <w:r w:rsidRPr="00714227">
              <w:rPr>
                <w:color w:val="FF0000"/>
                <w:sz w:val="18"/>
                <w:szCs w:val="18"/>
              </w:rPr>
              <w:t>consumer</w:t>
            </w:r>
            <w:r w:rsidRPr="00714227">
              <w:rPr>
                <w:sz w:val="18"/>
                <w:szCs w:val="18"/>
              </w:rPr>
              <w:t xml:space="preserve"> </w:t>
            </w:r>
            <w:r w:rsidRPr="00714227">
              <w:rPr>
                <w:sz w:val="18"/>
                <w:szCs w:val="18"/>
                <w:u w:val="single"/>
              </w:rPr>
              <w:t>articles</w:t>
            </w:r>
          </w:p>
        </w:tc>
        <w:tc>
          <w:tcPr>
            <w:tcW w:w="2410" w:type="dxa"/>
          </w:tcPr>
          <w:p w14:paraId="5F0FE3AE" w14:textId="2A67401F" w:rsidR="001A608B" w:rsidRPr="00714227" w:rsidRDefault="001A608B" w:rsidP="009D3E53">
            <w:pPr>
              <w:spacing w:after="0" w:line="240" w:lineRule="auto"/>
              <w:rPr>
                <w:sz w:val="18"/>
                <w:szCs w:val="18"/>
              </w:rPr>
            </w:pPr>
            <w:r w:rsidRPr="00714227">
              <w:rPr>
                <w:sz w:val="18"/>
                <w:szCs w:val="18"/>
              </w:rPr>
              <w:t>Plastic articles (PVC windows, packaging, food contact</w:t>
            </w:r>
            <w:r w:rsidR="006661CB">
              <w:rPr>
                <w:sz w:val="18"/>
                <w:szCs w:val="18"/>
              </w:rPr>
              <w:t>)</w:t>
            </w:r>
          </w:p>
          <w:p w14:paraId="7F9E6C10" w14:textId="77777777" w:rsidR="001A608B" w:rsidRPr="00714227" w:rsidRDefault="001A608B" w:rsidP="009D3E53">
            <w:pPr>
              <w:spacing w:after="0" w:line="240" w:lineRule="auto"/>
              <w:rPr>
                <w:sz w:val="18"/>
                <w:szCs w:val="18"/>
              </w:rPr>
            </w:pPr>
            <w:r w:rsidRPr="00714227">
              <w:rPr>
                <w:sz w:val="18"/>
                <w:szCs w:val="18"/>
              </w:rPr>
              <w:t>Laminate flooring</w:t>
            </w:r>
          </w:p>
          <w:p w14:paraId="7BA4AA8E" w14:textId="77777777" w:rsidR="001A608B" w:rsidRPr="00714227" w:rsidRDefault="001A608B" w:rsidP="009D3E53">
            <w:pPr>
              <w:spacing w:after="0" w:line="240" w:lineRule="auto"/>
              <w:rPr>
                <w:sz w:val="18"/>
                <w:szCs w:val="18"/>
              </w:rPr>
            </w:pPr>
            <w:r w:rsidRPr="00714227">
              <w:rPr>
                <w:sz w:val="18"/>
                <w:szCs w:val="18"/>
              </w:rPr>
              <w:t>Wallcoverings</w:t>
            </w:r>
          </w:p>
          <w:p w14:paraId="772FF674" w14:textId="77777777" w:rsidR="001A608B" w:rsidRPr="00714227" w:rsidRDefault="001A608B" w:rsidP="009D3E53">
            <w:pPr>
              <w:spacing w:after="0" w:line="240" w:lineRule="auto"/>
              <w:rPr>
                <w:sz w:val="18"/>
                <w:szCs w:val="18"/>
              </w:rPr>
            </w:pPr>
            <w:r w:rsidRPr="00714227">
              <w:rPr>
                <w:sz w:val="18"/>
                <w:szCs w:val="18"/>
              </w:rPr>
              <w:t>Printing and writing equipment</w:t>
            </w:r>
          </w:p>
          <w:p w14:paraId="060EBD80" w14:textId="77777777" w:rsidR="001A608B" w:rsidRPr="00714227" w:rsidRDefault="001A608B" w:rsidP="009D3E53">
            <w:pPr>
              <w:spacing w:after="0" w:line="240" w:lineRule="auto"/>
              <w:rPr>
                <w:sz w:val="18"/>
                <w:szCs w:val="18"/>
              </w:rPr>
            </w:pPr>
            <w:r w:rsidRPr="00714227">
              <w:rPr>
                <w:sz w:val="18"/>
                <w:szCs w:val="18"/>
              </w:rPr>
              <w:t>Magazines, books, labels</w:t>
            </w:r>
          </w:p>
          <w:p w14:paraId="7E8886A0" w14:textId="4249CE96" w:rsidR="001A608B" w:rsidRPr="00714227" w:rsidRDefault="001A608B" w:rsidP="009D3E53">
            <w:pPr>
              <w:spacing w:after="0" w:line="240" w:lineRule="auto"/>
              <w:rPr>
                <w:sz w:val="18"/>
                <w:szCs w:val="18"/>
              </w:rPr>
            </w:pPr>
            <w:r w:rsidRPr="00714227">
              <w:rPr>
                <w:sz w:val="18"/>
                <w:szCs w:val="18"/>
              </w:rPr>
              <w:t>Paper</w:t>
            </w:r>
            <w:r w:rsidR="00623A5C">
              <w:rPr>
                <w:sz w:val="18"/>
                <w:szCs w:val="18"/>
              </w:rPr>
              <w:t xml:space="preserve"> </w:t>
            </w:r>
            <w:r w:rsidRPr="00714227">
              <w:rPr>
                <w:sz w:val="18"/>
                <w:szCs w:val="18"/>
              </w:rPr>
              <w:t>food contact materials</w:t>
            </w:r>
          </w:p>
          <w:p w14:paraId="56A1B1FE" w14:textId="77777777" w:rsidR="001A608B" w:rsidRPr="00714227" w:rsidRDefault="001A608B" w:rsidP="009D3E53">
            <w:pPr>
              <w:spacing w:after="0" w:line="240" w:lineRule="auto"/>
              <w:rPr>
                <w:sz w:val="18"/>
                <w:szCs w:val="18"/>
              </w:rPr>
            </w:pPr>
            <w:r w:rsidRPr="00714227">
              <w:rPr>
                <w:sz w:val="18"/>
                <w:szCs w:val="18"/>
              </w:rPr>
              <w:t>Medicine packaging</w:t>
            </w:r>
          </w:p>
          <w:p w14:paraId="14363F82" w14:textId="77777777" w:rsidR="001A608B" w:rsidRPr="00714227" w:rsidRDefault="001A608B" w:rsidP="009D3E53">
            <w:pPr>
              <w:spacing w:after="0" w:line="240" w:lineRule="auto"/>
              <w:rPr>
                <w:sz w:val="18"/>
                <w:szCs w:val="18"/>
              </w:rPr>
            </w:pPr>
            <w:r w:rsidRPr="00714227">
              <w:rPr>
                <w:sz w:val="18"/>
                <w:szCs w:val="18"/>
              </w:rPr>
              <w:t>Toners</w:t>
            </w:r>
          </w:p>
          <w:p w14:paraId="002F16BA" w14:textId="77777777" w:rsidR="001A608B" w:rsidRPr="00714227" w:rsidRDefault="001A608B" w:rsidP="009D3E53">
            <w:pPr>
              <w:spacing w:after="0" w:line="240" w:lineRule="auto"/>
              <w:rPr>
                <w:sz w:val="18"/>
                <w:szCs w:val="18"/>
              </w:rPr>
            </w:pPr>
            <w:r w:rsidRPr="00714227">
              <w:rPr>
                <w:sz w:val="18"/>
                <w:szCs w:val="18"/>
              </w:rPr>
              <w:t>Toys</w:t>
            </w:r>
          </w:p>
          <w:p w14:paraId="29878F66" w14:textId="4D8DA91D" w:rsidR="001A608B" w:rsidRPr="00714227" w:rsidRDefault="001A608B" w:rsidP="009D3E53">
            <w:pPr>
              <w:spacing w:after="0" w:line="240" w:lineRule="auto"/>
              <w:rPr>
                <w:sz w:val="18"/>
                <w:szCs w:val="18"/>
              </w:rPr>
            </w:pPr>
            <w:r w:rsidRPr="00714227">
              <w:rPr>
                <w:sz w:val="18"/>
                <w:szCs w:val="18"/>
              </w:rPr>
              <w:t xml:space="preserve">Textiles (delustered fibres, blackout </w:t>
            </w:r>
            <w:r w:rsidR="00E57373">
              <w:rPr>
                <w:sz w:val="18"/>
                <w:szCs w:val="18"/>
              </w:rPr>
              <w:t>&amp;</w:t>
            </w:r>
            <w:r w:rsidRPr="00714227">
              <w:rPr>
                <w:sz w:val="18"/>
                <w:szCs w:val="18"/>
              </w:rPr>
              <w:t xml:space="preserve"> ceiling textiles)</w:t>
            </w:r>
          </w:p>
          <w:p w14:paraId="50950DE1" w14:textId="77777777" w:rsidR="001A608B" w:rsidRPr="00714227" w:rsidRDefault="001A608B" w:rsidP="009D3E53">
            <w:pPr>
              <w:spacing w:after="0" w:line="240" w:lineRule="auto"/>
              <w:rPr>
                <w:sz w:val="18"/>
                <w:szCs w:val="18"/>
              </w:rPr>
            </w:pPr>
            <w:r w:rsidRPr="00714227">
              <w:rPr>
                <w:sz w:val="18"/>
                <w:szCs w:val="18"/>
              </w:rPr>
              <w:t>Fibre non-wovens</w:t>
            </w:r>
          </w:p>
          <w:p w14:paraId="01424017" w14:textId="77777777" w:rsidR="001A608B" w:rsidRPr="00714227" w:rsidRDefault="001A608B" w:rsidP="009D3E53">
            <w:pPr>
              <w:spacing w:after="0" w:line="240" w:lineRule="auto"/>
              <w:rPr>
                <w:sz w:val="18"/>
                <w:szCs w:val="18"/>
              </w:rPr>
            </w:pPr>
            <w:r w:rsidRPr="00714227">
              <w:rPr>
                <w:sz w:val="18"/>
                <w:szCs w:val="18"/>
              </w:rPr>
              <w:t>Acetate tow (cigarettes)</w:t>
            </w:r>
          </w:p>
          <w:p w14:paraId="65A1738B" w14:textId="77777777" w:rsidR="001A608B" w:rsidRPr="00714227" w:rsidRDefault="001A608B" w:rsidP="009D3E53">
            <w:pPr>
              <w:spacing w:after="0" w:line="240" w:lineRule="auto"/>
              <w:rPr>
                <w:sz w:val="18"/>
                <w:szCs w:val="18"/>
              </w:rPr>
            </w:pPr>
            <w:r w:rsidRPr="00714227">
              <w:rPr>
                <w:sz w:val="18"/>
                <w:szCs w:val="18"/>
              </w:rPr>
              <w:t>Enamelled products (cookware)</w:t>
            </w:r>
          </w:p>
          <w:p w14:paraId="7DDA7662" w14:textId="77777777" w:rsidR="001A608B" w:rsidRPr="00714227" w:rsidRDefault="001A608B" w:rsidP="009D3E53">
            <w:pPr>
              <w:spacing w:after="0" w:line="240" w:lineRule="auto"/>
              <w:rPr>
                <w:sz w:val="18"/>
                <w:szCs w:val="18"/>
              </w:rPr>
            </w:pPr>
            <w:r w:rsidRPr="00714227">
              <w:rPr>
                <w:sz w:val="18"/>
                <w:szCs w:val="18"/>
              </w:rPr>
              <w:t>Variety of glass products</w:t>
            </w:r>
          </w:p>
          <w:p w14:paraId="40FC7F91" w14:textId="77777777" w:rsidR="001A608B" w:rsidRPr="00714227" w:rsidRDefault="001A608B" w:rsidP="009D3E53">
            <w:pPr>
              <w:spacing w:after="0" w:line="240" w:lineRule="auto"/>
              <w:rPr>
                <w:sz w:val="18"/>
                <w:szCs w:val="18"/>
              </w:rPr>
            </w:pPr>
            <w:r w:rsidRPr="00714227">
              <w:rPr>
                <w:sz w:val="18"/>
                <w:szCs w:val="18"/>
              </w:rPr>
              <w:t>Medical devices</w:t>
            </w:r>
          </w:p>
          <w:p w14:paraId="31B6C228" w14:textId="77777777" w:rsidR="001A608B" w:rsidRPr="00714227" w:rsidRDefault="001A608B" w:rsidP="009D3E53">
            <w:pPr>
              <w:spacing w:after="0" w:line="240" w:lineRule="auto"/>
              <w:rPr>
                <w:sz w:val="18"/>
                <w:szCs w:val="18"/>
              </w:rPr>
            </w:pPr>
            <w:r w:rsidRPr="00714227">
              <w:rPr>
                <w:sz w:val="18"/>
                <w:szCs w:val="18"/>
              </w:rPr>
              <w:t>Leather articles</w:t>
            </w:r>
          </w:p>
        </w:tc>
        <w:tc>
          <w:tcPr>
            <w:tcW w:w="1134" w:type="dxa"/>
          </w:tcPr>
          <w:p w14:paraId="53162E21" w14:textId="3C3F8E96" w:rsidR="001A608B" w:rsidRPr="00714227" w:rsidRDefault="00E14683" w:rsidP="009D3E53">
            <w:pPr>
              <w:spacing w:after="0" w:line="240" w:lineRule="auto"/>
              <w:rPr>
                <w:sz w:val="18"/>
                <w:szCs w:val="18"/>
              </w:rPr>
            </w:pPr>
            <w:r w:rsidRPr="00E14683">
              <w:rPr>
                <w:sz w:val="28"/>
                <w:szCs w:val="28"/>
              </w:rPr>
              <w:t>√</w:t>
            </w:r>
          </w:p>
        </w:tc>
        <w:tc>
          <w:tcPr>
            <w:tcW w:w="1701" w:type="dxa"/>
          </w:tcPr>
          <w:p w14:paraId="05F42620" w14:textId="42B58452" w:rsidR="00E65770" w:rsidRDefault="00E65770" w:rsidP="009D3E53">
            <w:pPr>
              <w:spacing w:after="0" w:line="240" w:lineRule="auto"/>
              <w:rPr>
                <w:sz w:val="18"/>
                <w:szCs w:val="18"/>
              </w:rPr>
            </w:pPr>
            <w:r w:rsidRPr="00E65770">
              <w:rPr>
                <w:color w:val="0070C0"/>
                <w:sz w:val="18"/>
                <w:szCs w:val="18"/>
                <w:u w:val="single"/>
              </w:rPr>
              <w:fldChar w:fldCharType="begin"/>
            </w:r>
            <w:r w:rsidRPr="00E65770">
              <w:rPr>
                <w:color w:val="0070C0"/>
                <w:sz w:val="18"/>
                <w:szCs w:val="18"/>
                <w:u w:val="single"/>
              </w:rPr>
              <w:instrText xml:space="preserve"> REF _Ref456767101 \h  \* MERGEFORMAT </w:instrText>
            </w:r>
            <w:r w:rsidRPr="00E65770">
              <w:rPr>
                <w:color w:val="0070C0"/>
                <w:sz w:val="18"/>
                <w:szCs w:val="18"/>
                <w:u w:val="single"/>
              </w:rPr>
            </w:r>
            <w:r w:rsidRPr="00E65770">
              <w:rPr>
                <w:color w:val="0070C0"/>
                <w:sz w:val="18"/>
                <w:szCs w:val="18"/>
                <w:u w:val="single"/>
              </w:rPr>
              <w:fldChar w:fldCharType="separate"/>
            </w:r>
            <w:r w:rsidR="002148FB" w:rsidRPr="002148FB">
              <w:rPr>
                <w:color w:val="0070C0"/>
                <w:sz w:val="18"/>
                <w:szCs w:val="18"/>
                <w:u w:val="single"/>
              </w:rPr>
              <w:t xml:space="preserve">Question </w:t>
            </w:r>
            <w:r w:rsidR="002148FB" w:rsidRPr="002148FB">
              <w:rPr>
                <w:noProof/>
                <w:color w:val="0070C0"/>
                <w:sz w:val="18"/>
                <w:szCs w:val="18"/>
                <w:u w:val="single"/>
              </w:rPr>
              <w:t>20</w:t>
            </w:r>
            <w:r w:rsidRPr="00E65770">
              <w:rPr>
                <w:color w:val="0070C0"/>
                <w:sz w:val="18"/>
                <w:szCs w:val="18"/>
                <w:u w:val="single"/>
              </w:rPr>
              <w:fldChar w:fldCharType="end"/>
            </w:r>
            <w:r>
              <w:rPr>
                <w:sz w:val="18"/>
                <w:szCs w:val="18"/>
              </w:rPr>
              <w:t xml:space="preserve"> to </w:t>
            </w:r>
            <w:r w:rsidRPr="00E65770">
              <w:rPr>
                <w:color w:val="0070C0"/>
                <w:sz w:val="18"/>
                <w:szCs w:val="18"/>
                <w:u w:val="single"/>
              </w:rPr>
              <w:fldChar w:fldCharType="begin"/>
            </w:r>
            <w:r w:rsidRPr="00E65770">
              <w:rPr>
                <w:color w:val="0070C0"/>
                <w:sz w:val="18"/>
                <w:szCs w:val="18"/>
                <w:u w:val="single"/>
              </w:rPr>
              <w:instrText xml:space="preserve"> REF _Ref456767102 \h  \* MERGEFORMAT </w:instrText>
            </w:r>
            <w:r w:rsidRPr="00E65770">
              <w:rPr>
                <w:color w:val="0070C0"/>
                <w:sz w:val="18"/>
                <w:szCs w:val="18"/>
                <w:u w:val="single"/>
              </w:rPr>
            </w:r>
            <w:r w:rsidRPr="00E65770">
              <w:rPr>
                <w:color w:val="0070C0"/>
                <w:sz w:val="18"/>
                <w:szCs w:val="18"/>
                <w:u w:val="single"/>
              </w:rPr>
              <w:fldChar w:fldCharType="separate"/>
            </w:r>
            <w:r w:rsidR="002148FB" w:rsidRPr="002148FB">
              <w:rPr>
                <w:color w:val="0070C0"/>
                <w:sz w:val="18"/>
                <w:szCs w:val="18"/>
                <w:u w:val="single"/>
              </w:rPr>
              <w:t xml:space="preserve">Question </w:t>
            </w:r>
            <w:r w:rsidR="002148FB" w:rsidRPr="002148FB">
              <w:rPr>
                <w:noProof/>
                <w:color w:val="0070C0"/>
                <w:sz w:val="18"/>
                <w:szCs w:val="18"/>
                <w:u w:val="single"/>
              </w:rPr>
              <w:t>23</w:t>
            </w:r>
            <w:r w:rsidRPr="00E65770">
              <w:rPr>
                <w:color w:val="0070C0"/>
                <w:sz w:val="18"/>
                <w:szCs w:val="18"/>
                <w:u w:val="single"/>
              </w:rPr>
              <w:fldChar w:fldCharType="end"/>
            </w:r>
          </w:p>
          <w:p w14:paraId="527E13AA" w14:textId="77777777" w:rsidR="00E65770" w:rsidRDefault="00E65770" w:rsidP="009D3E53">
            <w:pPr>
              <w:spacing w:after="0" w:line="240" w:lineRule="auto"/>
              <w:rPr>
                <w:sz w:val="18"/>
                <w:szCs w:val="18"/>
              </w:rPr>
            </w:pPr>
          </w:p>
          <w:p w14:paraId="295496C4" w14:textId="0E68820B" w:rsidR="00E65770" w:rsidRPr="00E65770" w:rsidRDefault="00E65770" w:rsidP="009D3E53">
            <w:pPr>
              <w:spacing w:after="0" w:line="240" w:lineRule="auto"/>
              <w:rPr>
                <w:sz w:val="18"/>
                <w:szCs w:val="18"/>
              </w:rPr>
            </w:pPr>
            <w:r>
              <w:rPr>
                <w:sz w:val="18"/>
                <w:szCs w:val="18"/>
              </w:rPr>
              <w:t xml:space="preserve">Then </w:t>
            </w:r>
            <w:r w:rsidR="00152D35" w:rsidRPr="00152D35">
              <w:rPr>
                <w:color w:val="0070C0"/>
                <w:sz w:val="18"/>
                <w:szCs w:val="20"/>
                <w:u w:val="single"/>
              </w:rPr>
              <w:fldChar w:fldCharType="begin"/>
            </w:r>
            <w:r w:rsidR="00152D35" w:rsidRPr="00152D35">
              <w:rPr>
                <w:color w:val="0070C0"/>
                <w:sz w:val="18"/>
                <w:szCs w:val="20"/>
                <w:u w:val="single"/>
              </w:rPr>
              <w:instrText xml:space="preserve"> REF _Ref456781577 \h  \* MERGEFORMAT </w:instrText>
            </w:r>
            <w:r w:rsidR="00152D35" w:rsidRPr="00152D35">
              <w:rPr>
                <w:color w:val="0070C0"/>
                <w:sz w:val="18"/>
                <w:szCs w:val="20"/>
                <w:u w:val="single"/>
              </w:rPr>
            </w:r>
            <w:r w:rsidR="00152D35" w:rsidRPr="00152D35">
              <w:rPr>
                <w:color w:val="0070C0"/>
                <w:sz w:val="18"/>
                <w:szCs w:val="20"/>
                <w:u w:val="single"/>
              </w:rPr>
              <w:fldChar w:fldCharType="separate"/>
            </w:r>
            <w:r w:rsidR="002148FB" w:rsidRPr="002148FB">
              <w:rPr>
                <w:color w:val="0070C0"/>
                <w:sz w:val="18"/>
                <w:szCs w:val="20"/>
                <w:u w:val="single"/>
              </w:rPr>
              <w:t xml:space="preserve">Question </w:t>
            </w:r>
            <w:r w:rsidR="002148FB" w:rsidRPr="002148FB">
              <w:rPr>
                <w:noProof/>
                <w:color w:val="0070C0"/>
                <w:sz w:val="18"/>
                <w:szCs w:val="20"/>
                <w:u w:val="single"/>
              </w:rPr>
              <w:t>31</w:t>
            </w:r>
            <w:r w:rsidR="00152D35" w:rsidRPr="00152D35">
              <w:rPr>
                <w:color w:val="0070C0"/>
                <w:sz w:val="18"/>
                <w:szCs w:val="20"/>
                <w:u w:val="single"/>
              </w:rPr>
              <w:fldChar w:fldCharType="end"/>
            </w:r>
          </w:p>
          <w:p w14:paraId="6E51D3FC" w14:textId="307110B9" w:rsidR="001A608B" w:rsidRPr="00E65770" w:rsidRDefault="001A608B" w:rsidP="00FA6ADB">
            <w:pPr>
              <w:spacing w:after="0" w:line="240" w:lineRule="auto"/>
              <w:rPr>
                <w:sz w:val="18"/>
                <w:szCs w:val="18"/>
              </w:rPr>
            </w:pPr>
            <w:r w:rsidRPr="00E65770">
              <w:rPr>
                <w:sz w:val="18"/>
                <w:szCs w:val="18"/>
              </w:rPr>
              <w:t>onwards</w:t>
            </w:r>
          </w:p>
        </w:tc>
      </w:tr>
      <w:tr w:rsidR="001A608B" w:rsidRPr="004D0CF9" w14:paraId="644E60BE" w14:textId="77777777" w:rsidTr="00623A5C">
        <w:tc>
          <w:tcPr>
            <w:tcW w:w="1384" w:type="dxa"/>
            <w:vMerge w:val="restart"/>
          </w:tcPr>
          <w:p w14:paraId="7A0DB3DC" w14:textId="77777777" w:rsidR="001A608B" w:rsidRPr="00714227" w:rsidRDefault="001A608B" w:rsidP="009D3E53">
            <w:pPr>
              <w:spacing w:after="0" w:line="240" w:lineRule="auto"/>
              <w:rPr>
                <w:sz w:val="18"/>
                <w:szCs w:val="18"/>
              </w:rPr>
            </w:pPr>
            <w:r w:rsidRPr="00714227">
              <w:rPr>
                <w:sz w:val="18"/>
                <w:szCs w:val="18"/>
              </w:rPr>
              <w:lastRenderedPageBreak/>
              <w:t>Sale to industrial and professional users</w:t>
            </w:r>
          </w:p>
        </w:tc>
        <w:tc>
          <w:tcPr>
            <w:tcW w:w="2693" w:type="dxa"/>
          </w:tcPr>
          <w:p w14:paraId="7AB9E6EB" w14:textId="77777777" w:rsidR="001A608B" w:rsidRPr="00714227" w:rsidRDefault="001A608B" w:rsidP="009D3E53">
            <w:pPr>
              <w:spacing w:after="0" w:line="240" w:lineRule="auto"/>
              <w:rPr>
                <w:sz w:val="18"/>
                <w:szCs w:val="18"/>
              </w:rPr>
            </w:pPr>
            <w:r w:rsidRPr="00714227">
              <w:rPr>
                <w:sz w:val="18"/>
                <w:szCs w:val="18"/>
              </w:rPr>
              <w:t xml:space="preserve">Impacts on marketing and use of </w:t>
            </w:r>
            <w:r w:rsidRPr="00714227">
              <w:rPr>
                <w:sz w:val="18"/>
                <w:szCs w:val="18"/>
                <w:u w:val="single"/>
              </w:rPr>
              <w:t>mixtures</w:t>
            </w:r>
            <w:r w:rsidRPr="00714227">
              <w:rPr>
                <w:sz w:val="18"/>
                <w:szCs w:val="18"/>
              </w:rPr>
              <w:t xml:space="preserve"> for </w:t>
            </w:r>
            <w:r w:rsidRPr="00714227">
              <w:rPr>
                <w:color w:val="FF0000"/>
                <w:sz w:val="18"/>
                <w:szCs w:val="18"/>
              </w:rPr>
              <w:t>industrial/ professional use</w:t>
            </w:r>
          </w:p>
        </w:tc>
        <w:tc>
          <w:tcPr>
            <w:tcW w:w="2410" w:type="dxa"/>
          </w:tcPr>
          <w:p w14:paraId="3DABE7C7" w14:textId="25576FC2" w:rsidR="001A608B" w:rsidRPr="00714227" w:rsidRDefault="001A608B" w:rsidP="009D3E53">
            <w:pPr>
              <w:spacing w:after="0" w:line="240" w:lineRule="auto"/>
              <w:rPr>
                <w:sz w:val="18"/>
                <w:szCs w:val="18"/>
              </w:rPr>
            </w:pPr>
            <w:r w:rsidRPr="00714227">
              <w:rPr>
                <w:sz w:val="18"/>
                <w:szCs w:val="18"/>
              </w:rPr>
              <w:t xml:space="preserve">Paints and (functional) coatings for IND/PROF use in all sectors </w:t>
            </w:r>
            <w:r w:rsidR="009D3E53">
              <w:rPr>
                <w:sz w:val="18"/>
                <w:szCs w:val="18"/>
              </w:rPr>
              <w:t>including automotive, aerospace, etc.</w:t>
            </w:r>
          </w:p>
          <w:p w14:paraId="06E785FA" w14:textId="77777777" w:rsidR="001A608B" w:rsidRPr="00714227" w:rsidRDefault="001A608B" w:rsidP="009D3E53">
            <w:pPr>
              <w:spacing w:after="0" w:line="240" w:lineRule="auto"/>
              <w:rPr>
                <w:sz w:val="18"/>
                <w:szCs w:val="18"/>
              </w:rPr>
            </w:pPr>
            <w:r w:rsidRPr="00714227">
              <w:rPr>
                <w:sz w:val="18"/>
                <w:szCs w:val="18"/>
              </w:rPr>
              <w:t>Adhesives</w:t>
            </w:r>
          </w:p>
          <w:p w14:paraId="7B0B82A3" w14:textId="77777777" w:rsidR="001A608B" w:rsidRPr="00714227" w:rsidRDefault="001A608B" w:rsidP="009D3E53">
            <w:pPr>
              <w:spacing w:after="0" w:line="240" w:lineRule="auto"/>
              <w:rPr>
                <w:sz w:val="18"/>
                <w:szCs w:val="18"/>
              </w:rPr>
            </w:pPr>
            <w:r w:rsidRPr="00714227">
              <w:rPr>
                <w:sz w:val="18"/>
                <w:szCs w:val="18"/>
              </w:rPr>
              <w:t>Sealants</w:t>
            </w:r>
          </w:p>
          <w:p w14:paraId="039F979C" w14:textId="77777777" w:rsidR="001A608B" w:rsidRPr="00714227" w:rsidRDefault="001A608B" w:rsidP="009D3E53">
            <w:pPr>
              <w:spacing w:after="0" w:line="240" w:lineRule="auto"/>
              <w:rPr>
                <w:sz w:val="18"/>
                <w:szCs w:val="18"/>
              </w:rPr>
            </w:pPr>
            <w:r w:rsidRPr="00714227">
              <w:rPr>
                <w:sz w:val="18"/>
                <w:szCs w:val="18"/>
              </w:rPr>
              <w:t>Printing inks</w:t>
            </w:r>
          </w:p>
          <w:p w14:paraId="1C8800D5" w14:textId="77777777" w:rsidR="001A608B" w:rsidRPr="00714227" w:rsidRDefault="001A608B" w:rsidP="009D3E53">
            <w:pPr>
              <w:spacing w:after="0" w:line="240" w:lineRule="auto"/>
              <w:rPr>
                <w:sz w:val="18"/>
                <w:szCs w:val="18"/>
              </w:rPr>
            </w:pPr>
            <w:r w:rsidRPr="00714227">
              <w:rPr>
                <w:sz w:val="18"/>
                <w:szCs w:val="18"/>
              </w:rPr>
              <w:t>Toners</w:t>
            </w:r>
          </w:p>
          <w:p w14:paraId="2894B7F5" w14:textId="77777777" w:rsidR="001A608B" w:rsidRPr="00714227" w:rsidRDefault="001A608B" w:rsidP="009D3E53">
            <w:pPr>
              <w:spacing w:after="0" w:line="240" w:lineRule="auto"/>
              <w:rPr>
                <w:sz w:val="18"/>
                <w:szCs w:val="18"/>
              </w:rPr>
            </w:pPr>
            <w:r w:rsidRPr="00714227">
              <w:rPr>
                <w:sz w:val="18"/>
                <w:szCs w:val="18"/>
              </w:rPr>
              <w:t>Rubber pigments</w:t>
            </w:r>
          </w:p>
          <w:p w14:paraId="6C61FDE7" w14:textId="77777777" w:rsidR="001A608B" w:rsidRPr="00714227" w:rsidRDefault="001A608B" w:rsidP="009D3E53">
            <w:pPr>
              <w:spacing w:after="0" w:line="240" w:lineRule="auto"/>
              <w:rPr>
                <w:sz w:val="18"/>
                <w:szCs w:val="18"/>
              </w:rPr>
            </w:pPr>
            <w:r w:rsidRPr="00714227">
              <w:rPr>
                <w:sz w:val="18"/>
                <w:szCs w:val="18"/>
              </w:rPr>
              <w:t>Industrial catalysts</w:t>
            </w:r>
          </w:p>
          <w:p w14:paraId="06568733" w14:textId="77777777" w:rsidR="001A608B" w:rsidRPr="00714227" w:rsidRDefault="001A608B" w:rsidP="009D3E53">
            <w:pPr>
              <w:spacing w:after="0" w:line="240" w:lineRule="auto"/>
              <w:rPr>
                <w:sz w:val="18"/>
                <w:szCs w:val="18"/>
              </w:rPr>
            </w:pPr>
            <w:r w:rsidRPr="00714227">
              <w:rPr>
                <w:sz w:val="18"/>
                <w:szCs w:val="18"/>
              </w:rPr>
              <w:t>Photocatalytic coatings</w:t>
            </w:r>
          </w:p>
          <w:p w14:paraId="408D61CE" w14:textId="77777777" w:rsidR="001A608B" w:rsidRPr="00714227" w:rsidRDefault="001A608B" w:rsidP="009D3E53">
            <w:pPr>
              <w:spacing w:after="0" w:line="240" w:lineRule="auto"/>
              <w:rPr>
                <w:sz w:val="18"/>
                <w:szCs w:val="18"/>
              </w:rPr>
            </w:pPr>
            <w:r w:rsidRPr="00714227">
              <w:rPr>
                <w:sz w:val="18"/>
                <w:szCs w:val="18"/>
              </w:rPr>
              <w:t>Dental products</w:t>
            </w:r>
          </w:p>
          <w:p w14:paraId="0AEDF11C" w14:textId="77777777" w:rsidR="001A608B" w:rsidRPr="00714227" w:rsidRDefault="001A608B" w:rsidP="009D3E53">
            <w:pPr>
              <w:spacing w:after="0" w:line="240" w:lineRule="auto"/>
              <w:rPr>
                <w:sz w:val="18"/>
                <w:szCs w:val="18"/>
              </w:rPr>
            </w:pPr>
            <w:r w:rsidRPr="00714227">
              <w:rPr>
                <w:sz w:val="18"/>
                <w:szCs w:val="18"/>
              </w:rPr>
              <w:t>Biocides</w:t>
            </w:r>
          </w:p>
          <w:p w14:paraId="65476768" w14:textId="77777777" w:rsidR="001A608B" w:rsidRPr="00714227" w:rsidRDefault="001A608B" w:rsidP="009D3E53">
            <w:pPr>
              <w:spacing w:after="0" w:line="240" w:lineRule="auto"/>
              <w:rPr>
                <w:sz w:val="18"/>
                <w:szCs w:val="18"/>
              </w:rPr>
            </w:pPr>
            <w:r w:rsidRPr="00714227">
              <w:rPr>
                <w:sz w:val="18"/>
                <w:szCs w:val="18"/>
              </w:rPr>
              <w:t>Horticulture</w:t>
            </w:r>
          </w:p>
          <w:p w14:paraId="7F56EF5F" w14:textId="77777777" w:rsidR="001A608B" w:rsidRPr="00714227" w:rsidRDefault="001A608B" w:rsidP="009D3E53">
            <w:pPr>
              <w:spacing w:after="0" w:line="240" w:lineRule="auto"/>
              <w:rPr>
                <w:sz w:val="18"/>
                <w:szCs w:val="18"/>
              </w:rPr>
            </w:pPr>
            <w:r w:rsidRPr="00714227">
              <w:rPr>
                <w:sz w:val="18"/>
                <w:szCs w:val="18"/>
              </w:rPr>
              <w:t>Lubricants</w:t>
            </w:r>
          </w:p>
        </w:tc>
        <w:tc>
          <w:tcPr>
            <w:tcW w:w="1134" w:type="dxa"/>
          </w:tcPr>
          <w:p w14:paraId="072D6543" w14:textId="77777777" w:rsidR="001A608B" w:rsidRPr="00714227" w:rsidRDefault="001A608B" w:rsidP="009D3E53">
            <w:pPr>
              <w:spacing w:after="0" w:line="240" w:lineRule="auto"/>
              <w:rPr>
                <w:sz w:val="18"/>
                <w:szCs w:val="18"/>
              </w:rPr>
            </w:pPr>
          </w:p>
        </w:tc>
        <w:tc>
          <w:tcPr>
            <w:tcW w:w="1701" w:type="dxa"/>
          </w:tcPr>
          <w:p w14:paraId="6B9BE9EC" w14:textId="678E8B02" w:rsidR="00E65770" w:rsidRDefault="00E65770" w:rsidP="009D3E53">
            <w:pPr>
              <w:spacing w:after="0" w:line="240" w:lineRule="auto"/>
              <w:rPr>
                <w:sz w:val="18"/>
                <w:szCs w:val="18"/>
              </w:rPr>
            </w:pPr>
            <w:r w:rsidRPr="00E65770">
              <w:rPr>
                <w:color w:val="0070C0"/>
                <w:sz w:val="18"/>
                <w:szCs w:val="18"/>
                <w:u w:val="single"/>
              </w:rPr>
              <w:fldChar w:fldCharType="begin"/>
            </w:r>
            <w:r w:rsidRPr="00E65770">
              <w:rPr>
                <w:color w:val="0070C0"/>
                <w:sz w:val="18"/>
                <w:szCs w:val="18"/>
                <w:u w:val="single"/>
              </w:rPr>
              <w:instrText xml:space="preserve"> REF _Ref456767112 \h  \* MERGEFORMAT </w:instrText>
            </w:r>
            <w:r w:rsidRPr="00E65770">
              <w:rPr>
                <w:color w:val="0070C0"/>
                <w:sz w:val="18"/>
                <w:szCs w:val="18"/>
                <w:u w:val="single"/>
              </w:rPr>
            </w:r>
            <w:r w:rsidRPr="00E65770">
              <w:rPr>
                <w:color w:val="0070C0"/>
                <w:sz w:val="18"/>
                <w:szCs w:val="18"/>
                <w:u w:val="single"/>
              </w:rPr>
              <w:fldChar w:fldCharType="separate"/>
            </w:r>
            <w:r w:rsidR="00800CEF" w:rsidRPr="00800CEF">
              <w:rPr>
                <w:color w:val="0070C0"/>
                <w:sz w:val="18"/>
                <w:szCs w:val="18"/>
                <w:u w:val="single"/>
              </w:rPr>
              <w:t xml:space="preserve">Question </w:t>
            </w:r>
            <w:r w:rsidR="00800CEF" w:rsidRPr="00800CEF">
              <w:rPr>
                <w:noProof/>
                <w:color w:val="0070C0"/>
                <w:sz w:val="18"/>
                <w:szCs w:val="18"/>
                <w:u w:val="single"/>
              </w:rPr>
              <w:t>24</w:t>
            </w:r>
            <w:r w:rsidRPr="00E65770">
              <w:rPr>
                <w:color w:val="0070C0"/>
                <w:sz w:val="18"/>
                <w:szCs w:val="18"/>
                <w:u w:val="single"/>
              </w:rPr>
              <w:fldChar w:fldCharType="end"/>
            </w:r>
            <w:r>
              <w:rPr>
                <w:sz w:val="18"/>
                <w:szCs w:val="18"/>
              </w:rPr>
              <w:t xml:space="preserve"> to </w:t>
            </w:r>
            <w:r w:rsidRPr="00E65770">
              <w:rPr>
                <w:color w:val="0070C0"/>
                <w:sz w:val="18"/>
                <w:szCs w:val="18"/>
                <w:u w:val="single"/>
              </w:rPr>
              <w:fldChar w:fldCharType="begin"/>
            </w:r>
            <w:r w:rsidRPr="00E65770">
              <w:rPr>
                <w:color w:val="0070C0"/>
                <w:sz w:val="18"/>
                <w:szCs w:val="18"/>
                <w:u w:val="single"/>
              </w:rPr>
              <w:instrText xml:space="preserve"> REF _Ref456767114 \h  \* MERGEFORMAT </w:instrText>
            </w:r>
            <w:r w:rsidRPr="00E65770">
              <w:rPr>
                <w:color w:val="0070C0"/>
                <w:sz w:val="18"/>
                <w:szCs w:val="18"/>
                <w:u w:val="single"/>
              </w:rPr>
            </w:r>
            <w:r w:rsidRPr="00E65770">
              <w:rPr>
                <w:color w:val="0070C0"/>
                <w:sz w:val="18"/>
                <w:szCs w:val="18"/>
                <w:u w:val="single"/>
              </w:rPr>
              <w:fldChar w:fldCharType="separate"/>
            </w:r>
            <w:r w:rsidR="00800CEF" w:rsidRPr="00800CEF">
              <w:rPr>
                <w:color w:val="0070C0"/>
                <w:sz w:val="18"/>
                <w:szCs w:val="18"/>
                <w:u w:val="single"/>
              </w:rPr>
              <w:t xml:space="preserve">Question </w:t>
            </w:r>
            <w:r w:rsidR="00800CEF" w:rsidRPr="00800CEF">
              <w:rPr>
                <w:noProof/>
                <w:color w:val="0070C0"/>
                <w:sz w:val="18"/>
                <w:szCs w:val="18"/>
                <w:u w:val="single"/>
              </w:rPr>
              <w:t>27</w:t>
            </w:r>
            <w:r w:rsidRPr="00E65770">
              <w:rPr>
                <w:color w:val="0070C0"/>
                <w:sz w:val="18"/>
                <w:szCs w:val="18"/>
                <w:u w:val="single"/>
              </w:rPr>
              <w:fldChar w:fldCharType="end"/>
            </w:r>
          </w:p>
          <w:p w14:paraId="189247DA" w14:textId="77777777" w:rsidR="00E65770" w:rsidRDefault="00E65770" w:rsidP="009D3E53">
            <w:pPr>
              <w:spacing w:after="0" w:line="240" w:lineRule="auto"/>
              <w:rPr>
                <w:sz w:val="18"/>
                <w:szCs w:val="18"/>
              </w:rPr>
            </w:pPr>
          </w:p>
          <w:p w14:paraId="2FD76D13" w14:textId="254AE400" w:rsidR="00E65770" w:rsidRPr="00E65770" w:rsidRDefault="00E65770" w:rsidP="009D3E53">
            <w:pPr>
              <w:spacing w:after="0" w:line="240" w:lineRule="auto"/>
              <w:rPr>
                <w:sz w:val="18"/>
                <w:szCs w:val="18"/>
              </w:rPr>
            </w:pPr>
            <w:r>
              <w:rPr>
                <w:sz w:val="18"/>
                <w:szCs w:val="18"/>
              </w:rPr>
              <w:t xml:space="preserve">Then </w:t>
            </w:r>
            <w:r w:rsidR="00152D35" w:rsidRPr="00152D35">
              <w:rPr>
                <w:color w:val="0070C0"/>
                <w:sz w:val="18"/>
                <w:szCs w:val="20"/>
                <w:u w:val="single"/>
              </w:rPr>
              <w:fldChar w:fldCharType="begin"/>
            </w:r>
            <w:r w:rsidR="00152D35" w:rsidRPr="00152D35">
              <w:rPr>
                <w:color w:val="0070C0"/>
                <w:sz w:val="18"/>
                <w:szCs w:val="20"/>
                <w:u w:val="single"/>
              </w:rPr>
              <w:instrText xml:space="preserve"> REF _Ref456781577 \h  \* MERGEFORMAT </w:instrText>
            </w:r>
            <w:r w:rsidR="00152D35" w:rsidRPr="00152D35">
              <w:rPr>
                <w:color w:val="0070C0"/>
                <w:sz w:val="18"/>
                <w:szCs w:val="20"/>
                <w:u w:val="single"/>
              </w:rPr>
            </w:r>
            <w:r w:rsidR="00152D35" w:rsidRPr="00152D35">
              <w:rPr>
                <w:color w:val="0070C0"/>
                <w:sz w:val="18"/>
                <w:szCs w:val="20"/>
                <w:u w:val="single"/>
              </w:rPr>
              <w:fldChar w:fldCharType="separate"/>
            </w:r>
            <w:r w:rsidR="00800CEF" w:rsidRPr="00800CEF">
              <w:rPr>
                <w:color w:val="0070C0"/>
                <w:sz w:val="18"/>
                <w:szCs w:val="20"/>
                <w:u w:val="single"/>
              </w:rPr>
              <w:t xml:space="preserve">Question </w:t>
            </w:r>
            <w:r w:rsidR="00800CEF" w:rsidRPr="00800CEF">
              <w:rPr>
                <w:noProof/>
                <w:color w:val="0070C0"/>
                <w:sz w:val="18"/>
                <w:szCs w:val="20"/>
                <w:u w:val="single"/>
              </w:rPr>
              <w:t>31</w:t>
            </w:r>
            <w:r w:rsidR="00152D35" w:rsidRPr="00152D35">
              <w:rPr>
                <w:color w:val="0070C0"/>
                <w:sz w:val="18"/>
                <w:szCs w:val="20"/>
                <w:u w:val="single"/>
              </w:rPr>
              <w:fldChar w:fldCharType="end"/>
            </w:r>
          </w:p>
          <w:p w14:paraId="7A3F2A80" w14:textId="7A4D4C78" w:rsidR="001A608B" w:rsidRPr="00E65770" w:rsidRDefault="001A608B" w:rsidP="00FA6ADB">
            <w:pPr>
              <w:spacing w:after="0" w:line="240" w:lineRule="auto"/>
              <w:rPr>
                <w:sz w:val="18"/>
                <w:szCs w:val="18"/>
              </w:rPr>
            </w:pPr>
            <w:r w:rsidRPr="00E65770">
              <w:rPr>
                <w:sz w:val="18"/>
                <w:szCs w:val="18"/>
              </w:rPr>
              <w:t>onwards</w:t>
            </w:r>
          </w:p>
        </w:tc>
      </w:tr>
      <w:tr w:rsidR="001A608B" w:rsidRPr="004D0CF9" w14:paraId="70270387" w14:textId="77777777" w:rsidTr="00623A5C">
        <w:tc>
          <w:tcPr>
            <w:tcW w:w="1384" w:type="dxa"/>
            <w:vMerge/>
          </w:tcPr>
          <w:p w14:paraId="2DE2369C" w14:textId="77777777" w:rsidR="001A608B" w:rsidRPr="00714227" w:rsidRDefault="001A608B" w:rsidP="009D3E53">
            <w:pPr>
              <w:spacing w:after="0" w:line="240" w:lineRule="auto"/>
              <w:rPr>
                <w:sz w:val="18"/>
                <w:szCs w:val="18"/>
              </w:rPr>
            </w:pPr>
          </w:p>
        </w:tc>
        <w:tc>
          <w:tcPr>
            <w:tcW w:w="2693" w:type="dxa"/>
          </w:tcPr>
          <w:p w14:paraId="5A55D37D" w14:textId="77777777" w:rsidR="001A608B" w:rsidRPr="00714227" w:rsidRDefault="001A608B" w:rsidP="009D3E53">
            <w:pPr>
              <w:spacing w:after="0" w:line="240" w:lineRule="auto"/>
              <w:rPr>
                <w:sz w:val="18"/>
                <w:szCs w:val="18"/>
              </w:rPr>
            </w:pPr>
            <w:r w:rsidRPr="00714227">
              <w:rPr>
                <w:sz w:val="18"/>
                <w:szCs w:val="18"/>
              </w:rPr>
              <w:t xml:space="preserve">Impacts on marketing and use of </w:t>
            </w:r>
            <w:r w:rsidRPr="00714227">
              <w:rPr>
                <w:sz w:val="18"/>
                <w:szCs w:val="18"/>
                <w:u w:val="single"/>
              </w:rPr>
              <w:t>articles</w:t>
            </w:r>
            <w:r w:rsidRPr="00714227">
              <w:rPr>
                <w:sz w:val="18"/>
                <w:szCs w:val="18"/>
              </w:rPr>
              <w:t xml:space="preserve"> </w:t>
            </w:r>
            <w:r w:rsidRPr="00714227">
              <w:rPr>
                <w:color w:val="FF0000"/>
                <w:sz w:val="18"/>
                <w:szCs w:val="18"/>
              </w:rPr>
              <w:t>for industrial/professional use</w:t>
            </w:r>
          </w:p>
        </w:tc>
        <w:tc>
          <w:tcPr>
            <w:tcW w:w="2410" w:type="dxa"/>
          </w:tcPr>
          <w:p w14:paraId="58311B4E" w14:textId="77777777" w:rsidR="001A608B" w:rsidRPr="00714227" w:rsidRDefault="001A608B" w:rsidP="009D3E53">
            <w:pPr>
              <w:spacing w:after="0" w:line="240" w:lineRule="auto"/>
              <w:rPr>
                <w:sz w:val="18"/>
                <w:szCs w:val="18"/>
              </w:rPr>
            </w:pPr>
            <w:r w:rsidRPr="00714227">
              <w:rPr>
                <w:sz w:val="18"/>
                <w:szCs w:val="18"/>
              </w:rPr>
              <w:t>Plastic articles, membranes</w:t>
            </w:r>
          </w:p>
          <w:p w14:paraId="6EF1695B" w14:textId="77777777" w:rsidR="001A608B" w:rsidRPr="00714227" w:rsidRDefault="001A608B" w:rsidP="009D3E53">
            <w:pPr>
              <w:spacing w:after="0" w:line="240" w:lineRule="auto"/>
              <w:rPr>
                <w:sz w:val="18"/>
                <w:szCs w:val="18"/>
              </w:rPr>
            </w:pPr>
            <w:r w:rsidRPr="00714227">
              <w:rPr>
                <w:sz w:val="18"/>
                <w:szCs w:val="18"/>
              </w:rPr>
              <w:t>Electroceramics</w:t>
            </w:r>
          </w:p>
          <w:p w14:paraId="3E63C916" w14:textId="77777777" w:rsidR="001A608B" w:rsidRPr="00714227" w:rsidRDefault="001A608B" w:rsidP="009D3E53">
            <w:pPr>
              <w:spacing w:after="0" w:line="240" w:lineRule="auto"/>
              <w:rPr>
                <w:sz w:val="18"/>
                <w:szCs w:val="18"/>
              </w:rPr>
            </w:pPr>
            <w:r w:rsidRPr="00714227">
              <w:rPr>
                <w:sz w:val="18"/>
                <w:szCs w:val="18"/>
              </w:rPr>
              <w:t>Frits, glazes, enamels</w:t>
            </w:r>
          </w:p>
          <w:p w14:paraId="15262298" w14:textId="77777777" w:rsidR="001A608B" w:rsidRDefault="001A608B" w:rsidP="009D3E53">
            <w:pPr>
              <w:spacing w:after="0" w:line="240" w:lineRule="auto"/>
              <w:rPr>
                <w:sz w:val="18"/>
                <w:szCs w:val="18"/>
              </w:rPr>
            </w:pPr>
            <w:r w:rsidRPr="00714227">
              <w:rPr>
                <w:sz w:val="18"/>
                <w:szCs w:val="18"/>
              </w:rPr>
              <w:t>Glass products</w:t>
            </w:r>
          </w:p>
          <w:p w14:paraId="01394602" w14:textId="0D3F5D59" w:rsidR="006661CB" w:rsidRPr="00714227" w:rsidRDefault="006661CB" w:rsidP="009D3E53">
            <w:pPr>
              <w:spacing w:after="0" w:line="240" w:lineRule="auto"/>
              <w:rPr>
                <w:sz w:val="18"/>
                <w:szCs w:val="18"/>
              </w:rPr>
            </w:pPr>
            <w:r>
              <w:rPr>
                <w:sz w:val="18"/>
                <w:szCs w:val="18"/>
              </w:rPr>
              <w:t>Catalysts</w:t>
            </w:r>
          </w:p>
          <w:p w14:paraId="7309CD46" w14:textId="77777777" w:rsidR="001A608B" w:rsidRPr="00714227" w:rsidRDefault="001A608B" w:rsidP="009D3E53">
            <w:pPr>
              <w:spacing w:after="0" w:line="240" w:lineRule="auto"/>
              <w:rPr>
                <w:sz w:val="18"/>
                <w:szCs w:val="18"/>
              </w:rPr>
            </w:pPr>
            <w:r w:rsidRPr="00714227">
              <w:rPr>
                <w:sz w:val="18"/>
                <w:szCs w:val="18"/>
              </w:rPr>
              <w:t>Medical devices</w:t>
            </w:r>
          </w:p>
        </w:tc>
        <w:tc>
          <w:tcPr>
            <w:tcW w:w="1134" w:type="dxa"/>
          </w:tcPr>
          <w:p w14:paraId="5621DD88" w14:textId="77777777" w:rsidR="001A608B" w:rsidRPr="00714227" w:rsidRDefault="001A608B" w:rsidP="009D3E53">
            <w:pPr>
              <w:spacing w:after="0" w:line="240" w:lineRule="auto"/>
              <w:rPr>
                <w:sz w:val="18"/>
                <w:szCs w:val="18"/>
              </w:rPr>
            </w:pPr>
          </w:p>
        </w:tc>
        <w:tc>
          <w:tcPr>
            <w:tcW w:w="1701" w:type="dxa"/>
          </w:tcPr>
          <w:p w14:paraId="2F1A232A" w14:textId="04CD272E" w:rsidR="00E65770" w:rsidRPr="00E65770" w:rsidRDefault="00E65770" w:rsidP="009D3E53">
            <w:pPr>
              <w:spacing w:after="0" w:line="240" w:lineRule="auto"/>
              <w:rPr>
                <w:sz w:val="18"/>
                <w:szCs w:val="18"/>
                <w:u w:val="single"/>
              </w:rPr>
            </w:pPr>
            <w:r w:rsidRPr="00E65770">
              <w:rPr>
                <w:color w:val="0070C0"/>
                <w:sz w:val="18"/>
                <w:szCs w:val="18"/>
                <w:u w:val="single"/>
              </w:rPr>
              <w:fldChar w:fldCharType="begin"/>
            </w:r>
            <w:r w:rsidRPr="00E65770">
              <w:rPr>
                <w:color w:val="0070C0"/>
                <w:sz w:val="18"/>
                <w:szCs w:val="18"/>
                <w:u w:val="single"/>
              </w:rPr>
              <w:instrText xml:space="preserve"> REF _Ref456767125 \h  \* MERGEFORMAT </w:instrText>
            </w:r>
            <w:r w:rsidRPr="00E65770">
              <w:rPr>
                <w:color w:val="0070C0"/>
                <w:sz w:val="18"/>
                <w:szCs w:val="18"/>
                <w:u w:val="single"/>
              </w:rPr>
            </w:r>
            <w:r w:rsidRPr="00E65770">
              <w:rPr>
                <w:color w:val="0070C0"/>
                <w:sz w:val="18"/>
                <w:szCs w:val="18"/>
                <w:u w:val="single"/>
              </w:rPr>
              <w:fldChar w:fldCharType="separate"/>
            </w:r>
            <w:r w:rsidR="00800CEF" w:rsidRPr="00800CEF">
              <w:rPr>
                <w:color w:val="0070C0"/>
                <w:sz w:val="18"/>
                <w:szCs w:val="18"/>
                <w:u w:val="single"/>
              </w:rPr>
              <w:t xml:space="preserve">Question </w:t>
            </w:r>
            <w:r w:rsidR="00800CEF" w:rsidRPr="00800CEF">
              <w:rPr>
                <w:noProof/>
                <w:color w:val="0070C0"/>
                <w:sz w:val="18"/>
                <w:szCs w:val="18"/>
                <w:u w:val="single"/>
              </w:rPr>
              <w:t>28</w:t>
            </w:r>
            <w:r w:rsidRPr="00E65770">
              <w:rPr>
                <w:color w:val="0070C0"/>
                <w:sz w:val="18"/>
                <w:szCs w:val="18"/>
                <w:u w:val="single"/>
              </w:rPr>
              <w:fldChar w:fldCharType="end"/>
            </w:r>
          </w:p>
          <w:p w14:paraId="5A14EF23" w14:textId="57FDE187" w:rsidR="001A608B" w:rsidRPr="00E65770" w:rsidRDefault="001A608B" w:rsidP="002910B3">
            <w:pPr>
              <w:spacing w:after="0" w:line="240" w:lineRule="auto"/>
              <w:rPr>
                <w:sz w:val="18"/>
                <w:szCs w:val="18"/>
              </w:rPr>
            </w:pPr>
            <w:r w:rsidRPr="00E65770">
              <w:rPr>
                <w:sz w:val="18"/>
                <w:szCs w:val="18"/>
              </w:rPr>
              <w:t>onwards</w:t>
            </w:r>
          </w:p>
        </w:tc>
      </w:tr>
    </w:tbl>
    <w:p w14:paraId="604D6DFD" w14:textId="77777777" w:rsidR="00CA75A4" w:rsidRDefault="00CA75A4" w:rsidP="00334E92">
      <w:pPr>
        <w:rPr>
          <w:b/>
          <w:sz w:val="20"/>
          <w:szCs w:val="20"/>
        </w:rPr>
      </w:pPr>
    </w:p>
    <w:p w14:paraId="7D5807C1" w14:textId="77777777" w:rsidR="006C5345" w:rsidRDefault="006C5345">
      <w:pPr>
        <w:rPr>
          <w:rFonts w:ascii="Calibri" w:eastAsiaTheme="majorEastAsia" w:hAnsi="Calibri" w:cs="Times New Roman"/>
          <w:b/>
          <w:color w:val="FF0000"/>
          <w:sz w:val="32"/>
          <w:szCs w:val="26"/>
        </w:rPr>
      </w:pPr>
      <w:r>
        <w:rPr>
          <w:color w:val="FF0000"/>
        </w:rPr>
        <w:br w:type="page"/>
      </w:r>
    </w:p>
    <w:p w14:paraId="290DD674" w14:textId="210FFC8A" w:rsidR="006C1CBF" w:rsidRPr="006661CB" w:rsidRDefault="004A586E" w:rsidP="006661CB">
      <w:pPr>
        <w:pStyle w:val="berschrift2"/>
        <w:numPr>
          <w:ilvl w:val="0"/>
          <w:numId w:val="0"/>
        </w:numPr>
        <w:rPr>
          <w:color w:val="FF0000"/>
        </w:rPr>
      </w:pPr>
      <w:r w:rsidRPr="006661CB">
        <w:rPr>
          <w:color w:val="FF0000"/>
        </w:rPr>
        <w:lastRenderedPageBreak/>
        <w:t xml:space="preserve">Impacts on </w:t>
      </w:r>
      <w:r w:rsidRPr="006661CB">
        <w:rPr>
          <w:color w:val="00B050"/>
        </w:rPr>
        <w:t>manufacture</w:t>
      </w:r>
      <w:r w:rsidRPr="006661CB">
        <w:rPr>
          <w:color w:val="FF0000"/>
        </w:rPr>
        <w:t xml:space="preserve"> of TiO</w:t>
      </w:r>
      <w:r w:rsidRPr="006661CB">
        <w:rPr>
          <w:color w:val="FF0000"/>
          <w:vertAlign w:val="subscript"/>
        </w:rPr>
        <w:t>2</w:t>
      </w:r>
      <w:r w:rsidRPr="006661CB">
        <w:rPr>
          <w:color w:val="FF0000"/>
        </w:rPr>
        <w:t>-based products (mixtures and articles)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4A586E" w14:paraId="125DC2B4" w14:textId="77777777" w:rsidTr="009713C0">
        <w:tc>
          <w:tcPr>
            <w:tcW w:w="9242" w:type="dxa"/>
            <w:shd w:val="clear" w:color="auto" w:fill="569BBE"/>
            <w:tcMar>
              <w:top w:w="0" w:type="dxa"/>
              <w:left w:w="108" w:type="dxa"/>
              <w:bottom w:w="0" w:type="dxa"/>
              <w:right w:w="108" w:type="dxa"/>
            </w:tcMar>
            <w:hideMark/>
          </w:tcPr>
          <w:p w14:paraId="56A1A5AD" w14:textId="4D64B566" w:rsidR="004A586E" w:rsidRPr="00653544" w:rsidRDefault="004A586E" w:rsidP="006661CB">
            <w:pPr>
              <w:pStyle w:val="Beschriftung"/>
              <w:jc w:val="both"/>
              <w:rPr>
                <w:color w:val="FFFFFF" w:themeColor="background1"/>
                <w:szCs w:val="20"/>
              </w:rPr>
            </w:pPr>
            <w:bookmarkStart w:id="2" w:name="_Ref456766947"/>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9</w:t>
            </w:r>
            <w:r w:rsidRPr="00F30038">
              <w:rPr>
                <w:color w:val="FFFFFF" w:themeColor="background1"/>
              </w:rPr>
              <w:fldChar w:fldCharType="end"/>
            </w:r>
            <w:bookmarkEnd w:id="2"/>
            <w:r w:rsidRPr="00F30038">
              <w:rPr>
                <w:color w:val="FFFFFF" w:themeColor="background1"/>
                <w:szCs w:val="20"/>
              </w:rPr>
              <w:t xml:space="preserve">:  </w:t>
            </w:r>
            <w:r w:rsidR="00386A8D">
              <w:rPr>
                <w:color w:val="FFFFFF" w:themeColor="background1"/>
                <w:szCs w:val="20"/>
              </w:rPr>
              <w:t xml:space="preserve">What </w:t>
            </w:r>
            <w:r w:rsidR="006661CB">
              <w:rPr>
                <w:color w:val="FFFFFF" w:themeColor="background1"/>
                <w:szCs w:val="20"/>
              </w:rPr>
              <w:t xml:space="preserve">practical </w:t>
            </w:r>
            <w:r w:rsidRPr="004A586E">
              <w:rPr>
                <w:color w:val="FFFFFF" w:themeColor="background1"/>
                <w:szCs w:val="20"/>
              </w:rPr>
              <w:t xml:space="preserve">measures </w:t>
            </w:r>
            <w:r w:rsidR="00386A8D">
              <w:rPr>
                <w:color w:val="FFFFFF" w:themeColor="background1"/>
                <w:szCs w:val="20"/>
              </w:rPr>
              <w:t xml:space="preserve">would you </w:t>
            </w:r>
            <w:r w:rsidRPr="004A586E">
              <w:rPr>
                <w:color w:val="FFFFFF" w:themeColor="background1"/>
                <w:szCs w:val="20"/>
              </w:rPr>
              <w:t>be required to take to protect your workers from exposure to TiO</w:t>
            </w:r>
            <w:r w:rsidRPr="004A586E">
              <w:rPr>
                <w:color w:val="FFFFFF" w:themeColor="background1"/>
                <w:szCs w:val="20"/>
                <w:vertAlign w:val="subscript"/>
              </w:rPr>
              <w:t>2</w:t>
            </w:r>
            <w:r w:rsidRPr="004A586E">
              <w:rPr>
                <w:color w:val="FFFFFF" w:themeColor="background1"/>
                <w:szCs w:val="20"/>
              </w:rPr>
              <w:t xml:space="preserve"> </w:t>
            </w:r>
            <w:r w:rsidR="00386A8D" w:rsidRPr="004A586E">
              <w:rPr>
                <w:color w:val="FFFFFF" w:themeColor="background1"/>
                <w:szCs w:val="20"/>
              </w:rPr>
              <w:t>as a</w:t>
            </w:r>
            <w:r w:rsidR="00386A8D">
              <w:rPr>
                <w:color w:val="FFFFFF" w:themeColor="background1"/>
                <w:szCs w:val="20"/>
              </w:rPr>
              <w:t xml:space="preserve"> Carc Cat 1B</w:t>
            </w:r>
            <w:r w:rsidR="00386A8D" w:rsidRPr="004A586E">
              <w:rPr>
                <w:color w:val="FFFFFF" w:themeColor="background1"/>
                <w:szCs w:val="20"/>
              </w:rPr>
              <w:t xml:space="preserve"> </w:t>
            </w:r>
            <w:r w:rsidRPr="004A586E">
              <w:rPr>
                <w:color w:val="FFFFFF" w:themeColor="background1"/>
                <w:szCs w:val="20"/>
              </w:rPr>
              <w:t xml:space="preserve">during its handling </w:t>
            </w:r>
            <w:r w:rsidR="005C079F">
              <w:rPr>
                <w:color w:val="FFFFFF" w:themeColor="background1"/>
                <w:szCs w:val="20"/>
              </w:rPr>
              <w:t xml:space="preserve">and use </w:t>
            </w:r>
            <w:r w:rsidRPr="004A586E">
              <w:rPr>
                <w:color w:val="FFFFFF" w:themeColor="background1"/>
                <w:szCs w:val="20"/>
              </w:rPr>
              <w:t>in your manufacturing processes</w:t>
            </w:r>
            <w:r w:rsidR="006661CB">
              <w:rPr>
                <w:color w:val="FFFFFF" w:themeColor="background1"/>
                <w:szCs w:val="20"/>
              </w:rPr>
              <w:t xml:space="preserve"> </w:t>
            </w:r>
            <w:r w:rsidR="006661CB" w:rsidRPr="004A586E">
              <w:rPr>
                <w:color w:val="FFFFFF" w:themeColor="background1"/>
                <w:szCs w:val="20"/>
              </w:rPr>
              <w:t xml:space="preserve">(taking into account the availability of feasible </w:t>
            </w:r>
            <w:r w:rsidR="006661CB">
              <w:rPr>
                <w:color w:val="FFFFFF" w:themeColor="background1"/>
                <w:szCs w:val="20"/>
              </w:rPr>
              <w:t>alternatives)?</w:t>
            </w:r>
            <w:r w:rsidRPr="004A586E">
              <w:rPr>
                <w:color w:val="FFFFFF" w:themeColor="background1"/>
                <w:szCs w:val="20"/>
              </w:rPr>
              <w:t xml:space="preserve"> </w:t>
            </w:r>
          </w:p>
        </w:tc>
      </w:tr>
      <w:tr w:rsidR="004A586E" w:rsidRPr="00ED7D64" w14:paraId="4D5CAE57" w14:textId="77777777" w:rsidTr="009713C0">
        <w:tc>
          <w:tcPr>
            <w:tcW w:w="9242" w:type="dxa"/>
            <w:tcMar>
              <w:top w:w="0" w:type="dxa"/>
              <w:left w:w="108" w:type="dxa"/>
              <w:bottom w:w="0" w:type="dxa"/>
              <w:right w:w="108" w:type="dxa"/>
            </w:tcMar>
          </w:tcPr>
          <w:p w14:paraId="5436A3DD" w14:textId="77777777" w:rsidR="00F57A21" w:rsidRPr="00CB62EF" w:rsidRDefault="00F57A21" w:rsidP="00F57A21">
            <w:pPr>
              <w:spacing w:after="0"/>
              <w:rPr>
                <w:sz w:val="20"/>
                <w:szCs w:val="20"/>
              </w:rPr>
            </w:pPr>
            <w:r>
              <w:rPr>
                <w:sz w:val="20"/>
                <w:szCs w:val="20"/>
              </w:rPr>
              <w:t>Currently the use of TiO</w:t>
            </w:r>
            <w:r>
              <w:rPr>
                <w:sz w:val="20"/>
                <w:szCs w:val="20"/>
                <w:vertAlign w:val="subscript"/>
              </w:rPr>
              <w:t>2</w:t>
            </w:r>
            <w:r>
              <w:rPr>
                <w:sz w:val="20"/>
                <w:szCs w:val="20"/>
              </w:rPr>
              <w:t xml:space="preserve"> is based on the German MAK “Allgemeiner Staubgrenzwert”. A reclassification would lead to a much lower tolerable dust limit. Many working places must be newly evaluated, including dust measurements. In many cases new technical protective measures must be installed. Probably at least in some (if not in all cases closed systems must be used to avoid dust exposure (high costs for installing such</w:t>
            </w:r>
          </w:p>
          <w:p w14:paraId="4F392994" w14:textId="77777777" w:rsidR="00F57A21" w:rsidRDefault="00F57A21" w:rsidP="00F57A21">
            <w:pPr>
              <w:spacing w:after="0"/>
              <w:rPr>
                <w:rFonts w:ascii="Calibri" w:hAnsi="Calibri"/>
                <w:sz w:val="20"/>
                <w:szCs w:val="20"/>
              </w:rPr>
            </w:pPr>
            <w:r>
              <w:rPr>
                <w:rFonts w:ascii="Calibri" w:hAnsi="Calibri"/>
                <w:sz w:val="20"/>
                <w:szCs w:val="20"/>
              </w:rPr>
              <w:t>systems). Other regulations as protection of younger people or pregnant women must be installed (re-</w:t>
            </w:r>
          </w:p>
          <w:p w14:paraId="3203399A" w14:textId="5EFCF9DE" w:rsidR="004A586E" w:rsidRPr="00F30038" w:rsidRDefault="00F57A21" w:rsidP="00F57A21">
            <w:pPr>
              <w:spacing w:after="0"/>
              <w:rPr>
                <w:sz w:val="20"/>
                <w:szCs w:val="20"/>
              </w:rPr>
            </w:pPr>
            <w:r>
              <w:rPr>
                <w:rFonts w:ascii="Calibri" w:hAnsi="Calibri"/>
                <w:sz w:val="20"/>
                <w:szCs w:val="20"/>
              </w:rPr>
              <w:t>organization of personnel and working structures).</w:t>
            </w:r>
          </w:p>
          <w:p w14:paraId="701AC0A0" w14:textId="4019ABCA" w:rsidR="004A586E" w:rsidRPr="004720F6" w:rsidRDefault="004A586E" w:rsidP="00F57A21">
            <w:pPr>
              <w:spacing w:after="0"/>
              <w:rPr>
                <w:rFonts w:ascii="Calibri" w:hAnsi="Calibri"/>
                <w:sz w:val="20"/>
                <w:szCs w:val="20"/>
                <w:lang w:val="en-US"/>
              </w:rPr>
            </w:pPr>
          </w:p>
        </w:tc>
      </w:tr>
      <w:tr w:rsidR="00623A5C" w:rsidRPr="00653544" w14:paraId="02AB80CD" w14:textId="77777777" w:rsidTr="00623A5C">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17DFE045" w14:textId="36D57043" w:rsidR="00623A5C" w:rsidRPr="00623A5C" w:rsidRDefault="00623A5C" w:rsidP="00623A5C">
            <w:pPr>
              <w:pStyle w:val="Beschriftung"/>
              <w:jc w:val="both"/>
              <w:rPr>
                <w:b w:val="0"/>
                <w:color w:val="auto"/>
                <w:szCs w:val="20"/>
              </w:rPr>
            </w:pPr>
            <w:r>
              <w:rPr>
                <w:color w:val="FFFFFF" w:themeColor="background1"/>
                <w:szCs w:val="20"/>
              </w:rPr>
              <w:t>Please e</w:t>
            </w:r>
            <w:r w:rsidRPr="00623A5C">
              <w:rPr>
                <w:color w:val="FFFFFF" w:themeColor="background1"/>
                <w:szCs w:val="20"/>
              </w:rPr>
              <w:t>stimate the indicative cost of implementing such measures (either in Euros or Full-Time-Equivalents (FTE))</w:t>
            </w:r>
          </w:p>
        </w:tc>
      </w:tr>
      <w:tr w:rsidR="00623A5C" w:rsidRPr="00F30038" w14:paraId="32AC6A29" w14:textId="77777777" w:rsidTr="00623A5C">
        <w:tc>
          <w:tcPr>
            <w:tcW w:w="92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7E465E" w14:textId="77777777" w:rsidR="002F0DD5" w:rsidRPr="00876A00" w:rsidRDefault="002F0DD5" w:rsidP="002F0DD5">
            <w:pPr>
              <w:pStyle w:val="Beschriftung"/>
              <w:jc w:val="both"/>
              <w:rPr>
                <w:b w:val="0"/>
                <w:color w:val="auto"/>
                <w:szCs w:val="20"/>
              </w:rPr>
            </w:pPr>
            <w:r w:rsidRPr="00876A00">
              <w:rPr>
                <w:b w:val="0"/>
                <w:color w:val="auto"/>
                <w:szCs w:val="20"/>
              </w:rPr>
              <w:t>Due to the wide spread use in many products</w:t>
            </w:r>
            <w:r>
              <w:rPr>
                <w:b w:val="0"/>
                <w:color w:val="auto"/>
                <w:szCs w:val="20"/>
              </w:rPr>
              <w:t xml:space="preserve"> activities would cover many working places in the companies. </w:t>
            </w:r>
          </w:p>
          <w:p w14:paraId="43C333F0" w14:textId="68D5E0C6" w:rsidR="00623A5C" w:rsidRPr="00623A5C" w:rsidRDefault="002F0DD5" w:rsidP="002F0DD5">
            <w:pPr>
              <w:pStyle w:val="Beschriftung"/>
              <w:jc w:val="both"/>
            </w:pPr>
            <w:r w:rsidRPr="00876A00">
              <w:rPr>
                <w:b w:val="0"/>
                <w:szCs w:val="20"/>
              </w:rPr>
              <w:t>This would increase the costs significantly</w:t>
            </w:r>
            <w:r w:rsidRPr="001F4623">
              <w:rPr>
                <w:b w:val="0"/>
                <w:szCs w:val="20"/>
              </w:rPr>
              <w:t>. Additionally re-organization measures lead to an additional effort including some FTEs.</w:t>
            </w:r>
          </w:p>
        </w:tc>
      </w:tr>
    </w:tbl>
    <w:p w14:paraId="7742EC40" w14:textId="77777777" w:rsidR="00623A5C" w:rsidRDefault="00623A5C" w:rsidP="005B30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4A586E" w14:paraId="17EB0F55" w14:textId="77777777" w:rsidTr="009713C0">
        <w:tc>
          <w:tcPr>
            <w:tcW w:w="9242" w:type="dxa"/>
            <w:shd w:val="clear" w:color="auto" w:fill="569BBE"/>
            <w:tcMar>
              <w:top w:w="0" w:type="dxa"/>
              <w:left w:w="108" w:type="dxa"/>
              <w:bottom w:w="0" w:type="dxa"/>
              <w:right w:w="108" w:type="dxa"/>
            </w:tcMar>
            <w:hideMark/>
          </w:tcPr>
          <w:p w14:paraId="044CF8A2" w14:textId="2B8FF1E8" w:rsidR="004A586E" w:rsidRPr="004A586E" w:rsidRDefault="004A586E" w:rsidP="00CB6E08">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10</w:t>
            </w:r>
            <w:r w:rsidRPr="00F30038">
              <w:rPr>
                <w:color w:val="FFFFFF" w:themeColor="background1"/>
              </w:rPr>
              <w:fldChar w:fldCharType="end"/>
            </w:r>
            <w:r w:rsidRPr="00F30038">
              <w:rPr>
                <w:color w:val="FFFFFF" w:themeColor="background1"/>
                <w:szCs w:val="20"/>
              </w:rPr>
              <w:t xml:space="preserve">:  </w:t>
            </w:r>
            <w:r w:rsidRPr="004A586E">
              <w:rPr>
                <w:color w:val="FFFFFF" w:themeColor="background1"/>
                <w:szCs w:val="20"/>
              </w:rPr>
              <w:t>Waste management legislation prescribes that a Carc Cat 1B classification for TiO</w:t>
            </w:r>
            <w:r w:rsidRPr="004A1EFC">
              <w:rPr>
                <w:color w:val="FFFFFF" w:themeColor="background1"/>
                <w:szCs w:val="20"/>
                <w:vertAlign w:val="subscript"/>
              </w:rPr>
              <w:t>2</w:t>
            </w:r>
            <w:r w:rsidRPr="004A586E">
              <w:rPr>
                <w:color w:val="FFFFFF" w:themeColor="background1"/>
                <w:szCs w:val="20"/>
              </w:rPr>
              <w:t xml:space="preserve"> would mean that a concentration that exceeds 0.1% would render any TiO</w:t>
            </w:r>
            <w:r w:rsidRPr="004A1EFC">
              <w:rPr>
                <w:color w:val="FFFFFF" w:themeColor="background1"/>
                <w:szCs w:val="20"/>
                <w:vertAlign w:val="subscript"/>
              </w:rPr>
              <w:t>2</w:t>
            </w:r>
            <w:r w:rsidRPr="004A586E">
              <w:rPr>
                <w:color w:val="FFFFFF" w:themeColor="background1"/>
                <w:szCs w:val="20"/>
              </w:rPr>
              <w:t xml:space="preserve">-containing waste hazardous (HP7).  Can you </w:t>
            </w:r>
            <w:r w:rsidR="00653544">
              <w:rPr>
                <w:color w:val="FFFFFF" w:themeColor="background1"/>
                <w:szCs w:val="20"/>
              </w:rPr>
              <w:t xml:space="preserve">explain </w:t>
            </w:r>
            <w:r w:rsidR="005C079F">
              <w:rPr>
                <w:color w:val="FFFFFF" w:themeColor="background1"/>
                <w:szCs w:val="20"/>
              </w:rPr>
              <w:t>how this might</w:t>
            </w:r>
            <w:r w:rsidRPr="004A586E">
              <w:rPr>
                <w:color w:val="FFFFFF" w:themeColor="background1"/>
                <w:szCs w:val="20"/>
              </w:rPr>
              <w:t xml:space="preserve"> impact upon your operations and how it </w:t>
            </w:r>
            <w:r w:rsidR="005C079F">
              <w:rPr>
                <w:color w:val="FFFFFF" w:themeColor="background1"/>
                <w:szCs w:val="20"/>
              </w:rPr>
              <w:t>might affect</w:t>
            </w:r>
            <w:r w:rsidRPr="004A586E">
              <w:rPr>
                <w:color w:val="FFFFFF" w:themeColor="background1"/>
                <w:szCs w:val="20"/>
              </w:rPr>
              <w:t xml:space="preserve"> your manufacturing costs</w:t>
            </w:r>
            <w:r w:rsidR="005C079F">
              <w:rPr>
                <w:color w:val="FFFFFF" w:themeColor="background1"/>
                <w:szCs w:val="20"/>
              </w:rPr>
              <w:t xml:space="preserve"> (if at all)</w:t>
            </w:r>
            <w:r w:rsidRPr="004A586E">
              <w:rPr>
                <w:color w:val="FFFFFF" w:themeColor="background1"/>
                <w:szCs w:val="20"/>
              </w:rPr>
              <w:t>?</w:t>
            </w:r>
          </w:p>
        </w:tc>
      </w:tr>
      <w:tr w:rsidR="004A586E" w:rsidRPr="00ED7D64" w14:paraId="1C8F2897" w14:textId="77777777" w:rsidTr="009713C0">
        <w:tc>
          <w:tcPr>
            <w:tcW w:w="9242" w:type="dxa"/>
            <w:tcMar>
              <w:top w:w="0" w:type="dxa"/>
              <w:left w:w="108" w:type="dxa"/>
              <w:bottom w:w="0" w:type="dxa"/>
              <w:right w:w="108" w:type="dxa"/>
            </w:tcMar>
          </w:tcPr>
          <w:p w14:paraId="3F996933" w14:textId="4BB559F9" w:rsidR="004A586E" w:rsidRDefault="00CB65F0" w:rsidP="00CB65F0">
            <w:pPr>
              <w:spacing w:after="0"/>
              <w:jc w:val="both"/>
              <w:rPr>
                <w:rFonts w:ascii="Calibri" w:hAnsi="Calibri"/>
                <w:sz w:val="20"/>
                <w:szCs w:val="20"/>
              </w:rPr>
            </w:pPr>
            <w:r>
              <w:rPr>
                <w:rFonts w:ascii="Calibri" w:hAnsi="Calibri"/>
                <w:sz w:val="20"/>
                <w:szCs w:val="20"/>
              </w:rPr>
              <w:t>Exhausts should be installed at all work places to capture TiO</w:t>
            </w:r>
            <w:r>
              <w:rPr>
                <w:rFonts w:ascii="Calibri" w:hAnsi="Calibri"/>
                <w:sz w:val="20"/>
                <w:szCs w:val="20"/>
                <w:vertAlign w:val="subscript"/>
              </w:rPr>
              <w:t>2</w:t>
            </w:r>
            <w:r>
              <w:rPr>
                <w:rFonts w:ascii="Calibri" w:hAnsi="Calibri"/>
                <w:sz w:val="20"/>
                <w:szCs w:val="20"/>
              </w:rPr>
              <w:t xml:space="preserve"> dust. These dust wastes must be first treated</w:t>
            </w:r>
            <w:r w:rsidR="001F4623">
              <w:rPr>
                <w:rFonts w:ascii="Calibri" w:hAnsi="Calibri"/>
                <w:sz w:val="20"/>
                <w:szCs w:val="20"/>
              </w:rPr>
              <w:t xml:space="preserve"> </w:t>
            </w:r>
            <w:r>
              <w:rPr>
                <w:rFonts w:ascii="Calibri" w:hAnsi="Calibri"/>
                <w:sz w:val="20"/>
                <w:szCs w:val="20"/>
              </w:rPr>
              <w:t>and transported separately. Due to the relative low volume of such dusts (even if coming from many workplaces) the direct waste costs would not increase too much; however, the whole new requirements for trapping dust and waste management can lead to a significant increase of costs.</w:t>
            </w:r>
          </w:p>
          <w:p w14:paraId="06FC6A85" w14:textId="0A14093D" w:rsidR="004A586E" w:rsidRPr="004720F6" w:rsidRDefault="004A586E" w:rsidP="0028265C">
            <w:pPr>
              <w:spacing w:after="0"/>
              <w:rPr>
                <w:rFonts w:ascii="Calibri" w:hAnsi="Calibri"/>
                <w:sz w:val="20"/>
                <w:szCs w:val="20"/>
                <w:lang w:val="en-US"/>
              </w:rPr>
            </w:pPr>
          </w:p>
        </w:tc>
      </w:tr>
      <w:tr w:rsidR="00CB6E08" w14:paraId="3C9960E7" w14:textId="77777777" w:rsidTr="00CB6E08">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25655C79" w14:textId="4BE14170" w:rsidR="00CB6E08" w:rsidRPr="00CB6E08" w:rsidRDefault="00CB6E08" w:rsidP="00CB6E08">
            <w:pPr>
              <w:spacing w:after="0" w:line="240" w:lineRule="auto"/>
              <w:rPr>
                <w:rFonts w:ascii="Calibri" w:hAnsi="Calibri"/>
                <w:b/>
                <w:sz w:val="20"/>
                <w:szCs w:val="20"/>
              </w:rPr>
            </w:pPr>
            <w:r>
              <w:rPr>
                <w:rFonts w:ascii="Calibri" w:hAnsi="Calibri"/>
                <w:b/>
                <w:color w:val="FFFFFF" w:themeColor="background1"/>
                <w:sz w:val="20"/>
                <w:szCs w:val="20"/>
              </w:rPr>
              <w:t>Could the new</w:t>
            </w:r>
            <w:r w:rsidRPr="00CB6E08">
              <w:rPr>
                <w:rFonts w:ascii="Calibri" w:hAnsi="Calibri"/>
                <w:b/>
                <w:color w:val="FFFFFF" w:themeColor="background1"/>
                <w:sz w:val="20"/>
                <w:szCs w:val="20"/>
              </w:rPr>
              <w:t xml:space="preserve"> Carc Cat 1B classification for TiO</w:t>
            </w:r>
            <w:r w:rsidRPr="00CB6E08">
              <w:rPr>
                <w:rFonts w:ascii="Calibri" w:hAnsi="Calibri"/>
                <w:b/>
                <w:color w:val="FFFFFF" w:themeColor="background1"/>
                <w:sz w:val="20"/>
                <w:szCs w:val="20"/>
                <w:vertAlign w:val="subscript"/>
              </w:rPr>
              <w:t>2</w:t>
            </w:r>
            <w:r w:rsidRPr="00CB6E08">
              <w:rPr>
                <w:rFonts w:ascii="Calibri" w:hAnsi="Calibri"/>
                <w:b/>
                <w:color w:val="FFFFFF" w:themeColor="background1"/>
                <w:sz w:val="20"/>
                <w:szCs w:val="20"/>
              </w:rPr>
              <w:t xml:space="preserve"> </w:t>
            </w:r>
            <w:r>
              <w:rPr>
                <w:rFonts w:ascii="Calibri" w:hAnsi="Calibri"/>
                <w:b/>
                <w:color w:val="FFFFFF" w:themeColor="background1"/>
                <w:sz w:val="20"/>
                <w:szCs w:val="20"/>
              </w:rPr>
              <w:t>ultimately impact upon the recycling of your products</w:t>
            </w:r>
            <w:r w:rsidRPr="00CB6E08">
              <w:rPr>
                <w:rFonts w:ascii="Calibri" w:hAnsi="Calibri"/>
                <w:b/>
                <w:color w:val="FFFFFF" w:themeColor="background1"/>
                <w:sz w:val="20"/>
                <w:szCs w:val="20"/>
              </w:rPr>
              <w:t>?</w:t>
            </w:r>
          </w:p>
        </w:tc>
      </w:tr>
      <w:tr w:rsidR="00CB6E08" w:rsidRPr="00111AAC" w14:paraId="7007BA4B" w14:textId="77777777" w:rsidTr="00CB6E08">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ACFEE" w14:textId="6BC951F3" w:rsidR="00CB65F0" w:rsidRPr="00111AAC" w:rsidRDefault="00CB6E08" w:rsidP="00CB65F0">
            <w:pPr>
              <w:spacing w:after="0"/>
              <w:rPr>
                <w:rFonts w:ascii="Calibri" w:hAnsi="Calibri"/>
                <w:sz w:val="20"/>
                <w:szCs w:val="20"/>
              </w:rPr>
            </w:pPr>
            <w:r>
              <w:rPr>
                <w:rFonts w:ascii="Calibri" w:hAnsi="Calibri"/>
                <w:sz w:val="20"/>
                <w:szCs w:val="20"/>
              </w:rPr>
              <w:t>No</w:t>
            </w:r>
            <w:r w:rsidR="00CB65F0">
              <w:rPr>
                <w:rFonts w:ascii="Calibri" w:hAnsi="Calibri"/>
                <w:sz w:val="20"/>
                <w:szCs w:val="20"/>
              </w:rPr>
              <w:t>: Not relevant due to practically no recycling of pharmaceutical products.</w:t>
            </w:r>
            <w:r w:rsidR="0028265C">
              <w:rPr>
                <w:rFonts w:ascii="Calibri" w:hAnsi="Calibri"/>
                <w:sz w:val="20"/>
                <w:szCs w:val="20"/>
              </w:rPr>
              <w:t xml:space="preserve"> Packaging Material for pharmaceutical products is recycled as every material as every cardboard based packaging material.</w:t>
            </w:r>
          </w:p>
        </w:tc>
      </w:tr>
    </w:tbl>
    <w:p w14:paraId="7BA5DEE8" w14:textId="77777777" w:rsidR="00CB6E08" w:rsidRPr="00111AAC" w:rsidRDefault="00CB6E08" w:rsidP="005B306E">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4A586E" w14:paraId="1054938C" w14:textId="77777777" w:rsidTr="009713C0">
        <w:tc>
          <w:tcPr>
            <w:tcW w:w="9242" w:type="dxa"/>
            <w:shd w:val="clear" w:color="auto" w:fill="569BBE"/>
            <w:tcMar>
              <w:top w:w="0" w:type="dxa"/>
              <w:left w:w="108" w:type="dxa"/>
              <w:bottom w:w="0" w:type="dxa"/>
              <w:right w:w="108" w:type="dxa"/>
            </w:tcMar>
            <w:hideMark/>
          </w:tcPr>
          <w:p w14:paraId="2CB3FF44" w14:textId="4C4021AE" w:rsidR="004A586E" w:rsidRPr="004A586E" w:rsidRDefault="004A586E" w:rsidP="00623A5C">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11</w:t>
            </w:r>
            <w:r w:rsidRPr="00F30038">
              <w:rPr>
                <w:color w:val="FFFFFF" w:themeColor="background1"/>
              </w:rPr>
              <w:fldChar w:fldCharType="end"/>
            </w:r>
            <w:r w:rsidRPr="00F30038">
              <w:rPr>
                <w:color w:val="FFFFFF" w:themeColor="background1"/>
                <w:szCs w:val="20"/>
              </w:rPr>
              <w:t xml:space="preserve">:  </w:t>
            </w:r>
            <w:r w:rsidRPr="004A586E">
              <w:rPr>
                <w:color w:val="FFFFFF" w:themeColor="background1"/>
                <w:szCs w:val="20"/>
              </w:rPr>
              <w:t xml:space="preserve">Is it possible that the above regulatory requirements might force you to </w:t>
            </w:r>
            <w:r w:rsidR="005C079F">
              <w:rPr>
                <w:color w:val="FFFFFF" w:themeColor="background1"/>
                <w:szCs w:val="20"/>
              </w:rPr>
              <w:t>stop using</w:t>
            </w:r>
            <w:r w:rsidRPr="004A586E">
              <w:rPr>
                <w:color w:val="FFFFFF" w:themeColor="background1"/>
                <w:szCs w:val="20"/>
              </w:rPr>
              <w:t xml:space="preserve"> TiO</w:t>
            </w:r>
            <w:r w:rsidRPr="004A586E">
              <w:rPr>
                <w:color w:val="FFFFFF" w:themeColor="background1"/>
                <w:szCs w:val="20"/>
                <w:vertAlign w:val="subscript"/>
              </w:rPr>
              <w:t>2</w:t>
            </w:r>
            <w:r w:rsidRPr="004A586E">
              <w:rPr>
                <w:color w:val="FFFFFF" w:themeColor="background1"/>
                <w:szCs w:val="20"/>
              </w:rPr>
              <w:t xml:space="preserve">?  </w:t>
            </w:r>
          </w:p>
        </w:tc>
      </w:tr>
      <w:tr w:rsidR="004A586E" w14:paraId="48100227" w14:textId="77777777" w:rsidTr="00623A5C">
        <w:tc>
          <w:tcPr>
            <w:tcW w:w="9242" w:type="dxa"/>
            <w:tcBorders>
              <w:bottom w:val="single" w:sz="4" w:space="0" w:color="auto"/>
            </w:tcBorders>
            <w:tcMar>
              <w:top w:w="0" w:type="dxa"/>
              <w:left w:w="108" w:type="dxa"/>
              <w:bottom w:w="0" w:type="dxa"/>
              <w:right w:w="108" w:type="dxa"/>
            </w:tcMar>
          </w:tcPr>
          <w:p w14:paraId="0A24FD24" w14:textId="11425C35" w:rsidR="004A586E" w:rsidRPr="00623A5C" w:rsidRDefault="00623A5C" w:rsidP="003A6497">
            <w:pPr>
              <w:spacing w:after="0"/>
              <w:rPr>
                <w:sz w:val="20"/>
                <w:szCs w:val="20"/>
              </w:rPr>
            </w:pPr>
            <w:r>
              <w:rPr>
                <w:sz w:val="20"/>
                <w:szCs w:val="20"/>
              </w:rPr>
              <w:t>Yes</w:t>
            </w:r>
            <w:r w:rsidR="00111AAC">
              <w:rPr>
                <w:sz w:val="20"/>
                <w:szCs w:val="20"/>
              </w:rPr>
              <w:t>.</w:t>
            </w:r>
          </w:p>
        </w:tc>
      </w:tr>
      <w:tr w:rsidR="00623A5C" w:rsidRPr="00623A5C" w14:paraId="58FA7119" w14:textId="77777777" w:rsidTr="00623A5C">
        <w:tc>
          <w:tcPr>
            <w:tcW w:w="9242" w:type="dxa"/>
            <w:shd w:val="clear" w:color="auto" w:fill="569BBE"/>
            <w:tcMar>
              <w:top w:w="0" w:type="dxa"/>
              <w:left w:w="108" w:type="dxa"/>
              <w:bottom w:w="0" w:type="dxa"/>
              <w:right w:w="108" w:type="dxa"/>
            </w:tcMar>
          </w:tcPr>
          <w:p w14:paraId="097E9A84" w14:textId="232EE0B2" w:rsidR="00623A5C" w:rsidRPr="00623A5C" w:rsidRDefault="00623A5C" w:rsidP="006906B9">
            <w:pPr>
              <w:spacing w:after="0"/>
              <w:rPr>
                <w:b/>
                <w:color w:val="FFFFFF" w:themeColor="background1"/>
                <w:sz w:val="20"/>
                <w:szCs w:val="20"/>
              </w:rPr>
            </w:pPr>
            <w:r w:rsidRPr="00623A5C">
              <w:rPr>
                <w:b/>
                <w:color w:val="FFFFFF" w:themeColor="background1"/>
                <w:sz w:val="20"/>
                <w:szCs w:val="20"/>
              </w:rPr>
              <w:t xml:space="preserve">If yes, please </w:t>
            </w:r>
            <w:r w:rsidR="006906B9">
              <w:rPr>
                <w:b/>
                <w:color w:val="FFFFFF" w:themeColor="background1"/>
                <w:sz w:val="20"/>
                <w:szCs w:val="20"/>
              </w:rPr>
              <w:t>explain why</w:t>
            </w:r>
          </w:p>
        </w:tc>
      </w:tr>
      <w:tr w:rsidR="00623A5C" w14:paraId="33D4A8AF" w14:textId="77777777" w:rsidTr="009713C0">
        <w:tc>
          <w:tcPr>
            <w:tcW w:w="9242" w:type="dxa"/>
            <w:tcMar>
              <w:top w:w="0" w:type="dxa"/>
              <w:left w:w="108" w:type="dxa"/>
              <w:bottom w:w="0" w:type="dxa"/>
              <w:right w:w="108" w:type="dxa"/>
            </w:tcMar>
          </w:tcPr>
          <w:p w14:paraId="40C85EE8" w14:textId="3EF7EC31" w:rsidR="00623A5C" w:rsidRDefault="003A6497" w:rsidP="009713C0">
            <w:pPr>
              <w:spacing w:after="0"/>
              <w:rPr>
                <w:sz w:val="20"/>
                <w:szCs w:val="20"/>
              </w:rPr>
            </w:pPr>
            <w:r>
              <w:rPr>
                <w:sz w:val="20"/>
                <w:szCs w:val="20"/>
              </w:rPr>
              <w:t>See Question 17.</w:t>
            </w:r>
          </w:p>
          <w:p w14:paraId="7BCAF2E1" w14:textId="77777777" w:rsidR="00623A5C" w:rsidRPr="00F30038" w:rsidRDefault="00623A5C" w:rsidP="009713C0">
            <w:pPr>
              <w:spacing w:after="0"/>
              <w:rPr>
                <w:sz w:val="20"/>
                <w:szCs w:val="20"/>
              </w:rPr>
            </w:pPr>
          </w:p>
        </w:tc>
      </w:tr>
    </w:tbl>
    <w:p w14:paraId="292F753A" w14:textId="77777777" w:rsidR="004A586E" w:rsidRDefault="004A586E" w:rsidP="005B306E"/>
    <w:p w14:paraId="2DCA1785" w14:textId="77777777" w:rsidR="00623A5C" w:rsidRDefault="00623A5C" w:rsidP="006C1CBF">
      <w:pPr>
        <w:rPr>
          <w:b/>
          <w:color w:val="FF0000"/>
          <w:u w:val="single"/>
        </w:rPr>
      </w:pPr>
    </w:p>
    <w:p w14:paraId="53ACA446" w14:textId="77777777" w:rsidR="006C5345" w:rsidRDefault="006C5345">
      <w:pPr>
        <w:rPr>
          <w:rFonts w:ascii="Calibri" w:eastAsiaTheme="majorEastAsia" w:hAnsi="Calibri" w:cs="Times New Roman"/>
          <w:b/>
          <w:color w:val="FF0000"/>
          <w:sz w:val="32"/>
          <w:szCs w:val="26"/>
        </w:rPr>
      </w:pPr>
      <w:r>
        <w:rPr>
          <w:color w:val="FF0000"/>
        </w:rPr>
        <w:br w:type="page"/>
      </w:r>
    </w:p>
    <w:p w14:paraId="1CB0EA7E" w14:textId="352E7E36" w:rsidR="006C1CBF" w:rsidRPr="006661CB" w:rsidRDefault="004A586E" w:rsidP="006661CB">
      <w:pPr>
        <w:pStyle w:val="berschrift2"/>
        <w:numPr>
          <w:ilvl w:val="0"/>
          <w:numId w:val="0"/>
        </w:numPr>
        <w:rPr>
          <w:color w:val="FF0000"/>
        </w:rPr>
      </w:pPr>
      <w:r w:rsidRPr="006661CB">
        <w:rPr>
          <w:color w:val="FF0000"/>
        </w:rPr>
        <w:lastRenderedPageBreak/>
        <w:t xml:space="preserve">Impacts on marketing and use of </w:t>
      </w:r>
      <w:r w:rsidRPr="006661CB">
        <w:rPr>
          <w:color w:val="00B050"/>
        </w:rPr>
        <w:t>consumer mixtures</w:t>
      </w:r>
      <w:r w:rsidRPr="006661CB">
        <w:rPr>
          <w:color w:val="FF0000"/>
        </w:rPr>
        <w:t xml:space="preserve"> not covered by specific legislation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4A586E" w14:paraId="63CC7094" w14:textId="77777777" w:rsidTr="009713C0">
        <w:tc>
          <w:tcPr>
            <w:tcW w:w="9242" w:type="dxa"/>
            <w:shd w:val="clear" w:color="auto" w:fill="569BBE"/>
            <w:tcMar>
              <w:top w:w="0" w:type="dxa"/>
              <w:left w:w="108" w:type="dxa"/>
              <w:bottom w:w="0" w:type="dxa"/>
              <w:right w:w="108" w:type="dxa"/>
            </w:tcMar>
            <w:hideMark/>
          </w:tcPr>
          <w:p w14:paraId="4A20B4FF" w14:textId="5358E63A" w:rsidR="004A586E" w:rsidRPr="004A586E" w:rsidRDefault="004A586E" w:rsidP="002910B3">
            <w:pPr>
              <w:pStyle w:val="Beschriftung"/>
              <w:jc w:val="both"/>
              <w:rPr>
                <w:color w:val="FFFFFF" w:themeColor="background1"/>
                <w:szCs w:val="20"/>
              </w:rPr>
            </w:pPr>
            <w:bookmarkStart w:id="3" w:name="_Ref456767064"/>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12</w:t>
            </w:r>
            <w:r w:rsidRPr="00F30038">
              <w:rPr>
                <w:color w:val="FFFFFF" w:themeColor="background1"/>
              </w:rPr>
              <w:fldChar w:fldCharType="end"/>
            </w:r>
            <w:bookmarkEnd w:id="3"/>
            <w:r w:rsidRPr="00F30038">
              <w:rPr>
                <w:color w:val="FFFFFF" w:themeColor="background1"/>
                <w:szCs w:val="20"/>
              </w:rPr>
              <w:t xml:space="preserve">:  </w:t>
            </w:r>
            <w:r w:rsidRPr="004A586E">
              <w:rPr>
                <w:color w:val="FFFFFF" w:themeColor="background1"/>
                <w:szCs w:val="20"/>
              </w:rPr>
              <w:t xml:space="preserve">This Section of the questionnaire covers </w:t>
            </w:r>
            <w:r w:rsidRPr="00EE7CB9">
              <w:rPr>
                <w:color w:val="auto"/>
                <w:szCs w:val="20"/>
                <w:u w:val="single"/>
              </w:rPr>
              <w:t>consumer mixtures</w:t>
            </w:r>
            <w:r w:rsidRPr="00EE7CB9">
              <w:rPr>
                <w:color w:val="auto"/>
                <w:szCs w:val="20"/>
              </w:rPr>
              <w:t xml:space="preserve"> </w:t>
            </w:r>
            <w:r w:rsidRPr="004A586E">
              <w:rPr>
                <w:color w:val="FFFFFF" w:themeColor="background1"/>
                <w:szCs w:val="20"/>
              </w:rPr>
              <w:t>such as DIY paints</w:t>
            </w:r>
            <w:r w:rsidR="00653544">
              <w:rPr>
                <w:color w:val="FFFFFF" w:themeColor="background1"/>
                <w:szCs w:val="20"/>
              </w:rPr>
              <w:t xml:space="preserve"> and inks</w:t>
            </w:r>
            <w:r w:rsidRPr="004A586E">
              <w:rPr>
                <w:color w:val="FFFFFF" w:themeColor="background1"/>
                <w:szCs w:val="20"/>
              </w:rPr>
              <w:t xml:space="preserve">, DIY sealants, DIY adhesives, </w:t>
            </w:r>
            <w:r w:rsidR="004A1EFC">
              <w:rPr>
                <w:color w:val="FFFFFF" w:themeColor="background1"/>
                <w:szCs w:val="20"/>
              </w:rPr>
              <w:t>w</w:t>
            </w:r>
            <w:r w:rsidRPr="004A586E">
              <w:rPr>
                <w:color w:val="FFFFFF" w:themeColor="background1"/>
                <w:szCs w:val="20"/>
              </w:rPr>
              <w:t xml:space="preserve">riting materials and </w:t>
            </w:r>
            <w:r w:rsidR="004A1EFC">
              <w:rPr>
                <w:color w:val="FFFFFF" w:themeColor="background1"/>
                <w:szCs w:val="20"/>
              </w:rPr>
              <w:t>d</w:t>
            </w:r>
            <w:r w:rsidRPr="004A586E">
              <w:rPr>
                <w:color w:val="FFFFFF" w:themeColor="background1"/>
                <w:szCs w:val="20"/>
              </w:rPr>
              <w:t>etergents</w:t>
            </w:r>
            <w:r w:rsidR="00653544">
              <w:rPr>
                <w:color w:val="FFFFFF" w:themeColor="background1"/>
                <w:szCs w:val="20"/>
              </w:rPr>
              <w:t xml:space="preserve"> (</w:t>
            </w:r>
            <w:r w:rsidR="00653544" w:rsidRPr="00653544">
              <w:rPr>
                <w:i/>
                <w:color w:val="FFFFFF" w:themeColor="background1"/>
                <w:szCs w:val="20"/>
              </w:rPr>
              <w:t xml:space="preserve">NB. </w:t>
            </w:r>
            <w:r w:rsidR="004A1EFC" w:rsidRPr="00653544">
              <w:rPr>
                <w:i/>
                <w:color w:val="FFFFFF" w:themeColor="background1"/>
                <w:szCs w:val="20"/>
              </w:rPr>
              <w:t>t</w:t>
            </w:r>
            <w:r w:rsidRPr="00653544">
              <w:rPr>
                <w:i/>
                <w:color w:val="FFFFFF" w:themeColor="background1"/>
                <w:szCs w:val="20"/>
              </w:rPr>
              <w:t>his list is not exhaustive</w:t>
            </w:r>
            <w:r w:rsidRPr="004A586E">
              <w:rPr>
                <w:color w:val="FFFFFF" w:themeColor="background1"/>
                <w:szCs w:val="20"/>
              </w:rPr>
              <w:t xml:space="preserve">).  </w:t>
            </w:r>
            <w:r w:rsidR="007B45B8">
              <w:rPr>
                <w:color w:val="FFFFFF" w:themeColor="background1"/>
                <w:szCs w:val="20"/>
              </w:rPr>
              <w:t xml:space="preserve">Taking into account your responses to Question 5 above, please provide </w:t>
            </w:r>
            <w:r w:rsidR="007B45B8" w:rsidRPr="00263A58">
              <w:rPr>
                <w:color w:val="FFFFFF" w:themeColor="background1"/>
                <w:szCs w:val="20"/>
              </w:rPr>
              <w:t xml:space="preserve">the value of your EU market for such products </w:t>
            </w:r>
            <w:r w:rsidR="007B45B8">
              <w:rPr>
                <w:color w:val="FFFFFF" w:themeColor="background1"/>
                <w:szCs w:val="20"/>
              </w:rPr>
              <w:t>in Euros per year</w:t>
            </w:r>
          </w:p>
        </w:tc>
      </w:tr>
      <w:tr w:rsidR="004A586E" w14:paraId="5753CAD0" w14:textId="77777777" w:rsidTr="009713C0">
        <w:tc>
          <w:tcPr>
            <w:tcW w:w="9242" w:type="dxa"/>
            <w:tcMar>
              <w:top w:w="0" w:type="dxa"/>
              <w:left w:w="108" w:type="dxa"/>
              <w:bottom w:w="0" w:type="dxa"/>
              <w:right w:w="108" w:type="dxa"/>
            </w:tcMar>
          </w:tcPr>
          <w:p w14:paraId="40B0BD1D" w14:textId="2E54B101" w:rsidR="004A586E" w:rsidRDefault="007228A6" w:rsidP="009713C0">
            <w:pPr>
              <w:spacing w:after="0"/>
              <w:rPr>
                <w:rFonts w:ascii="Calibri" w:hAnsi="Calibri"/>
                <w:sz w:val="20"/>
                <w:szCs w:val="20"/>
              </w:rPr>
            </w:pPr>
            <w:r>
              <w:rPr>
                <w:rFonts w:ascii="Calibri" w:hAnsi="Calibri"/>
                <w:sz w:val="20"/>
                <w:szCs w:val="20"/>
              </w:rPr>
              <w:t>--</w:t>
            </w:r>
          </w:p>
        </w:tc>
      </w:tr>
    </w:tbl>
    <w:p w14:paraId="44988021" w14:textId="77777777" w:rsidR="004A586E" w:rsidRDefault="004A586E" w:rsidP="005B30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4A586E" w14:paraId="057247AB" w14:textId="77777777" w:rsidTr="009713C0">
        <w:tc>
          <w:tcPr>
            <w:tcW w:w="9242" w:type="dxa"/>
            <w:shd w:val="clear" w:color="auto" w:fill="569BBE"/>
            <w:tcMar>
              <w:top w:w="0" w:type="dxa"/>
              <w:left w:w="108" w:type="dxa"/>
              <w:bottom w:w="0" w:type="dxa"/>
              <w:right w:w="108" w:type="dxa"/>
            </w:tcMar>
            <w:hideMark/>
          </w:tcPr>
          <w:p w14:paraId="2978416A" w14:textId="14852CFE" w:rsidR="004A586E" w:rsidRPr="004A586E" w:rsidRDefault="004A586E" w:rsidP="00653544">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13</w:t>
            </w:r>
            <w:r w:rsidRPr="00F30038">
              <w:rPr>
                <w:color w:val="FFFFFF" w:themeColor="background1"/>
              </w:rPr>
              <w:fldChar w:fldCharType="end"/>
            </w:r>
            <w:r w:rsidRPr="00F30038">
              <w:rPr>
                <w:color w:val="FFFFFF" w:themeColor="background1"/>
                <w:szCs w:val="20"/>
              </w:rPr>
              <w:t xml:space="preserve">:  </w:t>
            </w:r>
            <w:r w:rsidR="00666C6E">
              <w:rPr>
                <w:color w:val="FFFFFF" w:themeColor="background1"/>
                <w:szCs w:val="20"/>
              </w:rPr>
              <w:t xml:space="preserve">Do you agree with the assumption </w:t>
            </w:r>
            <w:r w:rsidRPr="004A586E">
              <w:rPr>
                <w:color w:val="FFFFFF" w:themeColor="background1"/>
                <w:szCs w:val="20"/>
              </w:rPr>
              <w:t>that th</w:t>
            </w:r>
            <w:r w:rsidR="00893D07">
              <w:rPr>
                <w:color w:val="FFFFFF" w:themeColor="background1"/>
                <w:szCs w:val="20"/>
              </w:rPr>
              <w:t>ese</w:t>
            </w:r>
            <w:r w:rsidRPr="004A586E">
              <w:rPr>
                <w:color w:val="FFFFFF" w:themeColor="background1"/>
                <w:szCs w:val="20"/>
              </w:rPr>
              <w:t xml:space="preserve"> market</w:t>
            </w:r>
            <w:r w:rsidR="00653544">
              <w:rPr>
                <w:color w:val="FFFFFF" w:themeColor="background1"/>
                <w:szCs w:val="20"/>
              </w:rPr>
              <w:t>s</w:t>
            </w:r>
            <w:r w:rsidRPr="004A586E">
              <w:rPr>
                <w:color w:val="FFFFFF" w:themeColor="background1"/>
                <w:szCs w:val="20"/>
              </w:rPr>
              <w:t xml:space="preserve"> w</w:t>
            </w:r>
            <w:r w:rsidR="00653544">
              <w:rPr>
                <w:color w:val="FFFFFF" w:themeColor="background1"/>
                <w:szCs w:val="20"/>
              </w:rPr>
              <w:t>ould</w:t>
            </w:r>
            <w:r w:rsidRPr="004A586E">
              <w:rPr>
                <w:color w:val="FFFFFF" w:themeColor="background1"/>
                <w:szCs w:val="20"/>
              </w:rPr>
              <w:t xml:space="preserve"> be irrevocably lost as a result of the new classification of TiO</w:t>
            </w:r>
            <w:r w:rsidRPr="004A586E">
              <w:rPr>
                <w:color w:val="FFFFFF" w:themeColor="background1"/>
                <w:szCs w:val="20"/>
                <w:vertAlign w:val="subscript"/>
              </w:rPr>
              <w:t>2</w:t>
            </w:r>
            <w:r w:rsidRPr="004A586E">
              <w:rPr>
                <w:color w:val="FFFFFF" w:themeColor="background1"/>
                <w:szCs w:val="20"/>
              </w:rPr>
              <w:t xml:space="preserve"> as Carc Cat 1B and due to the concentration of the substance exceeding 0.1% by weight</w:t>
            </w:r>
            <w:r w:rsidR="00F86EAE">
              <w:rPr>
                <w:color w:val="FFFFFF" w:themeColor="background1"/>
                <w:szCs w:val="20"/>
              </w:rPr>
              <w:t>?</w:t>
            </w:r>
            <w:r w:rsidR="00653544">
              <w:rPr>
                <w:color w:val="FFFFFF" w:themeColor="background1"/>
                <w:szCs w:val="20"/>
              </w:rPr>
              <w:t xml:space="preserve"> </w:t>
            </w:r>
          </w:p>
        </w:tc>
      </w:tr>
      <w:tr w:rsidR="004A586E" w14:paraId="770E5A7A" w14:textId="77777777" w:rsidTr="009713C0">
        <w:tc>
          <w:tcPr>
            <w:tcW w:w="9242" w:type="dxa"/>
            <w:tcMar>
              <w:top w:w="0" w:type="dxa"/>
              <w:left w:w="108" w:type="dxa"/>
              <w:bottom w:w="0" w:type="dxa"/>
              <w:right w:w="108" w:type="dxa"/>
            </w:tcMar>
          </w:tcPr>
          <w:p w14:paraId="27FB8447" w14:textId="50CECE86" w:rsidR="004A586E" w:rsidRDefault="007228A6" w:rsidP="00755007">
            <w:pPr>
              <w:spacing w:after="0"/>
              <w:rPr>
                <w:rFonts w:ascii="Calibri" w:hAnsi="Calibri"/>
                <w:sz w:val="20"/>
                <w:szCs w:val="20"/>
              </w:rPr>
            </w:pPr>
            <w:r>
              <w:rPr>
                <w:sz w:val="20"/>
                <w:szCs w:val="20"/>
              </w:rPr>
              <w:t>--</w:t>
            </w:r>
          </w:p>
        </w:tc>
      </w:tr>
    </w:tbl>
    <w:p w14:paraId="7CB1ED7B" w14:textId="77777777" w:rsidR="004A586E" w:rsidRDefault="004A586E" w:rsidP="005B30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4A586E" w14:paraId="37A8150E" w14:textId="77777777" w:rsidTr="009713C0">
        <w:tc>
          <w:tcPr>
            <w:tcW w:w="9242" w:type="dxa"/>
            <w:shd w:val="clear" w:color="auto" w:fill="569BBE"/>
            <w:tcMar>
              <w:top w:w="0" w:type="dxa"/>
              <w:left w:w="108" w:type="dxa"/>
              <w:bottom w:w="0" w:type="dxa"/>
              <w:right w:w="108" w:type="dxa"/>
            </w:tcMar>
            <w:hideMark/>
          </w:tcPr>
          <w:p w14:paraId="50F08EEE" w14:textId="541BD1A8" w:rsidR="004A586E" w:rsidRPr="004A586E" w:rsidRDefault="004A586E" w:rsidP="006661CB">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14</w:t>
            </w:r>
            <w:r w:rsidRPr="00F30038">
              <w:rPr>
                <w:color w:val="FFFFFF" w:themeColor="background1"/>
              </w:rPr>
              <w:fldChar w:fldCharType="end"/>
            </w:r>
            <w:r w:rsidRPr="00F30038">
              <w:rPr>
                <w:color w:val="FFFFFF" w:themeColor="background1"/>
                <w:szCs w:val="20"/>
              </w:rPr>
              <w:t xml:space="preserve">:  </w:t>
            </w:r>
            <w:r w:rsidRPr="004A586E">
              <w:rPr>
                <w:color w:val="FFFFFF" w:themeColor="background1"/>
                <w:szCs w:val="20"/>
              </w:rPr>
              <w:t>Can you explain whether reformulation of your products to eliminate the use of TiO</w:t>
            </w:r>
            <w:r w:rsidRPr="004A586E">
              <w:rPr>
                <w:color w:val="FFFFFF" w:themeColor="background1"/>
                <w:szCs w:val="20"/>
                <w:vertAlign w:val="subscript"/>
              </w:rPr>
              <w:t>2</w:t>
            </w:r>
            <w:r w:rsidRPr="004A586E">
              <w:rPr>
                <w:color w:val="FFFFFF" w:themeColor="background1"/>
                <w:szCs w:val="20"/>
              </w:rPr>
              <w:t xml:space="preserve"> </w:t>
            </w:r>
            <w:r w:rsidR="00026E42" w:rsidRPr="00026E42">
              <w:rPr>
                <w:color w:val="FFFFFF" w:themeColor="background1"/>
                <w:szCs w:val="20"/>
              </w:rPr>
              <w:t xml:space="preserve">or to reduce its presence to a concentration below 0.1% </w:t>
            </w:r>
            <w:r w:rsidR="006661CB">
              <w:rPr>
                <w:color w:val="FFFFFF" w:themeColor="background1"/>
                <w:szCs w:val="20"/>
              </w:rPr>
              <w:t>(w/w)</w:t>
            </w:r>
            <w:r w:rsidR="00026E42" w:rsidRPr="00026E42">
              <w:rPr>
                <w:color w:val="FFFFFF" w:themeColor="background1"/>
                <w:szCs w:val="20"/>
              </w:rPr>
              <w:t xml:space="preserve"> </w:t>
            </w:r>
            <w:r w:rsidRPr="004A586E">
              <w:rPr>
                <w:color w:val="FFFFFF" w:themeColor="background1"/>
                <w:szCs w:val="20"/>
              </w:rPr>
              <w:t>would be possible</w:t>
            </w:r>
            <w:r w:rsidR="006661CB">
              <w:rPr>
                <w:color w:val="FFFFFF" w:themeColor="background1"/>
                <w:szCs w:val="20"/>
              </w:rPr>
              <w:t>?</w:t>
            </w:r>
          </w:p>
        </w:tc>
      </w:tr>
      <w:tr w:rsidR="004A586E" w14:paraId="78AC8ED6" w14:textId="77777777" w:rsidTr="009713C0">
        <w:tc>
          <w:tcPr>
            <w:tcW w:w="9242" w:type="dxa"/>
            <w:tcMar>
              <w:top w:w="0" w:type="dxa"/>
              <w:left w:w="108" w:type="dxa"/>
              <w:bottom w:w="0" w:type="dxa"/>
              <w:right w:w="108" w:type="dxa"/>
            </w:tcMar>
          </w:tcPr>
          <w:p w14:paraId="0B4BDEBC" w14:textId="2A45FD7D" w:rsidR="004A586E" w:rsidRDefault="007228A6" w:rsidP="009713C0">
            <w:pPr>
              <w:spacing w:after="0"/>
              <w:rPr>
                <w:rFonts w:ascii="Calibri" w:hAnsi="Calibri"/>
                <w:sz w:val="20"/>
                <w:szCs w:val="20"/>
              </w:rPr>
            </w:pPr>
            <w:r>
              <w:rPr>
                <w:rFonts w:ascii="Calibri" w:hAnsi="Calibri"/>
                <w:sz w:val="20"/>
                <w:szCs w:val="20"/>
              </w:rPr>
              <w:t>--</w:t>
            </w:r>
          </w:p>
        </w:tc>
      </w:tr>
      <w:tr w:rsidR="006661CB" w:rsidRPr="004A586E" w14:paraId="6B0155CC" w14:textId="77777777" w:rsidTr="006661CB">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6C754C69" w14:textId="62B1D4C6" w:rsidR="006661CB" w:rsidRPr="006661CB" w:rsidRDefault="006661CB" w:rsidP="006661CB">
            <w:pPr>
              <w:spacing w:after="0" w:line="240" w:lineRule="auto"/>
              <w:rPr>
                <w:rFonts w:ascii="Calibri" w:hAnsi="Calibri"/>
                <w:b/>
                <w:sz w:val="20"/>
                <w:szCs w:val="20"/>
              </w:rPr>
            </w:pPr>
            <w:r w:rsidRPr="006661CB">
              <w:rPr>
                <w:rFonts w:ascii="Calibri" w:hAnsi="Calibri"/>
                <w:b/>
                <w:color w:val="FFFFFF" w:themeColor="background1"/>
                <w:sz w:val="20"/>
                <w:szCs w:val="20"/>
              </w:rPr>
              <w:t>What might the associated cost</w:t>
            </w:r>
            <w:r w:rsidR="006906B9">
              <w:rPr>
                <w:rFonts w:ascii="Calibri" w:hAnsi="Calibri"/>
                <w:b/>
                <w:color w:val="FFFFFF" w:themeColor="background1"/>
                <w:sz w:val="20"/>
                <w:szCs w:val="20"/>
              </w:rPr>
              <w:t>s</w:t>
            </w:r>
            <w:r w:rsidRPr="006661CB">
              <w:rPr>
                <w:rFonts w:ascii="Calibri" w:hAnsi="Calibri"/>
                <w:b/>
                <w:color w:val="FFFFFF" w:themeColor="background1"/>
                <w:sz w:val="20"/>
                <w:szCs w:val="20"/>
              </w:rPr>
              <w:t xml:space="preserve"> be</w:t>
            </w:r>
            <w:r w:rsidR="006906B9">
              <w:rPr>
                <w:rFonts w:ascii="Calibri" w:hAnsi="Calibri"/>
                <w:b/>
                <w:color w:val="FFFFFF" w:themeColor="background1"/>
                <w:sz w:val="20"/>
                <w:szCs w:val="20"/>
              </w:rPr>
              <w:t xml:space="preserve"> and how long would reformulation take across all relevant products</w:t>
            </w:r>
            <w:r w:rsidRPr="006661CB">
              <w:rPr>
                <w:rFonts w:ascii="Calibri" w:hAnsi="Calibri"/>
                <w:b/>
                <w:color w:val="FFFFFF" w:themeColor="background1"/>
                <w:sz w:val="20"/>
                <w:szCs w:val="20"/>
              </w:rPr>
              <w:t>?</w:t>
            </w:r>
          </w:p>
        </w:tc>
      </w:tr>
      <w:tr w:rsidR="006661CB" w14:paraId="5A2C6F6A" w14:textId="77777777" w:rsidTr="006661CB">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087C" w14:textId="5A1A5C3B" w:rsidR="006661CB" w:rsidRDefault="007228A6" w:rsidP="008552C3">
            <w:pPr>
              <w:spacing w:after="0"/>
              <w:rPr>
                <w:rFonts w:ascii="Calibri" w:hAnsi="Calibri"/>
                <w:sz w:val="20"/>
                <w:szCs w:val="20"/>
              </w:rPr>
            </w:pPr>
            <w:r>
              <w:rPr>
                <w:rFonts w:ascii="Calibri" w:hAnsi="Calibri"/>
                <w:sz w:val="20"/>
                <w:szCs w:val="20"/>
              </w:rPr>
              <w:t>--</w:t>
            </w:r>
          </w:p>
          <w:p w14:paraId="509573F5" w14:textId="77777777" w:rsidR="006661CB" w:rsidRDefault="006661CB" w:rsidP="008552C3">
            <w:pPr>
              <w:spacing w:after="0"/>
              <w:rPr>
                <w:rFonts w:ascii="Calibri" w:hAnsi="Calibri"/>
                <w:sz w:val="20"/>
                <w:szCs w:val="20"/>
              </w:rPr>
            </w:pPr>
          </w:p>
          <w:p w14:paraId="2D45647A" w14:textId="77777777" w:rsidR="006661CB" w:rsidRDefault="006661CB" w:rsidP="008552C3">
            <w:pPr>
              <w:spacing w:after="0"/>
              <w:rPr>
                <w:rFonts w:ascii="Calibri" w:hAnsi="Calibri"/>
                <w:sz w:val="20"/>
                <w:szCs w:val="20"/>
              </w:rPr>
            </w:pPr>
          </w:p>
        </w:tc>
      </w:tr>
    </w:tbl>
    <w:p w14:paraId="71BE88CD" w14:textId="77777777" w:rsidR="004A586E" w:rsidRDefault="004A586E" w:rsidP="005B30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4A586E" w14:paraId="663CF6E8" w14:textId="77777777" w:rsidTr="009713C0">
        <w:tc>
          <w:tcPr>
            <w:tcW w:w="9242" w:type="dxa"/>
            <w:shd w:val="clear" w:color="auto" w:fill="569BBE"/>
            <w:tcMar>
              <w:top w:w="0" w:type="dxa"/>
              <w:left w:w="108" w:type="dxa"/>
              <w:bottom w:w="0" w:type="dxa"/>
              <w:right w:w="108" w:type="dxa"/>
            </w:tcMar>
            <w:hideMark/>
          </w:tcPr>
          <w:p w14:paraId="35931297" w14:textId="4A46FB83" w:rsidR="004A586E" w:rsidRPr="004A586E" w:rsidRDefault="004A586E" w:rsidP="00755007">
            <w:pPr>
              <w:pStyle w:val="Beschriftung"/>
              <w:jc w:val="both"/>
              <w:rPr>
                <w:color w:val="FFFFFF" w:themeColor="background1"/>
                <w:szCs w:val="20"/>
              </w:rPr>
            </w:pPr>
            <w:bookmarkStart w:id="4" w:name="_Ref456767067"/>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15</w:t>
            </w:r>
            <w:r w:rsidRPr="00F30038">
              <w:rPr>
                <w:color w:val="FFFFFF" w:themeColor="background1"/>
              </w:rPr>
              <w:fldChar w:fldCharType="end"/>
            </w:r>
            <w:bookmarkEnd w:id="4"/>
            <w:r w:rsidRPr="00F30038">
              <w:rPr>
                <w:color w:val="FFFFFF" w:themeColor="background1"/>
                <w:szCs w:val="20"/>
              </w:rPr>
              <w:t xml:space="preserve">:  </w:t>
            </w:r>
            <w:r w:rsidRPr="004A586E">
              <w:rPr>
                <w:color w:val="FFFFFF" w:themeColor="background1"/>
                <w:szCs w:val="20"/>
              </w:rPr>
              <w:t>Do you expect that the loss of the aforementioned consumer markets could have a negative effect on other areas of your business, including sales of such mixtures to customers outside th</w:t>
            </w:r>
            <w:r w:rsidR="00755007">
              <w:rPr>
                <w:color w:val="FFFFFF" w:themeColor="background1"/>
                <w:szCs w:val="20"/>
              </w:rPr>
              <w:t xml:space="preserve">e EU? </w:t>
            </w:r>
          </w:p>
        </w:tc>
      </w:tr>
      <w:tr w:rsidR="004A586E" w14:paraId="2CC7EF03" w14:textId="77777777" w:rsidTr="009713C0">
        <w:tc>
          <w:tcPr>
            <w:tcW w:w="9242" w:type="dxa"/>
            <w:tcMar>
              <w:top w:w="0" w:type="dxa"/>
              <w:left w:w="108" w:type="dxa"/>
              <w:bottom w:w="0" w:type="dxa"/>
              <w:right w:w="108" w:type="dxa"/>
            </w:tcMar>
          </w:tcPr>
          <w:p w14:paraId="00ADF621" w14:textId="04B722C4" w:rsidR="004A586E" w:rsidRDefault="007228A6" w:rsidP="00755007">
            <w:pPr>
              <w:spacing w:after="0"/>
              <w:rPr>
                <w:rFonts w:ascii="Calibri" w:hAnsi="Calibri"/>
                <w:sz w:val="20"/>
                <w:szCs w:val="20"/>
              </w:rPr>
            </w:pPr>
            <w:r>
              <w:rPr>
                <w:sz w:val="20"/>
                <w:szCs w:val="20"/>
              </w:rPr>
              <w:t>--</w:t>
            </w:r>
          </w:p>
        </w:tc>
      </w:tr>
      <w:tr w:rsidR="00755007" w:rsidRPr="004A586E" w14:paraId="3C6DD5A4" w14:textId="77777777" w:rsidTr="00755007">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786B0363" w14:textId="1656C32D" w:rsidR="00755007" w:rsidRPr="00755007" w:rsidRDefault="00755007" w:rsidP="00755007">
            <w:pPr>
              <w:pStyle w:val="Beschriftung"/>
              <w:jc w:val="both"/>
              <w:rPr>
                <w:color w:val="auto"/>
                <w:szCs w:val="20"/>
              </w:rPr>
            </w:pPr>
            <w:r w:rsidRPr="00755007">
              <w:rPr>
                <w:color w:val="FFFFFF" w:themeColor="background1"/>
              </w:rPr>
              <w:t>If yes, please elaborate</w:t>
            </w:r>
          </w:p>
        </w:tc>
      </w:tr>
      <w:tr w:rsidR="00755007" w14:paraId="60BBC06E" w14:textId="77777777" w:rsidTr="00755007">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9C4FA" w14:textId="00BD76CC" w:rsidR="00755007" w:rsidRPr="00F30038" w:rsidRDefault="007228A6" w:rsidP="009D3E53">
            <w:pPr>
              <w:spacing w:after="0"/>
              <w:rPr>
                <w:sz w:val="20"/>
                <w:szCs w:val="20"/>
              </w:rPr>
            </w:pPr>
            <w:r>
              <w:rPr>
                <w:sz w:val="20"/>
                <w:szCs w:val="20"/>
              </w:rPr>
              <w:t>--</w:t>
            </w:r>
          </w:p>
          <w:p w14:paraId="77F680D6" w14:textId="77777777" w:rsidR="00755007" w:rsidRPr="00755007" w:rsidRDefault="00755007" w:rsidP="009D3E53">
            <w:pPr>
              <w:spacing w:after="0"/>
              <w:rPr>
                <w:sz w:val="20"/>
                <w:szCs w:val="20"/>
              </w:rPr>
            </w:pPr>
          </w:p>
          <w:p w14:paraId="46B97FA9" w14:textId="77777777" w:rsidR="00755007" w:rsidRPr="00755007" w:rsidRDefault="00755007" w:rsidP="009D3E53">
            <w:pPr>
              <w:spacing w:after="0"/>
              <w:rPr>
                <w:sz w:val="20"/>
                <w:szCs w:val="20"/>
              </w:rPr>
            </w:pPr>
          </w:p>
          <w:p w14:paraId="55636237" w14:textId="77777777" w:rsidR="00755007" w:rsidRPr="00755007" w:rsidRDefault="00755007" w:rsidP="009D3E53">
            <w:pPr>
              <w:spacing w:after="0"/>
              <w:rPr>
                <w:sz w:val="20"/>
                <w:szCs w:val="20"/>
              </w:rPr>
            </w:pPr>
          </w:p>
        </w:tc>
      </w:tr>
    </w:tbl>
    <w:p w14:paraId="0D290136" w14:textId="77777777" w:rsidR="004A586E" w:rsidRDefault="004A586E" w:rsidP="005B306E"/>
    <w:p w14:paraId="4150D9AF" w14:textId="77777777" w:rsidR="006661CB" w:rsidRDefault="006661CB">
      <w:pPr>
        <w:rPr>
          <w:b/>
          <w:color w:val="FF0000"/>
          <w:u w:val="single"/>
        </w:rPr>
      </w:pPr>
      <w:r>
        <w:rPr>
          <w:b/>
          <w:color w:val="FF0000"/>
          <w:u w:val="single"/>
        </w:rPr>
        <w:br w:type="page"/>
      </w:r>
    </w:p>
    <w:p w14:paraId="79203FA8" w14:textId="108E61F6" w:rsidR="006C1CBF" w:rsidRPr="006661CB" w:rsidRDefault="004A586E" w:rsidP="006661CB">
      <w:pPr>
        <w:pStyle w:val="berschrift2"/>
        <w:numPr>
          <w:ilvl w:val="0"/>
          <w:numId w:val="0"/>
        </w:numPr>
        <w:rPr>
          <w:color w:val="FF0000"/>
        </w:rPr>
      </w:pPr>
      <w:r w:rsidRPr="006661CB">
        <w:rPr>
          <w:color w:val="FF0000"/>
        </w:rPr>
        <w:lastRenderedPageBreak/>
        <w:t xml:space="preserve">Impacts on marketing and use of </w:t>
      </w:r>
      <w:r w:rsidRPr="006661CB">
        <w:rPr>
          <w:color w:val="00B050"/>
        </w:rPr>
        <w:t xml:space="preserve">consumer mixtures </w:t>
      </w:r>
      <w:r w:rsidRPr="006661CB">
        <w:rPr>
          <w:color w:val="FF0000"/>
        </w:rPr>
        <w:t>covered by specific legislation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8E7C9E" w14:paraId="0916D672" w14:textId="77777777" w:rsidTr="009713C0">
        <w:tc>
          <w:tcPr>
            <w:tcW w:w="9242" w:type="dxa"/>
            <w:shd w:val="clear" w:color="auto" w:fill="569BBE"/>
            <w:tcMar>
              <w:top w:w="0" w:type="dxa"/>
              <w:left w:w="108" w:type="dxa"/>
              <w:bottom w:w="0" w:type="dxa"/>
              <w:right w:w="108" w:type="dxa"/>
            </w:tcMar>
            <w:hideMark/>
          </w:tcPr>
          <w:p w14:paraId="6536F9B7" w14:textId="202BB67F" w:rsidR="008E7C9E" w:rsidRPr="004A586E" w:rsidRDefault="008E7C9E" w:rsidP="007B45B8">
            <w:pPr>
              <w:pStyle w:val="Beschriftung"/>
              <w:jc w:val="both"/>
              <w:rPr>
                <w:color w:val="FFFFFF" w:themeColor="background1"/>
                <w:szCs w:val="20"/>
              </w:rPr>
            </w:pPr>
            <w:bookmarkStart w:id="5" w:name="_Ref456767086"/>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16</w:t>
            </w:r>
            <w:r w:rsidRPr="00F30038">
              <w:rPr>
                <w:color w:val="FFFFFF" w:themeColor="background1"/>
              </w:rPr>
              <w:fldChar w:fldCharType="end"/>
            </w:r>
            <w:bookmarkEnd w:id="5"/>
            <w:r w:rsidRPr="00F30038">
              <w:rPr>
                <w:color w:val="FFFFFF" w:themeColor="background1"/>
                <w:szCs w:val="20"/>
              </w:rPr>
              <w:t xml:space="preserve">:  </w:t>
            </w:r>
            <w:r w:rsidRPr="008E7C9E">
              <w:rPr>
                <w:color w:val="FFFFFF" w:themeColor="background1"/>
                <w:szCs w:val="20"/>
              </w:rPr>
              <w:t xml:space="preserve">This Section of the questionnaire covers </w:t>
            </w:r>
            <w:r w:rsidRPr="00EE7CB9">
              <w:rPr>
                <w:color w:val="auto"/>
                <w:szCs w:val="20"/>
                <w:u w:val="single"/>
              </w:rPr>
              <w:t>consumer mixtures</w:t>
            </w:r>
            <w:r w:rsidRPr="00EE7CB9">
              <w:rPr>
                <w:color w:val="auto"/>
                <w:szCs w:val="20"/>
              </w:rPr>
              <w:t xml:space="preserve"> </w:t>
            </w:r>
            <w:r w:rsidRPr="008E7C9E">
              <w:rPr>
                <w:color w:val="FFFFFF" w:themeColor="background1"/>
                <w:szCs w:val="20"/>
              </w:rPr>
              <w:t xml:space="preserve">such as cosmetics, toy mixtures (e.g. modelling clays), biocides for </w:t>
            </w:r>
            <w:r w:rsidR="006661CB">
              <w:rPr>
                <w:color w:val="FFFFFF" w:themeColor="background1"/>
                <w:szCs w:val="20"/>
              </w:rPr>
              <w:t>consumer</w:t>
            </w:r>
            <w:r w:rsidRPr="008E7C9E">
              <w:rPr>
                <w:color w:val="FFFFFF" w:themeColor="background1"/>
                <w:szCs w:val="20"/>
              </w:rPr>
              <w:t xml:space="preserve"> use, food, pharmaceuticals</w:t>
            </w:r>
            <w:r w:rsidR="006661CB">
              <w:rPr>
                <w:color w:val="FFFFFF" w:themeColor="background1"/>
                <w:szCs w:val="20"/>
              </w:rPr>
              <w:t>, etc.</w:t>
            </w:r>
            <w:r w:rsidRPr="008E7C9E">
              <w:rPr>
                <w:color w:val="FFFFFF" w:themeColor="background1"/>
                <w:szCs w:val="20"/>
              </w:rPr>
              <w:t xml:space="preserve">  </w:t>
            </w:r>
            <w:r w:rsidR="007B45B8">
              <w:rPr>
                <w:color w:val="FFFFFF" w:themeColor="background1"/>
                <w:szCs w:val="20"/>
              </w:rPr>
              <w:t>Taking into account your responses to Question 5 above</w:t>
            </w:r>
            <w:r w:rsidR="00EE7CB9">
              <w:rPr>
                <w:color w:val="FFFFFF" w:themeColor="background1"/>
                <w:szCs w:val="20"/>
              </w:rPr>
              <w:t xml:space="preserve">, please provide </w:t>
            </w:r>
            <w:r w:rsidR="007B45B8" w:rsidRPr="00263A58">
              <w:rPr>
                <w:color w:val="FFFFFF" w:themeColor="background1"/>
                <w:szCs w:val="20"/>
              </w:rPr>
              <w:t xml:space="preserve">the value of your EU market for such products </w:t>
            </w:r>
            <w:r w:rsidR="007B45B8">
              <w:rPr>
                <w:color w:val="FFFFFF" w:themeColor="background1"/>
                <w:szCs w:val="20"/>
              </w:rPr>
              <w:t>in Euros per year</w:t>
            </w:r>
          </w:p>
        </w:tc>
      </w:tr>
      <w:tr w:rsidR="008E7C9E" w14:paraId="7D4E340C" w14:textId="77777777" w:rsidTr="009713C0">
        <w:tc>
          <w:tcPr>
            <w:tcW w:w="9242" w:type="dxa"/>
            <w:tcMar>
              <w:top w:w="0" w:type="dxa"/>
              <w:left w:w="108" w:type="dxa"/>
              <w:bottom w:w="0" w:type="dxa"/>
              <w:right w:w="108" w:type="dxa"/>
            </w:tcMar>
          </w:tcPr>
          <w:p w14:paraId="53F1C638" w14:textId="76E46E08" w:rsidR="008E7C9E" w:rsidRDefault="00040E3D" w:rsidP="009713C0">
            <w:pPr>
              <w:spacing w:after="0"/>
              <w:rPr>
                <w:rFonts w:ascii="Calibri" w:hAnsi="Calibri"/>
                <w:sz w:val="20"/>
                <w:szCs w:val="20"/>
              </w:rPr>
            </w:pPr>
            <w:r>
              <w:rPr>
                <w:rFonts w:ascii="Calibri" w:hAnsi="Calibri"/>
                <w:sz w:val="20"/>
                <w:szCs w:val="20"/>
              </w:rPr>
              <w:t>We have no figures for the EU market available.</w:t>
            </w:r>
          </w:p>
        </w:tc>
      </w:tr>
    </w:tbl>
    <w:p w14:paraId="0BC65F60" w14:textId="77777777" w:rsidR="00EE7CB9" w:rsidRDefault="00EE7CB9" w:rsidP="006C1C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7B45B8" w14:paraId="7735A783" w14:textId="77777777" w:rsidTr="007B45B8">
        <w:tc>
          <w:tcPr>
            <w:tcW w:w="9242" w:type="dxa"/>
            <w:shd w:val="clear" w:color="auto" w:fill="569BBE"/>
            <w:tcMar>
              <w:top w:w="0" w:type="dxa"/>
              <w:left w:w="108" w:type="dxa"/>
              <w:bottom w:w="0" w:type="dxa"/>
              <w:right w:w="108" w:type="dxa"/>
            </w:tcMar>
            <w:hideMark/>
          </w:tcPr>
          <w:p w14:paraId="271F4F65" w14:textId="4804DAD0" w:rsidR="007B45B8" w:rsidRPr="004A586E" w:rsidRDefault="007B45B8" w:rsidP="007B45B8">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17</w:t>
            </w:r>
            <w:r w:rsidRPr="00F30038">
              <w:rPr>
                <w:color w:val="FFFFFF" w:themeColor="background1"/>
              </w:rPr>
              <w:fldChar w:fldCharType="end"/>
            </w:r>
            <w:r w:rsidRPr="00F30038">
              <w:rPr>
                <w:color w:val="FFFFFF" w:themeColor="background1"/>
                <w:szCs w:val="20"/>
              </w:rPr>
              <w:t xml:space="preserve">:  </w:t>
            </w:r>
            <w:r w:rsidRPr="004A586E">
              <w:rPr>
                <w:color w:val="FFFFFF" w:themeColor="background1"/>
                <w:szCs w:val="20"/>
              </w:rPr>
              <w:t>Can you explain whether reformulation of your products to eliminate the use of TiO</w:t>
            </w:r>
            <w:r w:rsidRPr="004A586E">
              <w:rPr>
                <w:color w:val="FFFFFF" w:themeColor="background1"/>
                <w:szCs w:val="20"/>
                <w:vertAlign w:val="subscript"/>
              </w:rPr>
              <w:t>2</w:t>
            </w:r>
            <w:r w:rsidRPr="004A586E">
              <w:rPr>
                <w:color w:val="FFFFFF" w:themeColor="background1"/>
                <w:szCs w:val="20"/>
              </w:rPr>
              <w:t xml:space="preserve"> </w:t>
            </w:r>
            <w:r w:rsidRPr="00026E42">
              <w:rPr>
                <w:color w:val="FFFFFF" w:themeColor="background1"/>
                <w:szCs w:val="20"/>
              </w:rPr>
              <w:t xml:space="preserve">or to reduce its presence to a concentration below 0.1% </w:t>
            </w:r>
            <w:r>
              <w:rPr>
                <w:color w:val="FFFFFF" w:themeColor="background1"/>
                <w:szCs w:val="20"/>
              </w:rPr>
              <w:t>(w/w)</w:t>
            </w:r>
            <w:r w:rsidRPr="00026E42">
              <w:rPr>
                <w:color w:val="FFFFFF" w:themeColor="background1"/>
                <w:szCs w:val="20"/>
              </w:rPr>
              <w:t xml:space="preserve"> </w:t>
            </w:r>
            <w:r w:rsidRPr="004A586E">
              <w:rPr>
                <w:color w:val="FFFFFF" w:themeColor="background1"/>
                <w:szCs w:val="20"/>
              </w:rPr>
              <w:t>would be possible</w:t>
            </w:r>
            <w:r>
              <w:rPr>
                <w:color w:val="FFFFFF" w:themeColor="background1"/>
                <w:szCs w:val="20"/>
              </w:rPr>
              <w:t>?</w:t>
            </w:r>
          </w:p>
        </w:tc>
      </w:tr>
      <w:tr w:rsidR="007B45B8" w14:paraId="189C846F" w14:textId="77777777" w:rsidTr="007B45B8">
        <w:tc>
          <w:tcPr>
            <w:tcW w:w="9242" w:type="dxa"/>
            <w:tcMar>
              <w:top w:w="0" w:type="dxa"/>
              <w:left w:w="108" w:type="dxa"/>
              <w:bottom w:w="0" w:type="dxa"/>
              <w:right w:w="108" w:type="dxa"/>
            </w:tcMar>
          </w:tcPr>
          <w:p w14:paraId="606833EA" w14:textId="28F28169" w:rsidR="007B45B8" w:rsidRDefault="007B45B8" w:rsidP="00C52FD7">
            <w:pPr>
              <w:spacing w:after="0"/>
              <w:rPr>
                <w:rFonts w:ascii="Calibri" w:hAnsi="Calibri"/>
                <w:sz w:val="20"/>
                <w:szCs w:val="20"/>
              </w:rPr>
            </w:pPr>
            <w:r>
              <w:rPr>
                <w:rFonts w:ascii="Calibri" w:hAnsi="Calibri"/>
                <w:sz w:val="20"/>
                <w:szCs w:val="20"/>
              </w:rPr>
              <w:t>Yes</w:t>
            </w:r>
          </w:p>
        </w:tc>
      </w:tr>
      <w:tr w:rsidR="007B45B8" w:rsidRPr="004A586E" w14:paraId="2AD4BA24" w14:textId="77777777" w:rsidTr="007B45B8">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4791436E" w14:textId="77777777" w:rsidR="007B45B8" w:rsidRPr="006661CB" w:rsidRDefault="007B45B8" w:rsidP="007B45B8">
            <w:pPr>
              <w:spacing w:after="0" w:line="240" w:lineRule="auto"/>
              <w:rPr>
                <w:rFonts w:ascii="Calibri" w:hAnsi="Calibri"/>
                <w:b/>
                <w:sz w:val="20"/>
                <w:szCs w:val="20"/>
              </w:rPr>
            </w:pPr>
            <w:r w:rsidRPr="006661CB">
              <w:rPr>
                <w:rFonts w:ascii="Calibri" w:hAnsi="Calibri"/>
                <w:b/>
                <w:color w:val="FFFFFF" w:themeColor="background1"/>
                <w:sz w:val="20"/>
                <w:szCs w:val="20"/>
              </w:rPr>
              <w:t>What might the associated cost</w:t>
            </w:r>
            <w:r>
              <w:rPr>
                <w:rFonts w:ascii="Calibri" w:hAnsi="Calibri"/>
                <w:b/>
                <w:color w:val="FFFFFF" w:themeColor="background1"/>
                <w:sz w:val="20"/>
                <w:szCs w:val="20"/>
              </w:rPr>
              <w:t>s</w:t>
            </w:r>
            <w:r w:rsidRPr="006661CB">
              <w:rPr>
                <w:rFonts w:ascii="Calibri" w:hAnsi="Calibri"/>
                <w:b/>
                <w:color w:val="FFFFFF" w:themeColor="background1"/>
                <w:sz w:val="20"/>
                <w:szCs w:val="20"/>
              </w:rPr>
              <w:t xml:space="preserve"> be</w:t>
            </w:r>
            <w:r>
              <w:rPr>
                <w:rFonts w:ascii="Calibri" w:hAnsi="Calibri"/>
                <w:b/>
                <w:color w:val="FFFFFF" w:themeColor="background1"/>
                <w:sz w:val="20"/>
                <w:szCs w:val="20"/>
              </w:rPr>
              <w:t xml:space="preserve"> and how long would reformulation take across all relevant products</w:t>
            </w:r>
            <w:r w:rsidRPr="006661CB">
              <w:rPr>
                <w:rFonts w:ascii="Calibri" w:hAnsi="Calibri"/>
                <w:b/>
                <w:color w:val="FFFFFF" w:themeColor="background1"/>
                <w:sz w:val="20"/>
                <w:szCs w:val="20"/>
              </w:rPr>
              <w:t>?</w:t>
            </w:r>
          </w:p>
        </w:tc>
      </w:tr>
      <w:tr w:rsidR="007B45B8" w14:paraId="7D719CBD" w14:textId="77777777" w:rsidTr="007B45B8">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F78D3" w14:textId="322EBA49" w:rsidR="00516D8C" w:rsidRPr="00516D8C" w:rsidRDefault="00D93170" w:rsidP="00C52FD7">
            <w:pPr>
              <w:spacing w:after="0"/>
              <w:rPr>
                <w:sz w:val="20"/>
                <w:szCs w:val="20"/>
              </w:rPr>
            </w:pPr>
            <w:r w:rsidRPr="00D93170">
              <w:rPr>
                <w:sz w:val="20"/>
                <w:szCs w:val="20"/>
              </w:rPr>
              <w:t xml:space="preserve">For pharmaceutical manufacturers the fundamental problem arises, that there are no alternatives available offering the same/required characteristics of titanium dioxide (excellent white pigment, chemical inertness, </w:t>
            </w:r>
            <w:r>
              <w:rPr>
                <w:sz w:val="20"/>
                <w:szCs w:val="20"/>
              </w:rPr>
              <w:t>high stability against UV light</w:t>
            </w:r>
            <w:r w:rsidRPr="00D93170">
              <w:rPr>
                <w:sz w:val="20"/>
                <w:szCs w:val="20"/>
              </w:rPr>
              <w:t xml:space="preserve">). </w:t>
            </w:r>
            <w:r w:rsidR="00C52FD7">
              <w:rPr>
                <w:sz w:val="20"/>
                <w:szCs w:val="20"/>
              </w:rPr>
              <w:t>Other white pigments ar</w:t>
            </w:r>
            <w:r w:rsidR="00111AAC">
              <w:rPr>
                <w:sz w:val="20"/>
                <w:szCs w:val="20"/>
              </w:rPr>
              <w:t>e as well hazardous (e.g. ZnO is</w:t>
            </w:r>
            <w:r w:rsidR="00C52FD7">
              <w:rPr>
                <w:sz w:val="20"/>
                <w:szCs w:val="20"/>
              </w:rPr>
              <w:t xml:space="preserve"> hazardous for aquatic organisms) or show based on their particle size in case of inhalation similar hazards as TiO</w:t>
            </w:r>
            <w:r w:rsidR="00C52FD7">
              <w:rPr>
                <w:sz w:val="20"/>
                <w:szCs w:val="20"/>
                <w:vertAlign w:val="subscript"/>
              </w:rPr>
              <w:t>2</w:t>
            </w:r>
            <w:r w:rsidR="00C52FD7">
              <w:rPr>
                <w:sz w:val="20"/>
                <w:szCs w:val="20"/>
              </w:rPr>
              <w:t>. Much higher volumes of alternative pigments should be used to obtain similar whiteness. This means complete reformulation of many products with a high effort not only in R&amp;D</w:t>
            </w:r>
            <w:r w:rsidR="00516D8C">
              <w:rPr>
                <w:sz w:val="20"/>
                <w:szCs w:val="20"/>
              </w:rPr>
              <w:t xml:space="preserve">. </w:t>
            </w:r>
            <w:r w:rsidR="00516D8C" w:rsidRPr="00516D8C">
              <w:rPr>
                <w:sz w:val="20"/>
                <w:szCs w:val="20"/>
              </w:rPr>
              <w:t>A change in the formulation of a medicinal product results in the demand for comprehensive studies of efficacy, safety and stability of the new formulations, involving enormous work and costs. This fact is of high importance because titanium dioxide is a component of nearly all solid dosage forms of medicinal products and a change in their formulations would become necessary for thousands of medicinal products. These thousands of regulatory induced variations and financial challenges would exceed unexpected dimensions – however, without any additional benefit for the patients.</w:t>
            </w:r>
          </w:p>
          <w:p w14:paraId="7A5B53A9" w14:textId="31668043" w:rsidR="00C52FD7" w:rsidRDefault="00C52FD7" w:rsidP="00C52FD7">
            <w:pPr>
              <w:spacing w:after="0"/>
              <w:rPr>
                <w:sz w:val="20"/>
                <w:szCs w:val="20"/>
              </w:rPr>
            </w:pPr>
            <w:r>
              <w:rPr>
                <w:sz w:val="20"/>
                <w:szCs w:val="20"/>
              </w:rPr>
              <w:t>Only after all these activities that take some years and have for each product a high cost volume are carried out reformulated products can be brought on the market to replace the existing portfolio in the EU. The replacement in some other countries would need re-registrations that can take additional years and lead to additional high costs.</w:t>
            </w:r>
          </w:p>
          <w:p w14:paraId="1290FA70" w14:textId="77777777" w:rsidR="00C52FD7" w:rsidRDefault="00C52FD7" w:rsidP="00C52FD7">
            <w:pPr>
              <w:spacing w:after="0"/>
              <w:rPr>
                <w:rFonts w:ascii="Calibri" w:hAnsi="Calibri"/>
                <w:sz w:val="20"/>
                <w:szCs w:val="20"/>
              </w:rPr>
            </w:pPr>
            <w:r>
              <w:rPr>
                <w:sz w:val="20"/>
                <w:szCs w:val="20"/>
              </w:rPr>
              <w:t>For some small companies the costs either for further use of TiO</w:t>
            </w:r>
            <w:r>
              <w:rPr>
                <w:sz w:val="20"/>
                <w:szCs w:val="20"/>
                <w:vertAlign w:val="subscript"/>
              </w:rPr>
              <w:t>2</w:t>
            </w:r>
            <w:r>
              <w:rPr>
                <w:sz w:val="20"/>
                <w:szCs w:val="20"/>
              </w:rPr>
              <w:t xml:space="preserve"> or for switching to alternatives could be as high, that the companies must stop manufacturing of many of their products – possibly the end of such companies!</w:t>
            </w:r>
          </w:p>
          <w:p w14:paraId="275B87B3" w14:textId="77777777" w:rsidR="007B45B8" w:rsidRDefault="007B45B8" w:rsidP="007B45B8">
            <w:pPr>
              <w:spacing w:after="0"/>
              <w:rPr>
                <w:rFonts w:ascii="Calibri" w:hAnsi="Calibri"/>
                <w:sz w:val="20"/>
                <w:szCs w:val="20"/>
              </w:rPr>
            </w:pPr>
          </w:p>
        </w:tc>
      </w:tr>
    </w:tbl>
    <w:p w14:paraId="0EC49CB5" w14:textId="77777777" w:rsidR="007B45B8" w:rsidRDefault="007B45B8" w:rsidP="006C1C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8E7C9E" w14:paraId="0C8C09B5" w14:textId="77777777" w:rsidTr="009713C0">
        <w:tc>
          <w:tcPr>
            <w:tcW w:w="9242" w:type="dxa"/>
            <w:shd w:val="clear" w:color="auto" w:fill="569BBE"/>
            <w:tcMar>
              <w:top w:w="0" w:type="dxa"/>
              <w:left w:w="108" w:type="dxa"/>
              <w:bottom w:w="0" w:type="dxa"/>
              <w:right w:w="108" w:type="dxa"/>
            </w:tcMar>
            <w:hideMark/>
          </w:tcPr>
          <w:p w14:paraId="544595AE" w14:textId="7D4B2BA2" w:rsidR="008E7C9E" w:rsidRPr="004A586E" w:rsidRDefault="008E7C9E" w:rsidP="003813CC">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18</w:t>
            </w:r>
            <w:r w:rsidRPr="00F30038">
              <w:rPr>
                <w:color w:val="FFFFFF" w:themeColor="background1"/>
              </w:rPr>
              <w:fldChar w:fldCharType="end"/>
            </w:r>
            <w:r w:rsidRPr="00F30038">
              <w:rPr>
                <w:color w:val="FFFFFF" w:themeColor="background1"/>
                <w:szCs w:val="20"/>
              </w:rPr>
              <w:t xml:space="preserve">:  </w:t>
            </w:r>
            <w:r w:rsidRPr="008E7C9E">
              <w:rPr>
                <w:color w:val="FFFFFF" w:themeColor="background1"/>
                <w:szCs w:val="20"/>
              </w:rPr>
              <w:t>Please describe the actions you would need to take in accordance with relevant legislation (for example, the Cosmetics Regulation (EC) No. 1223/2009)) in order to secure an authorisation</w:t>
            </w:r>
            <w:r w:rsidR="00EE7CB9">
              <w:rPr>
                <w:color w:val="FFFFFF" w:themeColor="background1"/>
                <w:szCs w:val="20"/>
              </w:rPr>
              <w:t>, derogation</w:t>
            </w:r>
            <w:r w:rsidRPr="008E7C9E">
              <w:rPr>
                <w:color w:val="FFFFFF" w:themeColor="background1"/>
                <w:szCs w:val="20"/>
              </w:rPr>
              <w:t xml:space="preserve"> or exemption for TiO</w:t>
            </w:r>
            <w:r w:rsidRPr="008E7C9E">
              <w:rPr>
                <w:color w:val="FFFFFF" w:themeColor="background1"/>
                <w:szCs w:val="20"/>
                <w:vertAlign w:val="subscript"/>
              </w:rPr>
              <w:t>2</w:t>
            </w:r>
            <w:r w:rsidRPr="008E7C9E">
              <w:rPr>
                <w:color w:val="FFFFFF" w:themeColor="background1"/>
                <w:szCs w:val="20"/>
              </w:rPr>
              <w:t xml:space="preserve"> so that your  product</w:t>
            </w:r>
            <w:r w:rsidR="00EE7CB9">
              <w:rPr>
                <w:color w:val="FFFFFF" w:themeColor="background1"/>
                <w:szCs w:val="20"/>
              </w:rPr>
              <w:t>s could remain on the EU market</w:t>
            </w:r>
          </w:p>
        </w:tc>
      </w:tr>
      <w:tr w:rsidR="008E7C9E" w14:paraId="3647C482" w14:textId="77777777" w:rsidTr="009713C0">
        <w:tc>
          <w:tcPr>
            <w:tcW w:w="9242" w:type="dxa"/>
            <w:tcMar>
              <w:top w:w="0" w:type="dxa"/>
              <w:left w:w="108" w:type="dxa"/>
              <w:bottom w:w="0" w:type="dxa"/>
              <w:right w:w="108" w:type="dxa"/>
            </w:tcMar>
          </w:tcPr>
          <w:p w14:paraId="735D21E5" w14:textId="4B291632" w:rsidR="008E7C9E" w:rsidRPr="00F30038" w:rsidRDefault="00D93170" w:rsidP="009713C0">
            <w:pPr>
              <w:spacing w:after="0"/>
              <w:rPr>
                <w:sz w:val="20"/>
                <w:szCs w:val="20"/>
              </w:rPr>
            </w:pPr>
            <w:r w:rsidRPr="00D93170">
              <w:rPr>
                <w:sz w:val="20"/>
                <w:szCs w:val="20"/>
              </w:rPr>
              <w:t>DIRECTIVE 2001/83/EC</w:t>
            </w:r>
          </w:p>
          <w:p w14:paraId="380516C8" w14:textId="77777777" w:rsidR="008E7C9E" w:rsidRDefault="008E7C9E" w:rsidP="009713C0">
            <w:pPr>
              <w:spacing w:after="0"/>
              <w:rPr>
                <w:rFonts w:ascii="Calibri" w:hAnsi="Calibri"/>
                <w:sz w:val="20"/>
                <w:szCs w:val="20"/>
              </w:rPr>
            </w:pPr>
          </w:p>
        </w:tc>
      </w:tr>
      <w:tr w:rsidR="008E7C9E" w14:paraId="3D7265B7" w14:textId="77777777" w:rsidTr="009713C0">
        <w:tc>
          <w:tcPr>
            <w:tcW w:w="9242" w:type="dxa"/>
            <w:shd w:val="clear" w:color="auto" w:fill="569BBE"/>
            <w:tcMar>
              <w:top w:w="0" w:type="dxa"/>
              <w:left w:w="108" w:type="dxa"/>
              <w:bottom w:w="0" w:type="dxa"/>
              <w:right w:w="108" w:type="dxa"/>
            </w:tcMar>
            <w:hideMark/>
          </w:tcPr>
          <w:p w14:paraId="16E3D516" w14:textId="2675315E" w:rsidR="008E7C9E" w:rsidRPr="004A586E" w:rsidRDefault="008E7C9E" w:rsidP="006661CB">
            <w:pPr>
              <w:pStyle w:val="Beschriftung"/>
              <w:jc w:val="both"/>
              <w:rPr>
                <w:color w:val="FFFFFF" w:themeColor="background1"/>
                <w:szCs w:val="20"/>
              </w:rPr>
            </w:pPr>
            <w:r w:rsidRPr="008E7C9E">
              <w:rPr>
                <w:color w:val="FFFFFF" w:themeColor="background1"/>
                <w:szCs w:val="20"/>
              </w:rPr>
              <w:t>Do you think you are well prepa</w:t>
            </w:r>
            <w:r w:rsidR="006661CB">
              <w:rPr>
                <w:color w:val="FFFFFF" w:themeColor="background1"/>
                <w:szCs w:val="20"/>
              </w:rPr>
              <w:t>red to achieve the above goal?</w:t>
            </w:r>
          </w:p>
        </w:tc>
      </w:tr>
      <w:tr w:rsidR="008E7C9E" w14:paraId="14A36F5E" w14:textId="77777777" w:rsidTr="009713C0">
        <w:tc>
          <w:tcPr>
            <w:tcW w:w="9242" w:type="dxa"/>
            <w:tcMar>
              <w:top w:w="0" w:type="dxa"/>
              <w:left w:w="108" w:type="dxa"/>
              <w:bottom w:w="0" w:type="dxa"/>
              <w:right w:w="108" w:type="dxa"/>
            </w:tcMar>
          </w:tcPr>
          <w:p w14:paraId="5D328A2C" w14:textId="76EBADE5" w:rsidR="008E7C9E" w:rsidRDefault="000E5A41" w:rsidP="006661CB">
            <w:pPr>
              <w:spacing w:after="0"/>
              <w:rPr>
                <w:sz w:val="20"/>
                <w:szCs w:val="20"/>
              </w:rPr>
            </w:pPr>
            <w:r>
              <w:rPr>
                <w:sz w:val="20"/>
                <w:szCs w:val="20"/>
              </w:rPr>
              <w:t>No: Small Companies will need many external support.</w:t>
            </w:r>
          </w:p>
          <w:p w14:paraId="2A803CA6" w14:textId="115C0C37" w:rsidR="000E5A41" w:rsidRDefault="000E5A41" w:rsidP="006661CB">
            <w:pPr>
              <w:spacing w:after="0"/>
              <w:rPr>
                <w:rFonts w:ascii="Calibri" w:hAnsi="Calibri"/>
                <w:sz w:val="20"/>
                <w:szCs w:val="20"/>
              </w:rPr>
            </w:pPr>
            <w:r>
              <w:rPr>
                <w:sz w:val="20"/>
                <w:szCs w:val="20"/>
              </w:rPr>
              <w:t>Yes: Larger Companies are able to achieve the goal.</w:t>
            </w:r>
          </w:p>
        </w:tc>
      </w:tr>
      <w:tr w:rsidR="006661CB" w:rsidRPr="004A586E" w14:paraId="615BDBC1" w14:textId="77777777" w:rsidTr="006661CB">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07F1C694" w14:textId="2156D50F" w:rsidR="006661CB" w:rsidRPr="006C5345" w:rsidRDefault="007B45B8" w:rsidP="007B45B8">
            <w:pPr>
              <w:spacing w:after="0" w:line="240" w:lineRule="auto"/>
              <w:jc w:val="both"/>
              <w:rPr>
                <w:b/>
                <w:sz w:val="20"/>
                <w:szCs w:val="20"/>
              </w:rPr>
            </w:pPr>
            <w:r>
              <w:rPr>
                <w:b/>
                <w:color w:val="FFFFFF" w:themeColor="background1"/>
                <w:sz w:val="20"/>
                <w:szCs w:val="20"/>
              </w:rPr>
              <w:t>Do you</w:t>
            </w:r>
            <w:r w:rsidR="006661CB" w:rsidRPr="006C5345">
              <w:rPr>
                <w:b/>
                <w:color w:val="FFFFFF" w:themeColor="background1"/>
                <w:sz w:val="20"/>
                <w:szCs w:val="20"/>
              </w:rPr>
              <w:t xml:space="preserve"> (or your industry sector more generally) have the necessary experience, expertise and access to the required data for such an authorisation, derogation or exemption for TiO</w:t>
            </w:r>
            <w:r w:rsidR="006661CB" w:rsidRPr="006C5345">
              <w:rPr>
                <w:b/>
                <w:color w:val="FFFFFF" w:themeColor="background1"/>
                <w:sz w:val="20"/>
                <w:szCs w:val="20"/>
                <w:vertAlign w:val="subscript"/>
              </w:rPr>
              <w:t>2</w:t>
            </w:r>
            <w:r w:rsidR="006661CB" w:rsidRPr="006C5345">
              <w:rPr>
                <w:b/>
                <w:color w:val="FFFFFF" w:themeColor="background1"/>
                <w:sz w:val="20"/>
                <w:szCs w:val="20"/>
              </w:rPr>
              <w:t xml:space="preserve"> to be secured</w:t>
            </w:r>
            <w:r>
              <w:rPr>
                <w:b/>
                <w:color w:val="FFFFFF" w:themeColor="background1"/>
                <w:sz w:val="20"/>
                <w:szCs w:val="20"/>
              </w:rPr>
              <w:t>?</w:t>
            </w:r>
          </w:p>
        </w:tc>
      </w:tr>
      <w:tr w:rsidR="006661CB" w14:paraId="4065FEC7" w14:textId="77777777" w:rsidTr="006661CB">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6F0F0" w14:textId="4EB4F119" w:rsidR="006661CB" w:rsidRPr="006661CB" w:rsidRDefault="00D93170" w:rsidP="007B45B8">
            <w:pPr>
              <w:spacing w:after="0"/>
              <w:rPr>
                <w:sz w:val="20"/>
                <w:szCs w:val="20"/>
              </w:rPr>
            </w:pPr>
            <w:r>
              <w:rPr>
                <w:sz w:val="20"/>
                <w:szCs w:val="20"/>
              </w:rPr>
              <w:t>Yes</w:t>
            </w:r>
            <w:r w:rsidR="00111AAC">
              <w:rPr>
                <w:sz w:val="20"/>
                <w:szCs w:val="20"/>
              </w:rPr>
              <w:t>:</w:t>
            </w:r>
            <w:r w:rsidR="000E5A41">
              <w:rPr>
                <w:sz w:val="20"/>
                <w:szCs w:val="20"/>
              </w:rPr>
              <w:t xml:space="preserve"> Probably expertise of external consultants (especially toxicologists) would be required</w:t>
            </w:r>
            <w:r w:rsidR="00111AAC">
              <w:rPr>
                <w:sz w:val="20"/>
                <w:szCs w:val="20"/>
              </w:rPr>
              <w:t xml:space="preserve"> especially in SMEs</w:t>
            </w:r>
            <w:r w:rsidR="000E5A41">
              <w:rPr>
                <w:sz w:val="20"/>
                <w:szCs w:val="20"/>
              </w:rPr>
              <w:t>.</w:t>
            </w:r>
          </w:p>
        </w:tc>
      </w:tr>
      <w:tr w:rsidR="008E7C9E" w14:paraId="5CDB5F07" w14:textId="77777777" w:rsidTr="009713C0">
        <w:tc>
          <w:tcPr>
            <w:tcW w:w="9242" w:type="dxa"/>
            <w:shd w:val="clear" w:color="auto" w:fill="569BBE"/>
            <w:tcMar>
              <w:top w:w="0" w:type="dxa"/>
              <w:left w:w="108" w:type="dxa"/>
              <w:bottom w:w="0" w:type="dxa"/>
              <w:right w:w="108" w:type="dxa"/>
            </w:tcMar>
            <w:hideMark/>
          </w:tcPr>
          <w:p w14:paraId="2EA7224B" w14:textId="6A6D59BE" w:rsidR="008E7C9E" w:rsidRPr="004A586E" w:rsidRDefault="008E7C9E" w:rsidP="0016587D">
            <w:pPr>
              <w:pStyle w:val="Beschriftung"/>
              <w:jc w:val="both"/>
              <w:rPr>
                <w:color w:val="FFFFFF" w:themeColor="background1"/>
                <w:szCs w:val="20"/>
              </w:rPr>
            </w:pPr>
            <w:r w:rsidRPr="008E7C9E">
              <w:rPr>
                <w:color w:val="FFFFFF" w:themeColor="background1"/>
                <w:szCs w:val="20"/>
              </w:rPr>
              <w:lastRenderedPageBreak/>
              <w:t>Can you estimate the indicative cost of preparing the required evidence and following the process through to securing an authorisation</w:t>
            </w:r>
            <w:r w:rsidR="00EE7CB9">
              <w:rPr>
                <w:color w:val="FFFFFF" w:themeColor="background1"/>
                <w:szCs w:val="20"/>
              </w:rPr>
              <w:t>, derogation or</w:t>
            </w:r>
            <w:r w:rsidRPr="008E7C9E">
              <w:rPr>
                <w:color w:val="FFFFFF" w:themeColor="background1"/>
                <w:szCs w:val="20"/>
              </w:rPr>
              <w:t xml:space="preserve"> exemption (based on past experience, </w:t>
            </w:r>
            <w:r w:rsidR="00CE06DB">
              <w:rPr>
                <w:color w:val="FFFFFF" w:themeColor="background1"/>
                <w:szCs w:val="20"/>
              </w:rPr>
              <w:t xml:space="preserve">or best estimates, </w:t>
            </w:r>
            <w:r w:rsidRPr="008E7C9E">
              <w:rPr>
                <w:color w:val="FFFFFF" w:themeColor="background1"/>
                <w:szCs w:val="20"/>
              </w:rPr>
              <w:t>either in Euros or Full-Time-Equivalents (FTE))?</w:t>
            </w:r>
          </w:p>
        </w:tc>
      </w:tr>
      <w:tr w:rsidR="008E7C9E" w14:paraId="463ED1EB" w14:textId="77777777" w:rsidTr="009713C0">
        <w:tc>
          <w:tcPr>
            <w:tcW w:w="9242" w:type="dxa"/>
            <w:tcMar>
              <w:top w:w="0" w:type="dxa"/>
              <w:left w:w="108" w:type="dxa"/>
              <w:bottom w:w="0" w:type="dxa"/>
              <w:right w:w="108" w:type="dxa"/>
            </w:tcMar>
          </w:tcPr>
          <w:p w14:paraId="744780CA" w14:textId="2E5A0375" w:rsidR="000E5A41" w:rsidRPr="00187CEC" w:rsidRDefault="000E5A41" w:rsidP="000E5A41">
            <w:pPr>
              <w:spacing w:after="0"/>
              <w:rPr>
                <w:rFonts w:ascii="Calibri" w:hAnsi="Calibri"/>
                <w:sz w:val="20"/>
                <w:szCs w:val="20"/>
              </w:rPr>
            </w:pPr>
            <w:r>
              <w:rPr>
                <w:rFonts w:ascii="Calibri" w:hAnsi="Calibri"/>
                <w:sz w:val="20"/>
                <w:szCs w:val="20"/>
              </w:rPr>
              <w:t>A significant workload and if e</w:t>
            </w:r>
            <w:r w:rsidR="00111AAC">
              <w:rPr>
                <w:rFonts w:ascii="Calibri" w:hAnsi="Calibri"/>
                <w:sz w:val="20"/>
                <w:szCs w:val="20"/>
              </w:rPr>
              <w:t>xternal consultants are need</w:t>
            </w:r>
            <w:r w:rsidR="004A669F">
              <w:rPr>
                <w:rFonts w:ascii="Calibri" w:hAnsi="Calibri"/>
                <w:sz w:val="20"/>
                <w:szCs w:val="20"/>
              </w:rPr>
              <w:t>ed</w:t>
            </w:r>
            <w:r w:rsidR="00111AAC">
              <w:rPr>
                <w:rFonts w:ascii="Calibri" w:hAnsi="Calibri"/>
                <w:sz w:val="20"/>
                <w:szCs w:val="20"/>
              </w:rPr>
              <w:t xml:space="preserve">, </w:t>
            </w:r>
            <w:r>
              <w:rPr>
                <w:rFonts w:ascii="Calibri" w:hAnsi="Calibri"/>
                <w:sz w:val="20"/>
                <w:szCs w:val="20"/>
              </w:rPr>
              <w:t xml:space="preserve">external costs would </w:t>
            </w:r>
            <w:r w:rsidR="004A669F">
              <w:rPr>
                <w:rFonts w:ascii="Calibri" w:hAnsi="Calibri"/>
                <w:sz w:val="20"/>
                <w:szCs w:val="20"/>
              </w:rPr>
              <w:t>arise</w:t>
            </w:r>
            <w:r>
              <w:rPr>
                <w:rFonts w:ascii="Calibri" w:hAnsi="Calibri"/>
                <w:sz w:val="20"/>
                <w:szCs w:val="20"/>
              </w:rPr>
              <w:t xml:space="preserve"> especially due to the very large use of TiO</w:t>
            </w:r>
            <w:r>
              <w:rPr>
                <w:rFonts w:ascii="Calibri" w:hAnsi="Calibri"/>
                <w:sz w:val="20"/>
                <w:szCs w:val="20"/>
                <w:vertAlign w:val="subscript"/>
              </w:rPr>
              <w:t xml:space="preserve">2 </w:t>
            </w:r>
            <w:r>
              <w:rPr>
                <w:rFonts w:ascii="Calibri" w:hAnsi="Calibri"/>
                <w:sz w:val="20"/>
                <w:szCs w:val="20"/>
              </w:rPr>
              <w:t>in the field of medicinal products.</w:t>
            </w:r>
          </w:p>
          <w:p w14:paraId="3A50BBBB" w14:textId="4E436171" w:rsidR="008E7C9E" w:rsidRDefault="00D93170" w:rsidP="009713C0">
            <w:pPr>
              <w:spacing w:after="0"/>
              <w:rPr>
                <w:rFonts w:ascii="Calibri" w:hAnsi="Calibri"/>
                <w:sz w:val="20"/>
                <w:szCs w:val="20"/>
              </w:rPr>
            </w:pPr>
            <w:r>
              <w:rPr>
                <w:rFonts w:ascii="Calibri" w:hAnsi="Calibri"/>
                <w:sz w:val="20"/>
                <w:szCs w:val="20"/>
              </w:rPr>
              <w:t>See also question 17.</w:t>
            </w:r>
          </w:p>
        </w:tc>
      </w:tr>
    </w:tbl>
    <w:p w14:paraId="2FB8076D" w14:textId="77777777" w:rsidR="008E7C9E" w:rsidRDefault="008E7C9E" w:rsidP="006C1C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8E7C9E" w14:paraId="52F07F2F" w14:textId="77777777" w:rsidTr="009713C0">
        <w:tc>
          <w:tcPr>
            <w:tcW w:w="9242" w:type="dxa"/>
            <w:shd w:val="clear" w:color="auto" w:fill="569BBE"/>
            <w:tcMar>
              <w:top w:w="0" w:type="dxa"/>
              <w:left w:w="108" w:type="dxa"/>
              <w:bottom w:w="0" w:type="dxa"/>
              <w:right w:w="108" w:type="dxa"/>
            </w:tcMar>
            <w:hideMark/>
          </w:tcPr>
          <w:p w14:paraId="42019CFD" w14:textId="47D5F065" w:rsidR="008E7C9E" w:rsidRPr="004A586E" w:rsidRDefault="008E7C9E" w:rsidP="006C5345">
            <w:pPr>
              <w:pStyle w:val="Beschriftung"/>
              <w:jc w:val="both"/>
              <w:rPr>
                <w:color w:val="FFFFFF" w:themeColor="background1"/>
                <w:szCs w:val="20"/>
              </w:rPr>
            </w:pPr>
            <w:bookmarkStart w:id="6" w:name="_Ref456767088"/>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19</w:t>
            </w:r>
            <w:r w:rsidRPr="00F30038">
              <w:rPr>
                <w:color w:val="FFFFFF" w:themeColor="background1"/>
              </w:rPr>
              <w:fldChar w:fldCharType="end"/>
            </w:r>
            <w:bookmarkEnd w:id="6"/>
            <w:r w:rsidRPr="00F30038">
              <w:rPr>
                <w:color w:val="FFFFFF" w:themeColor="background1"/>
                <w:szCs w:val="20"/>
              </w:rPr>
              <w:t xml:space="preserve">:  </w:t>
            </w:r>
            <w:r w:rsidRPr="008E7C9E">
              <w:rPr>
                <w:color w:val="FFFFFF" w:themeColor="background1"/>
                <w:szCs w:val="20"/>
              </w:rPr>
              <w:t>Do you expect that the loss of the aforementioned consumer markets could have a negative effect on other areas of your business (including sales to customers outside the</w:t>
            </w:r>
            <w:r w:rsidR="00D46023">
              <w:rPr>
                <w:color w:val="FFFFFF" w:themeColor="background1"/>
                <w:szCs w:val="20"/>
              </w:rPr>
              <w:t xml:space="preserve"> EU)?  </w:t>
            </w:r>
          </w:p>
        </w:tc>
      </w:tr>
      <w:tr w:rsidR="008E7C9E" w14:paraId="1D14AA60" w14:textId="77777777" w:rsidTr="009713C0">
        <w:tc>
          <w:tcPr>
            <w:tcW w:w="9242" w:type="dxa"/>
            <w:tcMar>
              <w:top w:w="0" w:type="dxa"/>
              <w:left w:w="108" w:type="dxa"/>
              <w:bottom w:w="0" w:type="dxa"/>
              <w:right w:w="108" w:type="dxa"/>
            </w:tcMar>
          </w:tcPr>
          <w:p w14:paraId="4105F855" w14:textId="47AD3240" w:rsidR="008E7C9E" w:rsidRDefault="00D93170" w:rsidP="006C5345">
            <w:pPr>
              <w:spacing w:after="0"/>
              <w:rPr>
                <w:rFonts w:ascii="Calibri" w:hAnsi="Calibri"/>
                <w:sz w:val="20"/>
                <w:szCs w:val="20"/>
              </w:rPr>
            </w:pPr>
            <w:r>
              <w:rPr>
                <w:sz w:val="20"/>
                <w:szCs w:val="20"/>
              </w:rPr>
              <w:t>Yes</w:t>
            </w:r>
          </w:p>
        </w:tc>
      </w:tr>
      <w:tr w:rsidR="006C5345" w:rsidRPr="004A586E" w14:paraId="7E716BFF" w14:textId="77777777" w:rsidTr="006C5345">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74446206" w14:textId="5FA11B9D" w:rsidR="006C5345" w:rsidRPr="006C5345" w:rsidRDefault="006C5345" w:rsidP="006C5345">
            <w:pPr>
              <w:spacing w:after="0" w:line="240" w:lineRule="auto"/>
              <w:rPr>
                <w:b/>
                <w:sz w:val="20"/>
                <w:szCs w:val="20"/>
              </w:rPr>
            </w:pPr>
            <w:r w:rsidRPr="006C5345">
              <w:rPr>
                <w:b/>
                <w:color w:val="FFFFFF" w:themeColor="background1"/>
                <w:sz w:val="20"/>
                <w:szCs w:val="20"/>
              </w:rPr>
              <w:t>If yes, please elaborate</w:t>
            </w:r>
          </w:p>
        </w:tc>
      </w:tr>
      <w:tr w:rsidR="006C5345" w14:paraId="0899D8C1" w14:textId="77777777" w:rsidTr="006C5345">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3726E" w14:textId="5C14CB8F" w:rsidR="006C5345" w:rsidRPr="006C5345" w:rsidRDefault="00516D8C" w:rsidP="00516D8C">
            <w:pPr>
              <w:spacing w:after="0"/>
              <w:rPr>
                <w:sz w:val="20"/>
                <w:szCs w:val="20"/>
              </w:rPr>
            </w:pPr>
            <w:r w:rsidRPr="00516D8C">
              <w:rPr>
                <w:sz w:val="20"/>
                <w:szCs w:val="20"/>
              </w:rPr>
              <w:t xml:space="preserve">Our companies also sell the medicinal products outside the EU. </w:t>
            </w:r>
            <w:r w:rsidRPr="00516D8C">
              <w:rPr>
                <w:rStyle w:val="shorttext"/>
                <w:rFonts w:cs="Arial"/>
                <w:color w:val="222222"/>
                <w:sz w:val="20"/>
                <w:szCs w:val="20"/>
                <w:lang w:val="en"/>
              </w:rPr>
              <w:t xml:space="preserve">An increase in the price </w:t>
            </w:r>
            <w:r>
              <w:rPr>
                <w:rStyle w:val="shorttext"/>
                <w:rFonts w:cs="Arial"/>
                <w:color w:val="222222"/>
                <w:sz w:val="20"/>
                <w:szCs w:val="20"/>
                <w:lang w:val="en"/>
              </w:rPr>
              <w:t>will</w:t>
            </w:r>
            <w:r w:rsidRPr="00516D8C">
              <w:rPr>
                <w:rStyle w:val="shorttext"/>
                <w:rFonts w:cs="Arial"/>
                <w:color w:val="222222"/>
                <w:sz w:val="20"/>
                <w:szCs w:val="20"/>
                <w:lang w:val="en"/>
              </w:rPr>
              <w:t xml:space="preserve"> lead to declining sales figures</w:t>
            </w:r>
            <w:r>
              <w:rPr>
                <w:rStyle w:val="shorttext"/>
                <w:rFonts w:cs="Arial"/>
                <w:color w:val="222222"/>
                <w:sz w:val="20"/>
                <w:szCs w:val="20"/>
                <w:lang w:val="en"/>
              </w:rPr>
              <w:t xml:space="preserve"> also outside the EU.</w:t>
            </w:r>
          </w:p>
        </w:tc>
      </w:tr>
    </w:tbl>
    <w:p w14:paraId="14888979" w14:textId="77777777" w:rsidR="006C5345" w:rsidRPr="00516D8C" w:rsidRDefault="006C5345">
      <w:pPr>
        <w:rPr>
          <w:b/>
          <w:u w:val="single"/>
        </w:rPr>
      </w:pPr>
      <w:r>
        <w:rPr>
          <w:b/>
          <w:color w:val="FF0000"/>
          <w:u w:val="single"/>
        </w:rPr>
        <w:br w:type="page"/>
      </w:r>
    </w:p>
    <w:p w14:paraId="676395AF" w14:textId="2A1F7998" w:rsidR="006C1CBF" w:rsidRPr="006C5345" w:rsidRDefault="00263A58" w:rsidP="006C5345">
      <w:pPr>
        <w:pStyle w:val="berschrift2"/>
        <w:numPr>
          <w:ilvl w:val="0"/>
          <w:numId w:val="0"/>
        </w:numPr>
        <w:ind w:left="709" w:hanging="709"/>
        <w:rPr>
          <w:color w:val="FF0000"/>
        </w:rPr>
      </w:pPr>
      <w:r w:rsidRPr="006C5345">
        <w:rPr>
          <w:color w:val="FF0000"/>
        </w:rPr>
        <w:lastRenderedPageBreak/>
        <w:t xml:space="preserve">Impacts on marketing and use of </w:t>
      </w:r>
      <w:r w:rsidRPr="006C5345">
        <w:rPr>
          <w:color w:val="00B050"/>
        </w:rPr>
        <w:t>consumer articles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63A58" w14:paraId="23122F84" w14:textId="77777777" w:rsidTr="009713C0">
        <w:tc>
          <w:tcPr>
            <w:tcW w:w="9242" w:type="dxa"/>
            <w:shd w:val="clear" w:color="auto" w:fill="569BBE"/>
            <w:tcMar>
              <w:top w:w="0" w:type="dxa"/>
              <w:left w:w="108" w:type="dxa"/>
              <w:bottom w:w="0" w:type="dxa"/>
              <w:right w:w="108" w:type="dxa"/>
            </w:tcMar>
            <w:hideMark/>
          </w:tcPr>
          <w:p w14:paraId="7272396E" w14:textId="757426FC" w:rsidR="00263A58" w:rsidRPr="004A586E" w:rsidRDefault="00263A58" w:rsidP="009B594C">
            <w:pPr>
              <w:pStyle w:val="Beschriftung"/>
              <w:jc w:val="both"/>
              <w:rPr>
                <w:color w:val="FFFFFF" w:themeColor="background1"/>
                <w:szCs w:val="20"/>
              </w:rPr>
            </w:pPr>
            <w:bookmarkStart w:id="7" w:name="_Ref456767101"/>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20</w:t>
            </w:r>
            <w:r w:rsidRPr="00F30038">
              <w:rPr>
                <w:color w:val="FFFFFF" w:themeColor="background1"/>
              </w:rPr>
              <w:fldChar w:fldCharType="end"/>
            </w:r>
            <w:bookmarkEnd w:id="7"/>
            <w:r w:rsidRPr="00F30038">
              <w:rPr>
                <w:color w:val="FFFFFF" w:themeColor="background1"/>
                <w:szCs w:val="20"/>
              </w:rPr>
              <w:t xml:space="preserve">:  </w:t>
            </w:r>
            <w:r w:rsidRPr="00263A58">
              <w:rPr>
                <w:color w:val="FFFFFF" w:themeColor="background1"/>
                <w:szCs w:val="20"/>
              </w:rPr>
              <w:t xml:space="preserve">This Section of the questionnaire covers </w:t>
            </w:r>
            <w:r w:rsidRPr="00EE7CB9">
              <w:rPr>
                <w:color w:val="auto"/>
                <w:szCs w:val="20"/>
                <w:u w:val="single"/>
              </w:rPr>
              <w:t>consumer articles</w:t>
            </w:r>
            <w:r w:rsidRPr="00263A58">
              <w:rPr>
                <w:color w:val="FFFFFF" w:themeColor="background1"/>
                <w:szCs w:val="20"/>
              </w:rPr>
              <w:t xml:space="preserve">, not mixtures, for instance, plastic articles, paper products, packaging, flooring and wallcoverings, etc.  </w:t>
            </w:r>
            <w:r w:rsidR="007B45B8">
              <w:rPr>
                <w:color w:val="FFFFFF" w:themeColor="background1"/>
                <w:szCs w:val="20"/>
              </w:rPr>
              <w:t xml:space="preserve">Taking into account your responses to Question 5 above, please provide </w:t>
            </w:r>
            <w:r w:rsidR="007B45B8" w:rsidRPr="00263A58">
              <w:rPr>
                <w:color w:val="FFFFFF" w:themeColor="background1"/>
                <w:szCs w:val="20"/>
              </w:rPr>
              <w:t xml:space="preserve">the value of your EU market for such products </w:t>
            </w:r>
            <w:r w:rsidR="007B45B8">
              <w:rPr>
                <w:color w:val="FFFFFF" w:themeColor="background1"/>
                <w:szCs w:val="20"/>
              </w:rPr>
              <w:t>in Euros per year</w:t>
            </w:r>
          </w:p>
        </w:tc>
      </w:tr>
      <w:tr w:rsidR="00263A58" w14:paraId="13B16851" w14:textId="77777777" w:rsidTr="009713C0">
        <w:tc>
          <w:tcPr>
            <w:tcW w:w="9242" w:type="dxa"/>
            <w:tcMar>
              <w:top w:w="0" w:type="dxa"/>
              <w:left w:w="108" w:type="dxa"/>
              <w:bottom w:w="0" w:type="dxa"/>
              <w:right w:w="108" w:type="dxa"/>
            </w:tcMar>
          </w:tcPr>
          <w:p w14:paraId="0BB5ACDA" w14:textId="42B6076A" w:rsidR="00263A58" w:rsidRPr="00F30038" w:rsidRDefault="00D93170" w:rsidP="009713C0">
            <w:pPr>
              <w:spacing w:after="0"/>
              <w:rPr>
                <w:sz w:val="20"/>
                <w:szCs w:val="20"/>
              </w:rPr>
            </w:pPr>
            <w:r>
              <w:rPr>
                <w:rFonts w:ascii="Calibri" w:hAnsi="Calibri"/>
                <w:sz w:val="20"/>
                <w:szCs w:val="20"/>
              </w:rPr>
              <w:t>We have no figures for the EU market available.</w:t>
            </w:r>
          </w:p>
          <w:p w14:paraId="53B4EF20" w14:textId="77777777" w:rsidR="00263A58" w:rsidRDefault="00263A58" w:rsidP="009713C0">
            <w:pPr>
              <w:spacing w:after="0"/>
              <w:rPr>
                <w:rFonts w:ascii="Calibri" w:hAnsi="Calibri"/>
                <w:sz w:val="20"/>
                <w:szCs w:val="20"/>
              </w:rPr>
            </w:pPr>
          </w:p>
          <w:p w14:paraId="5F4686D9" w14:textId="77777777" w:rsidR="00263A58" w:rsidRDefault="00263A58" w:rsidP="009713C0">
            <w:pPr>
              <w:spacing w:after="0"/>
              <w:rPr>
                <w:rFonts w:ascii="Calibri" w:hAnsi="Calibri"/>
                <w:sz w:val="20"/>
                <w:szCs w:val="20"/>
              </w:rPr>
            </w:pPr>
          </w:p>
          <w:p w14:paraId="2FB02613" w14:textId="77777777" w:rsidR="00263A58" w:rsidRDefault="00263A58" w:rsidP="009713C0">
            <w:pPr>
              <w:spacing w:after="0"/>
              <w:rPr>
                <w:rFonts w:ascii="Calibri" w:hAnsi="Calibri"/>
                <w:sz w:val="20"/>
                <w:szCs w:val="20"/>
              </w:rPr>
            </w:pPr>
          </w:p>
        </w:tc>
      </w:tr>
    </w:tbl>
    <w:p w14:paraId="17FBB4DC" w14:textId="77777777" w:rsidR="00263A58" w:rsidRDefault="00263A58" w:rsidP="007B63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7B45B8" w14:paraId="61D9700A" w14:textId="77777777" w:rsidTr="007B45B8">
        <w:tc>
          <w:tcPr>
            <w:tcW w:w="9242" w:type="dxa"/>
            <w:shd w:val="clear" w:color="auto" w:fill="569BBE"/>
            <w:tcMar>
              <w:top w:w="0" w:type="dxa"/>
              <w:left w:w="108" w:type="dxa"/>
              <w:bottom w:w="0" w:type="dxa"/>
              <w:right w:w="108" w:type="dxa"/>
            </w:tcMar>
            <w:hideMark/>
          </w:tcPr>
          <w:p w14:paraId="65394A04" w14:textId="040878A7" w:rsidR="007B45B8" w:rsidRPr="004A586E" w:rsidRDefault="007B45B8" w:rsidP="007B45B8">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21</w:t>
            </w:r>
            <w:r w:rsidRPr="00F30038">
              <w:rPr>
                <w:color w:val="FFFFFF" w:themeColor="background1"/>
              </w:rPr>
              <w:fldChar w:fldCharType="end"/>
            </w:r>
            <w:r w:rsidRPr="00F30038">
              <w:rPr>
                <w:color w:val="FFFFFF" w:themeColor="background1"/>
                <w:szCs w:val="20"/>
              </w:rPr>
              <w:t xml:space="preserve">:  </w:t>
            </w:r>
            <w:r w:rsidRPr="004A586E">
              <w:rPr>
                <w:color w:val="FFFFFF" w:themeColor="background1"/>
                <w:szCs w:val="20"/>
              </w:rPr>
              <w:t>Can you explain whether reformulation of your products to eliminate the use of TiO</w:t>
            </w:r>
            <w:r w:rsidRPr="004A586E">
              <w:rPr>
                <w:color w:val="FFFFFF" w:themeColor="background1"/>
                <w:szCs w:val="20"/>
                <w:vertAlign w:val="subscript"/>
              </w:rPr>
              <w:t>2</w:t>
            </w:r>
            <w:r w:rsidRPr="004A586E">
              <w:rPr>
                <w:color w:val="FFFFFF" w:themeColor="background1"/>
                <w:szCs w:val="20"/>
              </w:rPr>
              <w:t xml:space="preserve"> </w:t>
            </w:r>
            <w:r w:rsidRPr="00026E42">
              <w:rPr>
                <w:color w:val="FFFFFF" w:themeColor="background1"/>
                <w:szCs w:val="20"/>
              </w:rPr>
              <w:t xml:space="preserve">or to reduce its presence to a concentration below 0.1% </w:t>
            </w:r>
            <w:r>
              <w:rPr>
                <w:color w:val="FFFFFF" w:themeColor="background1"/>
                <w:szCs w:val="20"/>
              </w:rPr>
              <w:t>(w/w)</w:t>
            </w:r>
            <w:r w:rsidRPr="00026E42">
              <w:rPr>
                <w:color w:val="FFFFFF" w:themeColor="background1"/>
                <w:szCs w:val="20"/>
              </w:rPr>
              <w:t xml:space="preserve"> </w:t>
            </w:r>
            <w:r w:rsidRPr="004A586E">
              <w:rPr>
                <w:color w:val="FFFFFF" w:themeColor="background1"/>
                <w:szCs w:val="20"/>
              </w:rPr>
              <w:t>would be possible</w:t>
            </w:r>
            <w:r>
              <w:rPr>
                <w:color w:val="FFFFFF" w:themeColor="background1"/>
                <w:szCs w:val="20"/>
              </w:rPr>
              <w:t>?</w:t>
            </w:r>
          </w:p>
        </w:tc>
      </w:tr>
      <w:tr w:rsidR="007B45B8" w14:paraId="7F978EB9" w14:textId="77777777" w:rsidTr="007B45B8">
        <w:tc>
          <w:tcPr>
            <w:tcW w:w="9242" w:type="dxa"/>
            <w:tcMar>
              <w:top w:w="0" w:type="dxa"/>
              <w:left w:w="108" w:type="dxa"/>
              <w:bottom w:w="0" w:type="dxa"/>
              <w:right w:w="108" w:type="dxa"/>
            </w:tcMar>
          </w:tcPr>
          <w:p w14:paraId="6DAC21BF" w14:textId="4389F086" w:rsidR="00516D8C" w:rsidRDefault="007B45B8" w:rsidP="001F4623">
            <w:pPr>
              <w:spacing w:after="0"/>
              <w:rPr>
                <w:rFonts w:ascii="Calibri" w:hAnsi="Calibri"/>
                <w:sz w:val="20"/>
                <w:szCs w:val="20"/>
              </w:rPr>
            </w:pPr>
            <w:r w:rsidRPr="00516D8C">
              <w:rPr>
                <w:rFonts w:ascii="Calibri" w:hAnsi="Calibri"/>
                <w:color w:val="FF0000"/>
                <w:sz w:val="20"/>
                <w:szCs w:val="20"/>
              </w:rPr>
              <w:t>Yes/No</w:t>
            </w:r>
            <w:r w:rsidR="001F4623">
              <w:rPr>
                <w:rFonts w:ascii="Calibri" w:hAnsi="Calibri"/>
                <w:color w:val="FF0000"/>
                <w:sz w:val="20"/>
                <w:szCs w:val="20"/>
              </w:rPr>
              <w:t xml:space="preserve">: </w:t>
            </w:r>
            <w:r w:rsidR="004A669F">
              <w:rPr>
                <w:rFonts w:ascii="Calibri" w:hAnsi="Calibri"/>
                <w:color w:val="FF0000"/>
                <w:sz w:val="20"/>
                <w:szCs w:val="20"/>
              </w:rPr>
              <w:t>noch auszufüllen</w:t>
            </w:r>
          </w:p>
        </w:tc>
      </w:tr>
      <w:tr w:rsidR="007B45B8" w:rsidRPr="004A586E" w14:paraId="094074BD" w14:textId="77777777" w:rsidTr="007B45B8">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744B5673" w14:textId="77777777" w:rsidR="007B45B8" w:rsidRPr="006661CB" w:rsidRDefault="007B45B8" w:rsidP="007B45B8">
            <w:pPr>
              <w:spacing w:after="0" w:line="240" w:lineRule="auto"/>
              <w:rPr>
                <w:rFonts w:ascii="Calibri" w:hAnsi="Calibri"/>
                <w:b/>
                <w:sz w:val="20"/>
                <w:szCs w:val="20"/>
              </w:rPr>
            </w:pPr>
            <w:r w:rsidRPr="006661CB">
              <w:rPr>
                <w:rFonts w:ascii="Calibri" w:hAnsi="Calibri"/>
                <w:b/>
                <w:color w:val="FFFFFF" w:themeColor="background1"/>
                <w:sz w:val="20"/>
                <w:szCs w:val="20"/>
              </w:rPr>
              <w:t>What might the associated cost</w:t>
            </w:r>
            <w:r>
              <w:rPr>
                <w:rFonts w:ascii="Calibri" w:hAnsi="Calibri"/>
                <w:b/>
                <w:color w:val="FFFFFF" w:themeColor="background1"/>
                <w:sz w:val="20"/>
                <w:szCs w:val="20"/>
              </w:rPr>
              <w:t>s</w:t>
            </w:r>
            <w:r w:rsidRPr="006661CB">
              <w:rPr>
                <w:rFonts w:ascii="Calibri" w:hAnsi="Calibri"/>
                <w:b/>
                <w:color w:val="FFFFFF" w:themeColor="background1"/>
                <w:sz w:val="20"/>
                <w:szCs w:val="20"/>
              </w:rPr>
              <w:t xml:space="preserve"> be</w:t>
            </w:r>
            <w:r>
              <w:rPr>
                <w:rFonts w:ascii="Calibri" w:hAnsi="Calibri"/>
                <w:b/>
                <w:color w:val="FFFFFF" w:themeColor="background1"/>
                <w:sz w:val="20"/>
                <w:szCs w:val="20"/>
              </w:rPr>
              <w:t xml:space="preserve"> and how long would reformulation take across all relevant products</w:t>
            </w:r>
            <w:r w:rsidRPr="006661CB">
              <w:rPr>
                <w:rFonts w:ascii="Calibri" w:hAnsi="Calibri"/>
                <w:b/>
                <w:color w:val="FFFFFF" w:themeColor="background1"/>
                <w:sz w:val="20"/>
                <w:szCs w:val="20"/>
              </w:rPr>
              <w:t>?</w:t>
            </w:r>
          </w:p>
        </w:tc>
      </w:tr>
      <w:tr w:rsidR="007B45B8" w14:paraId="173D4E11" w14:textId="77777777" w:rsidTr="007B45B8">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B2CFD" w14:textId="226FD528" w:rsidR="007B45B8" w:rsidRPr="00516D8C" w:rsidRDefault="004A669F" w:rsidP="007B45B8">
            <w:pPr>
              <w:spacing w:after="0"/>
              <w:rPr>
                <w:rFonts w:ascii="Calibri" w:hAnsi="Calibri"/>
                <w:color w:val="FF0000"/>
                <w:sz w:val="20"/>
                <w:szCs w:val="20"/>
              </w:rPr>
            </w:pPr>
            <w:r>
              <w:rPr>
                <w:rFonts w:ascii="Calibri" w:hAnsi="Calibri"/>
                <w:color w:val="FF0000"/>
                <w:sz w:val="20"/>
                <w:szCs w:val="20"/>
              </w:rPr>
              <w:t>noch auszufüllen</w:t>
            </w:r>
          </w:p>
          <w:p w14:paraId="39053133" w14:textId="77777777" w:rsidR="007B45B8" w:rsidRDefault="007B45B8" w:rsidP="007B45B8">
            <w:pPr>
              <w:spacing w:after="0"/>
              <w:rPr>
                <w:rFonts w:ascii="Calibri" w:hAnsi="Calibri"/>
                <w:sz w:val="20"/>
                <w:szCs w:val="20"/>
              </w:rPr>
            </w:pPr>
          </w:p>
        </w:tc>
      </w:tr>
    </w:tbl>
    <w:p w14:paraId="1DBD827D" w14:textId="77777777" w:rsidR="007B45B8" w:rsidRDefault="007B45B8" w:rsidP="007B63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63A58" w14:paraId="530E7836" w14:textId="77777777" w:rsidTr="009713C0">
        <w:tc>
          <w:tcPr>
            <w:tcW w:w="9242" w:type="dxa"/>
            <w:shd w:val="clear" w:color="auto" w:fill="569BBE"/>
            <w:tcMar>
              <w:top w:w="0" w:type="dxa"/>
              <w:left w:w="108" w:type="dxa"/>
              <w:bottom w:w="0" w:type="dxa"/>
              <w:right w:w="108" w:type="dxa"/>
            </w:tcMar>
            <w:hideMark/>
          </w:tcPr>
          <w:p w14:paraId="75442A0F" w14:textId="54094FBF" w:rsidR="00263A58" w:rsidRPr="004A586E" w:rsidRDefault="00263A58" w:rsidP="009B594C">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22</w:t>
            </w:r>
            <w:r w:rsidRPr="00F30038">
              <w:rPr>
                <w:color w:val="FFFFFF" w:themeColor="background1"/>
              </w:rPr>
              <w:fldChar w:fldCharType="end"/>
            </w:r>
            <w:r w:rsidRPr="00F30038">
              <w:rPr>
                <w:color w:val="FFFFFF" w:themeColor="background1"/>
                <w:szCs w:val="20"/>
              </w:rPr>
              <w:t xml:space="preserve">:  </w:t>
            </w:r>
            <w:r>
              <w:rPr>
                <w:color w:val="FFFFFF" w:themeColor="background1"/>
                <w:szCs w:val="20"/>
              </w:rPr>
              <w:t>Some consumer articles</w:t>
            </w:r>
            <w:r w:rsidRPr="00263A58">
              <w:rPr>
                <w:color w:val="FFFFFF" w:themeColor="background1"/>
                <w:szCs w:val="20"/>
              </w:rPr>
              <w:t xml:space="preserve"> might be regulated under specific legislation, for example the Toy Safety Directive.  If this is of relevance to your products</w:t>
            </w:r>
            <w:r w:rsidR="009B594C">
              <w:rPr>
                <w:color w:val="FFFFFF" w:themeColor="background1"/>
                <w:szCs w:val="20"/>
              </w:rPr>
              <w:t>, p</w:t>
            </w:r>
            <w:r w:rsidRPr="00263A58">
              <w:rPr>
                <w:color w:val="FFFFFF" w:themeColor="background1"/>
                <w:szCs w:val="20"/>
              </w:rPr>
              <w:t xml:space="preserve">lease describe the actions you would need to take in accordance with relevant </w:t>
            </w:r>
            <w:r w:rsidR="00060445" w:rsidRPr="00263A58">
              <w:rPr>
                <w:color w:val="FFFFFF" w:themeColor="background1"/>
                <w:szCs w:val="20"/>
              </w:rPr>
              <w:t>legislation in</w:t>
            </w:r>
            <w:r w:rsidRPr="00263A58">
              <w:rPr>
                <w:color w:val="FFFFFF" w:themeColor="background1"/>
                <w:szCs w:val="20"/>
              </w:rPr>
              <w:t xml:space="preserve"> order to secure an authorisation</w:t>
            </w:r>
            <w:r w:rsidR="00EE7CB9">
              <w:rPr>
                <w:color w:val="FFFFFF" w:themeColor="background1"/>
                <w:szCs w:val="20"/>
              </w:rPr>
              <w:t>, derogation</w:t>
            </w:r>
            <w:r w:rsidRPr="00263A58">
              <w:rPr>
                <w:color w:val="FFFFFF" w:themeColor="background1"/>
                <w:szCs w:val="20"/>
              </w:rPr>
              <w:t xml:space="preserve"> or exemption for TiO</w:t>
            </w:r>
            <w:r w:rsidRPr="00263A58">
              <w:rPr>
                <w:color w:val="FFFFFF" w:themeColor="background1"/>
                <w:szCs w:val="20"/>
                <w:vertAlign w:val="subscript"/>
              </w:rPr>
              <w:t>2</w:t>
            </w:r>
            <w:r w:rsidRPr="00263A58">
              <w:rPr>
                <w:color w:val="FFFFFF" w:themeColor="background1"/>
                <w:szCs w:val="20"/>
              </w:rPr>
              <w:t xml:space="preserve"> so that your relevant product</w:t>
            </w:r>
            <w:r w:rsidR="00EE7CB9">
              <w:rPr>
                <w:color w:val="FFFFFF" w:themeColor="background1"/>
                <w:szCs w:val="20"/>
              </w:rPr>
              <w:t>s could remain on the EU market</w:t>
            </w:r>
          </w:p>
        </w:tc>
      </w:tr>
      <w:tr w:rsidR="00263A58" w14:paraId="35D8A8D3" w14:textId="77777777" w:rsidTr="009713C0">
        <w:tc>
          <w:tcPr>
            <w:tcW w:w="9242" w:type="dxa"/>
            <w:tcMar>
              <w:top w:w="0" w:type="dxa"/>
              <w:left w:w="108" w:type="dxa"/>
              <w:bottom w:w="0" w:type="dxa"/>
              <w:right w:w="108" w:type="dxa"/>
            </w:tcMar>
          </w:tcPr>
          <w:p w14:paraId="26A3F93F" w14:textId="77777777" w:rsidR="004A669F" w:rsidRPr="00516D8C" w:rsidRDefault="004A669F" w:rsidP="004A669F">
            <w:pPr>
              <w:spacing w:after="0"/>
              <w:rPr>
                <w:rFonts w:ascii="Calibri" w:hAnsi="Calibri"/>
                <w:color w:val="FF0000"/>
                <w:sz w:val="20"/>
                <w:szCs w:val="20"/>
              </w:rPr>
            </w:pPr>
            <w:r>
              <w:rPr>
                <w:rFonts w:ascii="Calibri" w:hAnsi="Calibri"/>
                <w:color w:val="FF0000"/>
                <w:sz w:val="20"/>
                <w:szCs w:val="20"/>
              </w:rPr>
              <w:t>noch auszufüllen</w:t>
            </w:r>
          </w:p>
          <w:p w14:paraId="4A1C2C34" w14:textId="77777777" w:rsidR="00263A58" w:rsidRDefault="00263A58" w:rsidP="009713C0">
            <w:pPr>
              <w:spacing w:after="0"/>
              <w:rPr>
                <w:rFonts w:ascii="Calibri" w:hAnsi="Calibri"/>
                <w:sz w:val="20"/>
                <w:szCs w:val="20"/>
              </w:rPr>
            </w:pPr>
          </w:p>
        </w:tc>
      </w:tr>
      <w:tr w:rsidR="009B594C" w:rsidRPr="004A586E" w14:paraId="7102D3D3" w14:textId="77777777" w:rsidTr="009B594C">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05B44D36" w14:textId="301D28E5" w:rsidR="009B594C" w:rsidRPr="009B594C" w:rsidRDefault="009B594C" w:rsidP="006C5345">
            <w:pPr>
              <w:pStyle w:val="Beschriftung"/>
              <w:jc w:val="both"/>
              <w:rPr>
                <w:color w:val="auto"/>
                <w:szCs w:val="20"/>
              </w:rPr>
            </w:pPr>
            <w:r w:rsidRPr="009B594C">
              <w:rPr>
                <w:color w:val="FFFFFF" w:themeColor="background1"/>
                <w:szCs w:val="20"/>
              </w:rPr>
              <w:t>Do you think you are well prepa</w:t>
            </w:r>
            <w:r w:rsidR="006C5345">
              <w:rPr>
                <w:color w:val="FFFFFF" w:themeColor="background1"/>
                <w:szCs w:val="20"/>
              </w:rPr>
              <w:t>red to achieve the above goal?</w:t>
            </w:r>
          </w:p>
        </w:tc>
      </w:tr>
      <w:tr w:rsidR="009B594C" w14:paraId="3F6CB9C8" w14:textId="77777777" w:rsidTr="009B594C">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90585" w14:textId="77777777" w:rsidR="000E5A41" w:rsidRDefault="000E5A41" w:rsidP="000E5A41">
            <w:pPr>
              <w:spacing w:after="0"/>
              <w:rPr>
                <w:sz w:val="20"/>
                <w:szCs w:val="20"/>
              </w:rPr>
            </w:pPr>
            <w:r>
              <w:rPr>
                <w:sz w:val="20"/>
                <w:szCs w:val="20"/>
              </w:rPr>
              <w:t>No: Small Companies will need many external support.</w:t>
            </w:r>
          </w:p>
          <w:p w14:paraId="28CF9AA7" w14:textId="3495AEA9" w:rsidR="009B594C" w:rsidRPr="009B594C" w:rsidRDefault="000E5A41" w:rsidP="000E5A41">
            <w:pPr>
              <w:spacing w:after="0"/>
              <w:rPr>
                <w:sz w:val="20"/>
                <w:szCs w:val="20"/>
              </w:rPr>
            </w:pPr>
            <w:r>
              <w:rPr>
                <w:sz w:val="20"/>
                <w:szCs w:val="20"/>
              </w:rPr>
              <w:t>Yes: Larger Companies are able to achieve the goal.</w:t>
            </w:r>
          </w:p>
        </w:tc>
      </w:tr>
      <w:tr w:rsidR="006C5345" w:rsidRPr="009B594C" w14:paraId="03D2CC34" w14:textId="77777777" w:rsidTr="006C5345">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13C4E6B1" w14:textId="57FC75C6" w:rsidR="006C5345" w:rsidRPr="007B45B8" w:rsidRDefault="007B45B8" w:rsidP="007B45B8">
            <w:pPr>
              <w:spacing w:after="0" w:line="240" w:lineRule="auto"/>
              <w:rPr>
                <w:b/>
                <w:color w:val="FFFFFF" w:themeColor="background1"/>
                <w:sz w:val="20"/>
                <w:szCs w:val="20"/>
              </w:rPr>
            </w:pPr>
            <w:r>
              <w:rPr>
                <w:b/>
                <w:color w:val="FFFFFF" w:themeColor="background1"/>
                <w:sz w:val="20"/>
                <w:szCs w:val="20"/>
              </w:rPr>
              <w:t>Do you</w:t>
            </w:r>
            <w:r w:rsidR="006C5345" w:rsidRPr="006C5345">
              <w:rPr>
                <w:b/>
                <w:color w:val="FFFFFF" w:themeColor="background1"/>
                <w:sz w:val="20"/>
                <w:szCs w:val="20"/>
              </w:rPr>
              <w:t xml:space="preserve"> (or your industry sector more generally) have the necessary experience, expertise and access to the required data for an authorisation, derogation or exemption for TiO</w:t>
            </w:r>
            <w:r w:rsidR="006C5345" w:rsidRPr="006C5345">
              <w:rPr>
                <w:b/>
                <w:color w:val="FFFFFF" w:themeColor="background1"/>
                <w:sz w:val="20"/>
                <w:szCs w:val="20"/>
                <w:vertAlign w:val="subscript"/>
              </w:rPr>
              <w:t>2</w:t>
            </w:r>
            <w:r w:rsidR="006C5345" w:rsidRPr="006C5345">
              <w:rPr>
                <w:b/>
                <w:color w:val="FFFFFF" w:themeColor="background1"/>
                <w:sz w:val="20"/>
                <w:szCs w:val="20"/>
              </w:rPr>
              <w:t xml:space="preserve"> to be secured?</w:t>
            </w:r>
          </w:p>
        </w:tc>
      </w:tr>
      <w:tr w:rsidR="006C5345" w:rsidRPr="009B594C" w14:paraId="193C1BF0" w14:textId="77777777" w:rsidTr="006C5345">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A1673" w14:textId="1598D796" w:rsidR="006C5345" w:rsidRPr="004A669F" w:rsidRDefault="007B45B8" w:rsidP="007B45B8">
            <w:pPr>
              <w:spacing w:after="0"/>
              <w:rPr>
                <w:rFonts w:ascii="Calibri" w:hAnsi="Calibri"/>
                <w:color w:val="FF0000"/>
                <w:sz w:val="20"/>
                <w:szCs w:val="20"/>
              </w:rPr>
            </w:pPr>
            <w:r w:rsidRPr="004A669F">
              <w:rPr>
                <w:color w:val="FF0000"/>
                <w:sz w:val="20"/>
                <w:szCs w:val="20"/>
              </w:rPr>
              <w:t>Yes/No</w:t>
            </w:r>
            <w:r w:rsidR="004A669F" w:rsidRPr="004A669F">
              <w:rPr>
                <w:color w:val="FF0000"/>
                <w:sz w:val="20"/>
                <w:szCs w:val="20"/>
              </w:rPr>
              <w:t xml:space="preserve">: </w:t>
            </w:r>
            <w:r w:rsidR="004A669F" w:rsidRPr="004A669F">
              <w:rPr>
                <w:rFonts w:ascii="Calibri" w:hAnsi="Calibri"/>
                <w:color w:val="FF0000"/>
                <w:sz w:val="20"/>
                <w:szCs w:val="20"/>
              </w:rPr>
              <w:t xml:space="preserve">noch </w:t>
            </w:r>
            <w:r w:rsidR="004A669F">
              <w:rPr>
                <w:rFonts w:ascii="Calibri" w:hAnsi="Calibri"/>
                <w:color w:val="FF0000"/>
                <w:sz w:val="20"/>
                <w:szCs w:val="20"/>
              </w:rPr>
              <w:t>auszufüllen</w:t>
            </w:r>
          </w:p>
        </w:tc>
      </w:tr>
      <w:tr w:rsidR="009B594C" w:rsidRPr="004A586E" w14:paraId="61E51156" w14:textId="77777777" w:rsidTr="009B594C">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154A63D8" w14:textId="10F6FF9E" w:rsidR="009B594C" w:rsidRPr="009B594C" w:rsidRDefault="009B594C" w:rsidP="009B594C">
            <w:pPr>
              <w:pStyle w:val="Beschriftung"/>
              <w:jc w:val="both"/>
              <w:rPr>
                <w:color w:val="auto"/>
                <w:szCs w:val="20"/>
              </w:rPr>
            </w:pPr>
            <w:r w:rsidRPr="009B594C">
              <w:rPr>
                <w:color w:val="FFFFFF" w:themeColor="background1"/>
                <w:szCs w:val="20"/>
              </w:rPr>
              <w:t>Can you estimate the indicative cost of preparing the required evidence and following the process through to securing an authorisation of exemption (based on past experience, or best estimates, either in Euros or Full-Time-Equivalents (FTE))?</w:t>
            </w:r>
          </w:p>
        </w:tc>
      </w:tr>
      <w:tr w:rsidR="009B594C" w14:paraId="60883398" w14:textId="77777777" w:rsidTr="009B594C">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A9D8" w14:textId="77777777" w:rsidR="004A669F" w:rsidRPr="00516D8C" w:rsidRDefault="004A669F" w:rsidP="004A669F">
            <w:pPr>
              <w:spacing w:after="0"/>
              <w:rPr>
                <w:rFonts w:ascii="Calibri" w:hAnsi="Calibri"/>
                <w:color w:val="FF0000"/>
                <w:sz w:val="20"/>
                <w:szCs w:val="20"/>
              </w:rPr>
            </w:pPr>
            <w:r>
              <w:rPr>
                <w:rFonts w:ascii="Calibri" w:hAnsi="Calibri"/>
                <w:color w:val="FF0000"/>
                <w:sz w:val="20"/>
                <w:szCs w:val="20"/>
              </w:rPr>
              <w:t>noch auszufüllen</w:t>
            </w:r>
          </w:p>
          <w:p w14:paraId="577C8F09" w14:textId="77777777" w:rsidR="009B594C" w:rsidRPr="009B594C" w:rsidRDefault="009B594C" w:rsidP="009D3E53">
            <w:pPr>
              <w:spacing w:after="0"/>
              <w:rPr>
                <w:sz w:val="20"/>
                <w:szCs w:val="20"/>
              </w:rPr>
            </w:pPr>
          </w:p>
        </w:tc>
      </w:tr>
    </w:tbl>
    <w:p w14:paraId="50571B54" w14:textId="77777777" w:rsidR="00263A58" w:rsidRDefault="00263A58" w:rsidP="00693E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263A58" w14:paraId="432B8DA5" w14:textId="77777777" w:rsidTr="009713C0">
        <w:tc>
          <w:tcPr>
            <w:tcW w:w="9242" w:type="dxa"/>
            <w:shd w:val="clear" w:color="auto" w:fill="569BBE"/>
            <w:tcMar>
              <w:top w:w="0" w:type="dxa"/>
              <w:left w:w="108" w:type="dxa"/>
              <w:bottom w:w="0" w:type="dxa"/>
              <w:right w:w="108" w:type="dxa"/>
            </w:tcMar>
            <w:hideMark/>
          </w:tcPr>
          <w:p w14:paraId="38C04533" w14:textId="04452B41" w:rsidR="00263A58" w:rsidRPr="004A586E" w:rsidRDefault="00263A58" w:rsidP="009B594C">
            <w:pPr>
              <w:pStyle w:val="Beschriftung"/>
              <w:jc w:val="both"/>
              <w:rPr>
                <w:color w:val="FFFFFF" w:themeColor="background1"/>
                <w:szCs w:val="20"/>
              </w:rPr>
            </w:pPr>
            <w:bookmarkStart w:id="8" w:name="_Ref456767102"/>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23</w:t>
            </w:r>
            <w:r w:rsidRPr="00F30038">
              <w:rPr>
                <w:color w:val="FFFFFF" w:themeColor="background1"/>
              </w:rPr>
              <w:fldChar w:fldCharType="end"/>
            </w:r>
            <w:bookmarkEnd w:id="8"/>
            <w:r w:rsidRPr="00F30038">
              <w:rPr>
                <w:color w:val="FFFFFF" w:themeColor="background1"/>
                <w:szCs w:val="20"/>
              </w:rPr>
              <w:t xml:space="preserve">:  </w:t>
            </w:r>
            <w:r w:rsidRPr="00263A58">
              <w:rPr>
                <w:color w:val="FFFFFF" w:themeColor="background1"/>
                <w:szCs w:val="20"/>
              </w:rPr>
              <w:t xml:space="preserve">Even if there was no restriction imposed on the marketing and use of these articles, do you believe that </w:t>
            </w:r>
            <w:r w:rsidR="002F7CD0">
              <w:rPr>
                <w:color w:val="FFFFFF" w:themeColor="background1"/>
                <w:szCs w:val="20"/>
              </w:rPr>
              <w:t>the harmonised</w:t>
            </w:r>
            <w:r w:rsidRPr="00263A58">
              <w:rPr>
                <w:color w:val="FFFFFF" w:themeColor="background1"/>
                <w:szCs w:val="20"/>
              </w:rPr>
              <w:t xml:space="preserve"> classification of TiO</w:t>
            </w:r>
            <w:r w:rsidRPr="00263A58">
              <w:rPr>
                <w:color w:val="FFFFFF" w:themeColor="background1"/>
                <w:szCs w:val="20"/>
                <w:vertAlign w:val="subscript"/>
              </w:rPr>
              <w:t>2</w:t>
            </w:r>
            <w:r w:rsidRPr="00263A58">
              <w:rPr>
                <w:color w:val="FFFFFF" w:themeColor="background1"/>
                <w:szCs w:val="20"/>
              </w:rPr>
              <w:t xml:space="preserve"> would have a material adverse impact on your marke</w:t>
            </w:r>
            <w:r w:rsidR="009B594C">
              <w:rPr>
                <w:color w:val="FFFFFF" w:themeColor="background1"/>
                <w:szCs w:val="20"/>
              </w:rPr>
              <w:t>ts?</w:t>
            </w:r>
          </w:p>
        </w:tc>
      </w:tr>
      <w:tr w:rsidR="00263A58" w14:paraId="3539881D" w14:textId="77777777" w:rsidTr="009713C0">
        <w:tc>
          <w:tcPr>
            <w:tcW w:w="9242" w:type="dxa"/>
            <w:tcMar>
              <w:top w:w="0" w:type="dxa"/>
              <w:left w:w="108" w:type="dxa"/>
              <w:bottom w:w="0" w:type="dxa"/>
              <w:right w:w="108" w:type="dxa"/>
            </w:tcMar>
          </w:tcPr>
          <w:p w14:paraId="4FE592B2" w14:textId="1F0EC3E6" w:rsidR="00263A58" w:rsidRPr="004A669F" w:rsidRDefault="009B594C" w:rsidP="009B594C">
            <w:pPr>
              <w:spacing w:after="0"/>
              <w:rPr>
                <w:rFonts w:ascii="Calibri" w:hAnsi="Calibri"/>
                <w:color w:val="FF0000"/>
                <w:sz w:val="20"/>
                <w:szCs w:val="20"/>
              </w:rPr>
            </w:pPr>
            <w:r w:rsidRPr="004A669F">
              <w:rPr>
                <w:color w:val="FF0000"/>
                <w:sz w:val="20"/>
                <w:szCs w:val="20"/>
              </w:rPr>
              <w:t>Yes/No</w:t>
            </w:r>
            <w:r w:rsidR="004A669F" w:rsidRPr="004A669F">
              <w:rPr>
                <w:color w:val="FF0000"/>
                <w:sz w:val="20"/>
                <w:szCs w:val="20"/>
              </w:rPr>
              <w:t xml:space="preserve">. </w:t>
            </w:r>
            <w:r w:rsidR="004A669F" w:rsidRPr="004A669F">
              <w:rPr>
                <w:rFonts w:ascii="Calibri" w:hAnsi="Calibri"/>
                <w:color w:val="FF0000"/>
                <w:sz w:val="20"/>
                <w:szCs w:val="20"/>
              </w:rPr>
              <w:t xml:space="preserve">noch </w:t>
            </w:r>
            <w:r w:rsidR="004A669F">
              <w:rPr>
                <w:rFonts w:ascii="Calibri" w:hAnsi="Calibri"/>
                <w:color w:val="FF0000"/>
                <w:sz w:val="20"/>
                <w:szCs w:val="20"/>
              </w:rPr>
              <w:t>auszufüllen</w:t>
            </w:r>
          </w:p>
        </w:tc>
      </w:tr>
      <w:tr w:rsidR="009B594C" w:rsidRPr="004A586E" w14:paraId="1C2AE9A4" w14:textId="77777777" w:rsidTr="009B594C">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12929355" w14:textId="254B2FCD" w:rsidR="009B594C" w:rsidRPr="009B594C" w:rsidRDefault="009B594C" w:rsidP="009B594C">
            <w:pPr>
              <w:spacing w:after="0" w:line="240" w:lineRule="auto"/>
              <w:rPr>
                <w:b/>
                <w:sz w:val="20"/>
                <w:szCs w:val="20"/>
              </w:rPr>
            </w:pPr>
            <w:r w:rsidRPr="009B594C">
              <w:rPr>
                <w:b/>
                <w:color w:val="FFFFFF" w:themeColor="background1"/>
                <w:sz w:val="20"/>
                <w:szCs w:val="20"/>
              </w:rPr>
              <w:t>Please explain the rationale behind your response to this question</w:t>
            </w:r>
          </w:p>
        </w:tc>
      </w:tr>
      <w:tr w:rsidR="009B594C" w14:paraId="637DED6C" w14:textId="77777777" w:rsidTr="009B594C">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9BA01" w14:textId="77777777" w:rsidR="004A669F" w:rsidRPr="00516D8C" w:rsidRDefault="004A669F" w:rsidP="004A669F">
            <w:pPr>
              <w:spacing w:after="0"/>
              <w:rPr>
                <w:rFonts w:ascii="Calibri" w:hAnsi="Calibri"/>
                <w:color w:val="FF0000"/>
                <w:sz w:val="20"/>
                <w:szCs w:val="20"/>
              </w:rPr>
            </w:pPr>
            <w:r>
              <w:rPr>
                <w:rFonts w:ascii="Calibri" w:hAnsi="Calibri"/>
                <w:color w:val="FF0000"/>
                <w:sz w:val="20"/>
                <w:szCs w:val="20"/>
              </w:rPr>
              <w:t>noch auszufüllen</w:t>
            </w:r>
          </w:p>
          <w:p w14:paraId="43FFF9DA" w14:textId="77777777" w:rsidR="009B594C" w:rsidRPr="009B594C" w:rsidRDefault="009B594C" w:rsidP="009D3E53">
            <w:pPr>
              <w:spacing w:after="0"/>
              <w:rPr>
                <w:sz w:val="20"/>
                <w:szCs w:val="20"/>
              </w:rPr>
            </w:pPr>
          </w:p>
          <w:p w14:paraId="4E210306" w14:textId="77777777" w:rsidR="009B594C" w:rsidRPr="009B594C" w:rsidRDefault="009B594C" w:rsidP="009D3E53">
            <w:pPr>
              <w:spacing w:after="0"/>
              <w:rPr>
                <w:sz w:val="20"/>
                <w:szCs w:val="20"/>
              </w:rPr>
            </w:pPr>
          </w:p>
        </w:tc>
      </w:tr>
    </w:tbl>
    <w:p w14:paraId="6EC314BA" w14:textId="29561AAB" w:rsidR="006C5345" w:rsidRDefault="006C5345">
      <w:pPr>
        <w:rPr>
          <w:b/>
          <w:color w:val="FF0000"/>
          <w:u w:val="single"/>
        </w:rPr>
      </w:pPr>
    </w:p>
    <w:p w14:paraId="3626EB68" w14:textId="2126F649" w:rsidR="006C1CBF" w:rsidRPr="006C5345" w:rsidRDefault="008B1D4F" w:rsidP="006C5345">
      <w:pPr>
        <w:pStyle w:val="berschrift2"/>
        <w:numPr>
          <w:ilvl w:val="0"/>
          <w:numId w:val="0"/>
        </w:numPr>
        <w:rPr>
          <w:color w:val="FF0000"/>
        </w:rPr>
      </w:pPr>
      <w:r w:rsidRPr="006C5345">
        <w:rPr>
          <w:color w:val="FF0000"/>
        </w:rPr>
        <w:lastRenderedPageBreak/>
        <w:t xml:space="preserve">Impacts on marketing and use of </w:t>
      </w:r>
      <w:r w:rsidRPr="006C5345">
        <w:rPr>
          <w:color w:val="00B050"/>
        </w:rPr>
        <w:t>mixtures for industrial/ professional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8B1D4F" w14:paraId="3FBBD58F" w14:textId="77777777" w:rsidTr="009713C0">
        <w:tc>
          <w:tcPr>
            <w:tcW w:w="9242" w:type="dxa"/>
            <w:shd w:val="clear" w:color="auto" w:fill="569BBE"/>
            <w:tcMar>
              <w:top w:w="0" w:type="dxa"/>
              <w:left w:w="108" w:type="dxa"/>
              <w:bottom w:w="0" w:type="dxa"/>
              <w:right w:w="108" w:type="dxa"/>
            </w:tcMar>
            <w:hideMark/>
          </w:tcPr>
          <w:p w14:paraId="0E21BF7D" w14:textId="6C99206C" w:rsidR="008B1D4F" w:rsidRPr="004A586E" w:rsidRDefault="008B1D4F" w:rsidP="009B594C">
            <w:pPr>
              <w:pStyle w:val="Beschriftung"/>
              <w:jc w:val="both"/>
              <w:rPr>
                <w:color w:val="FFFFFF" w:themeColor="background1"/>
                <w:szCs w:val="20"/>
              </w:rPr>
            </w:pPr>
            <w:bookmarkStart w:id="9" w:name="_Ref456767112"/>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24</w:t>
            </w:r>
            <w:r w:rsidRPr="00F30038">
              <w:rPr>
                <w:color w:val="FFFFFF" w:themeColor="background1"/>
              </w:rPr>
              <w:fldChar w:fldCharType="end"/>
            </w:r>
            <w:bookmarkEnd w:id="9"/>
            <w:r w:rsidRPr="00F30038">
              <w:rPr>
                <w:color w:val="FFFFFF" w:themeColor="background1"/>
                <w:szCs w:val="20"/>
              </w:rPr>
              <w:t xml:space="preserve">:  </w:t>
            </w:r>
            <w:r w:rsidRPr="008B1D4F">
              <w:rPr>
                <w:color w:val="FFFFFF" w:themeColor="background1"/>
                <w:szCs w:val="20"/>
              </w:rPr>
              <w:t xml:space="preserve">This Section of the questionnaire covers </w:t>
            </w:r>
            <w:r w:rsidRPr="00C006D4">
              <w:rPr>
                <w:color w:val="auto"/>
                <w:szCs w:val="20"/>
                <w:u w:val="single"/>
              </w:rPr>
              <w:t>mixtures for industrial/professional use</w:t>
            </w:r>
            <w:r w:rsidRPr="008B1D4F">
              <w:rPr>
                <w:color w:val="FFFFFF" w:themeColor="background1"/>
                <w:szCs w:val="20"/>
              </w:rPr>
              <w:t xml:space="preserve">, for instance, paints, coatings, adhesives, sealants, biocides, </w:t>
            </w:r>
            <w:r w:rsidR="00C006D4">
              <w:rPr>
                <w:color w:val="FFFFFF" w:themeColor="background1"/>
                <w:szCs w:val="20"/>
              </w:rPr>
              <w:t xml:space="preserve">but also medical devices such as </w:t>
            </w:r>
            <w:r w:rsidRPr="008B1D4F">
              <w:rPr>
                <w:color w:val="FFFFFF" w:themeColor="background1"/>
                <w:szCs w:val="20"/>
              </w:rPr>
              <w:t xml:space="preserve">dental products, etc.  </w:t>
            </w:r>
            <w:r w:rsidR="007B45B8">
              <w:rPr>
                <w:color w:val="FFFFFF" w:themeColor="background1"/>
                <w:szCs w:val="20"/>
              </w:rPr>
              <w:t xml:space="preserve">Taking into account your responses to Question 5 above, please provide </w:t>
            </w:r>
            <w:r w:rsidR="007B45B8" w:rsidRPr="00263A58">
              <w:rPr>
                <w:color w:val="FFFFFF" w:themeColor="background1"/>
                <w:szCs w:val="20"/>
              </w:rPr>
              <w:t xml:space="preserve">the value of your EU market for such products </w:t>
            </w:r>
            <w:r w:rsidR="007B45B8">
              <w:rPr>
                <w:color w:val="FFFFFF" w:themeColor="background1"/>
                <w:szCs w:val="20"/>
              </w:rPr>
              <w:t>in Euros per year</w:t>
            </w:r>
          </w:p>
        </w:tc>
      </w:tr>
      <w:tr w:rsidR="008B1D4F" w14:paraId="74C6371A" w14:textId="77777777" w:rsidTr="009713C0">
        <w:tc>
          <w:tcPr>
            <w:tcW w:w="9242" w:type="dxa"/>
            <w:tcMar>
              <w:top w:w="0" w:type="dxa"/>
              <w:left w:w="108" w:type="dxa"/>
              <w:bottom w:w="0" w:type="dxa"/>
              <w:right w:w="108" w:type="dxa"/>
            </w:tcMar>
          </w:tcPr>
          <w:p w14:paraId="23FC9CCD" w14:textId="77777777" w:rsidR="008B1D4F" w:rsidRDefault="008B1D4F" w:rsidP="009713C0">
            <w:pPr>
              <w:spacing w:after="0"/>
              <w:rPr>
                <w:rFonts w:ascii="Calibri" w:hAnsi="Calibri"/>
                <w:sz w:val="20"/>
                <w:szCs w:val="20"/>
              </w:rPr>
            </w:pPr>
          </w:p>
          <w:p w14:paraId="148606F9" w14:textId="77777777" w:rsidR="008B1D4F" w:rsidRDefault="008B1D4F" w:rsidP="009713C0">
            <w:pPr>
              <w:spacing w:after="0"/>
              <w:rPr>
                <w:rFonts w:ascii="Calibri" w:hAnsi="Calibri"/>
                <w:sz w:val="20"/>
                <w:szCs w:val="20"/>
              </w:rPr>
            </w:pPr>
          </w:p>
        </w:tc>
      </w:tr>
    </w:tbl>
    <w:p w14:paraId="733CC692" w14:textId="77777777" w:rsidR="008B1D4F" w:rsidRDefault="008B1D4F" w:rsidP="008C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5C6C02" w14:paraId="5427ABA9" w14:textId="77777777" w:rsidTr="002841EC">
        <w:tc>
          <w:tcPr>
            <w:tcW w:w="9242" w:type="dxa"/>
            <w:shd w:val="clear" w:color="auto" w:fill="569BBE"/>
            <w:tcMar>
              <w:top w:w="0" w:type="dxa"/>
              <w:left w:w="108" w:type="dxa"/>
              <w:bottom w:w="0" w:type="dxa"/>
              <w:right w:w="108" w:type="dxa"/>
            </w:tcMar>
            <w:hideMark/>
          </w:tcPr>
          <w:p w14:paraId="502C723F" w14:textId="497DB7D6" w:rsidR="005C6C02" w:rsidRPr="004A586E" w:rsidRDefault="005C6C02" w:rsidP="002841EC">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25</w:t>
            </w:r>
            <w:r w:rsidRPr="00F30038">
              <w:rPr>
                <w:color w:val="FFFFFF" w:themeColor="background1"/>
              </w:rPr>
              <w:fldChar w:fldCharType="end"/>
            </w:r>
            <w:r w:rsidRPr="00F30038">
              <w:rPr>
                <w:color w:val="FFFFFF" w:themeColor="background1"/>
                <w:szCs w:val="20"/>
              </w:rPr>
              <w:t xml:space="preserve">:  </w:t>
            </w:r>
            <w:r w:rsidRPr="004A586E">
              <w:rPr>
                <w:color w:val="FFFFFF" w:themeColor="background1"/>
                <w:szCs w:val="20"/>
              </w:rPr>
              <w:t>Can you explain whether reformulation of your products to eliminate the use of TiO</w:t>
            </w:r>
            <w:r w:rsidRPr="004A586E">
              <w:rPr>
                <w:color w:val="FFFFFF" w:themeColor="background1"/>
                <w:szCs w:val="20"/>
                <w:vertAlign w:val="subscript"/>
              </w:rPr>
              <w:t>2</w:t>
            </w:r>
            <w:r w:rsidRPr="004A586E">
              <w:rPr>
                <w:color w:val="FFFFFF" w:themeColor="background1"/>
                <w:szCs w:val="20"/>
              </w:rPr>
              <w:t xml:space="preserve"> </w:t>
            </w:r>
            <w:r w:rsidRPr="00026E42">
              <w:rPr>
                <w:color w:val="FFFFFF" w:themeColor="background1"/>
                <w:szCs w:val="20"/>
              </w:rPr>
              <w:t xml:space="preserve">or to reduce its presence to a concentration below 0.1% </w:t>
            </w:r>
            <w:r>
              <w:rPr>
                <w:color w:val="FFFFFF" w:themeColor="background1"/>
                <w:szCs w:val="20"/>
              </w:rPr>
              <w:t>(w/w)</w:t>
            </w:r>
            <w:r w:rsidRPr="00026E42">
              <w:rPr>
                <w:color w:val="FFFFFF" w:themeColor="background1"/>
                <w:szCs w:val="20"/>
              </w:rPr>
              <w:t xml:space="preserve"> </w:t>
            </w:r>
            <w:r w:rsidRPr="004A586E">
              <w:rPr>
                <w:color w:val="FFFFFF" w:themeColor="background1"/>
                <w:szCs w:val="20"/>
              </w:rPr>
              <w:t>would be possible</w:t>
            </w:r>
            <w:r>
              <w:rPr>
                <w:color w:val="FFFFFF" w:themeColor="background1"/>
                <w:szCs w:val="20"/>
              </w:rPr>
              <w:t>?</w:t>
            </w:r>
          </w:p>
        </w:tc>
      </w:tr>
      <w:tr w:rsidR="005C6C02" w14:paraId="12ECB825" w14:textId="77777777" w:rsidTr="002841EC">
        <w:tc>
          <w:tcPr>
            <w:tcW w:w="9242" w:type="dxa"/>
            <w:tcMar>
              <w:top w:w="0" w:type="dxa"/>
              <w:left w:w="108" w:type="dxa"/>
              <w:bottom w:w="0" w:type="dxa"/>
              <w:right w:w="108" w:type="dxa"/>
            </w:tcMar>
          </w:tcPr>
          <w:p w14:paraId="10F144E5" w14:textId="77777777" w:rsidR="005C6C02" w:rsidRDefault="005C6C02" w:rsidP="002841EC">
            <w:pPr>
              <w:spacing w:after="0"/>
              <w:rPr>
                <w:rFonts w:ascii="Calibri" w:hAnsi="Calibri"/>
                <w:sz w:val="20"/>
                <w:szCs w:val="20"/>
              </w:rPr>
            </w:pPr>
            <w:r>
              <w:rPr>
                <w:rFonts w:ascii="Calibri" w:hAnsi="Calibri"/>
                <w:sz w:val="20"/>
                <w:szCs w:val="20"/>
              </w:rPr>
              <w:t>Yes/No</w:t>
            </w:r>
          </w:p>
        </w:tc>
      </w:tr>
      <w:tr w:rsidR="005C6C02" w:rsidRPr="004A586E" w14:paraId="10AFE4E7" w14:textId="77777777" w:rsidTr="002841EC">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1E612AB3" w14:textId="77777777" w:rsidR="005C6C02" w:rsidRPr="006661CB" w:rsidRDefault="005C6C02" w:rsidP="002841EC">
            <w:pPr>
              <w:spacing w:after="0" w:line="240" w:lineRule="auto"/>
              <w:rPr>
                <w:rFonts w:ascii="Calibri" w:hAnsi="Calibri"/>
                <w:b/>
                <w:sz w:val="20"/>
                <w:szCs w:val="20"/>
              </w:rPr>
            </w:pPr>
            <w:r w:rsidRPr="006661CB">
              <w:rPr>
                <w:rFonts w:ascii="Calibri" w:hAnsi="Calibri"/>
                <w:b/>
                <w:color w:val="FFFFFF" w:themeColor="background1"/>
                <w:sz w:val="20"/>
                <w:szCs w:val="20"/>
              </w:rPr>
              <w:t>What might the associated cost</w:t>
            </w:r>
            <w:r>
              <w:rPr>
                <w:rFonts w:ascii="Calibri" w:hAnsi="Calibri"/>
                <w:b/>
                <w:color w:val="FFFFFF" w:themeColor="background1"/>
                <w:sz w:val="20"/>
                <w:szCs w:val="20"/>
              </w:rPr>
              <w:t>s</w:t>
            </w:r>
            <w:r w:rsidRPr="006661CB">
              <w:rPr>
                <w:rFonts w:ascii="Calibri" w:hAnsi="Calibri"/>
                <w:b/>
                <w:color w:val="FFFFFF" w:themeColor="background1"/>
                <w:sz w:val="20"/>
                <w:szCs w:val="20"/>
              </w:rPr>
              <w:t xml:space="preserve"> be</w:t>
            </w:r>
            <w:r>
              <w:rPr>
                <w:rFonts w:ascii="Calibri" w:hAnsi="Calibri"/>
                <w:b/>
                <w:color w:val="FFFFFF" w:themeColor="background1"/>
                <w:sz w:val="20"/>
                <w:szCs w:val="20"/>
              </w:rPr>
              <w:t xml:space="preserve"> and how long would reformulation take across all relevant products</w:t>
            </w:r>
            <w:r w:rsidRPr="006661CB">
              <w:rPr>
                <w:rFonts w:ascii="Calibri" w:hAnsi="Calibri"/>
                <w:b/>
                <w:color w:val="FFFFFF" w:themeColor="background1"/>
                <w:sz w:val="20"/>
                <w:szCs w:val="20"/>
              </w:rPr>
              <w:t>?</w:t>
            </w:r>
          </w:p>
        </w:tc>
      </w:tr>
      <w:tr w:rsidR="005C6C02" w14:paraId="3241BFDD" w14:textId="77777777" w:rsidTr="002841EC">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3D85" w14:textId="77777777" w:rsidR="005C6C02" w:rsidRDefault="005C6C02" w:rsidP="002841EC">
            <w:pPr>
              <w:spacing w:after="0"/>
              <w:rPr>
                <w:rFonts w:ascii="Calibri" w:hAnsi="Calibri"/>
                <w:sz w:val="20"/>
                <w:szCs w:val="20"/>
              </w:rPr>
            </w:pPr>
          </w:p>
          <w:p w14:paraId="2E8EAAF8" w14:textId="77777777" w:rsidR="005C6C02" w:rsidRDefault="005C6C02" w:rsidP="002841EC">
            <w:pPr>
              <w:spacing w:after="0"/>
              <w:rPr>
                <w:rFonts w:ascii="Calibri" w:hAnsi="Calibri"/>
                <w:sz w:val="20"/>
                <w:szCs w:val="20"/>
              </w:rPr>
            </w:pPr>
          </w:p>
        </w:tc>
      </w:tr>
    </w:tbl>
    <w:p w14:paraId="233F5855" w14:textId="77777777" w:rsidR="005C6C02" w:rsidRDefault="005C6C02" w:rsidP="008C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9B594C" w14:paraId="22381435" w14:textId="77777777" w:rsidTr="009D3E53">
        <w:tc>
          <w:tcPr>
            <w:tcW w:w="9242" w:type="dxa"/>
            <w:shd w:val="clear" w:color="auto" w:fill="569BBE"/>
            <w:tcMar>
              <w:top w:w="0" w:type="dxa"/>
              <w:left w:w="108" w:type="dxa"/>
              <w:bottom w:w="0" w:type="dxa"/>
              <w:right w:w="108" w:type="dxa"/>
            </w:tcMar>
            <w:hideMark/>
          </w:tcPr>
          <w:p w14:paraId="0B3F9B5E" w14:textId="77025618" w:rsidR="009B594C" w:rsidRPr="004A586E" w:rsidRDefault="009B594C" w:rsidP="009D3E53">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26</w:t>
            </w:r>
            <w:r w:rsidRPr="00F30038">
              <w:rPr>
                <w:color w:val="FFFFFF" w:themeColor="background1"/>
              </w:rPr>
              <w:fldChar w:fldCharType="end"/>
            </w:r>
            <w:r w:rsidRPr="00F30038">
              <w:rPr>
                <w:color w:val="FFFFFF" w:themeColor="background1"/>
                <w:szCs w:val="20"/>
              </w:rPr>
              <w:t xml:space="preserve">:  </w:t>
            </w:r>
            <w:r w:rsidRPr="008B1D4F">
              <w:rPr>
                <w:color w:val="FFFFFF" w:themeColor="background1"/>
                <w:szCs w:val="20"/>
              </w:rPr>
              <w:t xml:space="preserve">Some </w:t>
            </w:r>
            <w:r>
              <w:rPr>
                <w:color w:val="FFFFFF" w:themeColor="background1"/>
                <w:szCs w:val="20"/>
              </w:rPr>
              <w:t>mixtures</w:t>
            </w:r>
            <w:r w:rsidRPr="008B1D4F">
              <w:rPr>
                <w:color w:val="FFFFFF" w:themeColor="background1"/>
                <w:szCs w:val="20"/>
              </w:rPr>
              <w:t xml:space="preserve"> might be regulated under specific legislation, for example the Biocidal Products</w:t>
            </w:r>
            <w:r>
              <w:rPr>
                <w:color w:val="FFFFFF" w:themeColor="background1"/>
                <w:szCs w:val="20"/>
              </w:rPr>
              <w:t xml:space="preserve"> Regulation</w:t>
            </w:r>
            <w:r w:rsidRPr="008B1D4F">
              <w:rPr>
                <w:color w:val="FFFFFF" w:themeColor="background1"/>
                <w:szCs w:val="20"/>
              </w:rPr>
              <w:t>.  If this is of relevance to your products</w:t>
            </w:r>
            <w:r>
              <w:rPr>
                <w:color w:val="FFFFFF" w:themeColor="background1"/>
                <w:szCs w:val="20"/>
              </w:rPr>
              <w:t>, p</w:t>
            </w:r>
            <w:r w:rsidRPr="00263A58">
              <w:rPr>
                <w:color w:val="FFFFFF" w:themeColor="background1"/>
                <w:szCs w:val="20"/>
              </w:rPr>
              <w:t>lease describe the actions you would need to take in accordance with relevant legislation in order to secure an authorisation</w:t>
            </w:r>
            <w:r>
              <w:rPr>
                <w:color w:val="FFFFFF" w:themeColor="background1"/>
                <w:szCs w:val="20"/>
              </w:rPr>
              <w:t>, derogation</w:t>
            </w:r>
            <w:r w:rsidRPr="00263A58">
              <w:rPr>
                <w:color w:val="FFFFFF" w:themeColor="background1"/>
                <w:szCs w:val="20"/>
              </w:rPr>
              <w:t xml:space="preserve"> or exemption for TiO</w:t>
            </w:r>
            <w:r w:rsidRPr="00263A58">
              <w:rPr>
                <w:color w:val="FFFFFF" w:themeColor="background1"/>
                <w:szCs w:val="20"/>
                <w:vertAlign w:val="subscript"/>
              </w:rPr>
              <w:t>2</w:t>
            </w:r>
            <w:r w:rsidRPr="00263A58">
              <w:rPr>
                <w:color w:val="FFFFFF" w:themeColor="background1"/>
                <w:szCs w:val="20"/>
              </w:rPr>
              <w:t xml:space="preserve"> so that your relevant product</w:t>
            </w:r>
            <w:r>
              <w:rPr>
                <w:color w:val="FFFFFF" w:themeColor="background1"/>
                <w:szCs w:val="20"/>
              </w:rPr>
              <w:t>s could remain on the EU market</w:t>
            </w:r>
          </w:p>
        </w:tc>
      </w:tr>
      <w:tr w:rsidR="009B594C" w14:paraId="7EF7268C" w14:textId="77777777" w:rsidTr="009D3E53">
        <w:tc>
          <w:tcPr>
            <w:tcW w:w="9242" w:type="dxa"/>
            <w:tcMar>
              <w:top w:w="0" w:type="dxa"/>
              <w:left w:w="108" w:type="dxa"/>
              <w:bottom w:w="0" w:type="dxa"/>
              <w:right w:w="108" w:type="dxa"/>
            </w:tcMar>
          </w:tcPr>
          <w:p w14:paraId="5C6BEB6D" w14:textId="77777777" w:rsidR="009B594C" w:rsidRPr="00F30038" w:rsidRDefault="009B594C" w:rsidP="009D3E53">
            <w:pPr>
              <w:spacing w:after="0"/>
              <w:rPr>
                <w:sz w:val="20"/>
                <w:szCs w:val="20"/>
              </w:rPr>
            </w:pPr>
          </w:p>
          <w:p w14:paraId="5DCC3AC3" w14:textId="77777777" w:rsidR="009B594C" w:rsidRDefault="009B594C" w:rsidP="009D3E53">
            <w:pPr>
              <w:spacing w:after="0"/>
              <w:rPr>
                <w:rFonts w:ascii="Calibri" w:hAnsi="Calibri"/>
                <w:sz w:val="20"/>
                <w:szCs w:val="20"/>
              </w:rPr>
            </w:pPr>
          </w:p>
        </w:tc>
      </w:tr>
      <w:tr w:rsidR="009B594C" w:rsidRPr="004A586E" w14:paraId="04A726D6" w14:textId="77777777" w:rsidTr="009D3E53">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6A8ED5A6" w14:textId="61D24CB5" w:rsidR="009B594C" w:rsidRPr="009B594C" w:rsidRDefault="009B594C" w:rsidP="007E1698">
            <w:pPr>
              <w:pStyle w:val="Beschriftung"/>
              <w:jc w:val="both"/>
              <w:rPr>
                <w:color w:val="auto"/>
                <w:szCs w:val="20"/>
              </w:rPr>
            </w:pPr>
            <w:r w:rsidRPr="009B594C">
              <w:rPr>
                <w:color w:val="FFFFFF" w:themeColor="background1"/>
                <w:szCs w:val="20"/>
              </w:rPr>
              <w:t>Do you think you are well prepared to achieve the ab</w:t>
            </w:r>
            <w:r w:rsidR="007E1698">
              <w:rPr>
                <w:color w:val="FFFFFF" w:themeColor="background1"/>
                <w:szCs w:val="20"/>
              </w:rPr>
              <w:t xml:space="preserve">ove goal? </w:t>
            </w:r>
          </w:p>
        </w:tc>
      </w:tr>
      <w:tr w:rsidR="009B594C" w14:paraId="21D09878" w14:textId="77777777" w:rsidTr="009D3E53">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8AF5" w14:textId="119D1693" w:rsidR="009B594C" w:rsidRPr="009B594C" w:rsidRDefault="007E1698" w:rsidP="007E1698">
            <w:pPr>
              <w:spacing w:after="0"/>
              <w:rPr>
                <w:sz w:val="20"/>
                <w:szCs w:val="20"/>
              </w:rPr>
            </w:pPr>
            <w:r>
              <w:rPr>
                <w:sz w:val="20"/>
                <w:szCs w:val="20"/>
              </w:rPr>
              <w:t>Yes/No</w:t>
            </w:r>
          </w:p>
        </w:tc>
      </w:tr>
      <w:tr w:rsidR="007E1698" w:rsidRPr="009B594C" w14:paraId="5C4A8EBB" w14:textId="77777777" w:rsidTr="007E1698">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4630E193" w14:textId="2A766BBD" w:rsidR="007E1698" w:rsidRPr="007E1698" w:rsidRDefault="007B45B8" w:rsidP="007E1698">
            <w:pPr>
              <w:spacing w:after="0" w:line="240" w:lineRule="auto"/>
              <w:jc w:val="both"/>
              <w:rPr>
                <w:b/>
                <w:sz w:val="20"/>
                <w:szCs w:val="20"/>
              </w:rPr>
            </w:pPr>
            <w:r>
              <w:rPr>
                <w:b/>
                <w:color w:val="FFFFFF" w:themeColor="background1"/>
                <w:sz w:val="20"/>
                <w:szCs w:val="20"/>
              </w:rPr>
              <w:t>Do</w:t>
            </w:r>
            <w:r w:rsidR="007E1698" w:rsidRPr="007E1698">
              <w:rPr>
                <w:b/>
                <w:color w:val="FFFFFF" w:themeColor="background1"/>
                <w:sz w:val="20"/>
                <w:szCs w:val="20"/>
              </w:rPr>
              <w:t xml:space="preserve"> you (or your industry sector more generally) have the necessary experience, expertise and access to the required data for an authorisation, derogation or exemption for TiO</w:t>
            </w:r>
            <w:r w:rsidR="007E1698" w:rsidRPr="007E1698">
              <w:rPr>
                <w:b/>
                <w:color w:val="FFFFFF" w:themeColor="background1"/>
                <w:sz w:val="20"/>
                <w:szCs w:val="20"/>
                <w:vertAlign w:val="subscript"/>
              </w:rPr>
              <w:t>2</w:t>
            </w:r>
            <w:r w:rsidR="007E1698" w:rsidRPr="007E1698">
              <w:rPr>
                <w:b/>
                <w:color w:val="FFFFFF" w:themeColor="background1"/>
                <w:sz w:val="20"/>
                <w:szCs w:val="20"/>
              </w:rPr>
              <w:t xml:space="preserve"> to be secured?</w:t>
            </w:r>
          </w:p>
        </w:tc>
      </w:tr>
      <w:tr w:rsidR="007E1698" w:rsidRPr="009B594C" w14:paraId="599C4C02" w14:textId="77777777" w:rsidTr="007E1698">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7E8D7" w14:textId="283EB2C4" w:rsidR="007E1698" w:rsidRPr="009B594C" w:rsidRDefault="007B45B8" w:rsidP="007B45B8">
            <w:pPr>
              <w:spacing w:after="0"/>
              <w:rPr>
                <w:sz w:val="20"/>
                <w:szCs w:val="20"/>
              </w:rPr>
            </w:pPr>
            <w:r>
              <w:rPr>
                <w:sz w:val="20"/>
                <w:szCs w:val="20"/>
              </w:rPr>
              <w:t>Yes/No</w:t>
            </w:r>
          </w:p>
        </w:tc>
      </w:tr>
      <w:tr w:rsidR="009B594C" w:rsidRPr="004A586E" w14:paraId="7D10D6F3" w14:textId="77777777" w:rsidTr="009D3E53">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5A7607A9" w14:textId="77777777" w:rsidR="009B594C" w:rsidRPr="009B594C" w:rsidRDefault="009B594C" w:rsidP="009D3E53">
            <w:pPr>
              <w:pStyle w:val="Beschriftung"/>
              <w:jc w:val="both"/>
              <w:rPr>
                <w:color w:val="auto"/>
                <w:szCs w:val="20"/>
              </w:rPr>
            </w:pPr>
            <w:r w:rsidRPr="009B594C">
              <w:rPr>
                <w:color w:val="FFFFFF" w:themeColor="background1"/>
                <w:szCs w:val="20"/>
              </w:rPr>
              <w:t>Can you estimate the indicative cost of preparing the required evidence and following the process through to securing an authorisation of exemption (based on past experience, or best estimates, either in Euros or Full-Time-Equivalents (FTE))?</w:t>
            </w:r>
          </w:p>
        </w:tc>
      </w:tr>
      <w:tr w:rsidR="009B594C" w14:paraId="5833C8F8" w14:textId="77777777" w:rsidTr="009D3E53">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3273" w14:textId="77777777" w:rsidR="009B594C" w:rsidRPr="00F30038" w:rsidRDefault="009B594C" w:rsidP="009D3E53">
            <w:pPr>
              <w:spacing w:after="0"/>
              <w:rPr>
                <w:sz w:val="20"/>
                <w:szCs w:val="20"/>
              </w:rPr>
            </w:pPr>
          </w:p>
          <w:p w14:paraId="1D831728" w14:textId="77777777" w:rsidR="009B594C" w:rsidRPr="009B594C" w:rsidRDefault="009B594C" w:rsidP="009D3E53">
            <w:pPr>
              <w:spacing w:after="0"/>
              <w:rPr>
                <w:sz w:val="20"/>
                <w:szCs w:val="20"/>
              </w:rPr>
            </w:pPr>
          </w:p>
          <w:p w14:paraId="491C27E8" w14:textId="77777777" w:rsidR="009B594C" w:rsidRPr="009B594C" w:rsidRDefault="009B594C" w:rsidP="009D3E53">
            <w:pPr>
              <w:spacing w:after="0"/>
              <w:rPr>
                <w:sz w:val="20"/>
                <w:szCs w:val="20"/>
              </w:rPr>
            </w:pPr>
          </w:p>
        </w:tc>
      </w:tr>
    </w:tbl>
    <w:p w14:paraId="39FC216C" w14:textId="77777777" w:rsidR="009B594C" w:rsidRDefault="009B594C" w:rsidP="008C1C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9B594C" w14:paraId="180CC471" w14:textId="77777777" w:rsidTr="009D3E53">
        <w:tc>
          <w:tcPr>
            <w:tcW w:w="9242" w:type="dxa"/>
            <w:shd w:val="clear" w:color="auto" w:fill="569BBE"/>
            <w:tcMar>
              <w:top w:w="0" w:type="dxa"/>
              <w:left w:w="108" w:type="dxa"/>
              <w:bottom w:w="0" w:type="dxa"/>
              <w:right w:w="108" w:type="dxa"/>
            </w:tcMar>
            <w:hideMark/>
          </w:tcPr>
          <w:p w14:paraId="3ECB4B19" w14:textId="2FADD041" w:rsidR="009B594C" w:rsidRPr="004A586E" w:rsidRDefault="009B594C" w:rsidP="009B594C">
            <w:pPr>
              <w:pStyle w:val="Beschriftung"/>
              <w:jc w:val="both"/>
              <w:rPr>
                <w:color w:val="FFFFFF" w:themeColor="background1"/>
                <w:szCs w:val="20"/>
              </w:rPr>
            </w:pPr>
            <w:bookmarkStart w:id="10" w:name="_Ref456767114"/>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27</w:t>
            </w:r>
            <w:r w:rsidRPr="00F30038">
              <w:rPr>
                <w:color w:val="FFFFFF" w:themeColor="background1"/>
              </w:rPr>
              <w:fldChar w:fldCharType="end"/>
            </w:r>
            <w:bookmarkEnd w:id="10"/>
            <w:r w:rsidRPr="00F30038">
              <w:rPr>
                <w:color w:val="FFFFFF" w:themeColor="background1"/>
                <w:szCs w:val="20"/>
              </w:rPr>
              <w:t xml:space="preserve">:  </w:t>
            </w:r>
            <w:r w:rsidRPr="00263A58">
              <w:rPr>
                <w:color w:val="FFFFFF" w:themeColor="background1"/>
                <w:szCs w:val="20"/>
              </w:rPr>
              <w:t xml:space="preserve">Even if there was no restriction imposed on the marketing and use of these </w:t>
            </w:r>
            <w:r>
              <w:rPr>
                <w:color w:val="FFFFFF" w:themeColor="background1"/>
                <w:szCs w:val="20"/>
              </w:rPr>
              <w:t>mixtures</w:t>
            </w:r>
            <w:r w:rsidRPr="00263A58">
              <w:rPr>
                <w:color w:val="FFFFFF" w:themeColor="background1"/>
                <w:szCs w:val="20"/>
              </w:rPr>
              <w:t xml:space="preserve">, do you believe that </w:t>
            </w:r>
            <w:r>
              <w:rPr>
                <w:color w:val="FFFFFF" w:themeColor="background1"/>
                <w:szCs w:val="20"/>
              </w:rPr>
              <w:t>the harmonised</w:t>
            </w:r>
            <w:r w:rsidRPr="00263A58">
              <w:rPr>
                <w:color w:val="FFFFFF" w:themeColor="background1"/>
                <w:szCs w:val="20"/>
              </w:rPr>
              <w:t xml:space="preserve"> classification of TiO</w:t>
            </w:r>
            <w:r w:rsidRPr="00263A58">
              <w:rPr>
                <w:color w:val="FFFFFF" w:themeColor="background1"/>
                <w:szCs w:val="20"/>
                <w:vertAlign w:val="subscript"/>
              </w:rPr>
              <w:t>2</w:t>
            </w:r>
            <w:r w:rsidRPr="00263A58">
              <w:rPr>
                <w:color w:val="FFFFFF" w:themeColor="background1"/>
                <w:szCs w:val="20"/>
              </w:rPr>
              <w:t xml:space="preserve"> would have a material adverse impact on your marke</w:t>
            </w:r>
            <w:r>
              <w:rPr>
                <w:color w:val="FFFFFF" w:themeColor="background1"/>
                <w:szCs w:val="20"/>
              </w:rPr>
              <w:t>ts?</w:t>
            </w:r>
          </w:p>
        </w:tc>
      </w:tr>
      <w:tr w:rsidR="009B594C" w14:paraId="68E3C599" w14:textId="77777777" w:rsidTr="009D3E53">
        <w:tc>
          <w:tcPr>
            <w:tcW w:w="9242" w:type="dxa"/>
            <w:tcMar>
              <w:top w:w="0" w:type="dxa"/>
              <w:left w:w="108" w:type="dxa"/>
              <w:bottom w:w="0" w:type="dxa"/>
              <w:right w:w="108" w:type="dxa"/>
            </w:tcMar>
          </w:tcPr>
          <w:p w14:paraId="3CD8EC08" w14:textId="77777777" w:rsidR="009B594C" w:rsidRDefault="009B594C" w:rsidP="009D3E53">
            <w:pPr>
              <w:spacing w:after="0"/>
              <w:rPr>
                <w:rFonts w:ascii="Calibri" w:hAnsi="Calibri"/>
                <w:sz w:val="20"/>
                <w:szCs w:val="20"/>
              </w:rPr>
            </w:pPr>
            <w:r>
              <w:rPr>
                <w:sz w:val="20"/>
                <w:szCs w:val="20"/>
              </w:rPr>
              <w:t>Yes/No</w:t>
            </w:r>
          </w:p>
        </w:tc>
      </w:tr>
      <w:tr w:rsidR="00E55399" w:rsidRPr="009B594C" w14:paraId="38EE2DFA" w14:textId="77777777" w:rsidTr="00E55399">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2922D911" w14:textId="3D36F2FD" w:rsidR="00E55399" w:rsidRPr="00E55399" w:rsidRDefault="00E55399" w:rsidP="00E55399">
            <w:pPr>
              <w:spacing w:after="0" w:line="240" w:lineRule="auto"/>
              <w:jc w:val="both"/>
              <w:rPr>
                <w:b/>
                <w:sz w:val="20"/>
                <w:szCs w:val="20"/>
              </w:rPr>
            </w:pPr>
            <w:r w:rsidRPr="00E55399">
              <w:rPr>
                <w:b/>
                <w:color w:val="FFFFFF" w:themeColor="background1"/>
                <w:sz w:val="20"/>
                <w:szCs w:val="20"/>
              </w:rPr>
              <w:t xml:space="preserve">Would it have a significant adverse impact on the operating costs faced by current users of these </w:t>
            </w:r>
            <w:r w:rsidR="00CB6E08">
              <w:rPr>
                <w:b/>
                <w:color w:val="FFFFFF" w:themeColor="background1"/>
                <w:sz w:val="20"/>
                <w:szCs w:val="20"/>
              </w:rPr>
              <w:t>mixture</w:t>
            </w:r>
            <w:r w:rsidRPr="00E55399">
              <w:rPr>
                <w:b/>
                <w:color w:val="FFFFFF" w:themeColor="background1"/>
                <w:sz w:val="20"/>
                <w:szCs w:val="20"/>
              </w:rPr>
              <w:t xml:space="preserve">s, for example, due to the need to move to more costly alternatives or to adopt different processes or products? </w:t>
            </w:r>
          </w:p>
        </w:tc>
      </w:tr>
      <w:tr w:rsidR="00E55399" w:rsidRPr="00E55399" w14:paraId="1292DE0B" w14:textId="77777777" w:rsidTr="00E55399">
        <w:tc>
          <w:tcPr>
            <w:tcW w:w="92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66B0A1" w14:textId="77777777" w:rsidR="00E55399" w:rsidRPr="00E55399" w:rsidRDefault="00E55399" w:rsidP="00E55399">
            <w:pPr>
              <w:spacing w:after="0"/>
              <w:rPr>
                <w:sz w:val="20"/>
                <w:szCs w:val="20"/>
              </w:rPr>
            </w:pPr>
            <w:r w:rsidRPr="00E55399">
              <w:rPr>
                <w:sz w:val="20"/>
                <w:szCs w:val="20"/>
              </w:rPr>
              <w:t>Yes/No</w:t>
            </w:r>
          </w:p>
        </w:tc>
      </w:tr>
      <w:tr w:rsidR="00E55399" w:rsidRPr="009B594C" w14:paraId="35BEB6C2" w14:textId="77777777" w:rsidTr="00E55399">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275CFF66" w14:textId="77777777" w:rsidR="00E55399" w:rsidRPr="00E55399" w:rsidRDefault="00E55399" w:rsidP="00E55399">
            <w:pPr>
              <w:spacing w:after="0" w:line="240" w:lineRule="auto"/>
              <w:rPr>
                <w:b/>
                <w:sz w:val="20"/>
                <w:szCs w:val="20"/>
              </w:rPr>
            </w:pPr>
            <w:r w:rsidRPr="00E55399">
              <w:rPr>
                <w:b/>
                <w:color w:val="FFFFFF" w:themeColor="background1"/>
                <w:sz w:val="20"/>
                <w:szCs w:val="20"/>
              </w:rPr>
              <w:t>Please explain the rationale behind your responses to this question</w:t>
            </w:r>
          </w:p>
        </w:tc>
      </w:tr>
      <w:tr w:rsidR="00E55399" w:rsidRPr="009B594C" w14:paraId="2C8BD4AC" w14:textId="77777777" w:rsidTr="00E55399">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60DFC" w14:textId="77777777" w:rsidR="00E55399" w:rsidRPr="00F30038" w:rsidRDefault="00E55399" w:rsidP="002841EC">
            <w:pPr>
              <w:spacing w:after="0"/>
              <w:rPr>
                <w:sz w:val="20"/>
                <w:szCs w:val="20"/>
              </w:rPr>
            </w:pPr>
          </w:p>
          <w:p w14:paraId="2B09B831" w14:textId="77777777" w:rsidR="00E55399" w:rsidRPr="009B594C" w:rsidRDefault="00E55399" w:rsidP="002841EC">
            <w:pPr>
              <w:spacing w:after="0"/>
              <w:rPr>
                <w:sz w:val="20"/>
                <w:szCs w:val="20"/>
              </w:rPr>
            </w:pPr>
          </w:p>
          <w:p w14:paraId="2EEBF111" w14:textId="77777777" w:rsidR="00E55399" w:rsidRPr="009B594C" w:rsidRDefault="00E55399" w:rsidP="002841EC">
            <w:pPr>
              <w:spacing w:after="0"/>
              <w:rPr>
                <w:sz w:val="20"/>
                <w:szCs w:val="20"/>
              </w:rPr>
            </w:pPr>
          </w:p>
        </w:tc>
      </w:tr>
    </w:tbl>
    <w:p w14:paraId="2C762BA0" w14:textId="77777777" w:rsidR="007E1698" w:rsidRDefault="007E1698">
      <w:pPr>
        <w:rPr>
          <w:b/>
          <w:color w:val="FF0000"/>
          <w:u w:val="single"/>
        </w:rPr>
      </w:pPr>
      <w:r>
        <w:rPr>
          <w:b/>
          <w:color w:val="FF0000"/>
          <w:u w:val="single"/>
        </w:rPr>
        <w:br w:type="page"/>
      </w:r>
    </w:p>
    <w:p w14:paraId="124151A7" w14:textId="51E07F08" w:rsidR="00AA2EB1" w:rsidRPr="007E1698" w:rsidRDefault="008B1D4F" w:rsidP="007E1698">
      <w:pPr>
        <w:pStyle w:val="berschrift2"/>
        <w:numPr>
          <w:ilvl w:val="0"/>
          <w:numId w:val="0"/>
        </w:numPr>
        <w:rPr>
          <w:color w:val="FF0000"/>
        </w:rPr>
      </w:pPr>
      <w:r w:rsidRPr="007E1698">
        <w:rPr>
          <w:color w:val="FF0000"/>
        </w:rPr>
        <w:lastRenderedPageBreak/>
        <w:t xml:space="preserve">Impacts on marketing and use of </w:t>
      </w:r>
      <w:r w:rsidRPr="007E1698">
        <w:rPr>
          <w:color w:val="00B050"/>
        </w:rPr>
        <w:t>articles for industrial/professional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8B1D4F" w14:paraId="0CC67BA5" w14:textId="77777777" w:rsidTr="009713C0">
        <w:tc>
          <w:tcPr>
            <w:tcW w:w="9242" w:type="dxa"/>
            <w:shd w:val="clear" w:color="auto" w:fill="569BBE"/>
            <w:tcMar>
              <w:top w:w="0" w:type="dxa"/>
              <w:left w:w="108" w:type="dxa"/>
              <w:bottom w:w="0" w:type="dxa"/>
              <w:right w:w="108" w:type="dxa"/>
            </w:tcMar>
            <w:hideMark/>
          </w:tcPr>
          <w:p w14:paraId="6EE61BD4" w14:textId="3A1B18EB" w:rsidR="008B1D4F" w:rsidRPr="004A586E" w:rsidRDefault="008B1D4F" w:rsidP="009B594C">
            <w:pPr>
              <w:pStyle w:val="Beschriftung"/>
              <w:jc w:val="both"/>
              <w:rPr>
                <w:color w:val="FFFFFF" w:themeColor="background1"/>
                <w:szCs w:val="20"/>
              </w:rPr>
            </w:pPr>
            <w:bookmarkStart w:id="11" w:name="_Ref456767125"/>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28</w:t>
            </w:r>
            <w:r w:rsidRPr="00F30038">
              <w:rPr>
                <w:color w:val="FFFFFF" w:themeColor="background1"/>
              </w:rPr>
              <w:fldChar w:fldCharType="end"/>
            </w:r>
            <w:bookmarkEnd w:id="11"/>
            <w:r w:rsidRPr="00F30038">
              <w:rPr>
                <w:color w:val="FFFFFF" w:themeColor="background1"/>
                <w:szCs w:val="20"/>
              </w:rPr>
              <w:t xml:space="preserve">:  </w:t>
            </w:r>
            <w:r w:rsidRPr="008B1D4F">
              <w:rPr>
                <w:color w:val="FFFFFF" w:themeColor="background1"/>
                <w:szCs w:val="20"/>
              </w:rPr>
              <w:t xml:space="preserve">This Section of the questionnaire covers </w:t>
            </w:r>
            <w:r w:rsidRPr="00C006D4">
              <w:rPr>
                <w:color w:val="auto"/>
                <w:szCs w:val="20"/>
                <w:u w:val="single"/>
              </w:rPr>
              <w:t>articles for industrial/professional use</w:t>
            </w:r>
            <w:r w:rsidRPr="008B1D4F">
              <w:rPr>
                <w:color w:val="FFFFFF" w:themeColor="background1"/>
                <w:szCs w:val="20"/>
              </w:rPr>
              <w:t xml:space="preserve">, for instance, plastics.  </w:t>
            </w:r>
            <w:r w:rsidR="007B45B8">
              <w:rPr>
                <w:color w:val="FFFFFF" w:themeColor="background1"/>
                <w:szCs w:val="20"/>
              </w:rPr>
              <w:t xml:space="preserve">Taking into account your responses to Question 5 above, please provide </w:t>
            </w:r>
            <w:r w:rsidR="007B45B8" w:rsidRPr="00263A58">
              <w:rPr>
                <w:color w:val="FFFFFF" w:themeColor="background1"/>
                <w:szCs w:val="20"/>
              </w:rPr>
              <w:t xml:space="preserve">the value of your EU market for such products </w:t>
            </w:r>
            <w:r w:rsidR="007B45B8">
              <w:rPr>
                <w:color w:val="FFFFFF" w:themeColor="background1"/>
                <w:szCs w:val="20"/>
              </w:rPr>
              <w:t>in Euros per year</w:t>
            </w:r>
          </w:p>
        </w:tc>
      </w:tr>
      <w:tr w:rsidR="008B1D4F" w14:paraId="3FB76AE8" w14:textId="77777777" w:rsidTr="009713C0">
        <w:tc>
          <w:tcPr>
            <w:tcW w:w="9242" w:type="dxa"/>
            <w:tcMar>
              <w:top w:w="0" w:type="dxa"/>
              <w:left w:w="108" w:type="dxa"/>
              <w:bottom w:w="0" w:type="dxa"/>
              <w:right w:w="108" w:type="dxa"/>
            </w:tcMar>
          </w:tcPr>
          <w:p w14:paraId="35822483" w14:textId="77777777" w:rsidR="008B1D4F" w:rsidRPr="00F30038" w:rsidRDefault="008B1D4F" w:rsidP="009713C0">
            <w:pPr>
              <w:spacing w:after="0"/>
              <w:rPr>
                <w:sz w:val="20"/>
                <w:szCs w:val="20"/>
              </w:rPr>
            </w:pPr>
          </w:p>
          <w:p w14:paraId="5CBF7893" w14:textId="77777777" w:rsidR="008B1D4F" w:rsidRDefault="008B1D4F" w:rsidP="009713C0">
            <w:pPr>
              <w:spacing w:after="0"/>
              <w:rPr>
                <w:rFonts w:ascii="Calibri" w:hAnsi="Calibri"/>
                <w:sz w:val="20"/>
                <w:szCs w:val="20"/>
              </w:rPr>
            </w:pPr>
          </w:p>
          <w:p w14:paraId="38818814" w14:textId="77777777" w:rsidR="008B1D4F" w:rsidRDefault="008B1D4F" w:rsidP="009713C0">
            <w:pPr>
              <w:spacing w:after="0"/>
              <w:rPr>
                <w:rFonts w:ascii="Calibri" w:hAnsi="Calibri"/>
                <w:sz w:val="20"/>
                <w:szCs w:val="20"/>
              </w:rPr>
            </w:pPr>
          </w:p>
          <w:p w14:paraId="5C4E3796" w14:textId="77777777" w:rsidR="008B1D4F" w:rsidRDefault="008B1D4F" w:rsidP="009713C0">
            <w:pPr>
              <w:spacing w:after="0"/>
              <w:rPr>
                <w:rFonts w:ascii="Calibri" w:hAnsi="Calibri"/>
                <w:sz w:val="20"/>
                <w:szCs w:val="20"/>
              </w:rPr>
            </w:pPr>
          </w:p>
        </w:tc>
      </w:tr>
    </w:tbl>
    <w:p w14:paraId="6FBEF260" w14:textId="77777777" w:rsidR="008B1D4F" w:rsidRDefault="008B1D4F" w:rsidP="00095C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5C6C02" w14:paraId="2325EAEF" w14:textId="77777777" w:rsidTr="002841EC">
        <w:tc>
          <w:tcPr>
            <w:tcW w:w="9242" w:type="dxa"/>
            <w:shd w:val="clear" w:color="auto" w:fill="569BBE"/>
            <w:tcMar>
              <w:top w:w="0" w:type="dxa"/>
              <w:left w:w="108" w:type="dxa"/>
              <w:bottom w:w="0" w:type="dxa"/>
              <w:right w:w="108" w:type="dxa"/>
            </w:tcMar>
            <w:hideMark/>
          </w:tcPr>
          <w:p w14:paraId="00F070D9" w14:textId="3C97B7E7" w:rsidR="005C6C02" w:rsidRPr="004A586E" w:rsidRDefault="005C6C02" w:rsidP="002841EC">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29</w:t>
            </w:r>
            <w:r w:rsidRPr="00F30038">
              <w:rPr>
                <w:color w:val="FFFFFF" w:themeColor="background1"/>
              </w:rPr>
              <w:fldChar w:fldCharType="end"/>
            </w:r>
            <w:r w:rsidRPr="00F30038">
              <w:rPr>
                <w:color w:val="FFFFFF" w:themeColor="background1"/>
                <w:szCs w:val="20"/>
              </w:rPr>
              <w:t xml:space="preserve">:  </w:t>
            </w:r>
            <w:r w:rsidRPr="004A586E">
              <w:rPr>
                <w:color w:val="FFFFFF" w:themeColor="background1"/>
                <w:szCs w:val="20"/>
              </w:rPr>
              <w:t>Can you explain whether reformulation of your products to eliminate the use of TiO</w:t>
            </w:r>
            <w:r w:rsidRPr="004A586E">
              <w:rPr>
                <w:color w:val="FFFFFF" w:themeColor="background1"/>
                <w:szCs w:val="20"/>
                <w:vertAlign w:val="subscript"/>
              </w:rPr>
              <w:t>2</w:t>
            </w:r>
            <w:r w:rsidRPr="004A586E">
              <w:rPr>
                <w:color w:val="FFFFFF" w:themeColor="background1"/>
                <w:szCs w:val="20"/>
              </w:rPr>
              <w:t xml:space="preserve"> </w:t>
            </w:r>
            <w:r w:rsidRPr="00026E42">
              <w:rPr>
                <w:color w:val="FFFFFF" w:themeColor="background1"/>
                <w:szCs w:val="20"/>
              </w:rPr>
              <w:t xml:space="preserve">or to reduce its presence to a concentration below 0.1% </w:t>
            </w:r>
            <w:r>
              <w:rPr>
                <w:color w:val="FFFFFF" w:themeColor="background1"/>
                <w:szCs w:val="20"/>
              </w:rPr>
              <w:t>(w/w)</w:t>
            </w:r>
            <w:r w:rsidRPr="00026E42">
              <w:rPr>
                <w:color w:val="FFFFFF" w:themeColor="background1"/>
                <w:szCs w:val="20"/>
              </w:rPr>
              <w:t xml:space="preserve"> </w:t>
            </w:r>
            <w:r w:rsidRPr="004A586E">
              <w:rPr>
                <w:color w:val="FFFFFF" w:themeColor="background1"/>
                <w:szCs w:val="20"/>
              </w:rPr>
              <w:t>would be possible</w:t>
            </w:r>
            <w:r>
              <w:rPr>
                <w:color w:val="FFFFFF" w:themeColor="background1"/>
                <w:szCs w:val="20"/>
              </w:rPr>
              <w:t>?</w:t>
            </w:r>
          </w:p>
        </w:tc>
      </w:tr>
      <w:tr w:rsidR="005C6C02" w14:paraId="5CABCB93" w14:textId="77777777" w:rsidTr="002841EC">
        <w:tc>
          <w:tcPr>
            <w:tcW w:w="9242" w:type="dxa"/>
            <w:tcMar>
              <w:top w:w="0" w:type="dxa"/>
              <w:left w:w="108" w:type="dxa"/>
              <w:bottom w:w="0" w:type="dxa"/>
              <w:right w:w="108" w:type="dxa"/>
            </w:tcMar>
          </w:tcPr>
          <w:p w14:paraId="00B28BDA" w14:textId="77777777" w:rsidR="005C6C02" w:rsidRDefault="005C6C02" w:rsidP="002841EC">
            <w:pPr>
              <w:spacing w:after="0"/>
              <w:rPr>
                <w:rFonts w:ascii="Calibri" w:hAnsi="Calibri"/>
                <w:sz w:val="20"/>
                <w:szCs w:val="20"/>
              </w:rPr>
            </w:pPr>
            <w:r>
              <w:rPr>
                <w:rFonts w:ascii="Calibri" w:hAnsi="Calibri"/>
                <w:sz w:val="20"/>
                <w:szCs w:val="20"/>
              </w:rPr>
              <w:t>Yes/No</w:t>
            </w:r>
          </w:p>
        </w:tc>
      </w:tr>
      <w:tr w:rsidR="005C6C02" w:rsidRPr="004A586E" w14:paraId="3354BBD4" w14:textId="77777777" w:rsidTr="002841EC">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45ADB064" w14:textId="77777777" w:rsidR="005C6C02" w:rsidRPr="006661CB" w:rsidRDefault="005C6C02" w:rsidP="002841EC">
            <w:pPr>
              <w:spacing w:after="0" w:line="240" w:lineRule="auto"/>
              <w:rPr>
                <w:rFonts w:ascii="Calibri" w:hAnsi="Calibri"/>
                <w:b/>
                <w:sz w:val="20"/>
                <w:szCs w:val="20"/>
              </w:rPr>
            </w:pPr>
            <w:r w:rsidRPr="006661CB">
              <w:rPr>
                <w:rFonts w:ascii="Calibri" w:hAnsi="Calibri"/>
                <w:b/>
                <w:color w:val="FFFFFF" w:themeColor="background1"/>
                <w:sz w:val="20"/>
                <w:szCs w:val="20"/>
              </w:rPr>
              <w:t>What might the associated cost</w:t>
            </w:r>
            <w:r>
              <w:rPr>
                <w:rFonts w:ascii="Calibri" w:hAnsi="Calibri"/>
                <w:b/>
                <w:color w:val="FFFFFF" w:themeColor="background1"/>
                <w:sz w:val="20"/>
                <w:szCs w:val="20"/>
              </w:rPr>
              <w:t>s</w:t>
            </w:r>
            <w:r w:rsidRPr="006661CB">
              <w:rPr>
                <w:rFonts w:ascii="Calibri" w:hAnsi="Calibri"/>
                <w:b/>
                <w:color w:val="FFFFFF" w:themeColor="background1"/>
                <w:sz w:val="20"/>
                <w:szCs w:val="20"/>
              </w:rPr>
              <w:t xml:space="preserve"> be</w:t>
            </w:r>
            <w:r>
              <w:rPr>
                <w:rFonts w:ascii="Calibri" w:hAnsi="Calibri"/>
                <w:b/>
                <w:color w:val="FFFFFF" w:themeColor="background1"/>
                <w:sz w:val="20"/>
                <w:szCs w:val="20"/>
              </w:rPr>
              <w:t xml:space="preserve"> and how long would reformulation take across all relevant products</w:t>
            </w:r>
            <w:r w:rsidRPr="006661CB">
              <w:rPr>
                <w:rFonts w:ascii="Calibri" w:hAnsi="Calibri"/>
                <w:b/>
                <w:color w:val="FFFFFF" w:themeColor="background1"/>
                <w:sz w:val="20"/>
                <w:szCs w:val="20"/>
              </w:rPr>
              <w:t>?</w:t>
            </w:r>
          </w:p>
        </w:tc>
      </w:tr>
      <w:tr w:rsidR="005C6C02" w14:paraId="74714BE1" w14:textId="77777777" w:rsidTr="002841EC">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68324" w14:textId="77777777" w:rsidR="005C6C02" w:rsidRDefault="005C6C02" w:rsidP="002841EC">
            <w:pPr>
              <w:spacing w:after="0"/>
              <w:rPr>
                <w:rFonts w:ascii="Calibri" w:hAnsi="Calibri"/>
                <w:sz w:val="20"/>
                <w:szCs w:val="20"/>
              </w:rPr>
            </w:pPr>
          </w:p>
          <w:p w14:paraId="78D1CEB9" w14:textId="77777777" w:rsidR="005C6C02" w:rsidRDefault="005C6C02" w:rsidP="002841EC">
            <w:pPr>
              <w:spacing w:after="0"/>
              <w:rPr>
                <w:rFonts w:ascii="Calibri" w:hAnsi="Calibri"/>
                <w:sz w:val="20"/>
                <w:szCs w:val="20"/>
              </w:rPr>
            </w:pPr>
          </w:p>
          <w:p w14:paraId="23F47676" w14:textId="77777777" w:rsidR="005C6C02" w:rsidRDefault="005C6C02" w:rsidP="002841EC">
            <w:pPr>
              <w:spacing w:after="0"/>
              <w:rPr>
                <w:rFonts w:ascii="Calibri" w:hAnsi="Calibri"/>
                <w:sz w:val="20"/>
                <w:szCs w:val="20"/>
              </w:rPr>
            </w:pPr>
          </w:p>
        </w:tc>
      </w:tr>
    </w:tbl>
    <w:p w14:paraId="4EA3E762" w14:textId="77777777" w:rsidR="005C6C02" w:rsidRDefault="005C6C02" w:rsidP="00095C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9B594C" w14:paraId="716EBA2D" w14:textId="77777777" w:rsidTr="009D3E53">
        <w:tc>
          <w:tcPr>
            <w:tcW w:w="9242" w:type="dxa"/>
            <w:shd w:val="clear" w:color="auto" w:fill="569BBE"/>
            <w:tcMar>
              <w:top w:w="0" w:type="dxa"/>
              <w:left w:w="108" w:type="dxa"/>
              <w:bottom w:w="0" w:type="dxa"/>
              <w:right w:w="108" w:type="dxa"/>
            </w:tcMar>
            <w:hideMark/>
          </w:tcPr>
          <w:p w14:paraId="31C51977" w14:textId="2376EC2A" w:rsidR="009B594C" w:rsidRPr="004A586E" w:rsidRDefault="009B594C" w:rsidP="009B594C">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30</w:t>
            </w:r>
            <w:r w:rsidRPr="00F30038">
              <w:rPr>
                <w:color w:val="FFFFFF" w:themeColor="background1"/>
              </w:rPr>
              <w:fldChar w:fldCharType="end"/>
            </w:r>
            <w:r w:rsidRPr="00F30038">
              <w:rPr>
                <w:color w:val="FFFFFF" w:themeColor="background1"/>
                <w:szCs w:val="20"/>
              </w:rPr>
              <w:t xml:space="preserve">:  </w:t>
            </w:r>
            <w:r w:rsidRPr="00263A58">
              <w:rPr>
                <w:color w:val="FFFFFF" w:themeColor="background1"/>
                <w:szCs w:val="20"/>
              </w:rPr>
              <w:t xml:space="preserve">Even if there was no restriction imposed on the marketing and use of these </w:t>
            </w:r>
            <w:r>
              <w:rPr>
                <w:color w:val="FFFFFF" w:themeColor="background1"/>
                <w:szCs w:val="20"/>
              </w:rPr>
              <w:t>articles</w:t>
            </w:r>
            <w:r w:rsidRPr="00263A58">
              <w:rPr>
                <w:color w:val="FFFFFF" w:themeColor="background1"/>
                <w:szCs w:val="20"/>
              </w:rPr>
              <w:t xml:space="preserve">, do you believe that </w:t>
            </w:r>
            <w:r>
              <w:rPr>
                <w:color w:val="FFFFFF" w:themeColor="background1"/>
                <w:szCs w:val="20"/>
              </w:rPr>
              <w:t>the harmonised</w:t>
            </w:r>
            <w:r w:rsidRPr="00263A58">
              <w:rPr>
                <w:color w:val="FFFFFF" w:themeColor="background1"/>
                <w:szCs w:val="20"/>
              </w:rPr>
              <w:t xml:space="preserve"> classification of TiO</w:t>
            </w:r>
            <w:r w:rsidRPr="00263A58">
              <w:rPr>
                <w:color w:val="FFFFFF" w:themeColor="background1"/>
                <w:szCs w:val="20"/>
                <w:vertAlign w:val="subscript"/>
              </w:rPr>
              <w:t>2</w:t>
            </w:r>
            <w:r w:rsidRPr="00263A58">
              <w:rPr>
                <w:color w:val="FFFFFF" w:themeColor="background1"/>
                <w:szCs w:val="20"/>
              </w:rPr>
              <w:t xml:space="preserve"> would have a material adverse impact on your marke</w:t>
            </w:r>
            <w:r>
              <w:rPr>
                <w:color w:val="FFFFFF" w:themeColor="background1"/>
                <w:szCs w:val="20"/>
              </w:rPr>
              <w:t>ts?</w:t>
            </w:r>
          </w:p>
        </w:tc>
      </w:tr>
      <w:tr w:rsidR="009B594C" w14:paraId="73AD2F70" w14:textId="77777777" w:rsidTr="009D3E53">
        <w:tc>
          <w:tcPr>
            <w:tcW w:w="9242" w:type="dxa"/>
            <w:tcMar>
              <w:top w:w="0" w:type="dxa"/>
              <w:left w:w="108" w:type="dxa"/>
              <w:bottom w:w="0" w:type="dxa"/>
              <w:right w:w="108" w:type="dxa"/>
            </w:tcMar>
          </w:tcPr>
          <w:p w14:paraId="3FE94948" w14:textId="77777777" w:rsidR="009B594C" w:rsidRDefault="009B594C" w:rsidP="009D3E53">
            <w:pPr>
              <w:spacing w:after="0"/>
              <w:rPr>
                <w:rFonts w:ascii="Calibri" w:hAnsi="Calibri"/>
                <w:sz w:val="20"/>
                <w:szCs w:val="20"/>
              </w:rPr>
            </w:pPr>
            <w:r>
              <w:rPr>
                <w:sz w:val="20"/>
                <w:szCs w:val="20"/>
              </w:rPr>
              <w:t>Yes/No</w:t>
            </w:r>
          </w:p>
        </w:tc>
      </w:tr>
      <w:tr w:rsidR="00023865" w:rsidRPr="004A586E" w14:paraId="544CB69F" w14:textId="77777777" w:rsidTr="00E55399">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15756913" w14:textId="019DC419" w:rsidR="00023865" w:rsidRPr="009B594C" w:rsidRDefault="00023865" w:rsidP="00023865">
            <w:pPr>
              <w:spacing w:after="0" w:line="240" w:lineRule="auto"/>
              <w:rPr>
                <w:b/>
                <w:color w:val="FFFFFF" w:themeColor="background1"/>
                <w:sz w:val="20"/>
                <w:szCs w:val="20"/>
              </w:rPr>
            </w:pPr>
            <w:r w:rsidRPr="00023865">
              <w:rPr>
                <w:b/>
                <w:color w:val="FFFFFF" w:themeColor="background1"/>
                <w:sz w:val="20"/>
                <w:szCs w:val="20"/>
              </w:rPr>
              <w:t xml:space="preserve">Would it have a significant adverse impact on the operating costs faced by current users of these articles, for example, due to the need to move to more costly alternatives or to adopt different processes or products? </w:t>
            </w:r>
          </w:p>
        </w:tc>
      </w:tr>
      <w:tr w:rsidR="00023865" w:rsidRPr="004A586E" w14:paraId="0C1168B1" w14:textId="77777777" w:rsidTr="00E55399">
        <w:tc>
          <w:tcPr>
            <w:tcW w:w="92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A06362" w14:textId="1C78A4C3" w:rsidR="00023865" w:rsidRPr="00E55399" w:rsidRDefault="00023865" w:rsidP="009D3E53">
            <w:pPr>
              <w:spacing w:after="0" w:line="240" w:lineRule="auto"/>
              <w:rPr>
                <w:sz w:val="20"/>
                <w:szCs w:val="20"/>
              </w:rPr>
            </w:pPr>
            <w:r w:rsidRPr="00E55399">
              <w:rPr>
                <w:sz w:val="20"/>
                <w:szCs w:val="20"/>
              </w:rPr>
              <w:t>Yes/No</w:t>
            </w:r>
          </w:p>
        </w:tc>
      </w:tr>
      <w:tr w:rsidR="009B594C" w:rsidRPr="004A586E" w14:paraId="1CF692B0" w14:textId="77777777" w:rsidTr="009D3E53">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5601C52F" w14:textId="5B5590BA" w:rsidR="009B594C" w:rsidRPr="009B594C" w:rsidRDefault="009B594C" w:rsidP="009D3E53">
            <w:pPr>
              <w:spacing w:after="0" w:line="240" w:lineRule="auto"/>
              <w:rPr>
                <w:b/>
                <w:sz w:val="20"/>
                <w:szCs w:val="20"/>
              </w:rPr>
            </w:pPr>
            <w:r w:rsidRPr="009B594C">
              <w:rPr>
                <w:b/>
                <w:color w:val="FFFFFF" w:themeColor="background1"/>
                <w:sz w:val="20"/>
                <w:szCs w:val="20"/>
              </w:rPr>
              <w:t>Please explain the rationale behind your response</w:t>
            </w:r>
            <w:r w:rsidR="00023865">
              <w:rPr>
                <w:b/>
                <w:color w:val="FFFFFF" w:themeColor="background1"/>
                <w:sz w:val="20"/>
                <w:szCs w:val="20"/>
              </w:rPr>
              <w:t>s</w:t>
            </w:r>
            <w:r w:rsidRPr="009B594C">
              <w:rPr>
                <w:b/>
                <w:color w:val="FFFFFF" w:themeColor="background1"/>
                <w:sz w:val="20"/>
                <w:szCs w:val="20"/>
              </w:rPr>
              <w:t xml:space="preserve"> to this question</w:t>
            </w:r>
          </w:p>
        </w:tc>
      </w:tr>
      <w:tr w:rsidR="009B594C" w14:paraId="548F52B6" w14:textId="77777777" w:rsidTr="009D3E53">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3205" w14:textId="77777777" w:rsidR="009B594C" w:rsidRPr="00F30038" w:rsidRDefault="009B594C" w:rsidP="009D3E53">
            <w:pPr>
              <w:spacing w:after="0"/>
              <w:rPr>
                <w:sz w:val="20"/>
                <w:szCs w:val="20"/>
              </w:rPr>
            </w:pPr>
          </w:p>
          <w:p w14:paraId="7D99B99D" w14:textId="77777777" w:rsidR="009B594C" w:rsidRPr="009B594C" w:rsidRDefault="009B594C" w:rsidP="009D3E53">
            <w:pPr>
              <w:spacing w:after="0"/>
              <w:rPr>
                <w:sz w:val="20"/>
                <w:szCs w:val="20"/>
              </w:rPr>
            </w:pPr>
          </w:p>
          <w:p w14:paraId="0D72A709" w14:textId="77777777" w:rsidR="009B594C" w:rsidRPr="009B594C" w:rsidRDefault="009B594C" w:rsidP="009D3E53">
            <w:pPr>
              <w:spacing w:after="0"/>
              <w:rPr>
                <w:sz w:val="20"/>
                <w:szCs w:val="20"/>
              </w:rPr>
            </w:pPr>
          </w:p>
          <w:p w14:paraId="027EC66F" w14:textId="77777777" w:rsidR="009B594C" w:rsidRPr="009B594C" w:rsidRDefault="009B594C" w:rsidP="009D3E53">
            <w:pPr>
              <w:spacing w:after="0"/>
              <w:rPr>
                <w:sz w:val="20"/>
                <w:szCs w:val="20"/>
              </w:rPr>
            </w:pPr>
          </w:p>
        </w:tc>
      </w:tr>
    </w:tbl>
    <w:p w14:paraId="6BAE0F7F" w14:textId="77777777" w:rsidR="009B594C" w:rsidRDefault="009B594C" w:rsidP="00095C75"/>
    <w:p w14:paraId="12ECD748" w14:textId="77777777" w:rsidR="007E1698" w:rsidRDefault="007E1698">
      <w:pPr>
        <w:rPr>
          <w:b/>
          <w:color w:val="FF0000"/>
          <w:u w:val="single"/>
        </w:rPr>
      </w:pPr>
      <w:r>
        <w:rPr>
          <w:b/>
          <w:color w:val="FF0000"/>
          <w:u w:val="single"/>
        </w:rPr>
        <w:br w:type="page"/>
      </w:r>
    </w:p>
    <w:p w14:paraId="1027E2CE" w14:textId="04B0EFD1" w:rsidR="00095C75" w:rsidRPr="007E1698" w:rsidRDefault="008B1D4F" w:rsidP="007E1698">
      <w:pPr>
        <w:pStyle w:val="berschrift2"/>
        <w:numPr>
          <w:ilvl w:val="0"/>
          <w:numId w:val="0"/>
        </w:numPr>
        <w:ind w:left="709" w:hanging="709"/>
        <w:rPr>
          <w:color w:val="FF0000"/>
        </w:rPr>
      </w:pPr>
      <w:r w:rsidRPr="007E1698">
        <w:rPr>
          <w:color w:val="FF0000"/>
        </w:rPr>
        <w:lastRenderedPageBreak/>
        <w:t>Social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6906B9" w14:paraId="695DD384" w14:textId="77777777" w:rsidTr="005C6C02">
        <w:tc>
          <w:tcPr>
            <w:tcW w:w="9242" w:type="dxa"/>
            <w:tcBorders>
              <w:bottom w:val="single" w:sz="4" w:space="0" w:color="auto"/>
            </w:tcBorders>
            <w:shd w:val="clear" w:color="auto" w:fill="569BBE"/>
            <w:tcMar>
              <w:top w:w="0" w:type="dxa"/>
              <w:left w:w="108" w:type="dxa"/>
              <w:bottom w:w="0" w:type="dxa"/>
              <w:right w:w="108" w:type="dxa"/>
            </w:tcMar>
          </w:tcPr>
          <w:p w14:paraId="735A46DF" w14:textId="244ED988" w:rsidR="006906B9" w:rsidRPr="00F30038" w:rsidRDefault="006906B9" w:rsidP="00152D35">
            <w:pPr>
              <w:pStyle w:val="Beschriftung"/>
              <w:jc w:val="both"/>
              <w:rPr>
                <w:color w:val="FFFFFF" w:themeColor="background1"/>
              </w:rPr>
            </w:pPr>
            <w:bookmarkStart w:id="12" w:name="_Ref456781577"/>
            <w:r>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31</w:t>
            </w:r>
            <w:r w:rsidRPr="00F30038">
              <w:rPr>
                <w:color w:val="FFFFFF" w:themeColor="background1"/>
              </w:rPr>
              <w:fldChar w:fldCharType="end"/>
            </w:r>
            <w:bookmarkEnd w:id="12"/>
            <w:r>
              <w:rPr>
                <w:color w:val="FFFFFF" w:themeColor="background1"/>
              </w:rPr>
              <w:t>:  How many workers do you employ in the activities relevant to the use of TiO</w:t>
            </w:r>
            <w:r w:rsidRPr="007B45B8">
              <w:rPr>
                <w:color w:val="FFFFFF" w:themeColor="background1"/>
                <w:vertAlign w:val="subscript"/>
              </w:rPr>
              <w:t>2</w:t>
            </w:r>
            <w:r>
              <w:rPr>
                <w:color w:val="FFFFFF" w:themeColor="background1"/>
              </w:rPr>
              <w:t>?</w:t>
            </w:r>
            <w:r w:rsidR="00926ABF">
              <w:rPr>
                <w:color w:val="FFFFFF" w:themeColor="background1"/>
              </w:rPr>
              <w:t xml:space="preserve">  Please split your answer by EU Member State if the relevant operations are taking place in more than one country</w:t>
            </w:r>
          </w:p>
        </w:tc>
      </w:tr>
      <w:tr w:rsidR="005C6C02" w:rsidRPr="005C6C02" w14:paraId="2665917D" w14:textId="77777777" w:rsidTr="002148FB">
        <w:tc>
          <w:tcPr>
            <w:tcW w:w="9242" w:type="dxa"/>
            <w:tcBorders>
              <w:bottom w:val="single" w:sz="4" w:space="0" w:color="auto"/>
            </w:tcBorders>
            <w:shd w:val="clear" w:color="auto" w:fill="auto"/>
            <w:tcMar>
              <w:top w:w="0" w:type="dxa"/>
              <w:left w:w="108" w:type="dxa"/>
              <w:bottom w:w="0" w:type="dxa"/>
              <w:right w:w="108" w:type="dxa"/>
            </w:tcMar>
          </w:tcPr>
          <w:p w14:paraId="76A8021A" w14:textId="0B466394" w:rsidR="000E5A41" w:rsidRPr="000E5A41" w:rsidRDefault="000E5A41" w:rsidP="000E5A41">
            <w:pPr>
              <w:pStyle w:val="Beschriftung"/>
              <w:jc w:val="both"/>
            </w:pPr>
            <w:r w:rsidRPr="000E5A41">
              <w:rPr>
                <w:b w:val="0"/>
                <w:color w:val="auto"/>
              </w:rPr>
              <w:t>We have no figures in relation to the use of TiO2 available.</w:t>
            </w:r>
          </w:p>
        </w:tc>
      </w:tr>
      <w:tr w:rsidR="006D0991" w:rsidRPr="00F30038" w14:paraId="11826D28" w14:textId="77777777" w:rsidTr="002148FB">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5E5582A9" w14:textId="7CCBCA35" w:rsidR="006D0991" w:rsidRPr="006D0991" w:rsidRDefault="006D0991">
            <w:pPr>
              <w:pStyle w:val="Beschriftung"/>
              <w:jc w:val="both"/>
              <w:rPr>
                <w:color w:val="auto"/>
              </w:rPr>
            </w:pPr>
            <w:r w:rsidRPr="002148FB">
              <w:rPr>
                <w:color w:val="FFFFFF" w:themeColor="background1"/>
              </w:rPr>
              <w:t>If you represent a company, can you provide the value of your employee wages per country?</w:t>
            </w:r>
            <w:r w:rsidR="000E14B5">
              <w:rPr>
                <w:color w:val="FFFFFF" w:themeColor="background1"/>
              </w:rPr>
              <w:t xml:space="preserve">  </w:t>
            </w:r>
            <w:r w:rsidR="000E14B5" w:rsidRPr="002148FB">
              <w:rPr>
                <w:color w:val="auto"/>
                <w:u w:val="single"/>
              </w:rPr>
              <w:t>THIS INFORMATION WILL BE TREATED AS STRICTLY CONFIDENTIAL</w:t>
            </w:r>
          </w:p>
        </w:tc>
      </w:tr>
      <w:tr w:rsidR="006D0991" w:rsidRPr="005C6C02" w14:paraId="14ED9459" w14:textId="77777777" w:rsidTr="006D0991">
        <w:tc>
          <w:tcPr>
            <w:tcW w:w="92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A25040" w14:textId="2666E342" w:rsidR="006D0991" w:rsidRPr="005C6C02" w:rsidRDefault="000E5A41" w:rsidP="001C42CB">
            <w:pPr>
              <w:pStyle w:val="Beschriftung"/>
              <w:jc w:val="both"/>
              <w:rPr>
                <w:color w:val="auto"/>
              </w:rPr>
            </w:pPr>
            <w:r>
              <w:rPr>
                <w:color w:val="auto"/>
              </w:rPr>
              <w:t>----</w:t>
            </w:r>
          </w:p>
        </w:tc>
      </w:tr>
    </w:tbl>
    <w:p w14:paraId="67F2C614" w14:textId="77777777" w:rsidR="006D0991" w:rsidRDefault="006D09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1778F6" w14:paraId="32A63502" w14:textId="77777777" w:rsidTr="00A231D8">
        <w:tc>
          <w:tcPr>
            <w:tcW w:w="9242" w:type="dxa"/>
            <w:shd w:val="clear" w:color="auto" w:fill="569BBE"/>
            <w:tcMar>
              <w:top w:w="0" w:type="dxa"/>
              <w:left w:w="108" w:type="dxa"/>
              <w:bottom w:w="0" w:type="dxa"/>
              <w:right w:w="108" w:type="dxa"/>
            </w:tcMar>
            <w:hideMark/>
          </w:tcPr>
          <w:p w14:paraId="6534B8E6" w14:textId="7FFBFAD0" w:rsidR="001778F6" w:rsidRPr="004A586E" w:rsidRDefault="001778F6" w:rsidP="006906B9">
            <w:pPr>
              <w:pStyle w:val="Beschriftung"/>
              <w:jc w:val="both"/>
              <w:rPr>
                <w:color w:val="FFFFFF" w:themeColor="background1"/>
                <w:szCs w:val="20"/>
              </w:rPr>
            </w:pPr>
            <w:bookmarkStart w:id="13" w:name="_Ref456767074"/>
            <w:r w:rsidRPr="00F30038">
              <w:rPr>
                <w:color w:val="FFFFFF" w:themeColor="background1"/>
              </w:rPr>
              <w:t xml:space="preserve">Question </w:t>
            </w:r>
            <w:r w:rsidR="006906B9" w:rsidRPr="00F30038">
              <w:rPr>
                <w:color w:val="FFFFFF" w:themeColor="background1"/>
              </w:rPr>
              <w:fldChar w:fldCharType="begin"/>
            </w:r>
            <w:r w:rsidR="006906B9" w:rsidRPr="00F30038">
              <w:rPr>
                <w:color w:val="FFFFFF" w:themeColor="background1"/>
              </w:rPr>
              <w:instrText xml:space="preserve"> SEQ Question \* ARABIC </w:instrText>
            </w:r>
            <w:r w:rsidR="006906B9" w:rsidRPr="00F30038">
              <w:rPr>
                <w:color w:val="FFFFFF" w:themeColor="background1"/>
              </w:rPr>
              <w:fldChar w:fldCharType="separate"/>
            </w:r>
            <w:r w:rsidR="006D0991">
              <w:rPr>
                <w:noProof/>
                <w:color w:val="FFFFFF" w:themeColor="background1"/>
              </w:rPr>
              <w:t>32</w:t>
            </w:r>
            <w:r w:rsidR="006906B9" w:rsidRPr="00F30038">
              <w:rPr>
                <w:color w:val="FFFFFF" w:themeColor="background1"/>
              </w:rPr>
              <w:fldChar w:fldCharType="end"/>
            </w:r>
            <w:bookmarkEnd w:id="13"/>
            <w:r w:rsidRPr="00F30038">
              <w:rPr>
                <w:color w:val="FFFFFF" w:themeColor="background1"/>
                <w:szCs w:val="20"/>
              </w:rPr>
              <w:t xml:space="preserve">:  </w:t>
            </w:r>
            <w:r w:rsidRPr="001778F6">
              <w:rPr>
                <w:color w:val="FFFFFF" w:themeColor="background1"/>
                <w:szCs w:val="20"/>
              </w:rPr>
              <w:t>Can you estimate the number of EU jobs that might be at risk as a result of the impacts you have described above?  Would employment impacts be particularly severe in specific locations/Member States of the EU</w:t>
            </w:r>
            <w:r w:rsidR="006906B9">
              <w:rPr>
                <w:color w:val="FFFFFF" w:themeColor="background1"/>
                <w:szCs w:val="20"/>
              </w:rPr>
              <w:t>, and if yes, in which Member States</w:t>
            </w:r>
            <w:r w:rsidRPr="001778F6">
              <w:rPr>
                <w:color w:val="FFFFFF" w:themeColor="background1"/>
                <w:szCs w:val="20"/>
              </w:rPr>
              <w:t>?</w:t>
            </w:r>
          </w:p>
        </w:tc>
      </w:tr>
      <w:tr w:rsidR="001778F6" w14:paraId="6526F628" w14:textId="77777777" w:rsidTr="00A231D8">
        <w:tc>
          <w:tcPr>
            <w:tcW w:w="9242" w:type="dxa"/>
            <w:tcMar>
              <w:top w:w="0" w:type="dxa"/>
              <w:left w:w="108" w:type="dxa"/>
              <w:bottom w:w="0" w:type="dxa"/>
              <w:right w:w="108" w:type="dxa"/>
            </w:tcMar>
          </w:tcPr>
          <w:p w14:paraId="38C66E14" w14:textId="48F98E31" w:rsidR="004A669F" w:rsidRPr="00D04C5E" w:rsidRDefault="000E5A41" w:rsidP="000E5A41">
            <w:pPr>
              <w:spacing w:after="0"/>
              <w:rPr>
                <w:sz w:val="20"/>
                <w:szCs w:val="20"/>
              </w:rPr>
            </w:pPr>
            <w:r>
              <w:rPr>
                <w:sz w:val="20"/>
                <w:szCs w:val="20"/>
              </w:rPr>
              <w:t xml:space="preserve">In the pharmaceutical industry in </w:t>
            </w:r>
            <w:r w:rsidR="00346676">
              <w:rPr>
                <w:sz w:val="20"/>
                <w:szCs w:val="20"/>
              </w:rPr>
              <w:t>Germany</w:t>
            </w:r>
            <w:r w:rsidR="004A669F">
              <w:rPr>
                <w:sz w:val="20"/>
                <w:szCs w:val="20"/>
              </w:rPr>
              <w:t xml:space="preserve"> many companies are SMEs.</w:t>
            </w:r>
            <w:r w:rsidR="001F4623">
              <w:rPr>
                <w:sz w:val="20"/>
                <w:szCs w:val="20"/>
              </w:rPr>
              <w:t xml:space="preserve"> </w:t>
            </w:r>
            <w:r w:rsidR="004A669F">
              <w:rPr>
                <w:sz w:val="20"/>
                <w:szCs w:val="20"/>
              </w:rPr>
              <w:t>Due to the high costs for either implementation of safety measures for TiO</w:t>
            </w:r>
            <w:r w:rsidR="004A669F">
              <w:rPr>
                <w:sz w:val="20"/>
                <w:szCs w:val="20"/>
                <w:vertAlign w:val="subscript"/>
              </w:rPr>
              <w:t>2</w:t>
            </w:r>
            <w:r w:rsidR="004A669F">
              <w:rPr>
                <w:sz w:val="20"/>
                <w:szCs w:val="20"/>
              </w:rPr>
              <w:t xml:space="preserve"> handling during manufacturing or the costs for replacement of TiO</w:t>
            </w:r>
            <w:r w:rsidR="004A669F">
              <w:rPr>
                <w:sz w:val="20"/>
                <w:szCs w:val="20"/>
                <w:vertAlign w:val="subscript"/>
              </w:rPr>
              <w:t xml:space="preserve">2 </w:t>
            </w:r>
            <w:r w:rsidR="004A669F">
              <w:rPr>
                <w:sz w:val="20"/>
                <w:szCs w:val="20"/>
              </w:rPr>
              <w:t>e</w:t>
            </w:r>
            <w:r>
              <w:rPr>
                <w:sz w:val="20"/>
                <w:szCs w:val="20"/>
              </w:rPr>
              <w:t>specially smaller companies could be overwhelmed by such a regulation and there is a risk that some of</w:t>
            </w:r>
            <w:r w:rsidR="004A669F">
              <w:rPr>
                <w:sz w:val="20"/>
                <w:szCs w:val="20"/>
              </w:rPr>
              <w:t xml:space="preserve"> these companies cannot survive.</w:t>
            </w:r>
          </w:p>
          <w:p w14:paraId="2F26235A" w14:textId="77777777" w:rsidR="001778F6" w:rsidRDefault="001778F6" w:rsidP="00A231D8">
            <w:pPr>
              <w:spacing w:after="0"/>
              <w:rPr>
                <w:rFonts w:ascii="Calibri" w:hAnsi="Calibri"/>
                <w:sz w:val="20"/>
                <w:szCs w:val="20"/>
              </w:rPr>
            </w:pPr>
          </w:p>
        </w:tc>
      </w:tr>
    </w:tbl>
    <w:p w14:paraId="22BE3ACB" w14:textId="77777777" w:rsidR="001778F6" w:rsidRDefault="001778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1778F6" w14:paraId="1971AE9C" w14:textId="77777777" w:rsidTr="00A231D8">
        <w:tc>
          <w:tcPr>
            <w:tcW w:w="9242" w:type="dxa"/>
            <w:shd w:val="clear" w:color="auto" w:fill="569BBE"/>
            <w:tcMar>
              <w:top w:w="0" w:type="dxa"/>
              <w:left w:w="108" w:type="dxa"/>
              <w:bottom w:w="0" w:type="dxa"/>
              <w:right w:w="108" w:type="dxa"/>
            </w:tcMar>
            <w:hideMark/>
          </w:tcPr>
          <w:p w14:paraId="76E2448D" w14:textId="00D1F78D" w:rsidR="001778F6" w:rsidRDefault="001778F6" w:rsidP="001778F6">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6D0991">
              <w:rPr>
                <w:noProof/>
                <w:color w:val="FFFFFF" w:themeColor="background1"/>
              </w:rPr>
              <w:t>33</w:t>
            </w:r>
            <w:r w:rsidRPr="00F30038">
              <w:rPr>
                <w:color w:val="FFFFFF" w:themeColor="background1"/>
              </w:rPr>
              <w:fldChar w:fldCharType="end"/>
            </w:r>
            <w:r w:rsidRPr="00F30038">
              <w:rPr>
                <w:color w:val="FFFFFF" w:themeColor="background1"/>
                <w:szCs w:val="20"/>
              </w:rPr>
              <w:t xml:space="preserve">:  </w:t>
            </w:r>
            <w:r w:rsidRPr="001778F6">
              <w:rPr>
                <w:color w:val="FFFFFF" w:themeColor="background1"/>
                <w:szCs w:val="20"/>
              </w:rPr>
              <w:t>Can you envisage that the classification of TiO</w:t>
            </w:r>
            <w:r w:rsidRPr="001778F6">
              <w:rPr>
                <w:color w:val="FFFFFF" w:themeColor="background1"/>
                <w:szCs w:val="20"/>
                <w:vertAlign w:val="subscript"/>
              </w:rPr>
              <w:t>2</w:t>
            </w:r>
            <w:r w:rsidRPr="001778F6">
              <w:rPr>
                <w:color w:val="FFFFFF" w:themeColor="background1"/>
                <w:szCs w:val="20"/>
              </w:rPr>
              <w:t xml:space="preserve"> as Carc Cat 1B might </w:t>
            </w:r>
            <w:r w:rsidR="008F02E7">
              <w:rPr>
                <w:color w:val="FFFFFF" w:themeColor="background1"/>
                <w:szCs w:val="20"/>
              </w:rPr>
              <w:t>result in</w:t>
            </w:r>
            <w:r w:rsidRPr="001778F6">
              <w:rPr>
                <w:color w:val="FFFFFF" w:themeColor="background1"/>
                <w:szCs w:val="20"/>
              </w:rPr>
              <w:t xml:space="preserve"> a significant adverse </w:t>
            </w:r>
            <w:r w:rsidR="008F02E7">
              <w:rPr>
                <w:color w:val="FFFFFF" w:themeColor="background1"/>
                <w:szCs w:val="20"/>
              </w:rPr>
              <w:t>impact</w:t>
            </w:r>
            <w:r w:rsidRPr="001778F6">
              <w:rPr>
                <w:color w:val="FFFFFF" w:themeColor="background1"/>
                <w:szCs w:val="20"/>
              </w:rPr>
              <w:t xml:space="preserve"> </w:t>
            </w:r>
            <w:r w:rsidR="003813CC">
              <w:rPr>
                <w:color w:val="FFFFFF" w:themeColor="background1"/>
                <w:szCs w:val="20"/>
              </w:rPr>
              <w:t xml:space="preserve">on </w:t>
            </w:r>
            <w:r w:rsidRPr="001778F6">
              <w:rPr>
                <w:color w:val="FFFFFF" w:themeColor="background1"/>
                <w:szCs w:val="20"/>
              </w:rPr>
              <w:t>the welfare of consumers?  You may wish to comment on</w:t>
            </w:r>
            <w:r w:rsidR="00750B17">
              <w:rPr>
                <w:color w:val="FFFFFF" w:themeColor="background1"/>
                <w:szCs w:val="20"/>
              </w:rPr>
              <w:t>:</w:t>
            </w:r>
            <w:r w:rsidRPr="001778F6">
              <w:rPr>
                <w:color w:val="FFFFFF" w:themeColor="background1"/>
                <w:szCs w:val="20"/>
              </w:rPr>
              <w:t xml:space="preserve"> </w:t>
            </w:r>
          </w:p>
          <w:p w14:paraId="0F474C63" w14:textId="77777777" w:rsidR="007E1698" w:rsidRDefault="007E1698" w:rsidP="007E1698">
            <w:pPr>
              <w:pStyle w:val="Beschriftung"/>
              <w:jc w:val="both"/>
              <w:rPr>
                <w:b w:val="0"/>
                <w:color w:val="auto"/>
                <w:sz w:val="22"/>
                <w:szCs w:val="22"/>
              </w:rPr>
            </w:pPr>
          </w:p>
          <w:p w14:paraId="6DB6D0B5" w14:textId="63B5CD40" w:rsidR="001778F6" w:rsidRPr="009B594C" w:rsidRDefault="001778F6" w:rsidP="007E1698">
            <w:pPr>
              <w:pStyle w:val="Beschriftung"/>
              <w:jc w:val="both"/>
              <w:rPr>
                <w:color w:val="FFFFFF" w:themeColor="background1"/>
                <w:szCs w:val="20"/>
              </w:rPr>
            </w:pPr>
            <w:r w:rsidRPr="001778F6">
              <w:rPr>
                <w:color w:val="FFFFFF" w:themeColor="background1"/>
                <w:szCs w:val="20"/>
              </w:rPr>
              <w:t xml:space="preserve">The loss of certain </w:t>
            </w:r>
            <w:r w:rsidR="0016587D">
              <w:rPr>
                <w:color w:val="FFFFFF" w:themeColor="background1"/>
                <w:szCs w:val="20"/>
              </w:rPr>
              <w:t xml:space="preserve">types of consumer </w:t>
            </w:r>
            <w:r w:rsidR="007E1698">
              <w:rPr>
                <w:color w:val="FFFFFF" w:themeColor="background1"/>
                <w:szCs w:val="20"/>
              </w:rPr>
              <w:t>products from the market</w:t>
            </w:r>
          </w:p>
        </w:tc>
      </w:tr>
      <w:tr w:rsidR="001778F6" w14:paraId="25C9E9E0" w14:textId="77777777" w:rsidTr="00A231D8">
        <w:tc>
          <w:tcPr>
            <w:tcW w:w="9242" w:type="dxa"/>
            <w:tcMar>
              <w:top w:w="0" w:type="dxa"/>
              <w:left w:w="108" w:type="dxa"/>
              <w:bottom w:w="0" w:type="dxa"/>
              <w:right w:w="108" w:type="dxa"/>
            </w:tcMar>
          </w:tcPr>
          <w:p w14:paraId="1141F155" w14:textId="75405564" w:rsidR="00867F04" w:rsidRDefault="00867F04" w:rsidP="00867F04">
            <w:pPr>
              <w:spacing w:after="0"/>
              <w:rPr>
                <w:rFonts w:ascii="Calibri" w:hAnsi="Calibri"/>
                <w:sz w:val="20"/>
                <w:szCs w:val="20"/>
              </w:rPr>
            </w:pPr>
            <w:r>
              <w:rPr>
                <w:rFonts w:ascii="Calibri" w:hAnsi="Calibri"/>
                <w:sz w:val="20"/>
                <w:szCs w:val="20"/>
              </w:rPr>
              <w:t>If patients are regarded as consumers, the major impacts would be:</w:t>
            </w:r>
          </w:p>
          <w:p w14:paraId="4FF9A1C7" w14:textId="77777777" w:rsidR="00867F04" w:rsidRDefault="00867F04" w:rsidP="00867F04">
            <w:pPr>
              <w:spacing w:after="0"/>
              <w:rPr>
                <w:rFonts w:ascii="Calibri" w:hAnsi="Calibri"/>
                <w:sz w:val="20"/>
                <w:szCs w:val="20"/>
              </w:rPr>
            </w:pPr>
            <w:r>
              <w:rPr>
                <w:rFonts w:ascii="Calibri" w:hAnsi="Calibri"/>
                <w:sz w:val="20"/>
                <w:szCs w:val="20"/>
              </w:rPr>
              <w:t>Either in case of further use of TiO</w:t>
            </w:r>
            <w:r>
              <w:rPr>
                <w:rFonts w:ascii="Calibri" w:hAnsi="Calibri"/>
                <w:sz w:val="20"/>
                <w:szCs w:val="20"/>
                <w:vertAlign w:val="subscript"/>
              </w:rPr>
              <w:t>2</w:t>
            </w:r>
            <w:r>
              <w:rPr>
                <w:rFonts w:ascii="Calibri" w:hAnsi="Calibri"/>
                <w:sz w:val="20"/>
                <w:szCs w:val="20"/>
              </w:rPr>
              <w:t>:</w:t>
            </w:r>
          </w:p>
          <w:p w14:paraId="29D3F544" w14:textId="53E0D7C0" w:rsidR="00867F04" w:rsidRPr="009F7D49" w:rsidRDefault="00867F04" w:rsidP="00867F04">
            <w:pPr>
              <w:spacing w:after="0"/>
              <w:rPr>
                <w:rFonts w:ascii="Calibri" w:hAnsi="Calibri"/>
                <w:sz w:val="20"/>
                <w:szCs w:val="20"/>
              </w:rPr>
            </w:pPr>
            <w:r>
              <w:rPr>
                <w:rFonts w:ascii="Calibri" w:hAnsi="Calibri"/>
                <w:sz w:val="20"/>
                <w:szCs w:val="20"/>
              </w:rPr>
              <w:t>The</w:t>
            </w:r>
            <w:r w:rsidRPr="00867F04">
              <w:rPr>
                <w:rFonts w:ascii="Calibri" w:hAnsi="Calibri"/>
                <w:sz w:val="20"/>
                <w:szCs w:val="20"/>
              </w:rPr>
              <w:t xml:space="preserve"> classification as carcinogenic would cause a substantial uncertainty among patients and will lead to a refusal of any produ</w:t>
            </w:r>
            <w:r>
              <w:rPr>
                <w:rFonts w:ascii="Calibri" w:hAnsi="Calibri"/>
                <w:sz w:val="20"/>
                <w:szCs w:val="20"/>
              </w:rPr>
              <w:t>ct containing titanium dioxide.</w:t>
            </w:r>
          </w:p>
          <w:p w14:paraId="69A18A37" w14:textId="77777777" w:rsidR="00867F04" w:rsidRDefault="00867F04" w:rsidP="00A231D8">
            <w:pPr>
              <w:spacing w:after="0"/>
              <w:rPr>
                <w:rFonts w:ascii="Calibri" w:hAnsi="Calibri"/>
                <w:sz w:val="20"/>
                <w:szCs w:val="20"/>
              </w:rPr>
            </w:pPr>
            <w:r>
              <w:rPr>
                <w:rFonts w:ascii="Calibri" w:hAnsi="Calibri"/>
                <w:sz w:val="20"/>
                <w:szCs w:val="20"/>
              </w:rPr>
              <w:t>Or in case of replacement of TiO</w:t>
            </w:r>
            <w:r>
              <w:rPr>
                <w:rFonts w:ascii="Calibri" w:hAnsi="Calibri"/>
                <w:sz w:val="20"/>
                <w:szCs w:val="20"/>
                <w:vertAlign w:val="subscript"/>
              </w:rPr>
              <w:t>2</w:t>
            </w:r>
            <w:r>
              <w:rPr>
                <w:rFonts w:ascii="Calibri" w:hAnsi="Calibri"/>
                <w:sz w:val="20"/>
                <w:szCs w:val="20"/>
              </w:rPr>
              <w:t>:</w:t>
            </w:r>
          </w:p>
          <w:p w14:paraId="210DB448" w14:textId="39BBD9FD" w:rsidR="001778F6" w:rsidRDefault="00867F04" w:rsidP="001F4623">
            <w:pPr>
              <w:spacing w:after="0"/>
              <w:rPr>
                <w:rFonts w:ascii="Calibri" w:hAnsi="Calibri"/>
                <w:sz w:val="20"/>
                <w:szCs w:val="20"/>
              </w:rPr>
            </w:pPr>
            <w:r>
              <w:rPr>
                <w:rFonts w:ascii="Calibri" w:hAnsi="Calibri"/>
                <w:sz w:val="20"/>
                <w:szCs w:val="20"/>
              </w:rPr>
              <w:t xml:space="preserve">The replacement will not </w:t>
            </w:r>
            <w:r w:rsidRPr="00867F04">
              <w:rPr>
                <w:rFonts w:ascii="Calibri" w:hAnsi="Calibri"/>
                <w:sz w:val="20"/>
                <w:szCs w:val="20"/>
              </w:rPr>
              <w:t>contribute to an improvement in health, patient's safety and environmental protection,</w:t>
            </w:r>
            <w:r>
              <w:rPr>
                <w:rFonts w:ascii="Calibri" w:hAnsi="Calibri"/>
                <w:sz w:val="20"/>
                <w:szCs w:val="20"/>
              </w:rPr>
              <w:t xml:space="preserve"> </w:t>
            </w:r>
            <w:r w:rsidRPr="00867F04">
              <w:rPr>
                <w:rFonts w:ascii="Calibri" w:hAnsi="Calibri"/>
                <w:sz w:val="20"/>
                <w:szCs w:val="20"/>
              </w:rPr>
              <w:t xml:space="preserve">but will has serious and disproportionate problematic effects </w:t>
            </w:r>
            <w:r w:rsidR="001F4623">
              <w:rPr>
                <w:rFonts w:ascii="Calibri" w:hAnsi="Calibri"/>
                <w:sz w:val="20"/>
                <w:szCs w:val="20"/>
              </w:rPr>
              <w:t>on</w:t>
            </w:r>
            <w:r>
              <w:rPr>
                <w:rFonts w:ascii="Calibri" w:hAnsi="Calibri"/>
                <w:sz w:val="20"/>
                <w:szCs w:val="20"/>
              </w:rPr>
              <w:t xml:space="preserve"> almost all product categories.</w:t>
            </w:r>
            <w:r w:rsidR="001F4623">
              <w:rPr>
                <w:rFonts w:ascii="Calibri" w:hAnsi="Calibri"/>
                <w:sz w:val="20"/>
                <w:szCs w:val="20"/>
              </w:rPr>
              <w:t xml:space="preserve"> (and the correspondent regulations, too). </w:t>
            </w:r>
            <w:r w:rsidR="001341BF">
              <w:rPr>
                <w:rFonts w:ascii="Calibri" w:hAnsi="Calibri"/>
                <w:sz w:val="20"/>
                <w:szCs w:val="20"/>
              </w:rPr>
              <w:t xml:space="preserve">The </w:t>
            </w:r>
            <w:r w:rsidR="001341BF" w:rsidRPr="001341BF">
              <w:rPr>
                <w:rFonts w:ascii="Calibri" w:hAnsi="Calibri"/>
                <w:sz w:val="20"/>
                <w:szCs w:val="20"/>
              </w:rPr>
              <w:t>unsightly</w:t>
            </w:r>
            <w:r w:rsidR="001341BF">
              <w:rPr>
                <w:rFonts w:ascii="Calibri" w:hAnsi="Calibri"/>
                <w:sz w:val="20"/>
                <w:szCs w:val="20"/>
              </w:rPr>
              <w:t xml:space="preserve"> appearance of medicinal products without any health benefit (no significant inhalative exposure and real risk expected)</w:t>
            </w:r>
          </w:p>
        </w:tc>
      </w:tr>
      <w:tr w:rsidR="009B594C" w:rsidRPr="004A586E" w14:paraId="0C1B7275" w14:textId="77777777" w:rsidTr="00152D35">
        <w:tc>
          <w:tcPr>
            <w:tcW w:w="9242" w:type="dxa"/>
            <w:shd w:val="clear" w:color="auto" w:fill="569BBE"/>
            <w:tcMar>
              <w:top w:w="0" w:type="dxa"/>
              <w:left w:w="108" w:type="dxa"/>
              <w:bottom w:w="0" w:type="dxa"/>
              <w:right w:w="108" w:type="dxa"/>
            </w:tcMar>
          </w:tcPr>
          <w:p w14:paraId="408D69AA" w14:textId="401397FD" w:rsidR="009B594C" w:rsidRPr="009B594C" w:rsidRDefault="009B594C" w:rsidP="007E1698">
            <w:pPr>
              <w:pStyle w:val="Beschriftung"/>
              <w:jc w:val="both"/>
              <w:rPr>
                <w:color w:val="auto"/>
                <w:szCs w:val="20"/>
              </w:rPr>
            </w:pPr>
            <w:r w:rsidRPr="009B594C">
              <w:rPr>
                <w:color w:val="FFFFFF" w:themeColor="background1"/>
                <w:szCs w:val="20"/>
              </w:rPr>
              <w:t>The cost and technical performance/characteristics of possibl</w:t>
            </w:r>
            <w:r w:rsidR="007E1698">
              <w:rPr>
                <w:color w:val="FFFFFF" w:themeColor="background1"/>
                <w:szCs w:val="20"/>
              </w:rPr>
              <w:t>e alternative consumer products</w:t>
            </w:r>
          </w:p>
        </w:tc>
      </w:tr>
      <w:tr w:rsidR="009B594C" w14:paraId="5F978852" w14:textId="77777777" w:rsidTr="00152D35">
        <w:tc>
          <w:tcPr>
            <w:tcW w:w="9242" w:type="dxa"/>
            <w:tcMar>
              <w:top w:w="0" w:type="dxa"/>
              <w:left w:w="108" w:type="dxa"/>
              <w:bottom w:w="0" w:type="dxa"/>
              <w:right w:w="108" w:type="dxa"/>
            </w:tcMar>
          </w:tcPr>
          <w:p w14:paraId="0C976DF7" w14:textId="14F8798A" w:rsidR="009B594C" w:rsidRPr="009B594C" w:rsidRDefault="00867F04" w:rsidP="009D3E53">
            <w:pPr>
              <w:spacing w:after="0"/>
              <w:rPr>
                <w:sz w:val="20"/>
                <w:szCs w:val="20"/>
              </w:rPr>
            </w:pPr>
            <w:r w:rsidRPr="00867F04">
              <w:rPr>
                <w:sz w:val="20"/>
                <w:szCs w:val="20"/>
              </w:rPr>
              <w:t xml:space="preserve">We have no figures in relation to the use of </w:t>
            </w:r>
            <w:r>
              <w:rPr>
                <w:sz w:val="20"/>
                <w:szCs w:val="20"/>
              </w:rPr>
              <w:t xml:space="preserve">alternative consumer products (medicinal products) </w:t>
            </w:r>
            <w:r w:rsidRPr="00867F04">
              <w:rPr>
                <w:sz w:val="20"/>
                <w:szCs w:val="20"/>
              </w:rPr>
              <w:t>available.</w:t>
            </w:r>
          </w:p>
          <w:p w14:paraId="2862565A" w14:textId="77777777" w:rsidR="009B594C" w:rsidRPr="009B594C" w:rsidRDefault="009B594C" w:rsidP="009D3E53">
            <w:pPr>
              <w:spacing w:after="0"/>
              <w:rPr>
                <w:sz w:val="20"/>
                <w:szCs w:val="20"/>
              </w:rPr>
            </w:pPr>
          </w:p>
        </w:tc>
      </w:tr>
      <w:tr w:rsidR="009B594C" w:rsidRPr="004A586E" w14:paraId="62BA892D" w14:textId="77777777" w:rsidTr="00152D35">
        <w:tc>
          <w:tcPr>
            <w:tcW w:w="9242" w:type="dxa"/>
            <w:shd w:val="clear" w:color="auto" w:fill="569BBE"/>
            <w:tcMar>
              <w:top w:w="0" w:type="dxa"/>
              <w:left w:w="108" w:type="dxa"/>
              <w:bottom w:w="0" w:type="dxa"/>
              <w:right w:w="108" w:type="dxa"/>
            </w:tcMar>
          </w:tcPr>
          <w:p w14:paraId="23468073" w14:textId="72F34E3B" w:rsidR="009B594C" w:rsidRPr="009B594C" w:rsidRDefault="009B594C" w:rsidP="007E1698">
            <w:pPr>
              <w:pStyle w:val="Beschriftung"/>
              <w:jc w:val="both"/>
              <w:rPr>
                <w:color w:val="auto"/>
                <w:szCs w:val="20"/>
              </w:rPr>
            </w:pPr>
            <w:r w:rsidRPr="009B594C">
              <w:rPr>
                <w:color w:val="FFFFFF" w:themeColor="background1"/>
                <w:szCs w:val="20"/>
              </w:rPr>
              <w:t xml:space="preserve">The loss of consumer satisfaction with use of specific products (due to poorer quality and </w:t>
            </w:r>
            <w:r w:rsidR="007E1698">
              <w:rPr>
                <w:color w:val="FFFFFF" w:themeColor="background1"/>
                <w:szCs w:val="20"/>
              </w:rPr>
              <w:t>durability of the alternatives)</w:t>
            </w:r>
          </w:p>
        </w:tc>
      </w:tr>
      <w:tr w:rsidR="009B594C" w14:paraId="270D1DD0" w14:textId="77777777" w:rsidTr="00152D35">
        <w:tc>
          <w:tcPr>
            <w:tcW w:w="9242" w:type="dxa"/>
            <w:tcMar>
              <w:top w:w="0" w:type="dxa"/>
              <w:left w:w="108" w:type="dxa"/>
              <w:bottom w:w="0" w:type="dxa"/>
              <w:right w:w="108" w:type="dxa"/>
            </w:tcMar>
          </w:tcPr>
          <w:p w14:paraId="4E08C718" w14:textId="77777777" w:rsidR="00912AC0" w:rsidRDefault="00E00824" w:rsidP="009D3E53">
            <w:pPr>
              <w:spacing w:after="0"/>
              <w:rPr>
                <w:rFonts w:cs="Arial"/>
                <w:sz w:val="20"/>
                <w:szCs w:val="20"/>
                <w:lang w:val="en"/>
              </w:rPr>
            </w:pPr>
            <w:r w:rsidRPr="00E00824">
              <w:rPr>
                <w:rFonts w:cs="Arial"/>
                <w:sz w:val="20"/>
                <w:szCs w:val="20"/>
              </w:rPr>
              <w:t>T</w:t>
            </w:r>
            <w:r w:rsidR="00867F04" w:rsidRPr="00E00824">
              <w:rPr>
                <w:rFonts w:cs="Arial"/>
                <w:sz w:val="20"/>
                <w:szCs w:val="20"/>
                <w:lang w:val="en"/>
              </w:rPr>
              <w:t>here are no alternatives available offering the same/required characteristics of titanium dioxide</w:t>
            </w:r>
            <w:r w:rsidR="00912AC0">
              <w:rPr>
                <w:rFonts w:cs="Arial"/>
                <w:sz w:val="20"/>
                <w:szCs w:val="20"/>
                <w:lang w:val="en"/>
              </w:rPr>
              <w:t xml:space="preserve">. </w:t>
            </w:r>
            <w:r w:rsidR="00912AC0" w:rsidRPr="00912AC0">
              <w:rPr>
                <w:rFonts w:cs="Arial"/>
                <w:sz w:val="20"/>
                <w:szCs w:val="20"/>
                <w:lang w:val="en"/>
              </w:rPr>
              <w:t xml:space="preserve">In the pharmaceutical industry TiO2 is inter alia applied as a white pigment for film coatings of tablets, dragees or in capsule shells (solid dosage forms). The quality of TiO2 used in medicinal products is regulated in the European Pharmacopoeia and therefore subjected to strict requirements. In addition to its excellent property as a white pigment, its chemical inertness plays an important role. Moreover, it shows a very high stability against UV light enabling a further protection of the active pharmaceutical ingredients (APIs) of medicinal products as for example in the capsule shell of opaque capsules. </w:t>
            </w:r>
          </w:p>
          <w:p w14:paraId="1E739607" w14:textId="528EC75E" w:rsidR="009B594C" w:rsidRPr="00E00824" w:rsidRDefault="00E00824" w:rsidP="009D3E53">
            <w:pPr>
              <w:spacing w:after="0"/>
              <w:rPr>
                <w:sz w:val="20"/>
                <w:szCs w:val="20"/>
              </w:rPr>
            </w:pPr>
            <w:r>
              <w:rPr>
                <w:rFonts w:cs="Arial"/>
                <w:sz w:val="20"/>
                <w:szCs w:val="20"/>
                <w:lang w:val="en"/>
              </w:rPr>
              <w:t xml:space="preserve">The costs of the replacement of </w:t>
            </w:r>
            <w:r>
              <w:rPr>
                <w:rFonts w:ascii="Calibri" w:hAnsi="Calibri"/>
                <w:sz w:val="20"/>
                <w:szCs w:val="20"/>
              </w:rPr>
              <w:t>TiO</w:t>
            </w:r>
            <w:r>
              <w:rPr>
                <w:rFonts w:ascii="Calibri" w:hAnsi="Calibri"/>
                <w:sz w:val="20"/>
                <w:szCs w:val="20"/>
                <w:vertAlign w:val="subscript"/>
              </w:rPr>
              <w:t xml:space="preserve">2 </w:t>
            </w:r>
            <w:r>
              <w:rPr>
                <w:rFonts w:cs="Arial"/>
                <w:sz w:val="20"/>
                <w:szCs w:val="20"/>
                <w:lang w:val="en"/>
              </w:rPr>
              <w:t>could result in maybe l</w:t>
            </w:r>
            <w:r w:rsidRPr="00E00824">
              <w:rPr>
                <w:rFonts w:cs="Arial"/>
                <w:sz w:val="20"/>
                <w:szCs w:val="20"/>
                <w:lang w:val="en"/>
              </w:rPr>
              <w:t xml:space="preserve">ess </w:t>
            </w:r>
            <w:r>
              <w:rPr>
                <w:rFonts w:cs="Arial"/>
                <w:sz w:val="20"/>
                <w:szCs w:val="20"/>
                <w:lang w:val="en"/>
              </w:rPr>
              <w:t>medicinal</w:t>
            </w:r>
            <w:r w:rsidRPr="00E00824">
              <w:rPr>
                <w:rFonts w:cs="Arial"/>
                <w:sz w:val="20"/>
                <w:szCs w:val="20"/>
                <w:lang w:val="en"/>
              </w:rPr>
              <w:t xml:space="preserve"> products, possibly with reduced performance</w:t>
            </w:r>
            <w:r>
              <w:rPr>
                <w:rFonts w:cs="Arial"/>
                <w:sz w:val="20"/>
                <w:szCs w:val="20"/>
                <w:lang w:val="en"/>
              </w:rPr>
              <w:t xml:space="preserve"> e.g. </w:t>
            </w:r>
            <w:r w:rsidR="001341BF" w:rsidRPr="001341BF">
              <w:rPr>
                <w:rFonts w:ascii="Calibri" w:hAnsi="Calibri"/>
                <w:sz w:val="20"/>
                <w:szCs w:val="20"/>
              </w:rPr>
              <w:t>unsightly</w:t>
            </w:r>
            <w:r w:rsidR="001341BF">
              <w:rPr>
                <w:rFonts w:ascii="Calibri" w:hAnsi="Calibri"/>
                <w:sz w:val="20"/>
                <w:szCs w:val="20"/>
              </w:rPr>
              <w:t xml:space="preserve"> appearance,</w:t>
            </w:r>
            <w:r>
              <w:rPr>
                <w:rFonts w:cs="Arial"/>
                <w:sz w:val="20"/>
                <w:szCs w:val="20"/>
                <w:lang w:val="en"/>
              </w:rPr>
              <w:t xml:space="preserve"> chemical inertness.</w:t>
            </w:r>
          </w:p>
          <w:p w14:paraId="534F5F70" w14:textId="77777777" w:rsidR="009B594C" w:rsidRPr="009B594C" w:rsidRDefault="009B594C" w:rsidP="009D3E53">
            <w:pPr>
              <w:spacing w:after="0"/>
              <w:rPr>
                <w:sz w:val="20"/>
                <w:szCs w:val="20"/>
              </w:rPr>
            </w:pPr>
          </w:p>
        </w:tc>
      </w:tr>
      <w:tr w:rsidR="009B594C" w:rsidRPr="004A586E" w14:paraId="4F16A79A" w14:textId="77777777" w:rsidTr="00152D35">
        <w:tc>
          <w:tcPr>
            <w:tcW w:w="9242" w:type="dxa"/>
            <w:shd w:val="clear" w:color="auto" w:fill="569BBE"/>
            <w:tcMar>
              <w:top w:w="0" w:type="dxa"/>
              <w:left w:w="108" w:type="dxa"/>
              <w:bottom w:w="0" w:type="dxa"/>
              <w:right w:w="108" w:type="dxa"/>
            </w:tcMar>
          </w:tcPr>
          <w:p w14:paraId="26A97C6A" w14:textId="18B8CC94" w:rsidR="009B594C" w:rsidRPr="009B594C" w:rsidRDefault="009B594C" w:rsidP="007E1698">
            <w:pPr>
              <w:pStyle w:val="Beschriftung"/>
              <w:jc w:val="both"/>
              <w:rPr>
                <w:color w:val="auto"/>
                <w:szCs w:val="20"/>
              </w:rPr>
            </w:pPr>
            <w:r w:rsidRPr="009B594C">
              <w:rPr>
                <w:color w:val="FFFFFF" w:themeColor="background1"/>
                <w:szCs w:val="20"/>
              </w:rPr>
              <w:lastRenderedPageBreak/>
              <w:t xml:space="preserve">Any potential adverse impacts on public health from the </w:t>
            </w:r>
            <w:r w:rsidR="007E1698">
              <w:rPr>
                <w:color w:val="FFFFFF" w:themeColor="background1"/>
                <w:szCs w:val="20"/>
              </w:rPr>
              <w:t>loss of TiO2-based products</w:t>
            </w:r>
          </w:p>
        </w:tc>
      </w:tr>
      <w:tr w:rsidR="009B594C" w14:paraId="7F829548" w14:textId="77777777" w:rsidTr="00152D35">
        <w:tc>
          <w:tcPr>
            <w:tcW w:w="9242" w:type="dxa"/>
            <w:tcMar>
              <w:top w:w="0" w:type="dxa"/>
              <w:left w:w="108" w:type="dxa"/>
              <w:bottom w:w="0" w:type="dxa"/>
              <w:right w:w="108" w:type="dxa"/>
            </w:tcMar>
          </w:tcPr>
          <w:p w14:paraId="6CCA2BD0" w14:textId="2768F3F9" w:rsidR="001341BF" w:rsidRDefault="00E00824" w:rsidP="009D3E53">
            <w:pPr>
              <w:spacing w:after="0"/>
              <w:rPr>
                <w:sz w:val="20"/>
                <w:szCs w:val="20"/>
              </w:rPr>
            </w:pPr>
            <w:r>
              <w:rPr>
                <w:sz w:val="20"/>
                <w:szCs w:val="20"/>
              </w:rPr>
              <w:t>T</w:t>
            </w:r>
            <w:r w:rsidRPr="00E00824">
              <w:rPr>
                <w:sz w:val="20"/>
                <w:szCs w:val="20"/>
              </w:rPr>
              <w:t xml:space="preserve">itanium dioxide is a component of nearly all solid dosage forms of medicinal products and a change in their formulations would become necessary for thousands of medicinal products. </w:t>
            </w:r>
            <w:r>
              <w:rPr>
                <w:sz w:val="20"/>
                <w:szCs w:val="20"/>
              </w:rPr>
              <w:t>Replacement of TiO</w:t>
            </w:r>
            <w:r>
              <w:rPr>
                <w:sz w:val="20"/>
                <w:szCs w:val="20"/>
                <w:vertAlign w:val="subscript"/>
              </w:rPr>
              <w:t>2</w:t>
            </w:r>
            <w:r>
              <w:rPr>
                <w:sz w:val="20"/>
                <w:szCs w:val="20"/>
              </w:rPr>
              <w:t xml:space="preserve"> as well as further use of </w:t>
            </w:r>
            <w:r w:rsidRPr="009F7D49">
              <w:rPr>
                <w:sz w:val="20"/>
                <w:szCs w:val="20"/>
              </w:rPr>
              <w:t>TiO</w:t>
            </w:r>
            <w:r>
              <w:rPr>
                <w:sz w:val="20"/>
                <w:szCs w:val="20"/>
                <w:vertAlign w:val="subscript"/>
              </w:rPr>
              <w:t>2</w:t>
            </w:r>
            <w:r w:rsidRPr="009F7D49">
              <w:rPr>
                <w:sz w:val="20"/>
                <w:szCs w:val="20"/>
              </w:rPr>
              <w:t xml:space="preserve"> would</w:t>
            </w:r>
            <w:r>
              <w:rPr>
                <w:sz w:val="20"/>
                <w:szCs w:val="20"/>
              </w:rPr>
              <w:t xml:space="preserve"> lead to increased manufacturing cost. This could result </w:t>
            </w:r>
            <w:r w:rsidR="001341BF">
              <w:rPr>
                <w:sz w:val="20"/>
                <w:szCs w:val="20"/>
              </w:rPr>
              <w:t>in less medicinal products and therefore in negative results for public health.</w:t>
            </w:r>
          </w:p>
          <w:p w14:paraId="38D11664" w14:textId="77777777" w:rsidR="00E00824" w:rsidRPr="009B594C" w:rsidRDefault="00E00824" w:rsidP="009D3E53">
            <w:pPr>
              <w:spacing w:after="0"/>
              <w:rPr>
                <w:sz w:val="20"/>
                <w:szCs w:val="20"/>
              </w:rPr>
            </w:pPr>
          </w:p>
          <w:p w14:paraId="1B9A0A1C" w14:textId="77777777" w:rsidR="009B594C" w:rsidRPr="009B594C" w:rsidRDefault="009B594C" w:rsidP="009D3E53">
            <w:pPr>
              <w:spacing w:after="0"/>
              <w:rPr>
                <w:sz w:val="20"/>
                <w:szCs w:val="20"/>
              </w:rPr>
            </w:pPr>
          </w:p>
        </w:tc>
      </w:tr>
      <w:tr w:rsidR="009B594C" w:rsidRPr="004A586E" w14:paraId="5DA67807" w14:textId="77777777" w:rsidTr="00152D35">
        <w:tc>
          <w:tcPr>
            <w:tcW w:w="9242" w:type="dxa"/>
            <w:shd w:val="clear" w:color="auto" w:fill="569BBE"/>
            <w:tcMar>
              <w:top w:w="0" w:type="dxa"/>
              <w:left w:w="108" w:type="dxa"/>
              <w:bottom w:w="0" w:type="dxa"/>
              <w:right w:w="108" w:type="dxa"/>
            </w:tcMar>
          </w:tcPr>
          <w:p w14:paraId="6FC7C391" w14:textId="77777777" w:rsidR="009B594C" w:rsidRPr="009B594C" w:rsidRDefault="009B594C" w:rsidP="007E1698">
            <w:pPr>
              <w:pStyle w:val="Beschriftung"/>
              <w:jc w:val="both"/>
              <w:rPr>
                <w:color w:val="auto"/>
                <w:szCs w:val="20"/>
              </w:rPr>
            </w:pPr>
            <w:r w:rsidRPr="009B594C">
              <w:rPr>
                <w:color w:val="FFFFFF" w:themeColor="background1"/>
                <w:szCs w:val="20"/>
              </w:rPr>
              <w:t>Any other societal impacts that you consider relevant</w:t>
            </w:r>
          </w:p>
        </w:tc>
      </w:tr>
      <w:tr w:rsidR="009B594C" w14:paraId="19D2F375" w14:textId="77777777" w:rsidTr="00152D35">
        <w:tc>
          <w:tcPr>
            <w:tcW w:w="9242" w:type="dxa"/>
            <w:tcMar>
              <w:top w:w="0" w:type="dxa"/>
              <w:left w:w="108" w:type="dxa"/>
              <w:bottom w:w="0" w:type="dxa"/>
              <w:right w:w="108" w:type="dxa"/>
            </w:tcMar>
          </w:tcPr>
          <w:p w14:paraId="6FE0B028" w14:textId="3B11B77A" w:rsidR="009B594C" w:rsidRPr="009B594C" w:rsidRDefault="005E2B1F" w:rsidP="005E2B1F">
            <w:pPr>
              <w:spacing w:after="0"/>
              <w:rPr>
                <w:sz w:val="20"/>
                <w:szCs w:val="20"/>
              </w:rPr>
            </w:pPr>
            <w:r w:rsidRPr="001A7BF0">
              <w:rPr>
                <w:color w:val="000000" w:themeColor="text1"/>
                <w:sz w:val="20"/>
                <w:szCs w:val="20"/>
              </w:rPr>
              <w:t>--</w:t>
            </w:r>
          </w:p>
        </w:tc>
      </w:tr>
    </w:tbl>
    <w:p w14:paraId="4E1E074C" w14:textId="77777777" w:rsidR="001778F6" w:rsidRDefault="001778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1778F6" w14:paraId="46B5AA12" w14:textId="77777777" w:rsidTr="00A231D8">
        <w:tc>
          <w:tcPr>
            <w:tcW w:w="9242" w:type="dxa"/>
            <w:shd w:val="clear" w:color="auto" w:fill="569BBE"/>
            <w:tcMar>
              <w:top w:w="0" w:type="dxa"/>
              <w:left w:w="108" w:type="dxa"/>
              <w:bottom w:w="0" w:type="dxa"/>
              <w:right w:w="108" w:type="dxa"/>
            </w:tcMar>
            <w:hideMark/>
          </w:tcPr>
          <w:p w14:paraId="710ACF0A" w14:textId="1212849D" w:rsidR="001778F6" w:rsidRPr="004A586E" w:rsidRDefault="001778F6" w:rsidP="00595D5C">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6D0991">
              <w:rPr>
                <w:noProof/>
                <w:color w:val="FFFFFF" w:themeColor="background1"/>
              </w:rPr>
              <w:t>34</w:t>
            </w:r>
            <w:r w:rsidRPr="00F30038">
              <w:rPr>
                <w:color w:val="FFFFFF" w:themeColor="background1"/>
              </w:rPr>
              <w:fldChar w:fldCharType="end"/>
            </w:r>
            <w:r w:rsidRPr="00F30038">
              <w:rPr>
                <w:color w:val="FFFFFF" w:themeColor="background1"/>
                <w:szCs w:val="20"/>
              </w:rPr>
              <w:t xml:space="preserve">:  </w:t>
            </w:r>
            <w:r w:rsidRPr="001778F6">
              <w:rPr>
                <w:color w:val="FFFFFF" w:themeColor="background1"/>
                <w:szCs w:val="20"/>
              </w:rPr>
              <w:t xml:space="preserve">Is it possible that </w:t>
            </w:r>
            <w:r w:rsidR="008F02E7">
              <w:rPr>
                <w:color w:val="FFFFFF" w:themeColor="background1"/>
                <w:szCs w:val="20"/>
              </w:rPr>
              <w:t>a</w:t>
            </w:r>
            <w:r w:rsidRPr="001778F6">
              <w:rPr>
                <w:color w:val="FFFFFF" w:themeColor="background1"/>
                <w:szCs w:val="20"/>
              </w:rPr>
              <w:t xml:space="preserve"> potential inability to use TiO</w:t>
            </w:r>
            <w:r w:rsidRPr="001778F6">
              <w:rPr>
                <w:color w:val="FFFFFF" w:themeColor="background1"/>
                <w:szCs w:val="20"/>
                <w:vertAlign w:val="subscript"/>
              </w:rPr>
              <w:t>2</w:t>
            </w:r>
            <w:r w:rsidRPr="001778F6">
              <w:rPr>
                <w:color w:val="FFFFFF" w:themeColor="background1"/>
                <w:szCs w:val="20"/>
              </w:rPr>
              <w:t xml:space="preserve"> might result in adverse impacts on the environment</w:t>
            </w:r>
            <w:r w:rsidR="00750B17">
              <w:rPr>
                <w:color w:val="FFFFFF" w:themeColor="background1"/>
                <w:szCs w:val="20"/>
              </w:rPr>
              <w:t xml:space="preserve"> (relevant examples here </w:t>
            </w:r>
            <w:r w:rsidR="008F02E7">
              <w:rPr>
                <w:color w:val="FFFFFF" w:themeColor="background1"/>
                <w:szCs w:val="20"/>
              </w:rPr>
              <w:t>c</w:t>
            </w:r>
            <w:r w:rsidR="00750B17">
              <w:rPr>
                <w:color w:val="FFFFFF" w:themeColor="background1"/>
                <w:szCs w:val="20"/>
              </w:rPr>
              <w:t xml:space="preserve">ould </w:t>
            </w:r>
            <w:r w:rsidR="008F02E7">
              <w:rPr>
                <w:color w:val="FFFFFF" w:themeColor="background1"/>
                <w:szCs w:val="20"/>
              </w:rPr>
              <w:t xml:space="preserve">include </w:t>
            </w:r>
            <w:r w:rsidR="00595D5C">
              <w:rPr>
                <w:color w:val="FFFFFF" w:themeColor="background1"/>
                <w:szCs w:val="20"/>
              </w:rPr>
              <w:t xml:space="preserve">the </w:t>
            </w:r>
            <w:r w:rsidR="00595D5C" w:rsidRPr="00595D5C">
              <w:rPr>
                <w:color w:val="FFFFFF" w:themeColor="background1"/>
                <w:szCs w:val="20"/>
              </w:rPr>
              <w:t xml:space="preserve"> use/role of Ti</w:t>
            </w:r>
            <w:r w:rsidR="00595D5C">
              <w:rPr>
                <w:color w:val="FFFFFF" w:themeColor="background1"/>
                <w:szCs w:val="20"/>
              </w:rPr>
              <w:t>O</w:t>
            </w:r>
            <w:r w:rsidR="00595D5C" w:rsidRPr="00595D5C">
              <w:rPr>
                <w:color w:val="FFFFFF" w:themeColor="background1"/>
                <w:szCs w:val="20"/>
                <w:vertAlign w:val="subscript"/>
              </w:rPr>
              <w:t>2</w:t>
            </w:r>
            <w:r w:rsidR="00595D5C" w:rsidRPr="00595D5C">
              <w:rPr>
                <w:color w:val="FFFFFF" w:themeColor="background1"/>
                <w:szCs w:val="20"/>
              </w:rPr>
              <w:t xml:space="preserve"> in energy saving, sustainable energy</w:t>
            </w:r>
            <w:r w:rsidR="00595D5C">
              <w:rPr>
                <w:color w:val="FFFFFF" w:themeColor="background1"/>
                <w:szCs w:val="20"/>
              </w:rPr>
              <w:t xml:space="preserve">, </w:t>
            </w:r>
            <w:r w:rsidR="00595D5C" w:rsidRPr="00595D5C">
              <w:rPr>
                <w:color w:val="FFFFFF" w:themeColor="background1"/>
                <w:szCs w:val="20"/>
              </w:rPr>
              <w:t>resource efficient, emissions reduction technologies</w:t>
            </w:r>
            <w:r w:rsidR="00595D5C">
              <w:rPr>
                <w:color w:val="FFFFFF" w:themeColor="background1"/>
                <w:szCs w:val="20"/>
              </w:rPr>
              <w:t xml:space="preserve"> but also the increased</w:t>
            </w:r>
            <w:r w:rsidR="00750B17">
              <w:rPr>
                <w:color w:val="FFFFFF" w:themeColor="background1"/>
                <w:szCs w:val="20"/>
              </w:rPr>
              <w:t xml:space="preserve"> frequency of repainting when lower durability TiO</w:t>
            </w:r>
            <w:r w:rsidR="00750B17" w:rsidRPr="00750B17">
              <w:rPr>
                <w:color w:val="FFFFFF" w:themeColor="background1"/>
                <w:szCs w:val="20"/>
                <w:vertAlign w:val="subscript"/>
              </w:rPr>
              <w:t>2</w:t>
            </w:r>
            <w:r w:rsidR="00750B17">
              <w:rPr>
                <w:color w:val="FFFFFF" w:themeColor="background1"/>
                <w:szCs w:val="20"/>
              </w:rPr>
              <w:t>-free paints are used</w:t>
            </w:r>
            <w:r w:rsidR="00595D5C">
              <w:rPr>
                <w:color w:val="FFFFFF" w:themeColor="background1"/>
                <w:szCs w:val="20"/>
              </w:rPr>
              <w:t>, etc.</w:t>
            </w:r>
            <w:r w:rsidR="00750B17">
              <w:rPr>
                <w:color w:val="FFFFFF" w:themeColor="background1"/>
                <w:szCs w:val="20"/>
              </w:rPr>
              <w:t>)</w:t>
            </w:r>
            <w:r w:rsidR="00595D5C">
              <w:rPr>
                <w:color w:val="FFFFFF" w:themeColor="background1"/>
                <w:szCs w:val="20"/>
              </w:rPr>
              <w:t>?</w:t>
            </w:r>
          </w:p>
        </w:tc>
      </w:tr>
      <w:tr w:rsidR="001778F6" w14:paraId="1CE0C7CF" w14:textId="77777777" w:rsidTr="00A231D8">
        <w:tc>
          <w:tcPr>
            <w:tcW w:w="9242" w:type="dxa"/>
            <w:tcMar>
              <w:top w:w="0" w:type="dxa"/>
              <w:left w:w="108" w:type="dxa"/>
              <w:bottom w:w="0" w:type="dxa"/>
              <w:right w:w="108" w:type="dxa"/>
            </w:tcMar>
          </w:tcPr>
          <w:p w14:paraId="4A759BA4" w14:textId="23F22BEF" w:rsidR="001778F6" w:rsidRDefault="00912AC0" w:rsidP="009B594C">
            <w:pPr>
              <w:spacing w:after="0"/>
              <w:rPr>
                <w:rFonts w:ascii="Calibri" w:hAnsi="Calibri"/>
                <w:sz w:val="20"/>
                <w:szCs w:val="20"/>
              </w:rPr>
            </w:pPr>
            <w:r>
              <w:rPr>
                <w:sz w:val="20"/>
                <w:szCs w:val="20"/>
              </w:rPr>
              <w:t>Yes</w:t>
            </w:r>
          </w:p>
        </w:tc>
      </w:tr>
      <w:tr w:rsidR="009B594C" w:rsidRPr="004A586E" w14:paraId="539FD752" w14:textId="77777777" w:rsidTr="009B594C">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4F42E033" w14:textId="785390E7" w:rsidR="009B594C" w:rsidRPr="009B594C" w:rsidRDefault="009B594C" w:rsidP="009B594C">
            <w:pPr>
              <w:spacing w:after="0" w:line="240" w:lineRule="auto"/>
              <w:rPr>
                <w:b/>
                <w:sz w:val="20"/>
                <w:szCs w:val="20"/>
              </w:rPr>
            </w:pPr>
            <w:r w:rsidRPr="009B594C">
              <w:rPr>
                <w:b/>
                <w:color w:val="FFFFFF" w:themeColor="background1"/>
                <w:sz w:val="20"/>
                <w:szCs w:val="20"/>
              </w:rPr>
              <w:t>Please elaborate</w:t>
            </w:r>
          </w:p>
        </w:tc>
      </w:tr>
      <w:tr w:rsidR="009B594C" w14:paraId="1C0148D3" w14:textId="77777777" w:rsidTr="009B594C">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C2CD2" w14:textId="05403886" w:rsidR="00912AC0" w:rsidRPr="00947984" w:rsidRDefault="00912AC0" w:rsidP="00912AC0">
            <w:pPr>
              <w:spacing w:after="0"/>
              <w:rPr>
                <w:sz w:val="20"/>
                <w:szCs w:val="20"/>
              </w:rPr>
            </w:pPr>
            <w:r>
              <w:rPr>
                <w:sz w:val="20"/>
                <w:szCs w:val="20"/>
              </w:rPr>
              <w:t>Some of the potential alternatives are ZnO or BaSO</w:t>
            </w:r>
            <w:r>
              <w:rPr>
                <w:sz w:val="20"/>
                <w:szCs w:val="20"/>
                <w:vertAlign w:val="subscript"/>
              </w:rPr>
              <w:t>4</w:t>
            </w:r>
            <w:r>
              <w:rPr>
                <w:sz w:val="20"/>
                <w:szCs w:val="20"/>
              </w:rPr>
              <w:t>/ ZnS or other Zn-based pigments. Such Zn-based pigments are known as toxic for the environment</w:t>
            </w:r>
            <w:r w:rsidR="001341BF">
              <w:rPr>
                <w:sz w:val="20"/>
                <w:szCs w:val="20"/>
              </w:rPr>
              <w:t>.</w:t>
            </w:r>
          </w:p>
          <w:p w14:paraId="361459FA" w14:textId="77777777" w:rsidR="009B594C" w:rsidRPr="00F30038" w:rsidRDefault="009B594C" w:rsidP="009D3E53">
            <w:pPr>
              <w:spacing w:after="0"/>
              <w:rPr>
                <w:sz w:val="20"/>
                <w:szCs w:val="20"/>
              </w:rPr>
            </w:pPr>
          </w:p>
          <w:p w14:paraId="45CCA8F5" w14:textId="77777777" w:rsidR="009B594C" w:rsidRPr="009B594C" w:rsidRDefault="009B594C" w:rsidP="009D3E53">
            <w:pPr>
              <w:spacing w:after="0"/>
              <w:rPr>
                <w:sz w:val="20"/>
                <w:szCs w:val="20"/>
              </w:rPr>
            </w:pPr>
          </w:p>
          <w:p w14:paraId="577A9060" w14:textId="77777777" w:rsidR="009B594C" w:rsidRPr="009B594C" w:rsidRDefault="009B594C" w:rsidP="009D3E53">
            <w:pPr>
              <w:spacing w:after="0"/>
              <w:rPr>
                <w:sz w:val="20"/>
                <w:szCs w:val="20"/>
              </w:rPr>
            </w:pPr>
          </w:p>
          <w:p w14:paraId="140196C2" w14:textId="77777777" w:rsidR="009B594C" w:rsidRPr="009B594C" w:rsidRDefault="009B594C" w:rsidP="009D3E53">
            <w:pPr>
              <w:spacing w:after="0"/>
              <w:rPr>
                <w:sz w:val="20"/>
                <w:szCs w:val="20"/>
              </w:rPr>
            </w:pPr>
          </w:p>
        </w:tc>
      </w:tr>
    </w:tbl>
    <w:p w14:paraId="338ADAC7" w14:textId="77777777" w:rsidR="007E1698" w:rsidRDefault="007E1698">
      <w:pPr>
        <w:rPr>
          <w:b/>
          <w:color w:val="FF0000"/>
          <w:u w:val="single"/>
        </w:rPr>
      </w:pPr>
      <w:r>
        <w:rPr>
          <w:b/>
          <w:color w:val="FF0000"/>
          <w:u w:val="single"/>
        </w:rPr>
        <w:br w:type="page"/>
      </w:r>
    </w:p>
    <w:p w14:paraId="12075B45" w14:textId="048D15D2" w:rsidR="00095C75" w:rsidRPr="007E1698" w:rsidRDefault="001778F6" w:rsidP="007E1698">
      <w:pPr>
        <w:pStyle w:val="berschrift2"/>
        <w:numPr>
          <w:ilvl w:val="0"/>
          <w:numId w:val="0"/>
        </w:numPr>
        <w:ind w:left="709" w:hanging="709"/>
        <w:rPr>
          <w:color w:val="FF0000"/>
        </w:rPr>
      </w:pPr>
      <w:r w:rsidRPr="007E1698">
        <w:rPr>
          <w:color w:val="FF0000"/>
        </w:rPr>
        <w:lastRenderedPageBreak/>
        <w:t>Competition and competitiveness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1778F6" w14:paraId="5611C660" w14:textId="77777777" w:rsidTr="00A231D8">
        <w:tc>
          <w:tcPr>
            <w:tcW w:w="9242" w:type="dxa"/>
            <w:shd w:val="clear" w:color="auto" w:fill="569BBE"/>
            <w:tcMar>
              <w:top w:w="0" w:type="dxa"/>
              <w:left w:w="108" w:type="dxa"/>
              <w:bottom w:w="0" w:type="dxa"/>
              <w:right w:w="108" w:type="dxa"/>
            </w:tcMar>
            <w:hideMark/>
          </w:tcPr>
          <w:p w14:paraId="4A811BBC" w14:textId="6B762AD7" w:rsidR="001778F6" w:rsidRPr="00422F09" w:rsidRDefault="001778F6" w:rsidP="007E1698">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35</w:t>
            </w:r>
            <w:r w:rsidRPr="00F30038">
              <w:rPr>
                <w:color w:val="FFFFFF" w:themeColor="background1"/>
              </w:rPr>
              <w:fldChar w:fldCharType="end"/>
            </w:r>
            <w:r w:rsidRPr="00F30038">
              <w:rPr>
                <w:color w:val="FFFFFF" w:themeColor="background1"/>
                <w:szCs w:val="20"/>
              </w:rPr>
              <w:t xml:space="preserve">:  </w:t>
            </w:r>
            <w:r w:rsidRPr="001778F6">
              <w:rPr>
                <w:color w:val="FFFFFF" w:themeColor="background1"/>
                <w:szCs w:val="20"/>
              </w:rPr>
              <w:t>Taking into account the imp</w:t>
            </w:r>
            <w:r w:rsidR="007E1698">
              <w:rPr>
                <w:color w:val="FFFFFF" w:themeColor="background1"/>
                <w:szCs w:val="20"/>
              </w:rPr>
              <w:t>acts you have described above, do you believe that</w:t>
            </w:r>
            <w:r w:rsidRPr="001778F6">
              <w:rPr>
                <w:color w:val="FFFFFF" w:themeColor="background1"/>
                <w:szCs w:val="20"/>
              </w:rPr>
              <w:t xml:space="preserve"> a Carc Cat 1B </w:t>
            </w:r>
            <w:r w:rsidR="008F02E7">
              <w:rPr>
                <w:color w:val="FFFFFF" w:themeColor="background1"/>
                <w:szCs w:val="20"/>
              </w:rPr>
              <w:t xml:space="preserve">harmonised </w:t>
            </w:r>
            <w:r w:rsidRPr="001778F6">
              <w:rPr>
                <w:color w:val="FFFFFF" w:themeColor="background1"/>
                <w:szCs w:val="20"/>
              </w:rPr>
              <w:t>classification for TiO</w:t>
            </w:r>
            <w:r w:rsidRPr="001778F6">
              <w:rPr>
                <w:color w:val="FFFFFF" w:themeColor="background1"/>
                <w:szCs w:val="20"/>
                <w:vertAlign w:val="subscript"/>
              </w:rPr>
              <w:t>2</w:t>
            </w:r>
            <w:r w:rsidRPr="001778F6">
              <w:rPr>
                <w:color w:val="FFFFFF" w:themeColor="background1"/>
                <w:szCs w:val="20"/>
              </w:rPr>
              <w:t xml:space="preserve"> would have adverse impacts on your competitiveness vis-à-vis non-EU companies?  </w:t>
            </w:r>
            <w:r w:rsidR="008F02E7" w:rsidRPr="00422F09">
              <w:rPr>
                <w:color w:val="auto"/>
                <w:szCs w:val="20"/>
                <w:u w:val="single"/>
              </w:rPr>
              <w:t xml:space="preserve"> </w:t>
            </w:r>
          </w:p>
        </w:tc>
      </w:tr>
      <w:tr w:rsidR="001778F6" w14:paraId="31EEF623" w14:textId="77777777" w:rsidTr="00A231D8">
        <w:tc>
          <w:tcPr>
            <w:tcW w:w="9242" w:type="dxa"/>
            <w:tcMar>
              <w:top w:w="0" w:type="dxa"/>
              <w:left w:w="108" w:type="dxa"/>
              <w:bottom w:w="0" w:type="dxa"/>
              <w:right w:w="108" w:type="dxa"/>
            </w:tcMar>
          </w:tcPr>
          <w:p w14:paraId="75BEC094" w14:textId="723B6B0E" w:rsidR="001778F6" w:rsidRDefault="00912AC0" w:rsidP="00A231D8">
            <w:pPr>
              <w:spacing w:after="0"/>
              <w:rPr>
                <w:rFonts w:ascii="Calibri" w:hAnsi="Calibri"/>
                <w:sz w:val="20"/>
                <w:szCs w:val="20"/>
              </w:rPr>
            </w:pPr>
            <w:r>
              <w:rPr>
                <w:rFonts w:ascii="Calibri" w:hAnsi="Calibri"/>
                <w:sz w:val="18"/>
                <w:szCs w:val="20"/>
              </w:rPr>
              <w:t>Yes</w:t>
            </w:r>
          </w:p>
        </w:tc>
      </w:tr>
      <w:tr w:rsidR="009B594C" w:rsidRPr="00422F09" w14:paraId="2EDDB8D5" w14:textId="77777777" w:rsidTr="009B594C">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356CED70" w14:textId="048D852C" w:rsidR="009B594C" w:rsidRPr="00FA6ADB" w:rsidRDefault="007E1698" w:rsidP="007E1698">
            <w:pPr>
              <w:pStyle w:val="Beschriftung"/>
              <w:jc w:val="both"/>
              <w:rPr>
                <w:color w:val="auto"/>
                <w:szCs w:val="20"/>
              </w:rPr>
            </w:pPr>
            <w:r>
              <w:rPr>
                <w:color w:val="FFFFFF" w:themeColor="background1"/>
                <w:szCs w:val="20"/>
              </w:rPr>
              <w:t>If yes, please elaborate but also remember that a</w:t>
            </w:r>
            <w:r w:rsidR="009B594C" w:rsidRPr="00FA6ADB">
              <w:rPr>
                <w:color w:val="FFFFFF" w:themeColor="background1"/>
                <w:szCs w:val="20"/>
              </w:rPr>
              <w:t xml:space="preserve">ny restrictions on the marketing and use of mixtures or articles in the EU would also apply to equivalent products imported into the EU by non-EU manufacturers* </w:t>
            </w:r>
          </w:p>
        </w:tc>
      </w:tr>
      <w:tr w:rsidR="009B594C" w14:paraId="24BA4C5B" w14:textId="77777777" w:rsidTr="009B594C">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190CE" w14:textId="47444B15" w:rsidR="009B594C" w:rsidRPr="0060413F" w:rsidRDefault="0060413F" w:rsidP="009D3E53">
            <w:pPr>
              <w:spacing w:after="0"/>
              <w:rPr>
                <w:sz w:val="20"/>
                <w:szCs w:val="20"/>
                <w:lang w:val="en-US"/>
              </w:rPr>
            </w:pPr>
            <w:r w:rsidRPr="00516D8C">
              <w:rPr>
                <w:sz w:val="20"/>
                <w:szCs w:val="20"/>
              </w:rPr>
              <w:t xml:space="preserve">Our companies also sell the medicinal products outside the EU. </w:t>
            </w:r>
            <w:r w:rsidRPr="00516D8C">
              <w:rPr>
                <w:rStyle w:val="shorttext"/>
                <w:rFonts w:cs="Arial"/>
                <w:color w:val="222222"/>
                <w:sz w:val="20"/>
                <w:szCs w:val="20"/>
                <w:lang w:val="en"/>
              </w:rPr>
              <w:t xml:space="preserve">An increase in the price </w:t>
            </w:r>
            <w:r>
              <w:rPr>
                <w:rStyle w:val="shorttext"/>
                <w:rFonts w:cs="Arial"/>
                <w:color w:val="222222"/>
                <w:sz w:val="20"/>
                <w:szCs w:val="20"/>
                <w:lang w:val="en"/>
              </w:rPr>
              <w:t>will</w:t>
            </w:r>
            <w:r w:rsidRPr="00516D8C">
              <w:rPr>
                <w:rStyle w:val="shorttext"/>
                <w:rFonts w:cs="Arial"/>
                <w:color w:val="222222"/>
                <w:sz w:val="20"/>
                <w:szCs w:val="20"/>
                <w:lang w:val="en"/>
              </w:rPr>
              <w:t xml:space="preserve"> lead to declining sales figures</w:t>
            </w:r>
            <w:r>
              <w:rPr>
                <w:rStyle w:val="shorttext"/>
                <w:rFonts w:cs="Arial"/>
                <w:color w:val="222222"/>
                <w:sz w:val="20"/>
                <w:szCs w:val="20"/>
                <w:lang w:val="en"/>
              </w:rPr>
              <w:t xml:space="preserve"> also outside the EU.</w:t>
            </w:r>
          </w:p>
          <w:p w14:paraId="688D15EF" w14:textId="77777777" w:rsidR="009B594C" w:rsidRPr="0060413F" w:rsidRDefault="009B594C" w:rsidP="009D3E53">
            <w:pPr>
              <w:spacing w:after="0"/>
              <w:rPr>
                <w:sz w:val="20"/>
                <w:szCs w:val="20"/>
                <w:lang w:val="en-US"/>
              </w:rPr>
            </w:pPr>
          </w:p>
          <w:p w14:paraId="078F6FA2" w14:textId="77777777" w:rsidR="009B594C" w:rsidRPr="009B594C" w:rsidRDefault="009B594C" w:rsidP="009D3E53">
            <w:pPr>
              <w:spacing w:after="0"/>
              <w:rPr>
                <w:sz w:val="20"/>
                <w:szCs w:val="20"/>
              </w:rPr>
            </w:pPr>
            <w:r w:rsidRPr="007E1698">
              <w:rPr>
                <w:sz w:val="18"/>
                <w:szCs w:val="20"/>
              </w:rPr>
              <w:t>* It is assumed that presence of TiO</w:t>
            </w:r>
            <w:r w:rsidRPr="007E1698">
              <w:rPr>
                <w:sz w:val="18"/>
                <w:szCs w:val="20"/>
                <w:vertAlign w:val="subscript"/>
              </w:rPr>
              <w:t>2</w:t>
            </w:r>
            <w:r w:rsidRPr="007E1698">
              <w:rPr>
                <w:sz w:val="18"/>
                <w:szCs w:val="20"/>
              </w:rPr>
              <w:t xml:space="preserve"> would either be evident or could be easily verified by testing</w:t>
            </w:r>
          </w:p>
        </w:tc>
      </w:tr>
      <w:tr w:rsidR="009B594C" w:rsidRPr="00422F09" w14:paraId="6488B5DB" w14:textId="77777777" w:rsidTr="009B594C">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6FDF4C8D" w14:textId="17773AED" w:rsidR="009B594C" w:rsidRPr="00FA6ADB" w:rsidRDefault="00FA6ADB" w:rsidP="006906B9">
            <w:pPr>
              <w:pStyle w:val="Beschriftung"/>
              <w:jc w:val="both"/>
              <w:rPr>
                <w:color w:val="auto"/>
                <w:szCs w:val="20"/>
              </w:rPr>
            </w:pPr>
            <w:r w:rsidRPr="00FA6ADB">
              <w:rPr>
                <w:color w:val="FFFFFF" w:themeColor="background1"/>
                <w:szCs w:val="20"/>
              </w:rPr>
              <w:t>Please e</w:t>
            </w:r>
            <w:r w:rsidR="009B594C" w:rsidRPr="00FA6ADB">
              <w:rPr>
                <w:color w:val="FFFFFF" w:themeColor="background1"/>
                <w:szCs w:val="20"/>
              </w:rPr>
              <w:t xml:space="preserve">xplain whether the envisaged impacts could result in increased outward business mobility (i.e. businesses relocating out of the EU).  </w:t>
            </w:r>
            <w:r w:rsidR="009B594C" w:rsidRPr="007E1698">
              <w:rPr>
                <w:color w:val="auto"/>
                <w:szCs w:val="20"/>
              </w:rPr>
              <w:t xml:space="preserve">Important note:  any such claims should be robustly justified if they are to be included in the socio-economic analysis. The statement that business would relocate is not accepted by regulators unless it is justified </w:t>
            </w:r>
          </w:p>
        </w:tc>
      </w:tr>
      <w:tr w:rsidR="009B594C" w14:paraId="37CCF95D" w14:textId="77777777" w:rsidTr="009B594C">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57D54" w14:textId="09127EED" w:rsidR="009B594C" w:rsidRPr="00F30038" w:rsidRDefault="00831550" w:rsidP="009D3E53">
            <w:pPr>
              <w:spacing w:after="0"/>
              <w:rPr>
                <w:sz w:val="20"/>
                <w:szCs w:val="20"/>
              </w:rPr>
            </w:pPr>
            <w:r>
              <w:rPr>
                <w:sz w:val="20"/>
                <w:szCs w:val="20"/>
              </w:rPr>
              <w:t>See above</w:t>
            </w:r>
          </w:p>
          <w:p w14:paraId="2C95F980" w14:textId="77777777" w:rsidR="009B594C" w:rsidRPr="009B594C" w:rsidRDefault="009B594C" w:rsidP="009D3E53">
            <w:pPr>
              <w:spacing w:after="0"/>
              <w:rPr>
                <w:sz w:val="20"/>
                <w:szCs w:val="20"/>
              </w:rPr>
            </w:pPr>
          </w:p>
          <w:p w14:paraId="10917241" w14:textId="77777777" w:rsidR="009B594C" w:rsidRPr="009B594C" w:rsidRDefault="009B594C" w:rsidP="009D3E53">
            <w:pPr>
              <w:spacing w:after="0"/>
              <w:rPr>
                <w:sz w:val="20"/>
                <w:szCs w:val="20"/>
              </w:rPr>
            </w:pPr>
          </w:p>
          <w:p w14:paraId="36D8D76B" w14:textId="153D3DB0" w:rsidR="009B594C" w:rsidRPr="009B594C" w:rsidRDefault="009B594C" w:rsidP="009D3E53">
            <w:pPr>
              <w:spacing w:after="0"/>
              <w:rPr>
                <w:sz w:val="20"/>
                <w:szCs w:val="20"/>
              </w:rPr>
            </w:pPr>
          </w:p>
        </w:tc>
      </w:tr>
    </w:tbl>
    <w:p w14:paraId="482092AD" w14:textId="77777777" w:rsidR="00750B17" w:rsidRDefault="00750B17" w:rsidP="00D15A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1778F6" w14:paraId="539F1163" w14:textId="77777777" w:rsidTr="00A231D8">
        <w:tc>
          <w:tcPr>
            <w:tcW w:w="9242" w:type="dxa"/>
            <w:shd w:val="clear" w:color="auto" w:fill="569BBE"/>
            <w:tcMar>
              <w:top w:w="0" w:type="dxa"/>
              <w:left w:w="108" w:type="dxa"/>
              <w:bottom w:w="0" w:type="dxa"/>
              <w:right w:w="108" w:type="dxa"/>
            </w:tcMar>
            <w:hideMark/>
          </w:tcPr>
          <w:p w14:paraId="24A7C78C" w14:textId="2F565B1A" w:rsidR="001778F6" w:rsidRPr="004A586E" w:rsidRDefault="001778F6" w:rsidP="00FA6ADB">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36</w:t>
            </w:r>
            <w:r w:rsidRPr="00F30038">
              <w:rPr>
                <w:color w:val="FFFFFF" w:themeColor="background1"/>
              </w:rPr>
              <w:fldChar w:fldCharType="end"/>
            </w:r>
            <w:r w:rsidRPr="00F30038">
              <w:rPr>
                <w:color w:val="FFFFFF" w:themeColor="background1"/>
                <w:szCs w:val="20"/>
              </w:rPr>
              <w:t xml:space="preserve">:  </w:t>
            </w:r>
            <w:r w:rsidRPr="001778F6">
              <w:rPr>
                <w:color w:val="FFFFFF" w:themeColor="background1"/>
                <w:szCs w:val="20"/>
              </w:rPr>
              <w:t xml:space="preserve">Do you expect the impacts </w:t>
            </w:r>
            <w:r w:rsidR="00350DFE">
              <w:rPr>
                <w:color w:val="FFFFFF" w:themeColor="background1"/>
                <w:szCs w:val="20"/>
              </w:rPr>
              <w:t xml:space="preserve">you have described under the questions above </w:t>
            </w:r>
            <w:r w:rsidRPr="001778F6">
              <w:rPr>
                <w:color w:val="FFFFFF" w:themeColor="background1"/>
                <w:szCs w:val="20"/>
              </w:rPr>
              <w:t>to have repercussions for the level of competition within the EU</w:t>
            </w:r>
            <w:r w:rsidR="00FA6ADB">
              <w:rPr>
                <w:color w:val="FFFFFF" w:themeColor="background1"/>
                <w:szCs w:val="20"/>
              </w:rPr>
              <w:t>?</w:t>
            </w:r>
          </w:p>
        </w:tc>
      </w:tr>
      <w:tr w:rsidR="001778F6" w14:paraId="1D51D697" w14:textId="77777777" w:rsidTr="00A231D8">
        <w:tc>
          <w:tcPr>
            <w:tcW w:w="9242" w:type="dxa"/>
            <w:tcMar>
              <w:top w:w="0" w:type="dxa"/>
              <w:left w:w="108" w:type="dxa"/>
              <w:bottom w:w="0" w:type="dxa"/>
              <w:right w:w="108" w:type="dxa"/>
            </w:tcMar>
          </w:tcPr>
          <w:p w14:paraId="10DD855C" w14:textId="58109AE8" w:rsidR="001778F6" w:rsidRDefault="00FA6ADB" w:rsidP="0060413F">
            <w:pPr>
              <w:spacing w:after="0"/>
              <w:rPr>
                <w:rFonts w:ascii="Calibri" w:hAnsi="Calibri"/>
                <w:sz w:val="20"/>
                <w:szCs w:val="20"/>
              </w:rPr>
            </w:pPr>
            <w:r>
              <w:rPr>
                <w:sz w:val="20"/>
                <w:szCs w:val="20"/>
              </w:rPr>
              <w:t>Yes</w:t>
            </w:r>
          </w:p>
        </w:tc>
      </w:tr>
      <w:tr w:rsidR="00FA6ADB" w:rsidRPr="004A586E" w14:paraId="42D896D7" w14:textId="77777777" w:rsidTr="00FA6ADB">
        <w:tc>
          <w:tcPr>
            <w:tcW w:w="9242" w:type="dxa"/>
            <w:tcBorders>
              <w:top w:val="single" w:sz="4" w:space="0" w:color="auto"/>
              <w:left w:val="single" w:sz="4" w:space="0" w:color="auto"/>
              <w:bottom w:val="single" w:sz="4" w:space="0" w:color="auto"/>
              <w:right w:val="single" w:sz="4" w:space="0" w:color="auto"/>
            </w:tcBorders>
            <w:shd w:val="clear" w:color="auto" w:fill="569BBE"/>
            <w:tcMar>
              <w:top w:w="0" w:type="dxa"/>
              <w:left w:w="108" w:type="dxa"/>
              <w:bottom w:w="0" w:type="dxa"/>
              <w:right w:w="108" w:type="dxa"/>
            </w:tcMar>
          </w:tcPr>
          <w:p w14:paraId="3DA37552" w14:textId="1578CF8D" w:rsidR="00FA6ADB" w:rsidRPr="00FA6ADB" w:rsidRDefault="00FA6ADB" w:rsidP="00FA6ADB">
            <w:pPr>
              <w:spacing w:after="0" w:line="240" w:lineRule="auto"/>
              <w:rPr>
                <w:b/>
                <w:sz w:val="20"/>
                <w:szCs w:val="20"/>
              </w:rPr>
            </w:pPr>
            <w:r w:rsidRPr="00FA6ADB">
              <w:rPr>
                <w:b/>
                <w:color w:val="FFFFFF" w:themeColor="background1"/>
                <w:sz w:val="20"/>
                <w:szCs w:val="20"/>
              </w:rPr>
              <w:t>Please elaborate</w:t>
            </w:r>
          </w:p>
        </w:tc>
      </w:tr>
      <w:tr w:rsidR="00FA6ADB" w14:paraId="15C08346" w14:textId="77777777" w:rsidTr="00FA6ADB">
        <w:tc>
          <w:tcPr>
            <w:tcW w:w="9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7799" w14:textId="2203E307" w:rsidR="0060413F" w:rsidRPr="00F30038" w:rsidRDefault="0060413F" w:rsidP="0060413F">
            <w:pPr>
              <w:spacing w:after="0"/>
              <w:rPr>
                <w:sz w:val="20"/>
                <w:szCs w:val="20"/>
              </w:rPr>
            </w:pPr>
            <w:r>
              <w:rPr>
                <w:sz w:val="20"/>
                <w:szCs w:val="20"/>
              </w:rPr>
              <w:t>Especially for SMEs it will be very hard to invest in the higher safety requirements for manufacturing or to reformulate products. It could be that some small companies cannot hold their full portfolio on the market or must even close. A concentration of the business to some larger companies will be promoted by such a decision.</w:t>
            </w:r>
          </w:p>
          <w:p w14:paraId="42DF9570" w14:textId="77777777" w:rsidR="00FA6ADB" w:rsidRPr="00FA6ADB" w:rsidRDefault="00FA6ADB" w:rsidP="009D3E53">
            <w:pPr>
              <w:spacing w:after="0"/>
              <w:rPr>
                <w:sz w:val="20"/>
                <w:szCs w:val="20"/>
              </w:rPr>
            </w:pPr>
          </w:p>
          <w:p w14:paraId="1674B13F" w14:textId="77777777" w:rsidR="00FA6ADB" w:rsidRPr="00FA6ADB" w:rsidRDefault="00FA6ADB" w:rsidP="009D3E53">
            <w:pPr>
              <w:spacing w:after="0"/>
              <w:rPr>
                <w:sz w:val="20"/>
                <w:szCs w:val="20"/>
              </w:rPr>
            </w:pPr>
          </w:p>
        </w:tc>
      </w:tr>
    </w:tbl>
    <w:p w14:paraId="67A23339" w14:textId="77777777" w:rsidR="00523CC5" w:rsidRDefault="00523CC5" w:rsidP="00D15A75"/>
    <w:p w14:paraId="23A6AB0C" w14:textId="77777777" w:rsidR="007E1698" w:rsidRDefault="007E1698">
      <w:pPr>
        <w:rPr>
          <w:b/>
          <w:color w:val="FF0000"/>
          <w:u w:val="single"/>
        </w:rPr>
      </w:pPr>
      <w:r>
        <w:rPr>
          <w:b/>
          <w:color w:val="FF0000"/>
          <w:u w:val="single"/>
        </w:rPr>
        <w:br w:type="page"/>
      </w:r>
    </w:p>
    <w:p w14:paraId="5493FFC7" w14:textId="3F0E5383" w:rsidR="008D68F9" w:rsidRPr="007E1698" w:rsidRDefault="001778F6" w:rsidP="007E1698">
      <w:pPr>
        <w:pStyle w:val="berschrift2"/>
        <w:numPr>
          <w:ilvl w:val="0"/>
          <w:numId w:val="0"/>
        </w:numPr>
        <w:ind w:left="709" w:hanging="709"/>
        <w:rPr>
          <w:color w:val="FF0000"/>
        </w:rPr>
      </w:pPr>
      <w:r w:rsidRPr="007E1698">
        <w:rPr>
          <w:color w:val="FF0000"/>
        </w:rPr>
        <w:lastRenderedPageBreak/>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55017A" w14:paraId="6CC23F78" w14:textId="77777777" w:rsidTr="0055017A">
        <w:tc>
          <w:tcPr>
            <w:tcW w:w="9242" w:type="dxa"/>
            <w:shd w:val="clear" w:color="auto" w:fill="569BBE"/>
            <w:tcMar>
              <w:top w:w="0" w:type="dxa"/>
              <w:left w:w="108" w:type="dxa"/>
              <w:bottom w:w="0" w:type="dxa"/>
              <w:right w:w="108" w:type="dxa"/>
            </w:tcMar>
            <w:hideMark/>
          </w:tcPr>
          <w:p w14:paraId="5D504DB7" w14:textId="1EF1C033" w:rsidR="0055017A" w:rsidRPr="00F30038" w:rsidRDefault="0055017A" w:rsidP="00023865">
            <w:pPr>
              <w:pStyle w:val="Beschriftung"/>
              <w:jc w:val="both"/>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37</w:t>
            </w:r>
            <w:r w:rsidRPr="00F30038">
              <w:rPr>
                <w:color w:val="FFFFFF" w:themeColor="background1"/>
              </w:rPr>
              <w:fldChar w:fldCharType="end"/>
            </w:r>
            <w:r w:rsidRPr="00F30038">
              <w:rPr>
                <w:color w:val="FFFFFF" w:themeColor="background1"/>
                <w:szCs w:val="20"/>
              </w:rPr>
              <w:t xml:space="preserve">:  </w:t>
            </w:r>
            <w:r>
              <w:rPr>
                <w:color w:val="FFFFFF"/>
                <w:szCs w:val="20"/>
              </w:rPr>
              <w:t>If you have undertaken or have access to any sector</w:t>
            </w:r>
            <w:r w:rsidR="00023865">
              <w:rPr>
                <w:color w:val="FFFFFF"/>
                <w:szCs w:val="20"/>
              </w:rPr>
              <w:t xml:space="preserve"> level</w:t>
            </w:r>
            <w:r>
              <w:rPr>
                <w:color w:val="FFFFFF"/>
                <w:szCs w:val="20"/>
              </w:rPr>
              <w:t xml:space="preserve"> socio-economic analysis which</w:t>
            </w:r>
            <w:r w:rsidR="007E1698">
              <w:rPr>
                <w:color w:val="FFFFFF"/>
                <w:szCs w:val="20"/>
              </w:rPr>
              <w:t xml:space="preserve"> </w:t>
            </w:r>
            <w:r w:rsidR="0000140A">
              <w:rPr>
                <w:color w:val="FFFFFF"/>
                <w:szCs w:val="20"/>
              </w:rPr>
              <w:t>is</w:t>
            </w:r>
            <w:r w:rsidR="007E1698">
              <w:rPr>
                <w:color w:val="FFFFFF"/>
                <w:szCs w:val="20"/>
              </w:rPr>
              <w:t xml:space="preserve"> of relevance to our work and which</w:t>
            </w:r>
            <w:r>
              <w:rPr>
                <w:color w:val="FFFFFF"/>
                <w:szCs w:val="20"/>
              </w:rPr>
              <w:t xml:space="preserve"> you could share with us, please provide the relevant information</w:t>
            </w:r>
            <w:r w:rsidR="00E55399">
              <w:rPr>
                <w:color w:val="FFFFFF"/>
                <w:szCs w:val="20"/>
              </w:rPr>
              <w:t xml:space="preserve"> (for example, by separate email)</w:t>
            </w:r>
          </w:p>
        </w:tc>
      </w:tr>
      <w:tr w:rsidR="0055017A" w14:paraId="62E88D40" w14:textId="77777777" w:rsidTr="0055017A">
        <w:tc>
          <w:tcPr>
            <w:tcW w:w="9242" w:type="dxa"/>
            <w:tcMar>
              <w:top w:w="0" w:type="dxa"/>
              <w:left w:w="108" w:type="dxa"/>
              <w:bottom w:w="0" w:type="dxa"/>
              <w:right w:w="108" w:type="dxa"/>
            </w:tcMar>
          </w:tcPr>
          <w:p w14:paraId="7309BE33" w14:textId="77777777" w:rsidR="0055017A" w:rsidRDefault="0055017A" w:rsidP="0055017A">
            <w:pPr>
              <w:pStyle w:val="Beschriftung"/>
              <w:keepNext w:val="0"/>
              <w:rPr>
                <w:rFonts w:ascii="Calibri" w:hAnsi="Calibri"/>
                <w:szCs w:val="20"/>
              </w:rPr>
            </w:pPr>
          </w:p>
          <w:p w14:paraId="57D2A209" w14:textId="317377E3" w:rsidR="0055017A" w:rsidRDefault="00831550" w:rsidP="0055017A">
            <w:pPr>
              <w:spacing w:after="0"/>
              <w:rPr>
                <w:sz w:val="20"/>
                <w:szCs w:val="20"/>
              </w:rPr>
            </w:pPr>
            <w:r>
              <w:rPr>
                <w:sz w:val="20"/>
                <w:szCs w:val="20"/>
              </w:rPr>
              <w:t>--</w:t>
            </w:r>
          </w:p>
          <w:p w14:paraId="469F28AF" w14:textId="77777777" w:rsidR="0055017A" w:rsidRDefault="0055017A" w:rsidP="0055017A">
            <w:pPr>
              <w:spacing w:after="0"/>
              <w:rPr>
                <w:rFonts w:ascii="Calibri" w:hAnsi="Calibri"/>
                <w:sz w:val="20"/>
                <w:szCs w:val="20"/>
              </w:rPr>
            </w:pPr>
          </w:p>
        </w:tc>
      </w:tr>
    </w:tbl>
    <w:p w14:paraId="5CA5BCFE" w14:textId="77777777" w:rsidR="0055017A" w:rsidRPr="001778F6" w:rsidRDefault="0055017A" w:rsidP="00D15A75">
      <w:pPr>
        <w:rPr>
          <w:b/>
          <w:color w:val="FF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6"/>
      </w:tblGrid>
      <w:tr w:rsidR="001778F6" w14:paraId="3A968847" w14:textId="77777777" w:rsidTr="00A231D8">
        <w:tc>
          <w:tcPr>
            <w:tcW w:w="9242" w:type="dxa"/>
            <w:shd w:val="clear" w:color="auto" w:fill="569BBE"/>
            <w:tcMar>
              <w:top w:w="0" w:type="dxa"/>
              <w:left w:w="108" w:type="dxa"/>
              <w:bottom w:w="0" w:type="dxa"/>
              <w:right w:w="108" w:type="dxa"/>
            </w:tcMar>
            <w:hideMark/>
          </w:tcPr>
          <w:p w14:paraId="4CC8489D" w14:textId="3B673081" w:rsidR="001778F6" w:rsidRPr="004A586E" w:rsidRDefault="001778F6" w:rsidP="0055017A">
            <w:pPr>
              <w:pStyle w:val="Beschriftung"/>
              <w:jc w:val="both"/>
              <w:rPr>
                <w:color w:val="FFFFFF" w:themeColor="background1"/>
                <w:szCs w:val="20"/>
              </w:rPr>
            </w:pPr>
            <w:r w:rsidRPr="00F30038">
              <w:rPr>
                <w:color w:val="FFFFFF" w:themeColor="background1"/>
              </w:rPr>
              <w:t xml:space="preserve">Question </w:t>
            </w:r>
            <w:r w:rsidRPr="00F30038">
              <w:rPr>
                <w:color w:val="FFFFFF" w:themeColor="background1"/>
              </w:rPr>
              <w:fldChar w:fldCharType="begin"/>
            </w:r>
            <w:r w:rsidRPr="00F30038">
              <w:rPr>
                <w:color w:val="FFFFFF" w:themeColor="background1"/>
              </w:rPr>
              <w:instrText xml:space="preserve"> SEQ Question \* ARABIC </w:instrText>
            </w:r>
            <w:r w:rsidRPr="00F30038">
              <w:rPr>
                <w:color w:val="FFFFFF" w:themeColor="background1"/>
              </w:rPr>
              <w:fldChar w:fldCharType="separate"/>
            </w:r>
            <w:r w:rsidR="00926ABF">
              <w:rPr>
                <w:noProof/>
                <w:color w:val="FFFFFF" w:themeColor="background1"/>
              </w:rPr>
              <w:t>38</w:t>
            </w:r>
            <w:r w:rsidRPr="00F30038">
              <w:rPr>
                <w:color w:val="FFFFFF" w:themeColor="background1"/>
              </w:rPr>
              <w:fldChar w:fldCharType="end"/>
            </w:r>
            <w:r w:rsidRPr="00F30038">
              <w:rPr>
                <w:color w:val="FFFFFF" w:themeColor="background1"/>
                <w:szCs w:val="20"/>
              </w:rPr>
              <w:t xml:space="preserve">:  </w:t>
            </w:r>
            <w:r w:rsidR="0055017A">
              <w:rPr>
                <w:color w:val="FFFFFF" w:themeColor="background1"/>
                <w:szCs w:val="20"/>
              </w:rPr>
              <w:t>Finally,</w:t>
            </w:r>
            <w:r w:rsidR="0016587D" w:rsidRPr="00503F35">
              <w:rPr>
                <w:color w:val="FFFFFF" w:themeColor="background1"/>
                <w:szCs w:val="20"/>
              </w:rPr>
              <w:t xml:space="preserve"> feel free to discuss any other impacts that the above questions may have not </w:t>
            </w:r>
            <w:r w:rsidR="0016587D">
              <w:rPr>
                <w:color w:val="FFFFFF" w:themeColor="background1"/>
                <w:szCs w:val="20"/>
              </w:rPr>
              <w:t xml:space="preserve">adequately </w:t>
            </w:r>
            <w:r w:rsidR="0016587D" w:rsidRPr="00503F35">
              <w:rPr>
                <w:color w:val="FFFFFF" w:themeColor="background1"/>
                <w:szCs w:val="20"/>
              </w:rPr>
              <w:t>captured</w:t>
            </w:r>
            <w:r w:rsidR="0016587D">
              <w:rPr>
                <w:color w:val="FFFFFF" w:themeColor="background1"/>
                <w:szCs w:val="20"/>
              </w:rPr>
              <w:t xml:space="preserve"> or provide any other information you consider relevant</w:t>
            </w:r>
          </w:p>
        </w:tc>
      </w:tr>
      <w:tr w:rsidR="001778F6" w14:paraId="4C4B1521" w14:textId="77777777" w:rsidTr="00A231D8">
        <w:tc>
          <w:tcPr>
            <w:tcW w:w="9242" w:type="dxa"/>
            <w:tcMar>
              <w:top w:w="0" w:type="dxa"/>
              <w:left w:w="108" w:type="dxa"/>
              <w:bottom w:w="0" w:type="dxa"/>
              <w:right w:w="108" w:type="dxa"/>
            </w:tcMar>
          </w:tcPr>
          <w:p w14:paraId="3BF6CC15" w14:textId="5352B7FB" w:rsidR="001778F6" w:rsidRPr="00831550" w:rsidRDefault="00831550" w:rsidP="00A231D8">
            <w:pPr>
              <w:spacing w:after="0"/>
            </w:pPr>
            <w:r w:rsidRPr="00831550">
              <w:t xml:space="preserve">In general, substances (active substances or excipients) which are used for medicinal product manufacturing and applied </w:t>
            </w:r>
            <w:r w:rsidR="00F10036">
              <w:t>unchanged</w:t>
            </w:r>
            <w:r w:rsidRPr="00831550">
              <w:t xml:space="preserve"> in medicin</w:t>
            </w:r>
            <w:r w:rsidR="00F10036">
              <w:t>al product are excluded from</w:t>
            </w:r>
            <w:r w:rsidRPr="00831550">
              <w:t xml:space="preserve"> REACH regulation. However, a classification as carcinogenic would cause a substantial uncertainty among patients and will lead to a refusal of any product containing titanium dioxide. Furthermore, the manufacturers of titanium dioxide have to approve the substance within a specific application if the substance would become part of Annex XIV of the REACH regulation. This approval would result in enormous costs and the question arises whether titanium dioxide will still be commercially available in future.</w:t>
            </w:r>
          </w:p>
          <w:p w14:paraId="060015A1" w14:textId="77777777" w:rsidR="001778F6" w:rsidRDefault="001778F6" w:rsidP="00A231D8">
            <w:pPr>
              <w:spacing w:after="0"/>
              <w:rPr>
                <w:rFonts w:ascii="Calibri" w:hAnsi="Calibri"/>
                <w:sz w:val="20"/>
                <w:szCs w:val="20"/>
              </w:rPr>
            </w:pPr>
          </w:p>
          <w:p w14:paraId="4C4A665A" w14:textId="77777777" w:rsidR="001778F6" w:rsidRDefault="001778F6" w:rsidP="00A231D8">
            <w:pPr>
              <w:spacing w:after="0"/>
              <w:rPr>
                <w:rFonts w:ascii="Calibri" w:hAnsi="Calibri"/>
                <w:sz w:val="20"/>
                <w:szCs w:val="20"/>
              </w:rPr>
            </w:pPr>
          </w:p>
          <w:p w14:paraId="5D45729F" w14:textId="77777777" w:rsidR="001778F6" w:rsidRDefault="001778F6" w:rsidP="00A231D8">
            <w:pPr>
              <w:spacing w:after="0"/>
              <w:rPr>
                <w:rFonts w:ascii="Calibri" w:hAnsi="Calibri"/>
                <w:sz w:val="20"/>
                <w:szCs w:val="20"/>
              </w:rPr>
            </w:pPr>
          </w:p>
        </w:tc>
      </w:tr>
    </w:tbl>
    <w:p w14:paraId="777664E2" w14:textId="77777777" w:rsidR="00902DE8" w:rsidRDefault="00902DE8" w:rsidP="00750B17"/>
    <w:sectPr w:rsidR="00902D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BC892" w14:textId="77777777" w:rsidR="00C43C79" w:rsidRDefault="00C43C79" w:rsidP="00A609B7">
      <w:pPr>
        <w:spacing w:after="0" w:line="240" w:lineRule="auto"/>
      </w:pPr>
      <w:r>
        <w:separator/>
      </w:r>
    </w:p>
  </w:endnote>
  <w:endnote w:type="continuationSeparator" w:id="0">
    <w:p w14:paraId="4801A4D9" w14:textId="77777777" w:rsidR="00C43C79" w:rsidRDefault="00C43C79" w:rsidP="00A6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9777" w14:textId="77777777" w:rsidR="00ED7D64" w:rsidRDefault="00ED7D64" w:rsidP="001D3A2E">
    <w:pPr>
      <w:spacing w:after="0"/>
      <w:jc w:val="center"/>
    </w:pPr>
  </w:p>
  <w:p w14:paraId="36248BA5" w14:textId="0E27F025" w:rsidR="00ED7D64" w:rsidRPr="00E35F20" w:rsidRDefault="00ED7D64" w:rsidP="001D3A2E">
    <w:pPr>
      <w:pStyle w:val="Fuzeile"/>
    </w:pPr>
    <w:r w:rsidRPr="00E35F20">
      <w:tab/>
    </w:r>
    <w:r>
      <w:t>TiO</w:t>
    </w:r>
    <w:r w:rsidRPr="00650218">
      <w:rPr>
        <w:vertAlign w:val="subscript"/>
      </w:rPr>
      <w:t>2</w:t>
    </w:r>
    <w:r>
      <w:t xml:space="preserve"> – Second DU questionnaire</w:t>
    </w:r>
    <w:r w:rsidRPr="00E35F20">
      <w:tab/>
    </w:r>
  </w:p>
  <w:p w14:paraId="173A34EE" w14:textId="0BC3607C" w:rsidR="00ED7D64" w:rsidRDefault="00ED7D64" w:rsidP="001D3A2E">
    <w:pPr>
      <w:spacing w:after="0"/>
      <w:jc w:val="center"/>
    </w:pPr>
    <w:r w:rsidRPr="00EF54CF">
      <w:rPr>
        <w:rFonts w:ascii="Calibri" w:hAnsi="Calibri"/>
        <w:color w:val="FF0000"/>
        <w:sz w:val="20"/>
        <w:szCs w:val="20"/>
      </w:rPr>
      <w:t>RPA</w:t>
    </w:r>
    <w:r w:rsidRPr="00EF54CF">
      <w:rPr>
        <w:rFonts w:ascii="Calibri" w:hAnsi="Calibri"/>
        <w:sz w:val="20"/>
        <w:szCs w:val="20"/>
      </w:rPr>
      <w:t xml:space="preserve"> | </w:t>
    </w:r>
    <w:r w:rsidRPr="00EF54CF">
      <w:rPr>
        <w:rFonts w:ascii="Calibri" w:hAnsi="Calibri"/>
        <w:sz w:val="20"/>
        <w:szCs w:val="20"/>
      </w:rPr>
      <w:fldChar w:fldCharType="begin"/>
    </w:r>
    <w:r w:rsidRPr="001D3A2E">
      <w:rPr>
        <w:rFonts w:ascii="Calibri" w:hAnsi="Calibri"/>
        <w:sz w:val="20"/>
        <w:szCs w:val="20"/>
      </w:rPr>
      <w:instrText xml:space="preserve"> PAGE   \* MERGEFORMAT </w:instrText>
    </w:r>
    <w:r w:rsidRPr="00EF54CF">
      <w:rPr>
        <w:rFonts w:ascii="Calibri" w:hAnsi="Calibri"/>
        <w:sz w:val="20"/>
        <w:szCs w:val="20"/>
      </w:rPr>
      <w:fldChar w:fldCharType="separate"/>
    </w:r>
    <w:r w:rsidR="004720F6">
      <w:rPr>
        <w:rFonts w:ascii="Calibri" w:hAnsi="Calibri"/>
        <w:noProof/>
        <w:sz w:val="20"/>
        <w:szCs w:val="20"/>
      </w:rPr>
      <w:t>2</w:t>
    </w:r>
    <w:r w:rsidRPr="00EF54CF">
      <w:rPr>
        <w:rFonts w:ascii="Calibri" w:hAnsi="Calibr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84E48" w14:textId="77777777" w:rsidR="00C43C79" w:rsidRDefault="00C43C79" w:rsidP="00A609B7">
      <w:pPr>
        <w:spacing w:after="0" w:line="240" w:lineRule="auto"/>
      </w:pPr>
      <w:r>
        <w:separator/>
      </w:r>
    </w:p>
  </w:footnote>
  <w:footnote w:type="continuationSeparator" w:id="0">
    <w:p w14:paraId="1A185A06" w14:textId="77777777" w:rsidR="00C43C79" w:rsidRDefault="00C43C79" w:rsidP="00A60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566C9" w14:textId="6698C2A3" w:rsidR="00ED7D64" w:rsidRDefault="00ED7D64">
    <w:pPr>
      <w:pStyle w:val="Kopfzeile"/>
    </w:pPr>
    <w:r w:rsidRPr="00BF6BDB">
      <w:rPr>
        <w:rFonts w:cs="Arial"/>
        <w:noProof/>
        <w:sz w:val="32"/>
        <w:szCs w:val="32"/>
        <w:lang w:val="de-DE" w:eastAsia="de-DE"/>
      </w:rPr>
      <w:drawing>
        <wp:anchor distT="0" distB="0" distL="114300" distR="114300" simplePos="0" relativeHeight="251659264" behindDoc="1" locked="0" layoutInCell="1" allowOverlap="1" wp14:anchorId="13F4CD72" wp14:editId="18544B6D">
          <wp:simplePos x="0" y="0"/>
          <wp:positionH relativeFrom="column">
            <wp:posOffset>4603209</wp:posOffset>
          </wp:positionH>
          <wp:positionV relativeFrom="paragraph">
            <wp:posOffset>31437</wp:posOffset>
          </wp:positionV>
          <wp:extent cx="1185333" cy="503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333" cy="50339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491C5" w14:textId="168422C6" w:rsidR="00ED7D64" w:rsidRDefault="00ED7D6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3162" w14:textId="6636C398" w:rsidR="00ED7D64" w:rsidRDefault="00ED7D64">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C165" w14:textId="0D6FD67D" w:rsidR="00ED7D64" w:rsidRDefault="00ED7D6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622"/>
    <w:multiLevelType w:val="hybridMultilevel"/>
    <w:tmpl w:val="05948064"/>
    <w:lvl w:ilvl="0" w:tplc="F7C6F9A6">
      <w:start w:val="1"/>
      <w:numFmt w:val="decimal"/>
      <w:lvlText w:val="1.%1"/>
      <w:lvlJc w:val="left"/>
      <w:pPr>
        <w:ind w:left="72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E5073"/>
    <w:multiLevelType w:val="multilevel"/>
    <w:tmpl w:val="91B679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3EB06DB"/>
    <w:multiLevelType w:val="hybridMultilevel"/>
    <w:tmpl w:val="E5604180"/>
    <w:lvl w:ilvl="0" w:tplc="D6A89FB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82E87"/>
    <w:multiLevelType w:val="hybridMultilevel"/>
    <w:tmpl w:val="461C1F5A"/>
    <w:lvl w:ilvl="0" w:tplc="0809000F">
      <w:start w:val="1"/>
      <w:numFmt w:val="decimal"/>
      <w:lvlText w:val="%1."/>
      <w:lvlJc w:val="left"/>
      <w:pPr>
        <w:ind w:left="720" w:hanging="36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A0779C"/>
    <w:multiLevelType w:val="hybridMultilevel"/>
    <w:tmpl w:val="E6D65410"/>
    <w:lvl w:ilvl="0" w:tplc="30CEDCE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D1FEE"/>
    <w:multiLevelType w:val="multilevel"/>
    <w:tmpl w:val="332A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01350"/>
    <w:multiLevelType w:val="multilevel"/>
    <w:tmpl w:val="D7A8CC26"/>
    <w:lvl w:ilvl="0">
      <w:start w:val="1"/>
      <w:numFmt w:val="bullet"/>
      <w:pStyle w:val="Bulletlist"/>
      <w:lvlText w:val=""/>
      <w:lvlJc w:val="left"/>
      <w:pPr>
        <w:ind w:left="360" w:hanging="360"/>
      </w:pPr>
      <w:rPr>
        <w:rFonts w:ascii="Symbol" w:hAnsi="Symbol" w:hint="default"/>
        <w:sz w:val="20"/>
      </w:rPr>
    </w:lvl>
    <w:lvl w:ilvl="1">
      <w:start w:val="1"/>
      <w:numFmt w:val="bullet"/>
      <w:pStyle w:val="Bulletlist2"/>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3054798"/>
    <w:multiLevelType w:val="hybridMultilevel"/>
    <w:tmpl w:val="2D628910"/>
    <w:lvl w:ilvl="0" w:tplc="CB2294C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9E215D"/>
    <w:multiLevelType w:val="hybridMultilevel"/>
    <w:tmpl w:val="32B4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22B8B"/>
    <w:multiLevelType w:val="multilevel"/>
    <w:tmpl w:val="65A6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8284F"/>
    <w:multiLevelType w:val="multilevel"/>
    <w:tmpl w:val="6FF216B8"/>
    <w:lvl w:ilvl="0">
      <w:start w:val="1"/>
      <w:numFmt w:val="decimal"/>
      <w:pStyle w:val="AnnexHeading1"/>
      <w:lvlText w:val="Annex %1"/>
      <w:lvlJc w:val="left"/>
      <w:pPr>
        <w:ind w:left="360" w:hanging="360"/>
      </w:pPr>
      <w:rPr>
        <w:rFonts w:asciiTheme="minorHAnsi" w:hAnsiTheme="minorHAnsi" w:hint="default"/>
      </w:rPr>
    </w:lvl>
    <w:lvl w:ilvl="1">
      <w:start w:val="1"/>
      <w:numFmt w:val="decimal"/>
      <w:pStyle w:val="AnnexHeading1"/>
      <w:lvlText w:val="A%1.%2"/>
      <w:lvlJc w:val="left"/>
      <w:pPr>
        <w:ind w:left="1080" w:hanging="360"/>
      </w:pPr>
      <w:rPr>
        <w:rFonts w:asciiTheme="minorHAnsi" w:hAnsiTheme="minorHAnsi" w:hint="default"/>
      </w:rPr>
    </w:lvl>
    <w:lvl w:ilvl="2">
      <w:start w:val="1"/>
      <w:numFmt w:val="decimal"/>
      <w:pStyle w:val="AnnexHeading2"/>
      <w:lvlText w:val="A%1.%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E9D271B"/>
    <w:multiLevelType w:val="multilevel"/>
    <w:tmpl w:val="F3A46BA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CD38E3"/>
    <w:multiLevelType w:val="multilevel"/>
    <w:tmpl w:val="FA74ECC4"/>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ind w:left="199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27C26836"/>
    <w:multiLevelType w:val="hybridMultilevel"/>
    <w:tmpl w:val="5B6CD0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97F333B"/>
    <w:multiLevelType w:val="multilevel"/>
    <w:tmpl w:val="32262130"/>
    <w:lvl w:ilvl="0">
      <w:start w:val="1"/>
      <w:numFmt w:val="bullet"/>
      <w:lvlText w:val="·"/>
      <w:lvlJc w:val="left"/>
      <w:pPr>
        <w:tabs>
          <w:tab w:val="left" w:pos="144"/>
        </w:tabs>
        <w:ind w:left="720"/>
      </w:pPr>
      <w:rPr>
        <w:rFonts w:ascii="Symbol" w:eastAsia="Symbol" w:hAnsi="Symbol"/>
        <w:strike w:val="0"/>
        <w:color w:val="000000"/>
        <w:spacing w:val="-4"/>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B3701F"/>
    <w:multiLevelType w:val="multilevel"/>
    <w:tmpl w:val="6760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A6E19"/>
    <w:multiLevelType w:val="hybridMultilevel"/>
    <w:tmpl w:val="E5604180"/>
    <w:lvl w:ilvl="0" w:tplc="D6A89FB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8163CB"/>
    <w:multiLevelType w:val="multilevel"/>
    <w:tmpl w:val="42507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CA189F"/>
    <w:multiLevelType w:val="multilevel"/>
    <w:tmpl w:val="609EF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01267"/>
    <w:multiLevelType w:val="multilevel"/>
    <w:tmpl w:val="65921668"/>
    <w:lvl w:ilvl="0">
      <w:start w:val="1"/>
      <w:numFmt w:val="bullet"/>
      <w:lvlText w:val="·"/>
      <w:lvlJc w:val="left"/>
      <w:pPr>
        <w:tabs>
          <w:tab w:val="left" w:pos="144"/>
        </w:tabs>
        <w:ind w:left="720"/>
      </w:pPr>
      <w:rPr>
        <w:rFonts w:ascii="Symbol" w:eastAsia="Symbol" w:hAnsi="Symbol"/>
        <w:strike w:val="0"/>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DC170F"/>
    <w:multiLevelType w:val="hybridMultilevel"/>
    <w:tmpl w:val="84764302"/>
    <w:lvl w:ilvl="0" w:tplc="0A165B28">
      <w:start w:val="1"/>
      <w:numFmt w:val="decimal"/>
      <w:lvlText w:val="A.%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021F3"/>
    <w:multiLevelType w:val="hybridMultilevel"/>
    <w:tmpl w:val="8236E3B6"/>
    <w:lvl w:ilvl="0" w:tplc="4178EC0C">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020E50"/>
    <w:multiLevelType w:val="hybridMultilevel"/>
    <w:tmpl w:val="E38E77D0"/>
    <w:lvl w:ilvl="0" w:tplc="7DF475C0">
      <w:start w:val="1"/>
      <w:numFmt w:val="bullet"/>
      <w:lvlText w:val="-"/>
      <w:lvlJc w:val="left"/>
      <w:pPr>
        <w:ind w:left="720" w:hanging="360"/>
      </w:pPr>
      <w:rPr>
        <w:rFonts w:ascii="Calibri" w:eastAsiaTheme="minorHAnsi" w:hAnsi="Calibri" w:cstheme="minorBidi" w:hint="default"/>
      </w:rPr>
    </w:lvl>
    <w:lvl w:ilvl="1" w:tplc="E9BC7C4E">
      <w:start w:val="1"/>
      <w:numFmt w:val="bullet"/>
      <w:lvlText w:val="o"/>
      <w:lvlJc w:val="left"/>
      <w:pPr>
        <w:ind w:left="1440" w:hanging="360"/>
      </w:pPr>
      <w:rPr>
        <w:rFonts w:ascii="Courier New" w:hAnsi="Courier New" w:cs="Courier New" w:hint="default"/>
        <w:color w:val="FFFFFF" w:themeColor="background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AC028F"/>
    <w:multiLevelType w:val="hybridMultilevel"/>
    <w:tmpl w:val="051C4CC6"/>
    <w:lvl w:ilvl="0" w:tplc="44E440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6E671C"/>
    <w:multiLevelType w:val="multilevel"/>
    <w:tmpl w:val="91B679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5AF68CA"/>
    <w:multiLevelType w:val="multilevel"/>
    <w:tmpl w:val="0D12AFCC"/>
    <w:lvl w:ilvl="0">
      <w:start w:val="1"/>
      <w:numFmt w:val="decimal"/>
      <w:lvlText w:val="Annex %1"/>
      <w:lvlJc w:val="left"/>
      <w:pPr>
        <w:ind w:left="360" w:hanging="360"/>
      </w:pPr>
      <w:rPr>
        <w:rFonts w:hint="default"/>
      </w:rPr>
    </w:lvl>
    <w:lvl w:ilvl="1">
      <w:start w:val="1"/>
      <w:numFmt w:val="decimal"/>
      <w:lvlText w:val="A.%2"/>
      <w:lvlJc w:val="left"/>
      <w:pPr>
        <w:ind w:left="1080" w:hanging="360"/>
      </w:pPr>
      <w:rPr>
        <w:rFonts w:hint="default"/>
      </w:rPr>
    </w:lvl>
    <w:lvl w:ilvl="2">
      <w:start w:val="1"/>
      <w:numFmt w:val="decimal"/>
      <w:lvlText w:val="A%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5F25CA0"/>
    <w:multiLevelType w:val="hybridMultilevel"/>
    <w:tmpl w:val="4B48933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8A868ED"/>
    <w:multiLevelType w:val="hybridMultilevel"/>
    <w:tmpl w:val="4068466E"/>
    <w:lvl w:ilvl="0" w:tplc="C2D2635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B363C2"/>
    <w:multiLevelType w:val="hybridMultilevel"/>
    <w:tmpl w:val="5574CFB6"/>
    <w:lvl w:ilvl="0" w:tplc="A1EA0552">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7712F"/>
    <w:multiLevelType w:val="multilevel"/>
    <w:tmpl w:val="669861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5C9216E0"/>
    <w:multiLevelType w:val="multilevel"/>
    <w:tmpl w:val="A82A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217A6"/>
    <w:multiLevelType w:val="hybridMultilevel"/>
    <w:tmpl w:val="F0EACA62"/>
    <w:lvl w:ilvl="0" w:tplc="72DAB816">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30962"/>
    <w:multiLevelType w:val="hybridMultilevel"/>
    <w:tmpl w:val="7892FBA2"/>
    <w:lvl w:ilvl="0" w:tplc="2D78BDB0">
      <w:start w:val="2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9673F"/>
    <w:multiLevelType w:val="multilevel"/>
    <w:tmpl w:val="669861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6A0F2079"/>
    <w:multiLevelType w:val="hybridMultilevel"/>
    <w:tmpl w:val="675E0936"/>
    <w:lvl w:ilvl="0" w:tplc="47ACE1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7F2928"/>
    <w:multiLevelType w:val="hybridMultilevel"/>
    <w:tmpl w:val="87EE4DD2"/>
    <w:lvl w:ilvl="0" w:tplc="DD9E86A0">
      <w:start w:val="1"/>
      <w:numFmt w:val="decimal"/>
      <w:lvlText w:val="1.%1"/>
      <w:lvlJc w:val="left"/>
      <w:pPr>
        <w:ind w:left="717"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6" w15:restartNumberingAfterBreak="0">
    <w:nsid w:val="6E6B4A3A"/>
    <w:multiLevelType w:val="hybridMultilevel"/>
    <w:tmpl w:val="E6388048"/>
    <w:lvl w:ilvl="0" w:tplc="F860020C">
      <w:start w:val="5"/>
      <w:numFmt w:val="bullet"/>
      <w:lvlText w:val="-"/>
      <w:lvlJc w:val="left"/>
      <w:pPr>
        <w:ind w:left="720" w:hanging="360"/>
      </w:pPr>
      <w:rPr>
        <w:rFonts w:ascii="Calibri" w:eastAsia="Arial"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F6C96"/>
    <w:multiLevelType w:val="hybridMultilevel"/>
    <w:tmpl w:val="0D8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E2992"/>
    <w:multiLevelType w:val="hybridMultilevel"/>
    <w:tmpl w:val="16D6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1D3232"/>
    <w:multiLevelType w:val="hybridMultilevel"/>
    <w:tmpl w:val="2B688CD6"/>
    <w:lvl w:ilvl="0" w:tplc="01C67D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801DFC"/>
    <w:multiLevelType w:val="hybridMultilevel"/>
    <w:tmpl w:val="D0D07B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B430B3"/>
    <w:multiLevelType w:val="hybridMultilevel"/>
    <w:tmpl w:val="185494AE"/>
    <w:lvl w:ilvl="0" w:tplc="9148ED52">
      <w:start w:val="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64D94"/>
    <w:multiLevelType w:val="hybridMultilevel"/>
    <w:tmpl w:val="B8E233AC"/>
    <w:lvl w:ilvl="0" w:tplc="0C7C2D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39"/>
  </w:num>
  <w:num w:numId="3">
    <w:abstractNumId w:val="41"/>
  </w:num>
  <w:num w:numId="4">
    <w:abstractNumId w:val="36"/>
  </w:num>
  <w:num w:numId="5">
    <w:abstractNumId w:val="23"/>
  </w:num>
  <w:num w:numId="6">
    <w:abstractNumId w:val="34"/>
  </w:num>
  <w:num w:numId="7">
    <w:abstractNumId w:val="3"/>
  </w:num>
  <w:num w:numId="8">
    <w:abstractNumId w:val="35"/>
  </w:num>
  <w:num w:numId="9">
    <w:abstractNumId w:val="31"/>
  </w:num>
  <w:num w:numId="10">
    <w:abstractNumId w:val="0"/>
  </w:num>
  <w:num w:numId="11">
    <w:abstractNumId w:val="13"/>
  </w:num>
  <w:num w:numId="12">
    <w:abstractNumId w:val="26"/>
  </w:num>
  <w:num w:numId="13">
    <w:abstractNumId w:val="12"/>
  </w:num>
  <w:num w:numId="14">
    <w:abstractNumId w:val="37"/>
  </w:num>
  <w:num w:numId="15">
    <w:abstractNumId w:val="29"/>
  </w:num>
  <w:num w:numId="16">
    <w:abstractNumId w:val="33"/>
  </w:num>
  <w:num w:numId="17">
    <w:abstractNumId w:val="6"/>
  </w:num>
  <w:num w:numId="18">
    <w:abstractNumId w:val="24"/>
  </w:num>
  <w:num w:numId="19">
    <w:abstractNumId w:val="1"/>
  </w:num>
  <w:num w:numId="20">
    <w:abstractNumId w:val="21"/>
  </w:num>
  <w:num w:numId="21">
    <w:abstractNumId w:val="25"/>
  </w:num>
  <w:num w:numId="22">
    <w:abstractNumId w:val="8"/>
  </w:num>
  <w:num w:numId="23">
    <w:abstractNumId w:val="42"/>
  </w:num>
  <w:num w:numId="24">
    <w:abstractNumId w:val="20"/>
  </w:num>
  <w:num w:numId="25">
    <w:abstractNumId w:val="10"/>
  </w:num>
  <w:num w:numId="26">
    <w:abstractNumId w:val="30"/>
  </w:num>
  <w:num w:numId="27">
    <w:abstractNumId w:val="5"/>
  </w:num>
  <w:num w:numId="28">
    <w:abstractNumId w:val="15"/>
  </w:num>
  <w:num w:numId="29">
    <w:abstractNumId w:val="17"/>
  </w:num>
  <w:num w:numId="30">
    <w:abstractNumId w:val="9"/>
  </w:num>
  <w:num w:numId="31">
    <w:abstractNumId w:val="18"/>
  </w:num>
  <w:num w:numId="32">
    <w:abstractNumId w:val="14"/>
  </w:num>
  <w:num w:numId="33">
    <w:abstractNumId w:val="19"/>
  </w:num>
  <w:num w:numId="34">
    <w:abstractNumId w:val="28"/>
  </w:num>
  <w:num w:numId="35">
    <w:abstractNumId w:val="40"/>
  </w:num>
  <w:num w:numId="36">
    <w:abstractNumId w:val="27"/>
  </w:num>
  <w:num w:numId="37">
    <w:abstractNumId w:val="11"/>
  </w:num>
  <w:num w:numId="38">
    <w:abstractNumId w:val="4"/>
  </w:num>
  <w:num w:numId="39">
    <w:abstractNumId w:val="7"/>
  </w:num>
  <w:num w:numId="40">
    <w:abstractNumId w:val="16"/>
  </w:num>
  <w:num w:numId="41">
    <w:abstractNumId w:val="2"/>
  </w:num>
  <w:num w:numId="42">
    <w:abstractNumId w:val="2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0E"/>
    <w:rsid w:val="00000088"/>
    <w:rsid w:val="0000140A"/>
    <w:rsid w:val="00010D22"/>
    <w:rsid w:val="00020C0F"/>
    <w:rsid w:val="00023865"/>
    <w:rsid w:val="00026E42"/>
    <w:rsid w:val="00040E3D"/>
    <w:rsid w:val="0005792D"/>
    <w:rsid w:val="00060445"/>
    <w:rsid w:val="00070EA9"/>
    <w:rsid w:val="00095C75"/>
    <w:rsid w:val="000A4FD9"/>
    <w:rsid w:val="000C1643"/>
    <w:rsid w:val="000C2853"/>
    <w:rsid w:val="000E14B5"/>
    <w:rsid w:val="000E5A41"/>
    <w:rsid w:val="00111AAC"/>
    <w:rsid w:val="00113867"/>
    <w:rsid w:val="001341BF"/>
    <w:rsid w:val="001363A8"/>
    <w:rsid w:val="001501BC"/>
    <w:rsid w:val="00152D35"/>
    <w:rsid w:val="00157A59"/>
    <w:rsid w:val="0016587D"/>
    <w:rsid w:val="001703A4"/>
    <w:rsid w:val="001742E8"/>
    <w:rsid w:val="001778F6"/>
    <w:rsid w:val="00177D17"/>
    <w:rsid w:val="00186B6B"/>
    <w:rsid w:val="001A608B"/>
    <w:rsid w:val="001A7BF0"/>
    <w:rsid w:val="001B2D1D"/>
    <w:rsid w:val="001C42CB"/>
    <w:rsid w:val="001D3A2E"/>
    <w:rsid w:val="001D6243"/>
    <w:rsid w:val="001E6EFC"/>
    <w:rsid w:val="001F4623"/>
    <w:rsid w:val="001F4E9C"/>
    <w:rsid w:val="002148FB"/>
    <w:rsid w:val="00215EF3"/>
    <w:rsid w:val="00226D95"/>
    <w:rsid w:val="0024057E"/>
    <w:rsid w:val="002504FB"/>
    <w:rsid w:val="00263A58"/>
    <w:rsid w:val="0028265C"/>
    <w:rsid w:val="002826C1"/>
    <w:rsid w:val="0028336A"/>
    <w:rsid w:val="002841EC"/>
    <w:rsid w:val="00285456"/>
    <w:rsid w:val="002910B3"/>
    <w:rsid w:val="002B3CD6"/>
    <w:rsid w:val="002C67A2"/>
    <w:rsid w:val="002D4C04"/>
    <w:rsid w:val="002D5F0C"/>
    <w:rsid w:val="002E0C0E"/>
    <w:rsid w:val="002E26E3"/>
    <w:rsid w:val="002E39C6"/>
    <w:rsid w:val="002F0DD5"/>
    <w:rsid w:val="002F5D01"/>
    <w:rsid w:val="002F60C3"/>
    <w:rsid w:val="002F7CD0"/>
    <w:rsid w:val="0030091D"/>
    <w:rsid w:val="00314390"/>
    <w:rsid w:val="00317C9B"/>
    <w:rsid w:val="00321181"/>
    <w:rsid w:val="00324766"/>
    <w:rsid w:val="00334E92"/>
    <w:rsid w:val="00346676"/>
    <w:rsid w:val="00350DFE"/>
    <w:rsid w:val="003555D3"/>
    <w:rsid w:val="00370688"/>
    <w:rsid w:val="0037636C"/>
    <w:rsid w:val="003813CC"/>
    <w:rsid w:val="00386A8D"/>
    <w:rsid w:val="0039424F"/>
    <w:rsid w:val="0039645A"/>
    <w:rsid w:val="003A27B3"/>
    <w:rsid w:val="003A6497"/>
    <w:rsid w:val="003C11CB"/>
    <w:rsid w:val="003D01C1"/>
    <w:rsid w:val="00416AB8"/>
    <w:rsid w:val="00422F09"/>
    <w:rsid w:val="00451B7B"/>
    <w:rsid w:val="004720F6"/>
    <w:rsid w:val="004829EF"/>
    <w:rsid w:val="0048528F"/>
    <w:rsid w:val="0049093F"/>
    <w:rsid w:val="004A1EFC"/>
    <w:rsid w:val="004A4707"/>
    <w:rsid w:val="004A586E"/>
    <w:rsid w:val="004A669F"/>
    <w:rsid w:val="004B2655"/>
    <w:rsid w:val="004D0CF9"/>
    <w:rsid w:val="004D6107"/>
    <w:rsid w:val="004F5147"/>
    <w:rsid w:val="005017FD"/>
    <w:rsid w:val="00503F35"/>
    <w:rsid w:val="00504BFE"/>
    <w:rsid w:val="00516D8C"/>
    <w:rsid w:val="00523CC5"/>
    <w:rsid w:val="0053244A"/>
    <w:rsid w:val="0053650E"/>
    <w:rsid w:val="00537F4F"/>
    <w:rsid w:val="0055017A"/>
    <w:rsid w:val="00550753"/>
    <w:rsid w:val="00556CBD"/>
    <w:rsid w:val="00571430"/>
    <w:rsid w:val="00572986"/>
    <w:rsid w:val="00595D5C"/>
    <w:rsid w:val="00596C86"/>
    <w:rsid w:val="005B306E"/>
    <w:rsid w:val="005C079F"/>
    <w:rsid w:val="005C6C02"/>
    <w:rsid w:val="005E2B1F"/>
    <w:rsid w:val="0060413F"/>
    <w:rsid w:val="00605207"/>
    <w:rsid w:val="006168DD"/>
    <w:rsid w:val="00616FBC"/>
    <w:rsid w:val="006221D0"/>
    <w:rsid w:val="00623A5C"/>
    <w:rsid w:val="006441A0"/>
    <w:rsid w:val="00651236"/>
    <w:rsid w:val="00653544"/>
    <w:rsid w:val="006550DC"/>
    <w:rsid w:val="00657044"/>
    <w:rsid w:val="006661CB"/>
    <w:rsid w:val="00666C6E"/>
    <w:rsid w:val="0067702C"/>
    <w:rsid w:val="00683780"/>
    <w:rsid w:val="00683ED1"/>
    <w:rsid w:val="006906B9"/>
    <w:rsid w:val="00693EDB"/>
    <w:rsid w:val="006C1CBF"/>
    <w:rsid w:val="006C5345"/>
    <w:rsid w:val="006D0201"/>
    <w:rsid w:val="006D0991"/>
    <w:rsid w:val="006D6089"/>
    <w:rsid w:val="006E181E"/>
    <w:rsid w:val="006E2075"/>
    <w:rsid w:val="00704E50"/>
    <w:rsid w:val="00711938"/>
    <w:rsid w:val="00714227"/>
    <w:rsid w:val="007228A6"/>
    <w:rsid w:val="0072742E"/>
    <w:rsid w:val="00727B66"/>
    <w:rsid w:val="00750B17"/>
    <w:rsid w:val="00755007"/>
    <w:rsid w:val="00761128"/>
    <w:rsid w:val="007A45A5"/>
    <w:rsid w:val="007B005F"/>
    <w:rsid w:val="007B45B8"/>
    <w:rsid w:val="007B6359"/>
    <w:rsid w:val="007D7444"/>
    <w:rsid w:val="007E1698"/>
    <w:rsid w:val="007F1046"/>
    <w:rsid w:val="00800CEF"/>
    <w:rsid w:val="008066FF"/>
    <w:rsid w:val="00831550"/>
    <w:rsid w:val="008428B3"/>
    <w:rsid w:val="00843CFE"/>
    <w:rsid w:val="008552C3"/>
    <w:rsid w:val="00867F04"/>
    <w:rsid w:val="00874BF5"/>
    <w:rsid w:val="00885E2E"/>
    <w:rsid w:val="00893D07"/>
    <w:rsid w:val="00894D04"/>
    <w:rsid w:val="00895EC1"/>
    <w:rsid w:val="008A518E"/>
    <w:rsid w:val="008A5B59"/>
    <w:rsid w:val="008B1D4F"/>
    <w:rsid w:val="008C1C07"/>
    <w:rsid w:val="008C3A3E"/>
    <w:rsid w:val="008D1E79"/>
    <w:rsid w:val="008D68F9"/>
    <w:rsid w:val="008E1F04"/>
    <w:rsid w:val="008E7C9E"/>
    <w:rsid w:val="008F02E7"/>
    <w:rsid w:val="00902DE8"/>
    <w:rsid w:val="00912AC0"/>
    <w:rsid w:val="0091332A"/>
    <w:rsid w:val="00926ABF"/>
    <w:rsid w:val="009405AC"/>
    <w:rsid w:val="00956D9D"/>
    <w:rsid w:val="009622C9"/>
    <w:rsid w:val="00963A32"/>
    <w:rsid w:val="00966295"/>
    <w:rsid w:val="009713C0"/>
    <w:rsid w:val="00974C44"/>
    <w:rsid w:val="00977B86"/>
    <w:rsid w:val="00980DC0"/>
    <w:rsid w:val="009B594C"/>
    <w:rsid w:val="009C3E2D"/>
    <w:rsid w:val="009D3E53"/>
    <w:rsid w:val="009D5FE2"/>
    <w:rsid w:val="00A013DA"/>
    <w:rsid w:val="00A117CF"/>
    <w:rsid w:val="00A231D8"/>
    <w:rsid w:val="00A26753"/>
    <w:rsid w:val="00A45695"/>
    <w:rsid w:val="00A46F89"/>
    <w:rsid w:val="00A609B7"/>
    <w:rsid w:val="00A80395"/>
    <w:rsid w:val="00A91D96"/>
    <w:rsid w:val="00A94240"/>
    <w:rsid w:val="00AA2EB1"/>
    <w:rsid w:val="00AB6B77"/>
    <w:rsid w:val="00AC2CA9"/>
    <w:rsid w:val="00AD7ACB"/>
    <w:rsid w:val="00AF66B1"/>
    <w:rsid w:val="00B03AD3"/>
    <w:rsid w:val="00B12E31"/>
    <w:rsid w:val="00B15009"/>
    <w:rsid w:val="00B218F2"/>
    <w:rsid w:val="00B32B65"/>
    <w:rsid w:val="00B33574"/>
    <w:rsid w:val="00B44C3F"/>
    <w:rsid w:val="00B523F7"/>
    <w:rsid w:val="00B64CB9"/>
    <w:rsid w:val="00B8270A"/>
    <w:rsid w:val="00B84082"/>
    <w:rsid w:val="00B875B7"/>
    <w:rsid w:val="00BA1664"/>
    <w:rsid w:val="00BB7166"/>
    <w:rsid w:val="00BE6132"/>
    <w:rsid w:val="00BF0B7A"/>
    <w:rsid w:val="00BF354C"/>
    <w:rsid w:val="00C00329"/>
    <w:rsid w:val="00C006D4"/>
    <w:rsid w:val="00C20009"/>
    <w:rsid w:val="00C33C59"/>
    <w:rsid w:val="00C43C79"/>
    <w:rsid w:val="00C52FD7"/>
    <w:rsid w:val="00C571BA"/>
    <w:rsid w:val="00C63AE1"/>
    <w:rsid w:val="00C709FA"/>
    <w:rsid w:val="00C71C79"/>
    <w:rsid w:val="00C97BB3"/>
    <w:rsid w:val="00CA75A4"/>
    <w:rsid w:val="00CB65F0"/>
    <w:rsid w:val="00CB6E08"/>
    <w:rsid w:val="00CE06DB"/>
    <w:rsid w:val="00CE25E6"/>
    <w:rsid w:val="00D1314B"/>
    <w:rsid w:val="00D15840"/>
    <w:rsid w:val="00D15A75"/>
    <w:rsid w:val="00D46023"/>
    <w:rsid w:val="00D93170"/>
    <w:rsid w:val="00DA2536"/>
    <w:rsid w:val="00DA749D"/>
    <w:rsid w:val="00DD3145"/>
    <w:rsid w:val="00E00824"/>
    <w:rsid w:val="00E01115"/>
    <w:rsid w:val="00E039B6"/>
    <w:rsid w:val="00E14683"/>
    <w:rsid w:val="00E15971"/>
    <w:rsid w:val="00E174B1"/>
    <w:rsid w:val="00E42B06"/>
    <w:rsid w:val="00E55399"/>
    <w:rsid w:val="00E57373"/>
    <w:rsid w:val="00E62115"/>
    <w:rsid w:val="00E627A8"/>
    <w:rsid w:val="00E65770"/>
    <w:rsid w:val="00E71BD6"/>
    <w:rsid w:val="00EA7AEF"/>
    <w:rsid w:val="00ED7D64"/>
    <w:rsid w:val="00EE7CB9"/>
    <w:rsid w:val="00F02C86"/>
    <w:rsid w:val="00F059EF"/>
    <w:rsid w:val="00F10036"/>
    <w:rsid w:val="00F30038"/>
    <w:rsid w:val="00F57A21"/>
    <w:rsid w:val="00F8090B"/>
    <w:rsid w:val="00F86EAE"/>
    <w:rsid w:val="00F96901"/>
    <w:rsid w:val="00F96CCF"/>
    <w:rsid w:val="00FA6ADB"/>
    <w:rsid w:val="00FB650A"/>
    <w:rsid w:val="00FB67E3"/>
    <w:rsid w:val="00FD129A"/>
    <w:rsid w:val="00FE083F"/>
    <w:rsid w:val="00FF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69352"/>
  <w15:docId w15:val="{E1A602E6-6D8A-4B5A-BFD9-48066517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aliases w:val="Chapter heading"/>
    <w:basedOn w:val="Standard"/>
    <w:next w:val="berschrift2"/>
    <w:link w:val="berschrift1Zchn"/>
    <w:uiPriority w:val="9"/>
    <w:qFormat/>
    <w:rsid w:val="00A609B7"/>
    <w:pPr>
      <w:keepNext/>
      <w:keepLines/>
      <w:pageBreakBefore/>
      <w:numPr>
        <w:numId w:val="13"/>
      </w:numPr>
      <w:pBdr>
        <w:bottom w:val="single" w:sz="18" w:space="1" w:color="FF0000"/>
      </w:pBdr>
      <w:spacing w:before="360" w:after="240" w:line="240" w:lineRule="auto"/>
      <w:ind w:left="431" w:hanging="431"/>
      <w:jc w:val="both"/>
      <w:outlineLvl w:val="0"/>
    </w:pPr>
    <w:rPr>
      <w:rFonts w:eastAsiaTheme="majorEastAsia" w:cstheme="majorBidi"/>
      <w:b/>
      <w:bCs/>
      <w:sz w:val="36"/>
      <w:szCs w:val="28"/>
    </w:rPr>
  </w:style>
  <w:style w:type="paragraph" w:styleId="berschrift2">
    <w:name w:val="heading 2"/>
    <w:aliases w:val="Heading 1.1"/>
    <w:basedOn w:val="Standard"/>
    <w:next w:val="berschrift3"/>
    <w:link w:val="berschrift2Zchn"/>
    <w:uiPriority w:val="9"/>
    <w:unhideWhenUsed/>
    <w:qFormat/>
    <w:rsid w:val="00A609B7"/>
    <w:pPr>
      <w:keepNext/>
      <w:keepLines/>
      <w:numPr>
        <w:ilvl w:val="1"/>
        <w:numId w:val="13"/>
      </w:numPr>
      <w:spacing w:before="360" w:after="240" w:line="240" w:lineRule="auto"/>
      <w:ind w:left="709" w:hanging="709"/>
      <w:jc w:val="both"/>
      <w:outlineLvl w:val="1"/>
    </w:pPr>
    <w:rPr>
      <w:rFonts w:ascii="Calibri" w:eastAsiaTheme="majorEastAsia" w:hAnsi="Calibri" w:cs="Times New Roman"/>
      <w:b/>
      <w:sz w:val="32"/>
      <w:szCs w:val="26"/>
    </w:rPr>
  </w:style>
  <w:style w:type="paragraph" w:styleId="berschrift3">
    <w:name w:val="heading 3"/>
    <w:aliases w:val="Heading 1.1.1"/>
    <w:basedOn w:val="Standard"/>
    <w:next w:val="Standard"/>
    <w:link w:val="berschrift3Zchn"/>
    <w:uiPriority w:val="9"/>
    <w:unhideWhenUsed/>
    <w:qFormat/>
    <w:rsid w:val="00A609B7"/>
    <w:pPr>
      <w:keepNext/>
      <w:keepLines/>
      <w:numPr>
        <w:ilvl w:val="2"/>
        <w:numId w:val="13"/>
      </w:numPr>
      <w:spacing w:before="240" w:after="240" w:line="240" w:lineRule="auto"/>
      <w:ind w:left="709" w:hanging="709"/>
      <w:jc w:val="both"/>
      <w:outlineLvl w:val="2"/>
    </w:pPr>
    <w:rPr>
      <w:rFonts w:ascii="Calibri" w:eastAsiaTheme="majorEastAsia" w:hAnsi="Calibri" w:cstheme="majorBidi"/>
      <w:b/>
      <w:bCs/>
      <w:sz w:val="28"/>
    </w:rPr>
  </w:style>
  <w:style w:type="paragraph" w:styleId="berschrift4">
    <w:name w:val="heading 4"/>
    <w:basedOn w:val="Standard"/>
    <w:next w:val="Standard"/>
    <w:link w:val="berschrift4Zchn"/>
    <w:uiPriority w:val="9"/>
    <w:unhideWhenUsed/>
    <w:qFormat/>
    <w:rsid w:val="00A609B7"/>
    <w:pPr>
      <w:keepNext/>
      <w:keepLines/>
      <w:spacing w:before="240" w:after="240" w:line="240" w:lineRule="auto"/>
      <w:jc w:val="both"/>
      <w:outlineLvl w:val="3"/>
    </w:pPr>
    <w:rPr>
      <w:rFonts w:ascii="Calibri" w:eastAsiaTheme="majorEastAsia" w:hAnsi="Calibri" w:cstheme="majorBidi"/>
      <w:b/>
      <w:bCs/>
      <w:i/>
      <w:iCs/>
    </w:rPr>
  </w:style>
  <w:style w:type="paragraph" w:styleId="berschrift5">
    <w:name w:val="heading 5"/>
    <w:basedOn w:val="Standard"/>
    <w:next w:val="Standard"/>
    <w:link w:val="berschrift5Zchn"/>
    <w:uiPriority w:val="9"/>
    <w:unhideWhenUsed/>
    <w:qFormat/>
    <w:rsid w:val="00A609B7"/>
    <w:pPr>
      <w:keepNext/>
      <w:keepLines/>
      <w:spacing w:before="240" w:after="240" w:line="240" w:lineRule="auto"/>
      <w:jc w:val="both"/>
      <w:outlineLvl w:val="4"/>
    </w:pPr>
    <w:rPr>
      <w:rFonts w:ascii="Calibri" w:eastAsiaTheme="majorEastAsia" w:hAnsi="Calibri" w:cstheme="majorBidi"/>
      <w:i/>
      <w:color w:val="000000" w:themeColor="text1"/>
    </w:rPr>
  </w:style>
  <w:style w:type="paragraph" w:styleId="berschrift6">
    <w:name w:val="heading 6"/>
    <w:basedOn w:val="Standard"/>
    <w:next w:val="Standard"/>
    <w:link w:val="berschrift6Zchn"/>
    <w:uiPriority w:val="9"/>
    <w:unhideWhenUsed/>
    <w:rsid w:val="00A609B7"/>
    <w:pPr>
      <w:keepNext/>
      <w:keepLines/>
      <w:spacing w:before="360" w:after="60" w:line="240" w:lineRule="auto"/>
      <w:jc w:val="both"/>
      <w:outlineLvl w:val="5"/>
    </w:pPr>
    <w:rPr>
      <w:rFonts w:ascii="Calibri" w:eastAsiaTheme="majorEastAsia" w:hAnsi="Calibri" w:cstheme="majorBidi"/>
      <w:i/>
      <w:iCs/>
      <w:color w:val="000000" w:themeColor="text1"/>
      <w:u w:val="single"/>
    </w:rPr>
  </w:style>
  <w:style w:type="paragraph" w:styleId="berschrift7">
    <w:name w:val="heading 7"/>
    <w:basedOn w:val="Standard"/>
    <w:next w:val="Standard"/>
    <w:link w:val="berschrift7Zchn"/>
    <w:uiPriority w:val="9"/>
    <w:semiHidden/>
    <w:unhideWhenUsed/>
    <w:rsid w:val="00A609B7"/>
    <w:pPr>
      <w:keepNext/>
      <w:keepLines/>
      <w:numPr>
        <w:ilvl w:val="6"/>
        <w:numId w:val="13"/>
      </w:numPr>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609B7"/>
    <w:pPr>
      <w:keepNext/>
      <w:keepLines/>
      <w:numPr>
        <w:ilvl w:val="7"/>
        <w:numId w:val="13"/>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609B7"/>
    <w:pPr>
      <w:keepNext/>
      <w:keepLines/>
      <w:numPr>
        <w:ilvl w:val="8"/>
        <w:numId w:val="13"/>
      </w:numPr>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aliases w:val="Heading 1.1.1 Zchn"/>
    <w:basedOn w:val="Absatz-Standardschriftart"/>
    <w:link w:val="berschrift3"/>
    <w:uiPriority w:val="9"/>
    <w:rsid w:val="00A609B7"/>
    <w:rPr>
      <w:rFonts w:ascii="Calibri" w:eastAsiaTheme="majorEastAsia" w:hAnsi="Calibri" w:cstheme="majorBidi"/>
      <w:b/>
      <w:bCs/>
      <w:sz w:val="28"/>
    </w:rPr>
  </w:style>
  <w:style w:type="character" w:customStyle="1" w:styleId="berschrift2Zchn">
    <w:name w:val="Überschrift 2 Zchn"/>
    <w:aliases w:val="Heading 1.1 Zchn"/>
    <w:basedOn w:val="Absatz-Standardschriftart"/>
    <w:link w:val="berschrift2"/>
    <w:uiPriority w:val="9"/>
    <w:rsid w:val="00A609B7"/>
    <w:rPr>
      <w:rFonts w:ascii="Calibri" w:eastAsiaTheme="majorEastAsia" w:hAnsi="Calibri" w:cs="Times New Roman"/>
      <w:b/>
      <w:sz w:val="32"/>
      <w:szCs w:val="26"/>
    </w:rPr>
  </w:style>
  <w:style w:type="character" w:customStyle="1" w:styleId="berschrift1Zchn">
    <w:name w:val="Überschrift 1 Zchn"/>
    <w:aliases w:val="Chapter heading Zchn"/>
    <w:basedOn w:val="Absatz-Standardschriftart"/>
    <w:link w:val="berschrift1"/>
    <w:uiPriority w:val="9"/>
    <w:rsid w:val="00A609B7"/>
    <w:rPr>
      <w:rFonts w:eastAsiaTheme="majorEastAsia" w:cstheme="majorBidi"/>
      <w:b/>
      <w:bCs/>
      <w:sz w:val="36"/>
      <w:szCs w:val="28"/>
    </w:rPr>
  </w:style>
  <w:style w:type="character" w:customStyle="1" w:styleId="berschrift4Zchn">
    <w:name w:val="Überschrift 4 Zchn"/>
    <w:basedOn w:val="Absatz-Standardschriftart"/>
    <w:link w:val="berschrift4"/>
    <w:uiPriority w:val="9"/>
    <w:rsid w:val="00A609B7"/>
    <w:rPr>
      <w:rFonts w:ascii="Calibri" w:eastAsiaTheme="majorEastAsia" w:hAnsi="Calibri" w:cstheme="majorBidi"/>
      <w:b/>
      <w:bCs/>
      <w:i/>
      <w:iCs/>
    </w:rPr>
  </w:style>
  <w:style w:type="character" w:customStyle="1" w:styleId="berschrift5Zchn">
    <w:name w:val="Überschrift 5 Zchn"/>
    <w:basedOn w:val="Absatz-Standardschriftart"/>
    <w:link w:val="berschrift5"/>
    <w:uiPriority w:val="9"/>
    <w:rsid w:val="00A609B7"/>
    <w:rPr>
      <w:rFonts w:ascii="Calibri" w:eastAsiaTheme="majorEastAsia" w:hAnsi="Calibri" w:cstheme="majorBidi"/>
      <w:i/>
      <w:color w:val="000000" w:themeColor="text1"/>
    </w:rPr>
  </w:style>
  <w:style w:type="character" w:customStyle="1" w:styleId="berschrift6Zchn">
    <w:name w:val="Überschrift 6 Zchn"/>
    <w:basedOn w:val="Absatz-Standardschriftart"/>
    <w:link w:val="berschrift6"/>
    <w:uiPriority w:val="9"/>
    <w:rsid w:val="00A609B7"/>
    <w:rPr>
      <w:rFonts w:ascii="Calibri" w:eastAsiaTheme="majorEastAsia" w:hAnsi="Calibri" w:cstheme="majorBidi"/>
      <w:i/>
      <w:iCs/>
      <w:color w:val="000000" w:themeColor="text1"/>
      <w:u w:val="single"/>
    </w:rPr>
  </w:style>
  <w:style w:type="character" w:customStyle="1" w:styleId="berschrift7Zchn">
    <w:name w:val="Überschrift 7 Zchn"/>
    <w:basedOn w:val="Absatz-Standardschriftart"/>
    <w:link w:val="berschrift7"/>
    <w:uiPriority w:val="9"/>
    <w:semiHidden/>
    <w:rsid w:val="00A609B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A609B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A609B7"/>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59"/>
    <w:rsid w:val="002E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BB7166"/>
    <w:pPr>
      <w:ind w:left="720"/>
      <w:contextualSpacing/>
    </w:pPr>
  </w:style>
  <w:style w:type="character" w:customStyle="1" w:styleId="ListenabsatzZchn">
    <w:name w:val="Listenabsatz Zchn"/>
    <w:basedOn w:val="Absatz-Standardschriftart"/>
    <w:link w:val="Listenabsatz"/>
    <w:uiPriority w:val="34"/>
    <w:rsid w:val="006550DC"/>
  </w:style>
  <w:style w:type="paragraph" w:styleId="Sprechblasentext">
    <w:name w:val="Balloon Text"/>
    <w:basedOn w:val="Standard"/>
    <w:link w:val="SprechblasentextZchn"/>
    <w:uiPriority w:val="99"/>
    <w:semiHidden/>
    <w:unhideWhenUsed/>
    <w:rsid w:val="00A609B7"/>
    <w:pPr>
      <w:spacing w:after="0" w:line="240" w:lineRule="auto"/>
      <w:jc w:val="both"/>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B7"/>
    <w:rPr>
      <w:rFonts w:ascii="Tahoma" w:hAnsi="Tahoma" w:cs="Tahoma"/>
      <w:sz w:val="16"/>
      <w:szCs w:val="16"/>
    </w:rPr>
  </w:style>
  <w:style w:type="paragraph" w:styleId="Verzeichnis2">
    <w:name w:val="toc 2"/>
    <w:basedOn w:val="Standard"/>
    <w:next w:val="Standard"/>
    <w:autoRedefine/>
    <w:uiPriority w:val="39"/>
    <w:unhideWhenUsed/>
    <w:rsid w:val="00A609B7"/>
    <w:pPr>
      <w:tabs>
        <w:tab w:val="left" w:pos="440"/>
        <w:tab w:val="right" w:leader="dot" w:pos="9016"/>
      </w:tabs>
      <w:spacing w:after="100" w:line="240" w:lineRule="auto"/>
      <w:jc w:val="both"/>
    </w:pPr>
    <w:rPr>
      <w:rFonts w:eastAsiaTheme="minorEastAsia"/>
      <w:lang w:val="en-US" w:eastAsia="ja-JP"/>
    </w:rPr>
  </w:style>
  <w:style w:type="paragraph" w:styleId="Verzeichnis1">
    <w:name w:val="toc 1"/>
    <w:basedOn w:val="Standard"/>
    <w:next w:val="Standard"/>
    <w:autoRedefine/>
    <w:uiPriority w:val="39"/>
    <w:unhideWhenUsed/>
    <w:rsid w:val="00A609B7"/>
    <w:pPr>
      <w:tabs>
        <w:tab w:val="left" w:pos="440"/>
        <w:tab w:val="right" w:leader="dot" w:pos="9016"/>
      </w:tabs>
      <w:spacing w:before="360" w:after="100" w:line="240" w:lineRule="auto"/>
      <w:jc w:val="both"/>
    </w:pPr>
    <w:rPr>
      <w:rFonts w:eastAsiaTheme="minorEastAsia"/>
      <w:b/>
      <w:noProof/>
      <w:lang w:val="en-US" w:eastAsia="ja-JP"/>
    </w:rPr>
  </w:style>
  <w:style w:type="paragraph" w:styleId="Verzeichnis3">
    <w:name w:val="toc 3"/>
    <w:basedOn w:val="Standard"/>
    <w:next w:val="Standard"/>
    <w:autoRedefine/>
    <w:uiPriority w:val="39"/>
    <w:unhideWhenUsed/>
    <w:qFormat/>
    <w:rsid w:val="00A609B7"/>
    <w:pPr>
      <w:spacing w:after="100" w:line="240" w:lineRule="auto"/>
      <w:ind w:left="440"/>
      <w:jc w:val="both"/>
    </w:pPr>
    <w:rPr>
      <w:rFonts w:eastAsiaTheme="minorEastAsia"/>
      <w:lang w:val="en-US" w:eastAsia="ja-JP"/>
    </w:rPr>
  </w:style>
  <w:style w:type="paragraph" w:styleId="Kopfzeile">
    <w:name w:val="header"/>
    <w:basedOn w:val="Standard"/>
    <w:link w:val="KopfzeileZchn"/>
    <w:uiPriority w:val="99"/>
    <w:unhideWhenUsed/>
    <w:rsid w:val="00A609B7"/>
    <w:pPr>
      <w:tabs>
        <w:tab w:val="center" w:pos="4513"/>
        <w:tab w:val="right" w:pos="9026"/>
      </w:tabs>
      <w:spacing w:after="0" w:line="240" w:lineRule="auto"/>
      <w:jc w:val="both"/>
    </w:pPr>
  </w:style>
  <w:style w:type="character" w:customStyle="1" w:styleId="KopfzeileZchn">
    <w:name w:val="Kopfzeile Zchn"/>
    <w:basedOn w:val="Absatz-Standardschriftart"/>
    <w:link w:val="Kopfzeile"/>
    <w:uiPriority w:val="99"/>
    <w:rsid w:val="00A609B7"/>
  </w:style>
  <w:style w:type="paragraph" w:styleId="Fuzeile">
    <w:name w:val="footer"/>
    <w:basedOn w:val="Standard"/>
    <w:link w:val="FuzeileZchn"/>
    <w:uiPriority w:val="99"/>
    <w:rsid w:val="00A609B7"/>
    <w:pPr>
      <w:pBdr>
        <w:top w:val="single" w:sz="4" w:space="5" w:color="auto"/>
      </w:pBdr>
      <w:tabs>
        <w:tab w:val="center" w:pos="4513"/>
        <w:tab w:val="left" w:pos="5846"/>
      </w:tabs>
      <w:spacing w:after="0" w:line="240" w:lineRule="auto"/>
    </w:pPr>
    <w:rPr>
      <w:rFonts w:ascii="Calibri" w:hAnsi="Calibri"/>
      <w:sz w:val="20"/>
      <w:szCs w:val="20"/>
    </w:rPr>
  </w:style>
  <w:style w:type="character" w:customStyle="1" w:styleId="FuzeileZchn">
    <w:name w:val="Fußzeile Zchn"/>
    <w:basedOn w:val="Absatz-Standardschriftart"/>
    <w:link w:val="Fuzeile"/>
    <w:uiPriority w:val="99"/>
    <w:rsid w:val="00A609B7"/>
    <w:rPr>
      <w:rFonts w:ascii="Calibri" w:hAnsi="Calibri"/>
      <w:sz w:val="20"/>
      <w:szCs w:val="20"/>
    </w:rPr>
  </w:style>
  <w:style w:type="paragraph" w:customStyle="1" w:styleId="Table">
    <w:name w:val="Table"/>
    <w:basedOn w:val="Standard"/>
    <w:link w:val="TableChar"/>
    <w:qFormat/>
    <w:rsid w:val="00A609B7"/>
    <w:pPr>
      <w:spacing w:after="0" w:line="240" w:lineRule="auto"/>
      <w:jc w:val="both"/>
    </w:pPr>
    <w:rPr>
      <w:color w:val="000000" w:themeColor="text1"/>
      <w:sz w:val="20"/>
      <w:szCs w:val="24"/>
    </w:rPr>
  </w:style>
  <w:style w:type="character" w:customStyle="1" w:styleId="TableChar">
    <w:name w:val="Table Char"/>
    <w:basedOn w:val="Absatz-Standardschriftart"/>
    <w:link w:val="Table"/>
    <w:rsid w:val="00A609B7"/>
    <w:rPr>
      <w:color w:val="000000" w:themeColor="text1"/>
      <w:sz w:val="20"/>
      <w:szCs w:val="24"/>
    </w:rPr>
  </w:style>
  <w:style w:type="paragraph" w:styleId="Beschriftung">
    <w:name w:val="caption"/>
    <w:basedOn w:val="Table"/>
    <w:next w:val="Standard"/>
    <w:uiPriority w:val="35"/>
    <w:unhideWhenUsed/>
    <w:qFormat/>
    <w:rsid w:val="00A609B7"/>
    <w:pPr>
      <w:keepNext/>
      <w:jc w:val="center"/>
    </w:pPr>
    <w:rPr>
      <w:b/>
    </w:rPr>
  </w:style>
  <w:style w:type="table" w:customStyle="1" w:styleId="RPAtable">
    <w:name w:val="RPA table"/>
    <w:basedOn w:val="NormaleTabelle"/>
    <w:uiPriority w:val="99"/>
    <w:rsid w:val="00A609B7"/>
    <w:pPr>
      <w:spacing w:after="0" w:line="240" w:lineRule="auto"/>
    </w:pPr>
    <w:tblPr/>
  </w:style>
  <w:style w:type="paragraph" w:customStyle="1" w:styleId="Bulletlist">
    <w:name w:val="Bullet list"/>
    <w:basedOn w:val="Listenabsatz"/>
    <w:link w:val="BulletlistChar"/>
    <w:uiPriority w:val="10"/>
    <w:qFormat/>
    <w:rsid w:val="00A609B7"/>
    <w:pPr>
      <w:numPr>
        <w:numId w:val="17"/>
      </w:numPr>
      <w:spacing w:after="240" w:line="240" w:lineRule="auto"/>
      <w:ind w:left="709" w:hanging="357"/>
      <w:jc w:val="both"/>
    </w:pPr>
    <w:rPr>
      <w:szCs w:val="24"/>
    </w:rPr>
  </w:style>
  <w:style w:type="character" w:customStyle="1" w:styleId="BulletlistChar">
    <w:name w:val="Bullet list Char"/>
    <w:basedOn w:val="ListenabsatzZchn"/>
    <w:link w:val="Bulletlist"/>
    <w:uiPriority w:val="10"/>
    <w:rsid w:val="00A609B7"/>
    <w:rPr>
      <w:szCs w:val="24"/>
    </w:rPr>
  </w:style>
  <w:style w:type="paragraph" w:customStyle="1" w:styleId="Bulletlist2">
    <w:name w:val="Bullet list 2"/>
    <w:basedOn w:val="Bulletlist"/>
    <w:link w:val="Bulletlist2Char"/>
    <w:uiPriority w:val="10"/>
    <w:qFormat/>
    <w:rsid w:val="00A609B7"/>
    <w:pPr>
      <w:numPr>
        <w:ilvl w:val="1"/>
      </w:numPr>
      <w:ind w:left="1134" w:hanging="357"/>
    </w:pPr>
  </w:style>
  <w:style w:type="character" w:customStyle="1" w:styleId="Bulletlist2Char">
    <w:name w:val="Bullet list 2 Char"/>
    <w:basedOn w:val="BulletlistChar"/>
    <w:link w:val="Bulletlist2"/>
    <w:uiPriority w:val="10"/>
    <w:rsid w:val="00A609B7"/>
    <w:rPr>
      <w:szCs w:val="24"/>
    </w:rPr>
  </w:style>
  <w:style w:type="character" w:styleId="Hyperlink">
    <w:name w:val="Hyperlink"/>
    <w:basedOn w:val="Absatz-Standardschriftart"/>
    <w:uiPriority w:val="99"/>
    <w:unhideWhenUsed/>
    <w:rsid w:val="00A609B7"/>
    <w:rPr>
      <w:color w:val="0000FF" w:themeColor="hyperlink"/>
      <w:u w:val="single"/>
    </w:rPr>
  </w:style>
  <w:style w:type="paragraph" w:customStyle="1" w:styleId="Numbering">
    <w:name w:val="Numbering"/>
    <w:basedOn w:val="Listenabsatz"/>
    <w:link w:val="NumberingChar"/>
    <w:uiPriority w:val="11"/>
    <w:qFormat/>
    <w:rsid w:val="00A609B7"/>
    <w:pPr>
      <w:numPr>
        <w:numId w:val="20"/>
      </w:numPr>
      <w:spacing w:before="200" w:after="0" w:line="240" w:lineRule="auto"/>
      <w:ind w:left="714" w:hanging="357"/>
      <w:contextualSpacing w:val="0"/>
      <w:jc w:val="both"/>
    </w:pPr>
    <w:rPr>
      <w:szCs w:val="24"/>
    </w:rPr>
  </w:style>
  <w:style w:type="character" w:customStyle="1" w:styleId="NumberingChar">
    <w:name w:val="Numbering Char"/>
    <w:basedOn w:val="ListenabsatzZchn"/>
    <w:link w:val="Numbering"/>
    <w:uiPriority w:val="11"/>
    <w:rsid w:val="00A609B7"/>
    <w:rPr>
      <w:szCs w:val="24"/>
    </w:rPr>
  </w:style>
  <w:style w:type="paragraph" w:styleId="Funotentext">
    <w:name w:val="footnote text"/>
    <w:basedOn w:val="Standard"/>
    <w:link w:val="FunotentextZchn"/>
    <w:uiPriority w:val="99"/>
    <w:semiHidden/>
    <w:qFormat/>
    <w:rsid w:val="00A609B7"/>
    <w:pPr>
      <w:spacing w:after="240" w:line="240" w:lineRule="auto"/>
      <w:ind w:left="284" w:hanging="284"/>
      <w:jc w:val="both"/>
    </w:pPr>
    <w:rPr>
      <w:sz w:val="20"/>
      <w:szCs w:val="20"/>
    </w:rPr>
  </w:style>
  <w:style w:type="character" w:customStyle="1" w:styleId="FunotentextZchn">
    <w:name w:val="Fußnotentext Zchn"/>
    <w:basedOn w:val="Absatz-Standardschriftart"/>
    <w:link w:val="Funotentext"/>
    <w:uiPriority w:val="99"/>
    <w:semiHidden/>
    <w:rsid w:val="00A609B7"/>
    <w:rPr>
      <w:sz w:val="20"/>
      <w:szCs w:val="20"/>
    </w:rPr>
  </w:style>
  <w:style w:type="character" w:styleId="Funotenzeichen">
    <w:name w:val="footnote reference"/>
    <w:basedOn w:val="Absatz-Standardschriftart"/>
    <w:uiPriority w:val="99"/>
    <w:semiHidden/>
    <w:rsid w:val="00A609B7"/>
    <w:rPr>
      <w:vertAlign w:val="superscript"/>
    </w:rPr>
  </w:style>
  <w:style w:type="paragraph" w:customStyle="1" w:styleId="Annex">
    <w:name w:val="Annex"/>
    <w:basedOn w:val="berschrift1"/>
    <w:next w:val="AnnexHeading1"/>
    <w:link w:val="AnnexChar"/>
    <w:uiPriority w:val="12"/>
    <w:qFormat/>
    <w:rsid w:val="00A609B7"/>
    <w:pPr>
      <w:numPr>
        <w:numId w:val="0"/>
      </w:numPr>
      <w:ind w:left="360" w:hanging="360"/>
    </w:pPr>
  </w:style>
  <w:style w:type="paragraph" w:customStyle="1" w:styleId="AnnexHeading1">
    <w:name w:val="Annex Heading 1"/>
    <w:basedOn w:val="berschrift2"/>
    <w:next w:val="AnnexHeading2"/>
    <w:link w:val="AnnexHeading1Char"/>
    <w:uiPriority w:val="13"/>
    <w:qFormat/>
    <w:rsid w:val="00A609B7"/>
    <w:pPr>
      <w:numPr>
        <w:numId w:val="25"/>
      </w:numPr>
      <w:ind w:left="709" w:hanging="709"/>
    </w:pPr>
  </w:style>
  <w:style w:type="paragraph" w:customStyle="1" w:styleId="AnnexHeading2">
    <w:name w:val="Annex Heading 2"/>
    <w:basedOn w:val="berschrift2"/>
    <w:next w:val="Standard"/>
    <w:link w:val="AnnexHeading2Char"/>
    <w:uiPriority w:val="13"/>
    <w:qFormat/>
    <w:rsid w:val="00A609B7"/>
    <w:pPr>
      <w:numPr>
        <w:ilvl w:val="2"/>
        <w:numId w:val="25"/>
      </w:numPr>
      <w:ind w:left="993" w:hanging="284"/>
      <w:outlineLvl w:val="2"/>
    </w:pPr>
    <w:rPr>
      <w:sz w:val="28"/>
    </w:rPr>
  </w:style>
  <w:style w:type="character" w:customStyle="1" w:styleId="AnnexHeading2Char">
    <w:name w:val="Annex Heading 2 Char"/>
    <w:basedOn w:val="berschrift3Zchn"/>
    <w:link w:val="AnnexHeading2"/>
    <w:uiPriority w:val="13"/>
    <w:rsid w:val="00A609B7"/>
    <w:rPr>
      <w:rFonts w:ascii="Calibri" w:eastAsiaTheme="majorEastAsia" w:hAnsi="Calibri" w:cs="Times New Roman"/>
      <w:b/>
      <w:bCs w:val="0"/>
      <w:sz w:val="28"/>
      <w:szCs w:val="26"/>
    </w:rPr>
  </w:style>
  <w:style w:type="character" w:customStyle="1" w:styleId="AnnexHeading1Char">
    <w:name w:val="Annex Heading 1 Char"/>
    <w:basedOn w:val="berschrift2Zchn"/>
    <w:link w:val="AnnexHeading1"/>
    <w:uiPriority w:val="13"/>
    <w:rsid w:val="00A609B7"/>
    <w:rPr>
      <w:rFonts w:ascii="Calibri" w:eastAsiaTheme="majorEastAsia" w:hAnsi="Calibri" w:cs="Times New Roman"/>
      <w:b/>
      <w:sz w:val="32"/>
      <w:szCs w:val="26"/>
    </w:rPr>
  </w:style>
  <w:style w:type="character" w:customStyle="1" w:styleId="AnnexChar">
    <w:name w:val="Annex Char"/>
    <w:basedOn w:val="berschrift1Zchn"/>
    <w:link w:val="Annex"/>
    <w:uiPriority w:val="12"/>
    <w:rsid w:val="00A609B7"/>
    <w:rPr>
      <w:rFonts w:eastAsiaTheme="majorEastAsia" w:cstheme="majorBidi"/>
      <w:b/>
      <w:bCs/>
      <w:sz w:val="36"/>
      <w:szCs w:val="28"/>
    </w:rPr>
  </w:style>
  <w:style w:type="paragraph" w:customStyle="1" w:styleId="Referencing">
    <w:name w:val="Referencing"/>
    <w:basedOn w:val="berschrift1"/>
    <w:uiPriority w:val="11"/>
    <w:qFormat/>
    <w:rsid w:val="00A609B7"/>
    <w:pPr>
      <w:numPr>
        <w:numId w:val="0"/>
      </w:numPr>
    </w:pPr>
  </w:style>
  <w:style w:type="paragraph" w:styleId="Zitat">
    <w:name w:val="Quote"/>
    <w:basedOn w:val="Standard"/>
    <w:next w:val="Standard"/>
    <w:link w:val="ZitatZchn"/>
    <w:uiPriority w:val="29"/>
    <w:qFormat/>
    <w:rsid w:val="00A609B7"/>
    <w:pPr>
      <w:spacing w:after="240" w:line="240" w:lineRule="auto"/>
      <w:ind w:left="567" w:right="567"/>
      <w:jc w:val="both"/>
    </w:pPr>
    <w:rPr>
      <w:i/>
      <w:iCs/>
      <w:color w:val="000000" w:themeColor="text1"/>
    </w:rPr>
  </w:style>
  <w:style w:type="character" w:customStyle="1" w:styleId="ZitatZchn">
    <w:name w:val="Zitat Zchn"/>
    <w:basedOn w:val="Absatz-Standardschriftart"/>
    <w:link w:val="Zitat"/>
    <w:uiPriority w:val="29"/>
    <w:rsid w:val="00A609B7"/>
    <w:rPr>
      <w:i/>
      <w:iCs/>
      <w:color w:val="000000" w:themeColor="text1"/>
    </w:rPr>
  </w:style>
  <w:style w:type="character" w:customStyle="1" w:styleId="additionalheadline">
    <w:name w:val="additionalheadline"/>
    <w:basedOn w:val="Absatz-Standardschriftart"/>
    <w:rsid w:val="00A609B7"/>
  </w:style>
  <w:style w:type="character" w:styleId="Fett">
    <w:name w:val="Strong"/>
    <w:basedOn w:val="Absatz-Standardschriftart"/>
    <w:uiPriority w:val="22"/>
    <w:qFormat/>
    <w:rsid w:val="00A609B7"/>
    <w:rPr>
      <w:b/>
      <w:bCs/>
    </w:rPr>
  </w:style>
  <w:style w:type="paragraph" w:customStyle="1" w:styleId="paddleft">
    <w:name w:val="paddleft"/>
    <w:basedOn w:val="Standard"/>
    <w:rsid w:val="00A609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nderedqtext">
    <w:name w:val="rendered_qtext"/>
    <w:basedOn w:val="Absatz-Standardschriftart"/>
    <w:rsid w:val="00A609B7"/>
  </w:style>
  <w:style w:type="character" w:customStyle="1" w:styleId="phototooltip">
    <w:name w:val="photo_tooltip"/>
    <w:basedOn w:val="Absatz-Standardschriftart"/>
    <w:rsid w:val="00A609B7"/>
  </w:style>
  <w:style w:type="character" w:customStyle="1" w:styleId="feeditemansweruser">
    <w:name w:val="feed_item_answer_user"/>
    <w:basedOn w:val="Absatz-Standardschriftart"/>
    <w:rsid w:val="00A609B7"/>
  </w:style>
  <w:style w:type="character" w:customStyle="1" w:styleId="identitysig">
    <w:name w:val="identitysig"/>
    <w:basedOn w:val="Absatz-Standardschriftart"/>
    <w:rsid w:val="00A609B7"/>
  </w:style>
  <w:style w:type="character" w:customStyle="1" w:styleId="metanum">
    <w:name w:val="meta_num"/>
    <w:basedOn w:val="Absatz-Standardschriftart"/>
    <w:rsid w:val="00A609B7"/>
  </w:style>
  <w:style w:type="character" w:customStyle="1" w:styleId="bullet">
    <w:name w:val="bullet"/>
    <w:basedOn w:val="Absatz-Standardschriftart"/>
    <w:rsid w:val="00A609B7"/>
  </w:style>
  <w:style w:type="character" w:customStyle="1" w:styleId="topicnamespan">
    <w:name w:val="topicnamespan"/>
    <w:basedOn w:val="Absatz-Standardschriftart"/>
    <w:rsid w:val="00A609B7"/>
  </w:style>
  <w:style w:type="character" w:customStyle="1" w:styleId="tio2subscript">
    <w:name w:val="tio2subscript"/>
    <w:basedOn w:val="Absatz-Standardschriftart"/>
    <w:rsid w:val="00A609B7"/>
  </w:style>
  <w:style w:type="paragraph" w:customStyle="1" w:styleId="g1-meta">
    <w:name w:val="g1-meta"/>
    <w:basedOn w:val="Standard"/>
    <w:rsid w:val="00A609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ssistive-text">
    <w:name w:val="assistive-text"/>
    <w:basedOn w:val="Standard"/>
    <w:rsid w:val="00A609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ommentarzeichen">
    <w:name w:val="annotation reference"/>
    <w:basedOn w:val="Absatz-Standardschriftart"/>
    <w:uiPriority w:val="99"/>
    <w:semiHidden/>
    <w:unhideWhenUsed/>
    <w:rsid w:val="00A609B7"/>
    <w:rPr>
      <w:sz w:val="16"/>
      <w:szCs w:val="16"/>
    </w:rPr>
  </w:style>
  <w:style w:type="paragraph" w:styleId="Kommentartext">
    <w:name w:val="annotation text"/>
    <w:basedOn w:val="Standard"/>
    <w:link w:val="KommentartextZchn"/>
    <w:uiPriority w:val="99"/>
    <w:semiHidden/>
    <w:unhideWhenUsed/>
    <w:rsid w:val="00A609B7"/>
    <w:pPr>
      <w:spacing w:after="240" w:line="240" w:lineRule="auto"/>
      <w:jc w:val="both"/>
    </w:pPr>
    <w:rPr>
      <w:sz w:val="20"/>
      <w:szCs w:val="20"/>
    </w:rPr>
  </w:style>
  <w:style w:type="character" w:customStyle="1" w:styleId="KommentartextZchn">
    <w:name w:val="Kommentartext Zchn"/>
    <w:basedOn w:val="Absatz-Standardschriftart"/>
    <w:link w:val="Kommentartext"/>
    <w:uiPriority w:val="99"/>
    <w:semiHidden/>
    <w:rsid w:val="00A609B7"/>
    <w:rPr>
      <w:sz w:val="20"/>
      <w:szCs w:val="20"/>
    </w:rPr>
  </w:style>
  <w:style w:type="character" w:customStyle="1" w:styleId="KommentarthemaZchn">
    <w:name w:val="Kommentarthema Zchn"/>
    <w:basedOn w:val="KommentartextZchn"/>
    <w:link w:val="Kommentarthema"/>
    <w:uiPriority w:val="99"/>
    <w:semiHidden/>
    <w:rsid w:val="00A609B7"/>
    <w:rPr>
      <w:b/>
      <w:bCs/>
      <w:sz w:val="20"/>
      <w:szCs w:val="20"/>
    </w:rPr>
  </w:style>
  <w:style w:type="paragraph" w:styleId="Kommentarthema">
    <w:name w:val="annotation subject"/>
    <w:basedOn w:val="Kommentartext"/>
    <w:next w:val="Kommentartext"/>
    <w:link w:val="KommentarthemaZchn"/>
    <w:uiPriority w:val="99"/>
    <w:semiHidden/>
    <w:unhideWhenUsed/>
    <w:rsid w:val="00A609B7"/>
    <w:rPr>
      <w:b/>
      <w:bCs/>
    </w:rPr>
  </w:style>
  <w:style w:type="paragraph" w:styleId="Literaturverzeichnis">
    <w:name w:val="Bibliography"/>
    <w:basedOn w:val="Standard"/>
    <w:next w:val="Standard"/>
    <w:uiPriority w:val="37"/>
    <w:unhideWhenUsed/>
    <w:rsid w:val="00A609B7"/>
    <w:pPr>
      <w:spacing w:after="240" w:line="240" w:lineRule="auto"/>
      <w:jc w:val="both"/>
    </w:pPr>
  </w:style>
  <w:style w:type="paragraph" w:styleId="berarbeitung">
    <w:name w:val="Revision"/>
    <w:hidden/>
    <w:uiPriority w:val="99"/>
    <w:semiHidden/>
    <w:rsid w:val="002910B3"/>
    <w:pPr>
      <w:spacing w:after="0" w:line="240" w:lineRule="auto"/>
    </w:pPr>
  </w:style>
  <w:style w:type="character" w:styleId="BesuchterHyperlink">
    <w:name w:val="FollowedHyperlink"/>
    <w:basedOn w:val="Absatz-Standardschriftart"/>
    <w:uiPriority w:val="99"/>
    <w:semiHidden/>
    <w:unhideWhenUsed/>
    <w:rsid w:val="00A80395"/>
    <w:rPr>
      <w:color w:val="800080" w:themeColor="followedHyperlink"/>
      <w:u w:val="single"/>
    </w:rPr>
  </w:style>
  <w:style w:type="character" w:customStyle="1" w:styleId="shorttext">
    <w:name w:val="short_text"/>
    <w:basedOn w:val="Absatz-Standardschriftart"/>
    <w:rsid w:val="0051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468554">
      <w:bodyDiv w:val="1"/>
      <w:marLeft w:val="0"/>
      <w:marRight w:val="0"/>
      <w:marTop w:val="0"/>
      <w:marBottom w:val="0"/>
      <w:divBdr>
        <w:top w:val="none" w:sz="0" w:space="0" w:color="auto"/>
        <w:left w:val="none" w:sz="0" w:space="0" w:color="auto"/>
        <w:bottom w:val="none" w:sz="0" w:space="0" w:color="auto"/>
        <w:right w:val="none" w:sz="0" w:space="0" w:color="auto"/>
      </w:divBdr>
    </w:div>
    <w:div w:id="199992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gizmo.com/s3/2936629/TiO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Wollersen@bah-bonn.de" TargetMode="External"/><Relationship Id="rId4" Type="http://schemas.openxmlformats.org/officeDocument/2006/relationships/settings" Target="settings.xml"/><Relationship Id="rId9" Type="http://schemas.openxmlformats.org/officeDocument/2006/relationships/hyperlink" Target="mailto:panos.zarogiannis@rpaltd.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Hun6b</b:Tag>
    <b:SourceType>DocumentFromInternetSite</b:SourceType>
    <b:Guid>{23C7C4B1-DE79-4784-8579-D8B4ED1CD8C5}</b:Guid>
    <b:Title>Industrial coatings</b:Title>
    <b:Year>2016b</b:Year>
    <b:URL>http://www.huntsman.com/pigmentsandadditives/a/Customer%20solutions/Coatings/Industrial%20Coatings</b:URL>
    <b:Author>
      <b:Author>
        <b:Corporate>Huntsman</b:Corporate>
      </b:Author>
    </b:Author>
    <b:YearAccessed>2016</b:YearAccessed>
    <b:MonthAccessed>May</b:MonthAccessed>
    <b:DayAccessed>11</b:DayAccessed>
    <b:RefOrder>19</b:RefOrder>
  </b:Source>
  <b:Source>
    <b:Tag>Che16</b:Tag>
    <b:SourceType>DocumentFromInternetSite</b:SourceType>
    <b:Guid>{7FB3496C-2F58-4AE8-AAD9-5922C43C50EE}</b:Guid>
    <b:Author>
      <b:Author>
        <b:Corporate>Chemours</b:Corporate>
      </b:Author>
    </b:Author>
    <b:Title>OEM Coatings - Can Coatings</b:Title>
    <b:Year>2016</b:Year>
    <b:YearAccessed>2016</b:YearAccessed>
    <b:MonthAccessed>May</b:MonthAccessed>
    <b:DayAccessed>12</b:DayAccessed>
    <b:URL>https://www.chemours.com/Titanium_Technologies/en_US/uses_apps/coatings/oem/oem_can.html </b:URL>
    <b:RefOrder>20</b:RefOrder>
  </b:Source>
  <b:Source>
    <b:Tag>Hun16</b:Tag>
    <b:SourceType>DocumentFromInternetSite</b:SourceType>
    <b:Guid>{2019A0DB-AE6D-4EC1-8E91-381455ADBF16}</b:Guid>
    <b:Title>Architectural coatings</b:Title>
    <b:Year>2016</b:Year>
    <b:Author>
      <b:Author>
        <b:Corporate>Huntsman</b:Corporate>
      </b:Author>
    </b:Author>
    <b:URL>http://www.huntsman.com/pigmentsandadditives/a/Customer%20solutions/Coatings/Architectural%20Coatings</b:URL>
    <b:YearAccessed>2016</b:YearAccessed>
    <b:MonthAccessed>May</b:MonthAccessed>
    <b:DayAccessed>11</b:DayAccessed>
    <b:RefOrder>21</b:RefOrder>
  </b:Source>
  <b:Source>
    <b:Tag>Ban14</b:Tag>
    <b:SourceType>DocumentFromInternetSite</b:SourceType>
    <b:Guid>{F37618D5-450B-44DE-94ED-E41DA3CD9D3B}</b:Guid>
    <b:Title>The state of the global coatings industry</b:Title>
    <b:Year>2014</b:Year>
    <b:YearAccessed>2016</b:YearAccessed>
    <b:MonthAccessed>May</b:MonthAccessed>
    <b:DayAccessed>9</b:DayAccessed>
    <b:URL>http://www.pfonline.com/articles/the-state-of-the-global-coatings-industry</b:URL>
    <b:Author>
      <b:Author>
        <b:NameList>
          <b:Person>
            <b:Last>Bangert</b:Last>
            <b:First>Charles</b:First>
          </b:Person>
          <b:Person>
            <b:Last>Detiveaux</b:Last>
            <b:First>Scott</b:First>
          </b:Person>
        </b:NameList>
      </b:Author>
    </b:Author>
    <b:RefOrder>22</b:RefOrder>
  </b:Source>
  <b:Source>
    <b:Tag>Akz16</b:Tag>
    <b:SourceType>DocumentFromInternetSite</b:SourceType>
    <b:Guid>{693C9FA2-A057-4162-861A-93D476714627}</b:Guid>
    <b:Author>
      <b:Author>
        <b:Corporate>AkzoNobel</b:Corporate>
      </b:Author>
    </b:Author>
    <b:Title>Investor Update - Full-year 2015 and Q4 results</b:Title>
    <b:Year>2016</b:Year>
    <b:YearAccessed>2016</b:YearAccessed>
    <b:MonthAccessed>May</b:MonthAccessed>
    <b:DayAccessed>9</b:DayAccessed>
    <b:URL>https://www.akzonobel.com/system/images/AkzoNobel_Investor_update_presentation150210_tcm9-94701.pdf</b:URL>
    <b:RefOrder>23</b:RefOrder>
  </b:Source>
  <b:Source>
    <b:Tag>Akz13</b:Tag>
    <b:SourceType>DocumentFromInternetSite</b:SourceType>
    <b:Guid>{AB1DC13E-CB6B-407C-AA97-A7E33E7B8C43}</b:Guid>
    <b:Author>
      <b:Author>
        <b:Corporate>AkzoNobel</b:Corporate>
      </b:Author>
    </b:Author>
    <b:Title>AkzoNobel Q3 2013 Investor Presentation</b:Title>
    <b:Year>2013</b:Year>
    <b:YearAccessed>2016</b:YearAccessed>
    <b:MonthAccessed>May</b:MonthAccessed>
    <b:DayAccessed>9</b:DayAccessed>
    <b:URL>http://www.slideshare.net/AkzoNobel/akzo-nobel-investorupdateq32013final211013-27398250</b:URL>
    <b:RefOrder>24</b:RefOrder>
  </b:Source>
  <b:Source>
    <b:Tag>Hun6c</b:Tag>
    <b:SourceType>DocumentFromInternetSite</b:SourceType>
    <b:Guid>{64A4140A-5F3B-4CB6-A320-3CAFA52EAC83}</b:Guid>
    <b:Author>
      <b:Author>
        <b:Corporate>Huntsman</b:Corporate>
      </b:Author>
    </b:Author>
    <b:Title>Plastics</b:Title>
    <b:Year>2016c</b:Year>
    <b:URL>http://www.huntsman.com/pigmentsandadditives/a/Customer%20solutions/Plastics</b:URL>
    <b:YearAccessed>2016</b:YearAccessed>
    <b:MonthAccessed>May</b:MonthAccessed>
    <b:DayAccessed>11</b:DayAccessed>
    <b:RefOrder>25</b:RefOrder>
  </b:Source>
  <b:Source>
    <b:Tag>Che6b</b:Tag>
    <b:SourceType>DocumentFromInternetSite</b:SourceType>
    <b:Guid>{2BFF45F3-5755-4D62-B4E0-7688B4E34AF0}</b:Guid>
    <b:Author>
      <b:Author>
        <b:Corporate>Chemours</b:Corporate>
      </b:Author>
    </b:Author>
    <b:Title>Plastic applications </b:Title>
    <b:Year>2016b</b:Year>
    <b:YearAccessed>2016</b:YearAccessed>
    <b:MonthAccessed>May</b:MonthAccessed>
    <b:DayAccessed>12</b:DayAccessed>
    <b:URL>https://www.chemours.com/Titanium_Technologies/en_US/uses_apps/plastics/index.html  </b:URL>
    <b:RefOrder>26</b:RefOrder>
  </b:Source>
  <b:Source>
    <b:Tag>Eur14</b:Tag>
    <b:SourceType>DocumentFromInternetSite</b:SourceType>
    <b:Guid>{AAD8705B-E220-4BF6-9B8D-2EFD59DA66BC}</b:Guid>
    <b:Author>
      <b:Author>
        <b:Corporate>European Commission</b:Corporate>
      </b:Author>
    </b:Author>
    <b:Title>CASE M.7061 - HUNTSMAN CORPORATION / EQUITY INTERESTS HELD BY ROCKWOOD HOLDINGS</b:Title>
    <b:Year>2014</b:Year>
    <b:YearAccessed>2016</b:YearAccessed>
    <b:MonthAccessed>May</b:MonthAccessed>
    <b:DayAccessed>13</b:DayAccessed>
    <b:URL>http://ec.europa.eu/competition/mergers/cases/decisions/m7061_20140910_20600_4133655_EN.pdf</b:URL>
    <b:RefOrder>5</b:RefOrder>
  </b:Source>
  <b:Source>
    <b:Tag>Kro16</b:Tag>
    <b:SourceType>DocumentFromInternetSite</b:SourceType>
    <b:Guid>{3F5F9FBA-BF69-4B74-895A-E19858BB5F15}</b:Guid>
    <b:Author>
      <b:Author>
        <b:Corporate>Kronos Worldwide</b:Corporate>
      </b:Author>
    </b:Author>
    <b:Title>Annual Report 2015</b:Title>
    <b:Year>2016</b:Year>
    <b:YearAccessed>2016</b:YearAccessed>
    <b:MonthAccessed>May</b:MonthAccessed>
    <b:DayAccessed>9</b:DayAccessed>
    <b:URL>http://phx.corporate-ir.net/External.File?item=UGFyZW50SUQ9NjIzNDU1fENoaWxkSUQ9MzI5MzA5fFR5cGU9MQ==&amp;t=1</b:URL>
    <b:RefOrder>27</b:RefOrder>
  </b:Source>
  <b:Source>
    <b:Tag>Hun161</b:Tag>
    <b:SourceType>DocumentFromInternetSite</b:SourceType>
    <b:Guid>{160875CF-CA66-4DC2-A5CF-3D61A5BFC7AE}</b:Guid>
    <b:Author>
      <b:Author>
        <b:Corporate>Huntsman</b:Corporate>
      </b:Author>
    </b:Author>
    <b:Title>Paper</b:Title>
    <b:Year>2016d</b:Year>
    <b:URL>http://www.huntsman.com/pigmentsandadditives/a/Customer%20solutions/Paper</b:URL>
    <b:YearAccessed>2016</b:YearAccessed>
    <b:MonthAccessed>May</b:MonthAccessed>
    <b:DayAccessed>11</b:DayAccessed>
    <b:RefOrder>28</b:RefOrder>
  </b:Source>
  <b:Source>
    <b:Tag>Hun6e</b:Tag>
    <b:SourceType>DocumentFromInternetSite</b:SourceType>
    <b:Guid>{72AC0B2E-9BF7-468A-ABC7-C6B2A18403E3}</b:Guid>
    <b:Author>
      <b:Author>
        <b:Corporate>Huntsman</b:Corporate>
      </b:Author>
    </b:Author>
    <b:Title>Inks</b:Title>
    <b:Year>2016e</b:Year>
    <b:URL>http://www.huntsman.com/pigmentsandadditives/a/Customer%20solutions/Inks</b:URL>
    <b:YearAccessed>2016</b:YearAccessed>
    <b:MonthAccessed>May</b:MonthAccessed>
    <b:DayAccessed>11</b:DayAccessed>
    <b:RefOrder>29</b:RefOrder>
  </b:Source>
  <b:Source>
    <b:Tag>Hun6f</b:Tag>
    <b:SourceType>DocumentFromInternetSite</b:SourceType>
    <b:Guid>{BFB1E293-A78C-4566-B4D6-D0564DA5BA4C}</b:Guid>
    <b:Author>
      <b:Author>
        <b:Corporate>Huntsman</b:Corporate>
      </b:Author>
    </b:Author>
    <b:Title>Delustering man-made fibres</b:Title>
    <b:Year>2016f</b:Year>
    <b:URL>http://www.huntsman.com/pigmentsandadditives/a/Customer%20solutions/Fibers/Delustering%20of%20man-made%20fibers</b:URL>
    <b:YearAccessed>2016</b:YearAccessed>
    <b:MonthAccessed>May</b:MonthAccessed>
    <b:DayAccessed>11</b:DayAccessed>
    <b:RefOrder>30</b:RefOrder>
  </b:Source>
  <b:Source>
    <b:Tag>Hun6g</b:Tag>
    <b:SourceType>DocumentFromInternetSite</b:SourceType>
    <b:Guid>{E213F6E0-25AA-4212-9696-B12A79AD2B9A}</b:Guid>
    <b:Author>
      <b:Author>
        <b:Corporate>Huntsman</b:Corporate>
      </b:Author>
    </b:Author>
    <b:Title>Melt conditioning technology</b:Title>
    <b:Year>2016g</b:Year>
    <b:URL>http://www.huntsman.com/pigmentsandadditives/a/Customer%20solutions/Fibers/Melt%20Conditioning%20Technology</b:URL>
    <b:YearAccessed>2016</b:YearAccessed>
    <b:MonthAccessed>May</b:MonthAccessed>
    <b:DayAccessed>11</b:DayAccessed>
    <b:RefOrder>31</b:RefOrder>
  </b:Source>
  <b:Source>
    <b:Tag>Hun6j</b:Tag>
    <b:SourceType>DocumentFromInternetSite</b:SourceType>
    <b:Guid>{444960EF-9CED-4091-A2A7-8F1A80E58CB0}</b:Guid>
    <b:Author>
      <b:Author>
        <b:Corporate>Huntsman</b:Corporate>
      </b:Author>
    </b:Author>
    <b:Title>Cosmetics and personal care</b:Title>
    <b:Year>2016i</b:Year>
    <b:YearAccessed>2016</b:YearAccessed>
    <b:MonthAccessed>May</b:MonthAccessed>
    <b:DayAccessed>13</b:DayAccessed>
    <b:URL>http://www.huntsman.com/pigmentsandadditives/a/Customer%20solutions/Cosmetics%20and%20personal%20care</b:URL>
    <b:RefOrder>32</b:RefOrder>
  </b:Source>
  <b:Source>
    <b:Tag>EUF16</b:Tag>
    <b:SourceType>DocumentFromInternetSite</b:SourceType>
    <b:Guid>{DF944349-2C19-42A2-AA08-7B3A389DBBE5}</b:Guid>
    <b:Title>Is titanium dioxide used as a food colour?</b:Title>
    <b:Year>2016</b:Year>
    <b:Author>
      <b:Author>
        <b:Corporate>EUFIC</b:Corporate>
      </b:Author>
    </b:Author>
    <b:YearAccessed>2016</b:YearAccessed>
    <b:MonthAccessed>May</b:MonthAccessed>
    <b:DayAccessed>17</b:DayAccessed>
    <b:URL>http://www.eufic.org/page/en/page/FAQ/faqid/titanium-dioxide-food-colour/</b:URL>
    <b:RefOrder>33</b:RefOrder>
  </b:Source>
  <b:Source>
    <b:Tag>Hun6k</b:Tag>
    <b:SourceType>DocumentFromInternetSite</b:SourceType>
    <b:Guid>{280DB119-EBE1-4DFE-AFDE-8639D5891F70}</b:Guid>
    <b:Author>
      <b:Author>
        <b:Corporate>Huntsman</b:Corporate>
      </b:Author>
    </b:Author>
    <b:Title>Bright solutions for food and pet coloration</b:Title>
    <b:Year>2016j</b:Year>
    <b:YearAccessed>2016</b:YearAccessed>
    <b:MonthAccessed>May</b:MonthAccessed>
    <b:DayAccessed>13</b:DayAccessed>
    <b:URL>http://www.huntsman.com/pigmentsandadditives/a/Customer%20solutions/Food</b:URL>
    <b:RefOrder>34</b:RefOrder>
  </b:Source>
  <b:Source>
    <b:Tag>TDM13</b:Tag>
    <b:SourceType>DocumentFromInternetSite</b:SourceType>
    <b:Guid>{203EF748-24FD-4F70-B6A2-943688BFBC98}</b:Guid>
    <b:Author>
      <b:Author>
        <b:Corporate>TDMA</b:Corporate>
      </b:Author>
    </b:Author>
    <b:Title>Factsheet:  Titanium Dioxide</b:Title>
    <b:Year>2013</b:Year>
    <b:YearAccessed>2016</b:YearAccessed>
    <b:MonthAccessed>May</b:MonthAccessed>
    <b:DayAccessed>9</b:DayAccessed>
    <b:URL>www.cefic.org/Documents/Industry%20sectors/TDMA/About-Titanium-Dioxide.pdf</b:URL>
    <b:RefOrder>8</b:RefOrder>
  </b:Source>
  <b:Source>
    <b:Tag>Hun6l</b:Tag>
    <b:SourceType>DocumentFromInternetSite</b:SourceType>
    <b:Guid>{2A35F624-94E5-4E8A-B0E3-21461C225D0B}</b:Guid>
    <b:Author>
      <b:Author>
        <b:Corporate>Huntsman</b:Corporate>
      </b:Author>
    </b:Author>
    <b:Title>Driving performance in the pharmaceutical sector</b:Title>
    <b:Year>2016k</b:Year>
    <b:YearAccessed>2016</b:YearAccessed>
    <b:MonthAccessed>May</b:MonthAccessed>
    <b:DayAccessed>13</b:DayAccessed>
    <b:URL>http://www.huntsman.com/pigmentsandadditives/a/Customer%20solutions/Pharmaceuticals</b:URL>
    <b:RefOrder>35</b:RefOrder>
  </b:Source>
  <b:Source>
    <b:Tag>KRO12</b:Tag>
    <b:SourceType>DocumentFromInternetSite</b:SourceType>
    <b:Guid>{AC6D02B7-3B8E-4521-A01C-8FEAD6256B1E}</b:Guid>
    <b:Author>
      <b:Author>
        <b:Corporate>Kronos Worldwide</b:Corporate>
      </b:Author>
    </b:Author>
    <b:Title>Coatings and Inks</b:Title>
    <b:Year>2012</b:Year>
    <b:YearAccessed>2016</b:YearAccessed>
    <b:MonthAccessed>May</b:MonthAccessed>
    <b:DayAccessed>11</b:DayAccessed>
    <b:URL>http://kronostio2.com/en/applications/coatings</b:URL>
    <b:RefOrder>36</b:RefOrder>
  </b:Source>
  <b:Source>
    <b:Tag>Hun6h</b:Tag>
    <b:SourceType>DocumentFromInternetSite</b:SourceType>
    <b:Guid>{F944538A-008B-4191-8E26-E66FCD6D75EF}</b:Guid>
    <b:Author>
      <b:Author>
        <b:Corporate>Huntsman</b:Corporate>
      </b:Author>
    </b:Author>
    <b:Title>Ceramics</b:Title>
    <b:Year>2016m</b:Year>
    <b:URL>http://www.huntsman.com/pigmentsandadditives/a/Customer%20solutions/Active%20Materials/Ceramics</b:URL>
    <b:YearAccessed>2016</b:YearAccessed>
    <b:MonthAccessed>May</b:MonthAccessed>
    <b:DayAccessed>11</b:DayAccessed>
    <b:RefOrder>37</b:RefOrder>
  </b:Source>
  <b:Source>
    <b:Tag>Tru09</b:Tag>
    <b:SourceType>JournalArticle</b:SourceType>
    <b:Guid>{41BE18FC-7F57-40D1-A019-8F697556FD9E}</b:Guid>
    <b:Title>Nature of color centers in silicate glasses with additions of cerium and titanium oxides</b:Title>
    <b:Year>2009</b:Year>
    <b:JournalName>Glass and Ceramics</b:JournalName>
    <b:Volume>66</b:Volume>
    <b:Issue>240</b:Issue>
    <b:Author>
      <b:Author>
        <b:NameList>
          <b:Person>
            <b:Last>Trusova</b:Last>
            <b:Middle>E</b:Middle>
            <b:First>E</b:First>
          </b:Person>
          <b:Person>
            <b:Last>Bobkova</b:Last>
            <b:Middle>M</b:Middle>
            <b:First>N</b:First>
          </b:Person>
          <b:Person>
            <b:Last>Gurin</b:Last>
            <b:Middle>S</b:Middle>
            <b:First>V</b:First>
          </b:Person>
          <b:Person>
            <b:Last>Tyavlovskaya</b:Last>
            <b:Middle>A</b:Middle>
            <b:First>E</b:First>
          </b:Person>
        </b:NameList>
      </b:Author>
    </b:Author>
    <b:RefOrder>38</b:RefOrder>
  </b:Source>
  <b:Source>
    <b:Tag>Hun6m</b:Tag>
    <b:SourceType>DocumentFromInternetSite</b:SourceType>
    <b:Guid>{6B0D2F03-5DFB-463E-B153-82741F90695E}</b:Guid>
    <b:Author>
      <b:Author>
        <b:Corporate>Huntsman</b:Corporate>
      </b:Author>
    </b:Author>
    <b:Title>Catalysis</b:Title>
    <b:Year>2016l</b:Year>
    <b:YearAccessed>2016</b:YearAccessed>
    <b:MonthAccessed>May</b:MonthAccessed>
    <b:DayAccessed>13</b:DayAccessed>
    <b:URL>http://www.huntsman.com/pigmentsandadditives/a/Customer%20solutions/Active%20Materials/Catalysis</b:URL>
    <b:RefOrder>39</b:RefOrder>
  </b:Source>
  <b:Source>
    <b:Tag>ICI07</b:Tag>
    <b:SourceType>DocumentFromInternetSite</b:SourceType>
    <b:Guid>{43F9F962-EF6F-445E-BF95-5060B9B65FD3}</b:Guid>
    <b:Author>
      <b:Author>
        <b:Corporate>ICIS</b:Corporate>
      </b:Author>
    </b:Author>
    <b:Title>Titanium Dioxide (TiO2) Uses and Market Data</b:Title>
    <b:Year>2007</b:Year>
    <b:YearAccessed>2916</b:YearAccessed>
    <b:MonthAccessed>May</b:MonthAccessed>
    <b:DayAccessed>13</b:DayAccessed>
    <b:URL>http://www.icis.com/resources/news/2007/11/07/9076546/titanium-dioxide-tio2-uses-and-market-data/</b:URL>
    <b:RefOrder>40</b:RefOrder>
  </b:Source>
  <b:Source>
    <b:Tag>Mon11</b:Tag>
    <b:SourceType>JournalArticle</b:SourceType>
    <b:Guid>{39D6F8D1-F50B-4DCF-87D3-AB77878C01DE}</b:Guid>
    <b:Title>Functionality of nano titanium dioxide on textiles with future aspects: Focus on wool</b:Title>
    <b:Year>2011</b:Year>
    <b:JournalName>Journal of Photochemistry and Photobiology C: Photochemistry Reviews</b:JournalName>
    <b:Pages>293-303</b:Pages>
    <b:Volume>12</b:Volume>
    <b:Issue>4</b:Issue>
    <b:Author>
      <b:Author>
        <b:NameList>
          <b:Person>
            <b:Last>Montazer</b:Last>
            <b:First>Majid</b:First>
          </b:Person>
          <b:Person>
            <b:Last>Pakdel</b:Last>
            <b:First>Esfandiar</b:First>
          </b:Person>
        </b:NameList>
      </b:Author>
    </b:Author>
    <b:RefOrder>41</b:RefOrder>
  </b:Source>
  <b:Source>
    <b:Tag>Cal15</b:Tag>
    <b:SourceType>DocumentFromInternetSite</b:SourceType>
    <b:Guid>{1BD0017F-60F8-4DC9-96A8-87946E39235E}</b:Guid>
    <b:Title>Smog eaters are coming to our roads</b:Title>
    <b:Year>2015</b:Year>
    <b:YearAccessed>2016</b:YearAccessed>
    <b:MonthAccessed>May</b:MonthAccessed>
    <b:DayAccessed>13</b:DayAccessed>
    <b:URL>http://www.altenergymag.com/article/2015/03/smog-eaters-are-coming-to-our-roads/1572/</b:URL>
    <b:Author>
      <b:Author>
        <b:NameList>
          <b:Person>
            <b:Last>Calderone</b:Last>
            <b:First>Len</b:First>
          </b:Person>
        </b:NameList>
      </b:Author>
    </b:Author>
    <b:RefOrder>42</b:RefOrder>
  </b:Source>
  <b:Source>
    <b:Tag>Mon111</b:Tag>
    <b:SourceType>JournalArticle</b:SourceType>
    <b:Guid>{4B5A57B3-05B8-455E-8404-3AAE70C85276}</b:Guid>
    <b:Title>Novel feature of nano-titanium dioxide on textiles: Antifelting and antibacterial wool</b:Title>
    <b:JournalName>Journal of Applied Polymer Science</b:JournalName>
    <b:Year>2011</b:Year>
    <b:Pages>3407-3413</b:Pages>
    <b:Volume>121</b:Volume>
    <b:Issue>6</b:Issue>
    <b:Author>
      <b:Author>
        <b:NameList>
          <b:Person>
            <b:Last>Montazer</b:Last>
            <b:First>Majid</b:First>
          </b:Person>
          <b:Person>
            <b:Last>Pakdel</b:Last>
            <b:First>Esfandiar</b:First>
          </b:Person>
          <b:Person>
            <b:Last>Bahzandia</b:Last>
            <b:First>Amir</b:First>
          </b:Person>
        </b:NameList>
      </b:Author>
    </b:Author>
    <b:RefOrder>43</b:RefOrder>
  </b:Source>
  <b:Source>
    <b:Tag>Hun6n</b:Tag>
    <b:SourceType>DocumentFromInternetSite</b:SourceType>
    <b:Guid>{3BE33C0F-48B2-4904-BF16-E44527C46367}</b:Guid>
    <b:Author>
      <b:Author>
        <b:Corporate>Huntsman</b:Corporate>
      </b:Author>
    </b:Author>
    <b:Title>CICP</b:Title>
    <b:Year>2016n</b:Year>
    <b:YearAccessed>2016</b:YearAccessed>
    <b:MonthAccessed>May</b:MonthAccessed>
    <b:DayAccessed>13</b:DayAccessed>
    <b:URL>http://www.huntsman.com/pigmentsandadditives/a/Customer%20solutions/Active%20Materials/CICP</b:URL>
    <b:RefOrder>44</b:RefOrder>
  </b:Source>
</b:Sources>
</file>

<file path=customXml/itemProps1.xml><?xml version="1.0" encoding="utf-8"?>
<ds:datastoreItem xmlns:ds="http://schemas.openxmlformats.org/officeDocument/2006/customXml" ds:itemID="{CB7A5484-DF62-4458-8212-09923FE7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4955</Words>
  <Characters>31221</Characters>
  <Application>Microsoft Office Word</Application>
  <DocSecurity>0</DocSecurity>
  <Lines>260</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 Zarogiannis</dc:creator>
  <cp:lastModifiedBy>Karen Lenthe</cp:lastModifiedBy>
  <cp:revision>2</cp:revision>
  <dcterms:created xsi:type="dcterms:W3CDTF">2016-08-24T07:02:00Z</dcterms:created>
  <dcterms:modified xsi:type="dcterms:W3CDTF">2016-08-24T07:02:00Z</dcterms:modified>
</cp:coreProperties>
</file>