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98529D" w:rsidRPr="0098529D" w14:paraId="7DB282A0" w14:textId="77777777" w:rsidTr="0098529D">
        <w:trPr>
          <w:cantSplit/>
          <w:tblHeader/>
        </w:trPr>
        <w:tc>
          <w:tcPr>
            <w:tcW w:w="4394" w:type="dxa"/>
          </w:tcPr>
          <w:p w14:paraId="7DB2829E" w14:textId="77777777" w:rsidR="0098529D" w:rsidRPr="0098529D" w:rsidRDefault="0098529D" w:rsidP="0098529D">
            <w:pPr>
              <w:pStyle w:val="Synopsentabelleberschriftlinks"/>
            </w:pPr>
            <w:bookmarkStart w:id="0" w:name="_GoBack"/>
            <w:bookmarkEnd w:id="0"/>
            <w:r>
              <w:t>Geltendes Recht</w:t>
            </w:r>
            <w:bookmarkStart w:id="1" w:name="_MON_1813398941"/>
            <w:bookmarkEnd w:id="1"/>
            <w:r w:rsidR="00F247B8" w:rsidRPr="00F247B8">
              <w:rPr>
                <w:vanish/>
              </w:rPr>
              <w:object w:dxaOrig="1532" w:dyaOrig="991" w14:anchorId="7DB29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13" o:title=""/>
                  <o:lock v:ext="edit" aspectratio="f"/>
                </v:shape>
                <o:OLEObject Type="Embed" ProgID="Word.Document.12" ShapeID="_x0000_i1025" DrawAspect="Icon" ObjectID="_1816166748" r:id="rId14">
                  <o:FieldCodes>\s</o:FieldCodes>
                </o:OLEObject>
              </w:object>
            </w:r>
          </w:p>
        </w:tc>
        <w:tc>
          <w:tcPr>
            <w:tcW w:w="4394" w:type="dxa"/>
            <w:shd w:val="clear" w:color="auto" w:fill="auto"/>
          </w:tcPr>
          <w:p w14:paraId="7DB2829F" w14:textId="77777777" w:rsidR="0098529D" w:rsidRPr="0098529D" w:rsidRDefault="0098529D" w:rsidP="0098529D">
            <w:pPr>
              <w:pStyle w:val="Synopsentabelleberschriftrechts"/>
            </w:pPr>
            <w:r>
              <w:t>Änderungen durch Gesetzentwurf</w:t>
            </w:r>
          </w:p>
        </w:tc>
      </w:tr>
      <w:tr w:rsidR="0098529D" w:rsidRPr="0098529D" w14:paraId="7DB282A3" w14:textId="77777777" w:rsidTr="0098529D">
        <w:trPr>
          <w:cantSplit/>
        </w:trPr>
        <w:tc>
          <w:tcPr>
            <w:tcW w:w="4394" w:type="dxa"/>
          </w:tcPr>
          <w:p w14:paraId="7DB282A1" w14:textId="77777777" w:rsidR="0098529D" w:rsidRPr="0098529D" w:rsidRDefault="0098529D" w:rsidP="0098529D">
            <w:pPr>
              <w:pStyle w:val="Bezeichnungnderungsdokument"/>
            </w:pPr>
            <w:r>
              <w:t>Synopse</w:t>
            </w:r>
          </w:p>
        </w:tc>
        <w:tc>
          <w:tcPr>
            <w:tcW w:w="4394" w:type="dxa"/>
            <w:shd w:val="clear" w:color="auto" w:fill="auto"/>
          </w:tcPr>
          <w:p w14:paraId="7DB282A2" w14:textId="77777777" w:rsidR="0098529D" w:rsidRPr="0098529D" w:rsidRDefault="0098529D" w:rsidP="0098529D">
            <w:pPr>
              <w:pStyle w:val="Bezeichnungnderungsdokument"/>
            </w:pPr>
            <w:r>
              <w:t>Synopse</w:t>
            </w:r>
          </w:p>
        </w:tc>
      </w:tr>
      <w:tr w:rsidR="0098529D" w:rsidRPr="0098529D" w14:paraId="7DB282A6" w14:textId="77777777" w:rsidTr="0098529D">
        <w:trPr>
          <w:cantSplit/>
        </w:trPr>
        <w:tc>
          <w:tcPr>
            <w:tcW w:w="4394" w:type="dxa"/>
          </w:tcPr>
          <w:p w14:paraId="7DB282A4" w14:textId="77777777" w:rsidR="0098529D" w:rsidRPr="0098529D" w:rsidRDefault="0098529D" w:rsidP="00254B58">
            <w:pPr>
              <w:pStyle w:val="Ausfertigungsdatumnderungsdokument"/>
            </w:pPr>
            <w:r>
              <w:t>Datum der Erstellung: Freitag, 4. Juli 2025</w:t>
            </w:r>
          </w:p>
        </w:tc>
        <w:tc>
          <w:tcPr>
            <w:tcW w:w="4394" w:type="dxa"/>
            <w:shd w:val="clear" w:color="auto" w:fill="auto"/>
          </w:tcPr>
          <w:p w14:paraId="7DB282A5" w14:textId="77777777" w:rsidR="0098529D" w:rsidRPr="0098529D" w:rsidRDefault="00BE63AF" w:rsidP="00254B58">
            <w:pPr>
              <w:pStyle w:val="Ausfertigungsdatumnderungsdokument"/>
            </w:pPr>
            <w:r>
              <w:t>Datum der Erstellung: Freitag, 4. Juli 2025</w:t>
            </w:r>
          </w:p>
        </w:tc>
      </w:tr>
      <w:tr w:rsidR="0098529D" w:rsidRPr="0098529D" w14:paraId="7DB282A9" w14:textId="77777777" w:rsidTr="0098529D">
        <w:trPr>
          <w:cantSplit/>
        </w:trPr>
        <w:tc>
          <w:tcPr>
            <w:tcW w:w="4394" w:type="dxa"/>
          </w:tcPr>
          <w:p w14:paraId="7DB282A7" w14:textId="77777777" w:rsidR="0098529D" w:rsidRPr="0098529D" w:rsidRDefault="0098529D" w:rsidP="0098529D">
            <w:pPr>
              <w:pStyle w:val="EingangsformelStandardnderungsdokument"/>
            </w:pPr>
            <w:r>
              <w:t>Dieses Dokument enthält die nachfolgend gelisteten Normvorschriften.</w:t>
            </w:r>
          </w:p>
        </w:tc>
        <w:tc>
          <w:tcPr>
            <w:tcW w:w="4394" w:type="dxa"/>
            <w:shd w:val="clear" w:color="auto" w:fill="auto"/>
          </w:tcPr>
          <w:p w14:paraId="7DB282A8" w14:textId="77777777" w:rsidR="0098529D" w:rsidRPr="0098529D" w:rsidRDefault="0098529D" w:rsidP="0098529D">
            <w:pPr>
              <w:pStyle w:val="EingangsformelStandardnderungsdokument"/>
            </w:pPr>
            <w:r>
              <w:t>Dieses Dokument enthält die nachfolgend gelisteten Normvorschriften.</w:t>
            </w:r>
          </w:p>
        </w:tc>
      </w:tr>
      <w:tr w:rsidR="0098529D" w:rsidRPr="0098529D" w14:paraId="7DB282AC" w14:textId="77777777" w:rsidTr="0098529D">
        <w:trPr>
          <w:cantSplit/>
        </w:trPr>
        <w:tc>
          <w:tcPr>
            <w:tcW w:w="4394" w:type="dxa"/>
          </w:tcPr>
          <w:p w14:paraId="7DB282AA" w14:textId="77777777" w:rsidR="0098529D" w:rsidRPr="0098529D" w:rsidRDefault="0098529D" w:rsidP="0098529D">
            <w:pPr>
              <w:pStyle w:val="ArtikelBezeichnermanuell"/>
            </w:pPr>
            <w:r>
              <w:t>Konvertierungsliste</w:t>
            </w:r>
          </w:p>
        </w:tc>
        <w:tc>
          <w:tcPr>
            <w:tcW w:w="4394" w:type="dxa"/>
            <w:shd w:val="clear" w:color="auto" w:fill="auto"/>
          </w:tcPr>
          <w:p w14:paraId="7DB282AB" w14:textId="77777777" w:rsidR="0098529D" w:rsidRPr="0098529D" w:rsidRDefault="0098529D" w:rsidP="0098529D">
            <w:pPr>
              <w:pStyle w:val="ArtikelBezeichnermanuell"/>
            </w:pPr>
            <w:r>
              <w:t>Konvertierungsliste</w:t>
            </w:r>
            <w:r>
              <w:br/>
            </w:r>
            <w:r>
              <w:rPr>
                <w:spacing w:val="60"/>
              </w:rPr>
              <w:t>unverändert</w:t>
            </w:r>
          </w:p>
        </w:tc>
      </w:tr>
      <w:tr w:rsidR="0098529D" w:rsidRPr="0098529D" w14:paraId="7DB282AF" w14:textId="77777777" w:rsidTr="0098529D">
        <w:trPr>
          <w:cantSplit/>
        </w:trPr>
        <w:tc>
          <w:tcPr>
            <w:tcW w:w="4394" w:type="dxa"/>
          </w:tcPr>
          <w:p w14:paraId="7DB282AD" w14:textId="77777777" w:rsidR="0098529D" w:rsidRPr="0098529D" w:rsidRDefault="0098529D" w:rsidP="0098529D">
            <w:pPr>
              <w:pStyle w:val="JuristischerAbsatznichtnummeriert"/>
            </w:pPr>
            <w:r>
              <w:t>Liste der Konvertierungen im Format "Dateiname: Titel der Vorschrift"</w:t>
            </w:r>
          </w:p>
        </w:tc>
        <w:tc>
          <w:tcPr>
            <w:tcW w:w="4394" w:type="dxa"/>
            <w:shd w:val="clear" w:color="auto" w:fill="auto"/>
          </w:tcPr>
          <w:p w14:paraId="7DB282AE" w14:textId="77777777" w:rsidR="0098529D" w:rsidRPr="0098529D" w:rsidRDefault="0098529D" w:rsidP="0098529D"/>
        </w:tc>
      </w:tr>
      <w:tr w:rsidR="0098529D" w:rsidRPr="0098529D" w14:paraId="7DB282B2" w14:textId="77777777" w:rsidTr="0098529D">
        <w:trPr>
          <w:cantSplit/>
        </w:trPr>
        <w:tc>
          <w:tcPr>
            <w:tcW w:w="4394" w:type="dxa"/>
          </w:tcPr>
          <w:p w14:paraId="7DB282B0" w14:textId="77777777" w:rsidR="0098529D" w:rsidRPr="0098529D" w:rsidRDefault="0098529D" w:rsidP="0098529D">
            <w:pPr>
              <w:pStyle w:val="NummerierungStufe1manuell"/>
            </w:pPr>
            <w:r>
              <w:t>1.</w:t>
            </w:r>
            <w:r>
              <w:tab/>
              <w:t>BJNR314700021: Gesetz über die Bereitstellung von Produkten auf dem Markt</w:t>
            </w:r>
          </w:p>
        </w:tc>
        <w:tc>
          <w:tcPr>
            <w:tcW w:w="4394" w:type="dxa"/>
            <w:shd w:val="clear" w:color="auto" w:fill="auto"/>
          </w:tcPr>
          <w:p w14:paraId="7DB282B1" w14:textId="77777777" w:rsidR="0098529D" w:rsidRPr="0098529D" w:rsidRDefault="0098529D" w:rsidP="0098529D"/>
        </w:tc>
      </w:tr>
      <w:tr w:rsidR="0098529D" w:rsidRPr="0098529D" w14:paraId="7DB282B5" w14:textId="77777777" w:rsidTr="0098529D">
        <w:trPr>
          <w:cantSplit/>
        </w:trPr>
        <w:tc>
          <w:tcPr>
            <w:tcW w:w="4394" w:type="dxa"/>
          </w:tcPr>
          <w:p w14:paraId="7DB282B3" w14:textId="77777777" w:rsidR="0098529D" w:rsidRPr="0098529D" w:rsidRDefault="0098529D" w:rsidP="0098529D">
            <w:pPr>
              <w:pStyle w:val="NummerierungStufe1manuell"/>
            </w:pPr>
            <w:r>
              <w:t>2.</w:t>
            </w:r>
            <w:r>
              <w:tab/>
              <w:t>BJNR024410003: Verordnung zur Übertragung von Befugnissen auf das Bundesamt für Verbraucherschutz und Lebensmittelsicherheit</w:t>
            </w:r>
          </w:p>
        </w:tc>
        <w:tc>
          <w:tcPr>
            <w:tcW w:w="4394" w:type="dxa"/>
            <w:shd w:val="clear" w:color="auto" w:fill="auto"/>
          </w:tcPr>
          <w:p w14:paraId="7DB282B4" w14:textId="77777777" w:rsidR="0098529D" w:rsidRPr="0098529D" w:rsidRDefault="0098529D" w:rsidP="0098529D"/>
        </w:tc>
      </w:tr>
      <w:tr w:rsidR="0098529D" w:rsidRPr="0098529D" w14:paraId="7DB282B8" w14:textId="77777777" w:rsidTr="0098529D">
        <w:trPr>
          <w:cantSplit/>
        </w:trPr>
        <w:tc>
          <w:tcPr>
            <w:tcW w:w="4394" w:type="dxa"/>
          </w:tcPr>
          <w:p w14:paraId="7DB282B6" w14:textId="77777777" w:rsidR="0098529D" w:rsidRPr="0098529D" w:rsidRDefault="0098529D" w:rsidP="0098529D">
            <w:pPr>
              <w:pStyle w:val="NummerierungStufe1manuell"/>
            </w:pPr>
            <w:r>
              <w:t>3.</w:t>
            </w:r>
            <w:r>
              <w:tab/>
              <w:t>BJNR261810005: Lebensmittel-, Bedarfsgegenstände- und Futtermittelgesetzbuch</w:t>
            </w:r>
          </w:p>
        </w:tc>
        <w:tc>
          <w:tcPr>
            <w:tcW w:w="4394" w:type="dxa"/>
            <w:shd w:val="clear" w:color="auto" w:fill="auto"/>
          </w:tcPr>
          <w:p w14:paraId="7DB282B7" w14:textId="77777777" w:rsidR="0098529D" w:rsidRPr="0098529D" w:rsidRDefault="0098529D" w:rsidP="0098529D"/>
        </w:tc>
      </w:tr>
      <w:tr w:rsidR="0098529D" w:rsidRPr="0098529D" w14:paraId="7DB282BB" w14:textId="77777777" w:rsidTr="0098529D">
        <w:trPr>
          <w:cantSplit/>
        </w:trPr>
        <w:tc>
          <w:tcPr>
            <w:tcW w:w="4394" w:type="dxa"/>
          </w:tcPr>
          <w:p w14:paraId="7DB282B9" w14:textId="77777777" w:rsidR="0098529D" w:rsidRPr="0098529D" w:rsidRDefault="0098529D" w:rsidP="0098529D">
            <w:pPr>
              <w:pStyle w:val="NummerierungStufe1manuell"/>
            </w:pPr>
            <w:r>
              <w:t>4.</w:t>
            </w:r>
            <w:r>
              <w:tab/>
              <w:t>BJNR255810007: Gesetz zur Verbesserung der gesundheitsbezogenen Verbraucherinformation</w:t>
            </w:r>
          </w:p>
        </w:tc>
        <w:tc>
          <w:tcPr>
            <w:tcW w:w="4394" w:type="dxa"/>
            <w:shd w:val="clear" w:color="auto" w:fill="auto"/>
          </w:tcPr>
          <w:p w14:paraId="7DB282BA" w14:textId="77777777" w:rsidR="0098529D" w:rsidRPr="0098529D" w:rsidRDefault="0098529D" w:rsidP="0098529D"/>
        </w:tc>
      </w:tr>
      <w:tr w:rsidR="0098529D" w:rsidRPr="0098529D" w14:paraId="7DB282BE" w14:textId="77777777" w:rsidTr="0098529D">
        <w:trPr>
          <w:cantSplit/>
        </w:trPr>
        <w:tc>
          <w:tcPr>
            <w:tcW w:w="4394" w:type="dxa"/>
          </w:tcPr>
          <w:p w14:paraId="7DB282BC" w14:textId="77777777" w:rsidR="0098529D" w:rsidRPr="0098529D" w:rsidRDefault="0098529D" w:rsidP="0098529D">
            <w:pPr>
              <w:pStyle w:val="NummerierungStufe1manuell"/>
            </w:pPr>
            <w:r>
              <w:t>5.</w:t>
            </w:r>
            <w:r>
              <w:tab/>
              <w:t>BJNR0950B0024: Digitale-Dienste-Gesetz</w:t>
            </w:r>
          </w:p>
        </w:tc>
        <w:tc>
          <w:tcPr>
            <w:tcW w:w="4394" w:type="dxa"/>
            <w:shd w:val="clear" w:color="auto" w:fill="auto"/>
          </w:tcPr>
          <w:p w14:paraId="7DB282BD" w14:textId="77777777" w:rsidR="0098529D" w:rsidRPr="0098529D" w:rsidRDefault="0098529D" w:rsidP="0098529D"/>
        </w:tc>
      </w:tr>
    </w:tbl>
    <w:p w14:paraId="7DB282BF" w14:textId="77777777" w:rsidR="006856E8" w:rsidRDefault="006856E8" w:rsidP="0098529D">
      <w:pPr>
        <w:sectPr w:rsidR="006856E8" w:rsidSect="004B2C0B">
          <w:headerReference w:type="default" r:id="rId15"/>
          <w:headerReference w:type="first" r:id="rId16"/>
          <w:pgSz w:w="11907" w:h="16839"/>
          <w:pgMar w:top="1134" w:right="1417" w:bottom="1134" w:left="1701" w:header="709" w:footer="709" w:gutter="0"/>
          <w:pgNumType w:start="1"/>
          <w:cols w:space="720"/>
          <w:titlePg/>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98529D" w:rsidRPr="0098529D" w14:paraId="7DB282C2" w14:textId="77777777" w:rsidTr="0098529D">
        <w:trPr>
          <w:cantSplit/>
          <w:tblHeader/>
        </w:trPr>
        <w:tc>
          <w:tcPr>
            <w:tcW w:w="4394" w:type="dxa"/>
          </w:tcPr>
          <w:p w14:paraId="7DB282C0" w14:textId="77777777" w:rsidR="0098529D" w:rsidRPr="0098529D" w:rsidRDefault="0098529D" w:rsidP="0098529D">
            <w:pPr>
              <w:pStyle w:val="Synopsentabelleberschriftlinks"/>
            </w:pPr>
            <w:r>
              <w:lastRenderedPageBreak/>
              <w:t>Geltendes Recht</w:t>
            </w:r>
          </w:p>
        </w:tc>
        <w:tc>
          <w:tcPr>
            <w:tcW w:w="4394" w:type="dxa"/>
            <w:shd w:val="clear" w:color="auto" w:fill="auto"/>
          </w:tcPr>
          <w:p w14:paraId="7DB282C1" w14:textId="77777777" w:rsidR="0098529D" w:rsidRPr="0098529D" w:rsidRDefault="0098529D" w:rsidP="0098529D">
            <w:pPr>
              <w:pStyle w:val="Synopsentabelleberschriftrechts"/>
            </w:pPr>
            <w:r>
              <w:t>Änderungen durch Gesetzentwurf</w:t>
            </w:r>
          </w:p>
        </w:tc>
      </w:tr>
      <w:tr w:rsidR="0098529D" w:rsidRPr="0098529D" w14:paraId="7DB282C5" w14:textId="77777777" w:rsidTr="0098529D">
        <w:trPr>
          <w:cantSplit/>
        </w:trPr>
        <w:tc>
          <w:tcPr>
            <w:tcW w:w="4394" w:type="dxa"/>
          </w:tcPr>
          <w:p w14:paraId="7DB282C3" w14:textId="77777777" w:rsidR="0098529D" w:rsidRPr="0098529D" w:rsidRDefault="0098529D" w:rsidP="0098529D">
            <w:pPr>
              <w:pStyle w:val="ArtikelBezeichnermanuell"/>
            </w:pPr>
            <w:r>
              <w:t>Gesetz über die Bereitstellung von Produkten auf dem Markt</w:t>
            </w:r>
          </w:p>
        </w:tc>
        <w:tc>
          <w:tcPr>
            <w:tcW w:w="4394" w:type="dxa"/>
            <w:shd w:val="clear" w:color="auto" w:fill="auto"/>
          </w:tcPr>
          <w:p w14:paraId="7DB282C4" w14:textId="77777777" w:rsidR="0098529D" w:rsidRPr="0098529D" w:rsidRDefault="0098529D" w:rsidP="0098529D">
            <w:pPr>
              <w:pStyle w:val="ArtikelBezeichnermanuell"/>
            </w:pPr>
            <w:r>
              <w:t>Gesetz über die Bereitstellung von Produkten auf dem Markt</w:t>
            </w:r>
          </w:p>
        </w:tc>
      </w:tr>
      <w:tr w:rsidR="0098529D" w:rsidRPr="0098529D" w14:paraId="7DB282C8" w14:textId="77777777" w:rsidTr="0098529D">
        <w:trPr>
          <w:cantSplit/>
        </w:trPr>
        <w:tc>
          <w:tcPr>
            <w:tcW w:w="4394" w:type="dxa"/>
          </w:tcPr>
          <w:p w14:paraId="7DB282C6" w14:textId="77777777" w:rsidR="0098529D" w:rsidRPr="0098529D" w:rsidRDefault="0098529D" w:rsidP="0098529D">
            <w:pPr>
              <w:pStyle w:val="Artikelberschrift"/>
            </w:pPr>
            <w:r>
              <w:t>(Produktsicherheitsgesetz - ProdSG)</w:t>
            </w:r>
            <w:r>
              <w:br/>
              <w:t>vom: 27.07.2021 - Geändert durch Art. 2 G v. 27.7.2021 I 3146</w:t>
            </w:r>
          </w:p>
        </w:tc>
        <w:tc>
          <w:tcPr>
            <w:tcW w:w="4394" w:type="dxa"/>
            <w:shd w:val="clear" w:color="auto" w:fill="auto"/>
          </w:tcPr>
          <w:p w14:paraId="7DB282C7" w14:textId="77777777" w:rsidR="0098529D" w:rsidRPr="0098529D" w:rsidRDefault="0098529D" w:rsidP="0098529D">
            <w:pPr>
              <w:pStyle w:val="Artikelberschrift"/>
            </w:pPr>
            <w:r>
              <w:t>(Produktsicherheitsgesetz - ProdSG)</w:t>
            </w:r>
            <w:r>
              <w:br/>
              <w:t>vom: 27.07.2021 - Geändert durch Art. 2 G v. 27.7.2021 I 3146</w:t>
            </w:r>
          </w:p>
        </w:tc>
      </w:tr>
      <w:tr w:rsidR="0098529D" w:rsidRPr="0098529D" w14:paraId="7DB282CB" w14:textId="77777777" w:rsidTr="0098529D">
        <w:trPr>
          <w:cantSplit/>
        </w:trPr>
        <w:tc>
          <w:tcPr>
            <w:tcW w:w="4394" w:type="dxa"/>
          </w:tcPr>
          <w:p w14:paraId="7DB282C9" w14:textId="77777777" w:rsidR="0098529D" w:rsidRPr="0098529D" w:rsidRDefault="0098529D" w:rsidP="0098529D">
            <w:pPr>
              <w:pStyle w:val="VerzeichnisTitelStammdokument"/>
              <w:rPr>
                <w:b/>
              </w:rPr>
            </w:pPr>
            <w:r>
              <w:rPr>
                <w:b/>
              </w:rPr>
              <w:t>Inhaltsübersicht</w:t>
            </w:r>
          </w:p>
        </w:tc>
        <w:tc>
          <w:tcPr>
            <w:tcW w:w="4394" w:type="dxa"/>
            <w:shd w:val="clear" w:color="auto" w:fill="auto"/>
          </w:tcPr>
          <w:p w14:paraId="7DB282CA" w14:textId="77777777" w:rsidR="0098529D" w:rsidRPr="0098529D" w:rsidRDefault="0098529D" w:rsidP="0098529D">
            <w:pPr>
              <w:pStyle w:val="VerzeichnisTitelStammdokument"/>
            </w:pPr>
            <w:r>
              <w:rPr>
                <w:b/>
              </w:rPr>
              <w:t>Inhaltsübersicht</w:t>
            </w:r>
          </w:p>
        </w:tc>
      </w:tr>
      <w:tr w:rsidR="0098529D" w:rsidRPr="0098529D" w14:paraId="7DB282CE" w14:textId="77777777" w:rsidTr="0098529D">
        <w:trPr>
          <w:cantSplit/>
        </w:trPr>
        <w:tc>
          <w:tcPr>
            <w:tcW w:w="4394" w:type="dxa"/>
          </w:tcPr>
          <w:p w14:paraId="7DB282CC" w14:textId="77777777" w:rsidR="0098529D" w:rsidRPr="0098529D" w:rsidRDefault="0098529D" w:rsidP="0098529D">
            <w:pPr>
              <w:pStyle w:val="Verzeichnis8"/>
            </w:pPr>
            <w:r>
              <w:t>Abschnitt 1</w:t>
            </w:r>
            <w:r>
              <w:br/>
              <w:t>Allgemeine Vorschriften</w:t>
            </w:r>
          </w:p>
        </w:tc>
        <w:tc>
          <w:tcPr>
            <w:tcW w:w="4394" w:type="dxa"/>
            <w:shd w:val="clear" w:color="auto" w:fill="auto"/>
          </w:tcPr>
          <w:p w14:paraId="7DB282CD" w14:textId="77777777" w:rsidR="0098529D" w:rsidRPr="0098529D" w:rsidRDefault="0098529D" w:rsidP="0098529D">
            <w:pPr>
              <w:pStyle w:val="Verzeichnis8"/>
            </w:pPr>
            <w:r>
              <w:t>Abschnitt 1</w:t>
            </w:r>
            <w:r>
              <w:br/>
            </w:r>
            <w:r>
              <w:rPr>
                <w:spacing w:val="60"/>
              </w:rPr>
              <w:t>unverändert</w:t>
            </w:r>
          </w:p>
        </w:tc>
      </w:tr>
      <w:tr w:rsidR="0098529D" w:rsidRPr="0098529D" w14:paraId="7DB282D1" w14:textId="77777777" w:rsidTr="0098529D">
        <w:trPr>
          <w:cantSplit/>
        </w:trPr>
        <w:tc>
          <w:tcPr>
            <w:tcW w:w="4394" w:type="dxa"/>
          </w:tcPr>
          <w:p w14:paraId="7DB282CF" w14:textId="77777777" w:rsidR="0098529D" w:rsidRPr="0098529D" w:rsidRDefault="0098529D" w:rsidP="0098529D">
            <w:pPr>
              <w:pStyle w:val="Verzeichnis9"/>
            </w:pPr>
            <w:r>
              <w:t>§  1</w:t>
            </w:r>
            <w:r>
              <w:tab/>
              <w:t>Anwendungsbereich</w:t>
            </w:r>
          </w:p>
        </w:tc>
        <w:tc>
          <w:tcPr>
            <w:tcW w:w="4394" w:type="dxa"/>
            <w:shd w:val="clear" w:color="auto" w:fill="auto"/>
          </w:tcPr>
          <w:p w14:paraId="7DB282D0" w14:textId="77777777" w:rsidR="0098529D" w:rsidRPr="0098529D" w:rsidRDefault="0098529D" w:rsidP="0098529D">
            <w:pPr>
              <w:pStyle w:val="Verzeichnis9"/>
            </w:pPr>
            <w:r>
              <w:t>§  1</w:t>
            </w:r>
            <w:r>
              <w:tab/>
            </w:r>
            <w:r>
              <w:rPr>
                <w:b/>
              </w:rPr>
              <w:t>Zweck und</w:t>
            </w:r>
            <w:r>
              <w:t xml:space="preserve"> Anwendungsbereich</w:t>
            </w:r>
          </w:p>
        </w:tc>
      </w:tr>
      <w:tr w:rsidR="0098529D" w:rsidRPr="0098529D" w14:paraId="7DB282D4" w14:textId="77777777" w:rsidTr="0098529D">
        <w:trPr>
          <w:cantSplit/>
        </w:trPr>
        <w:tc>
          <w:tcPr>
            <w:tcW w:w="4394" w:type="dxa"/>
          </w:tcPr>
          <w:p w14:paraId="7DB282D2" w14:textId="77777777" w:rsidR="0098529D" w:rsidRPr="0098529D" w:rsidRDefault="0098529D" w:rsidP="0098529D">
            <w:pPr>
              <w:pStyle w:val="Verzeichnis9"/>
            </w:pPr>
            <w:r>
              <w:t>§  2</w:t>
            </w:r>
            <w:r>
              <w:tab/>
              <w:t>Begriffsbestimmungen</w:t>
            </w:r>
          </w:p>
        </w:tc>
        <w:tc>
          <w:tcPr>
            <w:tcW w:w="4394" w:type="dxa"/>
            <w:shd w:val="clear" w:color="auto" w:fill="auto"/>
          </w:tcPr>
          <w:p w14:paraId="7DB282D3" w14:textId="77777777" w:rsidR="0098529D" w:rsidRPr="0098529D" w:rsidRDefault="0098529D" w:rsidP="0098529D">
            <w:pPr>
              <w:pStyle w:val="Verzeichnis9"/>
            </w:pPr>
            <w:r>
              <w:rPr>
                <w:spacing w:val="60"/>
              </w:rPr>
              <w:t>unverändert</w:t>
            </w:r>
          </w:p>
        </w:tc>
      </w:tr>
      <w:tr w:rsidR="0098529D" w:rsidRPr="0098529D" w14:paraId="7DB282D7" w14:textId="77777777" w:rsidTr="0098529D">
        <w:trPr>
          <w:cantSplit/>
        </w:trPr>
        <w:tc>
          <w:tcPr>
            <w:tcW w:w="4394" w:type="dxa"/>
          </w:tcPr>
          <w:p w14:paraId="7DB282D5" w14:textId="77777777" w:rsidR="0098529D" w:rsidRPr="0098529D" w:rsidRDefault="0098529D" w:rsidP="0098529D">
            <w:pPr>
              <w:pStyle w:val="Verzeichnis8"/>
            </w:pPr>
            <w:r>
              <w:t>Abschnitt 2</w:t>
            </w:r>
            <w:r>
              <w:br/>
              <w:t>Voraussetzungen für die Bereitstellung von Produkten auf dem Markt sowie für das Ausstellen von Produkten</w:t>
            </w:r>
          </w:p>
        </w:tc>
        <w:tc>
          <w:tcPr>
            <w:tcW w:w="4394" w:type="dxa"/>
            <w:shd w:val="clear" w:color="auto" w:fill="auto"/>
          </w:tcPr>
          <w:p w14:paraId="7DB282D6" w14:textId="77777777" w:rsidR="0098529D" w:rsidRPr="0098529D" w:rsidRDefault="0098529D" w:rsidP="0098529D">
            <w:pPr>
              <w:pStyle w:val="Verzeichnis8"/>
            </w:pPr>
            <w:r>
              <w:t>Abschnitt 2</w:t>
            </w:r>
            <w:r>
              <w:br/>
            </w:r>
            <w:r>
              <w:rPr>
                <w:spacing w:val="60"/>
              </w:rPr>
              <w:t>unverändert</w:t>
            </w:r>
          </w:p>
        </w:tc>
      </w:tr>
      <w:tr w:rsidR="0098529D" w:rsidRPr="0098529D" w14:paraId="7DB282DA" w14:textId="77777777" w:rsidTr="0098529D">
        <w:trPr>
          <w:cantSplit/>
        </w:trPr>
        <w:tc>
          <w:tcPr>
            <w:tcW w:w="4394" w:type="dxa"/>
          </w:tcPr>
          <w:p w14:paraId="7DB282D8" w14:textId="77777777" w:rsidR="0098529D" w:rsidRPr="0098529D" w:rsidRDefault="0098529D" w:rsidP="0098529D">
            <w:pPr>
              <w:pStyle w:val="Verzeichnis9"/>
            </w:pPr>
            <w:r>
              <w:t>§  3</w:t>
            </w:r>
            <w:r>
              <w:tab/>
              <w:t>Allgemeine Anforderungen an die Bereitstellung von Produkten auf dem Markt</w:t>
            </w:r>
          </w:p>
        </w:tc>
        <w:tc>
          <w:tcPr>
            <w:tcW w:w="4394" w:type="dxa"/>
            <w:shd w:val="clear" w:color="auto" w:fill="auto"/>
          </w:tcPr>
          <w:p w14:paraId="7DB282D9" w14:textId="77777777" w:rsidR="0098529D" w:rsidRPr="0098529D" w:rsidRDefault="0098529D" w:rsidP="0098529D">
            <w:pPr>
              <w:pStyle w:val="Verzeichnis9"/>
            </w:pPr>
            <w:r>
              <w:rPr>
                <w:spacing w:val="60"/>
              </w:rPr>
              <w:t>unverändert</w:t>
            </w:r>
          </w:p>
        </w:tc>
      </w:tr>
      <w:tr w:rsidR="0098529D" w:rsidRPr="0098529D" w14:paraId="7DB282DD" w14:textId="77777777" w:rsidTr="0098529D">
        <w:trPr>
          <w:cantSplit/>
        </w:trPr>
        <w:tc>
          <w:tcPr>
            <w:tcW w:w="4394" w:type="dxa"/>
          </w:tcPr>
          <w:p w14:paraId="7DB282DB" w14:textId="77777777" w:rsidR="0098529D" w:rsidRPr="0098529D" w:rsidRDefault="0098529D" w:rsidP="0098529D">
            <w:pPr>
              <w:pStyle w:val="Verzeichnis9"/>
            </w:pPr>
            <w:r>
              <w:t>§  4</w:t>
            </w:r>
            <w:r>
              <w:tab/>
              <w:t>Harmonisierte Normen</w:t>
            </w:r>
          </w:p>
        </w:tc>
        <w:tc>
          <w:tcPr>
            <w:tcW w:w="4394" w:type="dxa"/>
            <w:shd w:val="clear" w:color="auto" w:fill="auto"/>
          </w:tcPr>
          <w:p w14:paraId="7DB282DC" w14:textId="77777777" w:rsidR="0098529D" w:rsidRPr="0098529D" w:rsidRDefault="0098529D" w:rsidP="0098529D">
            <w:pPr>
              <w:pStyle w:val="Verzeichnis9"/>
            </w:pPr>
            <w:r>
              <w:rPr>
                <w:spacing w:val="60"/>
              </w:rPr>
              <w:t>unverändert</w:t>
            </w:r>
          </w:p>
        </w:tc>
      </w:tr>
      <w:tr w:rsidR="0098529D" w:rsidRPr="0098529D" w14:paraId="7DB282E0" w14:textId="77777777" w:rsidTr="0098529D">
        <w:trPr>
          <w:cantSplit/>
        </w:trPr>
        <w:tc>
          <w:tcPr>
            <w:tcW w:w="4394" w:type="dxa"/>
          </w:tcPr>
          <w:p w14:paraId="7DB282DE" w14:textId="77777777" w:rsidR="0098529D" w:rsidRPr="0098529D" w:rsidRDefault="0098529D" w:rsidP="0098529D">
            <w:pPr>
              <w:pStyle w:val="Verzeichnis9"/>
            </w:pPr>
            <w:r>
              <w:t>§  5</w:t>
            </w:r>
            <w:r>
              <w:tab/>
              <w:t>Normen und andere technische Spezifikationen</w:t>
            </w:r>
          </w:p>
        </w:tc>
        <w:tc>
          <w:tcPr>
            <w:tcW w:w="4394" w:type="dxa"/>
            <w:shd w:val="clear" w:color="auto" w:fill="auto"/>
          </w:tcPr>
          <w:p w14:paraId="7DB282DF" w14:textId="77777777" w:rsidR="0098529D" w:rsidRPr="0098529D" w:rsidRDefault="0098529D" w:rsidP="0098529D">
            <w:pPr>
              <w:pStyle w:val="Verzeichnis9"/>
            </w:pPr>
            <w:r>
              <w:rPr>
                <w:spacing w:val="60"/>
              </w:rPr>
              <w:t>unverändert</w:t>
            </w:r>
          </w:p>
        </w:tc>
      </w:tr>
      <w:tr w:rsidR="0098529D" w:rsidRPr="0098529D" w14:paraId="7DB282E3" w14:textId="77777777" w:rsidTr="0098529D">
        <w:trPr>
          <w:cantSplit/>
        </w:trPr>
        <w:tc>
          <w:tcPr>
            <w:tcW w:w="4394" w:type="dxa"/>
          </w:tcPr>
          <w:p w14:paraId="7DB282E1" w14:textId="77777777" w:rsidR="0098529D" w:rsidRPr="0098529D" w:rsidRDefault="0098529D" w:rsidP="0098529D">
            <w:pPr>
              <w:pStyle w:val="Verzeichnis9"/>
            </w:pPr>
            <w:r>
              <w:t>§  6</w:t>
            </w:r>
            <w:r>
              <w:tab/>
            </w:r>
            <w:r>
              <w:rPr>
                <w:i/>
              </w:rPr>
              <w:t>Zusätzliche Anforderungen an die Bereitstellung von Verbraucherprodukten auf dem Markt</w:t>
            </w:r>
          </w:p>
        </w:tc>
        <w:tc>
          <w:tcPr>
            <w:tcW w:w="4394" w:type="dxa"/>
            <w:shd w:val="clear" w:color="auto" w:fill="auto"/>
          </w:tcPr>
          <w:p w14:paraId="7DB282E2" w14:textId="77777777" w:rsidR="0098529D" w:rsidRPr="0098529D" w:rsidRDefault="0098529D" w:rsidP="003F57BC">
            <w:pPr>
              <w:pStyle w:val="Verzeichnis9"/>
            </w:pPr>
            <w:r>
              <w:t>§  6</w:t>
            </w:r>
            <w:r>
              <w:tab/>
            </w:r>
            <w:r>
              <w:rPr>
                <w:b/>
              </w:rPr>
              <w:t>Sprache der Informationen, Sicherheitsinformationen, Anweisungen und Warnhinweise</w:t>
            </w:r>
          </w:p>
        </w:tc>
      </w:tr>
      <w:tr w:rsidR="0098529D" w:rsidRPr="0098529D" w14:paraId="7DB282E6" w14:textId="77777777" w:rsidTr="0098529D">
        <w:trPr>
          <w:cantSplit/>
        </w:trPr>
        <w:tc>
          <w:tcPr>
            <w:tcW w:w="4394" w:type="dxa"/>
          </w:tcPr>
          <w:p w14:paraId="7DB282E4" w14:textId="77777777" w:rsidR="0098529D" w:rsidRPr="0098529D" w:rsidRDefault="0098529D" w:rsidP="0098529D">
            <w:pPr>
              <w:pStyle w:val="Verzeichnis9"/>
            </w:pPr>
            <w:r>
              <w:t>§  7</w:t>
            </w:r>
            <w:r>
              <w:tab/>
              <w:t>CE-Kennzeichnung</w:t>
            </w:r>
          </w:p>
        </w:tc>
        <w:tc>
          <w:tcPr>
            <w:tcW w:w="4394" w:type="dxa"/>
            <w:shd w:val="clear" w:color="auto" w:fill="auto"/>
          </w:tcPr>
          <w:p w14:paraId="7DB282E5" w14:textId="77777777" w:rsidR="0098529D" w:rsidRPr="0098529D" w:rsidRDefault="0098529D" w:rsidP="0098529D">
            <w:pPr>
              <w:pStyle w:val="Verzeichnis9"/>
            </w:pPr>
            <w:r>
              <w:rPr>
                <w:spacing w:val="60"/>
              </w:rPr>
              <w:t>unverändert</w:t>
            </w:r>
          </w:p>
        </w:tc>
      </w:tr>
      <w:tr w:rsidR="0098529D" w:rsidRPr="0098529D" w14:paraId="7DB282E9" w14:textId="77777777" w:rsidTr="0098529D">
        <w:trPr>
          <w:cantSplit/>
        </w:trPr>
        <w:tc>
          <w:tcPr>
            <w:tcW w:w="4394" w:type="dxa"/>
          </w:tcPr>
          <w:p w14:paraId="7DB282E7" w14:textId="77777777" w:rsidR="0098529D" w:rsidRPr="0098529D" w:rsidRDefault="0098529D" w:rsidP="0098529D">
            <w:pPr>
              <w:pStyle w:val="Verzeichnis9"/>
            </w:pPr>
            <w:r>
              <w:t>§  8</w:t>
            </w:r>
            <w:r>
              <w:tab/>
              <w:t>Ermächtigung zum Erlass von Rechtsverordnungen</w:t>
            </w:r>
          </w:p>
        </w:tc>
        <w:tc>
          <w:tcPr>
            <w:tcW w:w="4394" w:type="dxa"/>
            <w:shd w:val="clear" w:color="auto" w:fill="auto"/>
          </w:tcPr>
          <w:p w14:paraId="7DB282E8" w14:textId="77777777" w:rsidR="0098529D" w:rsidRPr="0098529D" w:rsidRDefault="0098529D" w:rsidP="0098529D">
            <w:pPr>
              <w:pStyle w:val="Verzeichnis9"/>
            </w:pPr>
            <w:r>
              <w:rPr>
                <w:spacing w:val="60"/>
              </w:rPr>
              <w:t>unverändert</w:t>
            </w:r>
          </w:p>
        </w:tc>
      </w:tr>
      <w:tr w:rsidR="0098529D" w:rsidRPr="0098529D" w14:paraId="7DB282EC" w14:textId="77777777" w:rsidTr="0098529D">
        <w:trPr>
          <w:cantSplit/>
        </w:trPr>
        <w:tc>
          <w:tcPr>
            <w:tcW w:w="4394" w:type="dxa"/>
          </w:tcPr>
          <w:p w14:paraId="7DB282EA" w14:textId="77777777" w:rsidR="0098529D" w:rsidRPr="0098529D" w:rsidRDefault="0098529D" w:rsidP="0098529D">
            <w:pPr>
              <w:pStyle w:val="Verzeichnis8"/>
            </w:pPr>
            <w:r>
              <w:t>Abschnitt 3</w:t>
            </w:r>
            <w:r>
              <w:br/>
              <w:t>Bestimmungen über die Befugnis erteilende Behörde</w:t>
            </w:r>
          </w:p>
        </w:tc>
        <w:tc>
          <w:tcPr>
            <w:tcW w:w="4394" w:type="dxa"/>
            <w:shd w:val="clear" w:color="auto" w:fill="auto"/>
          </w:tcPr>
          <w:p w14:paraId="7DB282EB" w14:textId="77777777" w:rsidR="0098529D" w:rsidRPr="0098529D" w:rsidRDefault="0098529D" w:rsidP="0098529D">
            <w:pPr>
              <w:pStyle w:val="Verzeichnis8"/>
            </w:pPr>
            <w:r>
              <w:t>Abschnitt 3</w:t>
            </w:r>
            <w:r>
              <w:br/>
            </w:r>
            <w:r>
              <w:rPr>
                <w:spacing w:val="60"/>
              </w:rPr>
              <w:t>unverändert</w:t>
            </w:r>
          </w:p>
        </w:tc>
      </w:tr>
      <w:tr w:rsidR="0098529D" w:rsidRPr="0098529D" w14:paraId="7DB282EF" w14:textId="77777777" w:rsidTr="0098529D">
        <w:trPr>
          <w:cantSplit/>
        </w:trPr>
        <w:tc>
          <w:tcPr>
            <w:tcW w:w="4394" w:type="dxa"/>
          </w:tcPr>
          <w:p w14:paraId="7DB282ED" w14:textId="77777777" w:rsidR="0098529D" w:rsidRPr="0098529D" w:rsidRDefault="0098529D" w:rsidP="0098529D">
            <w:pPr>
              <w:pStyle w:val="Verzeichnis9"/>
            </w:pPr>
            <w:r>
              <w:t>§  9</w:t>
            </w:r>
            <w:r>
              <w:tab/>
              <w:t>Aufgaben der Befugnis erteilenden Behörde</w:t>
            </w:r>
          </w:p>
        </w:tc>
        <w:tc>
          <w:tcPr>
            <w:tcW w:w="4394" w:type="dxa"/>
            <w:shd w:val="clear" w:color="auto" w:fill="auto"/>
          </w:tcPr>
          <w:p w14:paraId="7DB282EE" w14:textId="77777777" w:rsidR="0098529D" w:rsidRPr="0098529D" w:rsidRDefault="0098529D" w:rsidP="0098529D">
            <w:pPr>
              <w:pStyle w:val="Verzeichnis9"/>
            </w:pPr>
            <w:r>
              <w:rPr>
                <w:spacing w:val="60"/>
              </w:rPr>
              <w:t>unverändert</w:t>
            </w:r>
          </w:p>
        </w:tc>
      </w:tr>
      <w:tr w:rsidR="0098529D" w:rsidRPr="0098529D" w14:paraId="7DB282F2" w14:textId="77777777" w:rsidTr="0098529D">
        <w:trPr>
          <w:cantSplit/>
        </w:trPr>
        <w:tc>
          <w:tcPr>
            <w:tcW w:w="4394" w:type="dxa"/>
          </w:tcPr>
          <w:p w14:paraId="7DB282F0" w14:textId="77777777" w:rsidR="0098529D" w:rsidRPr="0098529D" w:rsidRDefault="0098529D" w:rsidP="0098529D">
            <w:pPr>
              <w:pStyle w:val="Verzeichnis9"/>
            </w:pPr>
            <w:r>
              <w:t>§ 10</w:t>
            </w:r>
            <w:r>
              <w:tab/>
              <w:t>Anforderungen an die Befugnis erteilende Behörde</w:t>
            </w:r>
          </w:p>
        </w:tc>
        <w:tc>
          <w:tcPr>
            <w:tcW w:w="4394" w:type="dxa"/>
            <w:shd w:val="clear" w:color="auto" w:fill="auto"/>
          </w:tcPr>
          <w:p w14:paraId="7DB282F1" w14:textId="77777777" w:rsidR="0098529D" w:rsidRPr="0098529D" w:rsidRDefault="0098529D" w:rsidP="0098529D">
            <w:pPr>
              <w:pStyle w:val="Verzeichnis9"/>
            </w:pPr>
            <w:r>
              <w:t>§ 10</w:t>
            </w:r>
            <w:r>
              <w:tab/>
            </w:r>
            <w:r>
              <w:rPr>
                <w:spacing w:val="60"/>
              </w:rPr>
              <w:t>unverändert</w:t>
            </w:r>
          </w:p>
        </w:tc>
      </w:tr>
      <w:tr w:rsidR="0098529D" w:rsidRPr="0098529D" w14:paraId="7DB282F5" w14:textId="77777777" w:rsidTr="0098529D">
        <w:trPr>
          <w:cantSplit/>
        </w:trPr>
        <w:tc>
          <w:tcPr>
            <w:tcW w:w="4394" w:type="dxa"/>
          </w:tcPr>
          <w:p w14:paraId="7DB282F3" w14:textId="77777777" w:rsidR="0098529D" w:rsidRPr="0098529D" w:rsidRDefault="0098529D" w:rsidP="0098529D">
            <w:pPr>
              <w:pStyle w:val="Verzeichnis9"/>
            </w:pPr>
            <w:r>
              <w:t>§ 11</w:t>
            </w:r>
            <w:r>
              <w:tab/>
              <w:t>Befugnisse der Befugnis erteilenden Behörde</w:t>
            </w:r>
          </w:p>
        </w:tc>
        <w:tc>
          <w:tcPr>
            <w:tcW w:w="4394" w:type="dxa"/>
            <w:shd w:val="clear" w:color="auto" w:fill="auto"/>
          </w:tcPr>
          <w:p w14:paraId="7DB282F4" w14:textId="77777777" w:rsidR="0098529D" w:rsidRPr="0098529D" w:rsidRDefault="0098529D" w:rsidP="0098529D">
            <w:pPr>
              <w:pStyle w:val="Verzeichnis9"/>
            </w:pPr>
            <w:r>
              <w:t>§ 11</w:t>
            </w:r>
            <w:r>
              <w:tab/>
            </w:r>
            <w:r>
              <w:rPr>
                <w:spacing w:val="60"/>
              </w:rPr>
              <w:t>unverändert</w:t>
            </w:r>
          </w:p>
        </w:tc>
      </w:tr>
      <w:tr w:rsidR="0098529D" w:rsidRPr="0098529D" w14:paraId="7DB282F8" w14:textId="77777777" w:rsidTr="0098529D">
        <w:trPr>
          <w:cantSplit/>
        </w:trPr>
        <w:tc>
          <w:tcPr>
            <w:tcW w:w="4394" w:type="dxa"/>
          </w:tcPr>
          <w:p w14:paraId="7DB282F6" w14:textId="77777777" w:rsidR="0098529D" w:rsidRPr="0098529D" w:rsidRDefault="0098529D" w:rsidP="0098529D">
            <w:pPr>
              <w:pStyle w:val="Verzeichnis8"/>
            </w:pPr>
            <w:r>
              <w:t>Abschnitt 4</w:t>
            </w:r>
            <w:r>
              <w:br/>
              <w:t>Notifizierung von Konformitätsbewertungsstellen</w:t>
            </w:r>
          </w:p>
        </w:tc>
        <w:tc>
          <w:tcPr>
            <w:tcW w:w="4394" w:type="dxa"/>
            <w:shd w:val="clear" w:color="auto" w:fill="auto"/>
          </w:tcPr>
          <w:p w14:paraId="7DB282F7" w14:textId="77777777" w:rsidR="0098529D" w:rsidRPr="0098529D" w:rsidRDefault="0098529D" w:rsidP="0098529D">
            <w:pPr>
              <w:pStyle w:val="Verzeichnis8"/>
            </w:pPr>
            <w:r>
              <w:t>Abschnitt 4</w:t>
            </w:r>
            <w:r>
              <w:br/>
            </w:r>
            <w:r>
              <w:rPr>
                <w:spacing w:val="60"/>
              </w:rPr>
              <w:t>unverändert</w:t>
            </w:r>
          </w:p>
        </w:tc>
      </w:tr>
      <w:tr w:rsidR="0098529D" w:rsidRPr="0098529D" w14:paraId="7DB282FB" w14:textId="77777777" w:rsidTr="0098529D">
        <w:trPr>
          <w:cantSplit/>
        </w:trPr>
        <w:tc>
          <w:tcPr>
            <w:tcW w:w="4394" w:type="dxa"/>
          </w:tcPr>
          <w:p w14:paraId="7DB282F9" w14:textId="77777777" w:rsidR="0098529D" w:rsidRPr="0098529D" w:rsidRDefault="0098529D" w:rsidP="0098529D">
            <w:pPr>
              <w:pStyle w:val="Verzeichnis9"/>
            </w:pPr>
            <w:r>
              <w:t>§ 12</w:t>
            </w:r>
            <w:r>
              <w:tab/>
              <w:t>Anträge auf Notifizierung</w:t>
            </w:r>
          </w:p>
        </w:tc>
        <w:tc>
          <w:tcPr>
            <w:tcW w:w="4394" w:type="dxa"/>
            <w:shd w:val="clear" w:color="auto" w:fill="auto"/>
          </w:tcPr>
          <w:p w14:paraId="7DB282FA" w14:textId="77777777" w:rsidR="0098529D" w:rsidRPr="0098529D" w:rsidRDefault="0098529D" w:rsidP="0098529D">
            <w:pPr>
              <w:pStyle w:val="Verzeichnis9"/>
            </w:pPr>
            <w:r>
              <w:t>§ 12</w:t>
            </w:r>
            <w:r>
              <w:tab/>
            </w:r>
            <w:r>
              <w:rPr>
                <w:spacing w:val="60"/>
              </w:rPr>
              <w:t>unverändert</w:t>
            </w:r>
          </w:p>
        </w:tc>
      </w:tr>
      <w:tr w:rsidR="0098529D" w:rsidRPr="0098529D" w14:paraId="7DB282FE" w14:textId="77777777" w:rsidTr="0098529D">
        <w:trPr>
          <w:cantSplit/>
        </w:trPr>
        <w:tc>
          <w:tcPr>
            <w:tcW w:w="4394" w:type="dxa"/>
          </w:tcPr>
          <w:p w14:paraId="7DB282FC" w14:textId="77777777" w:rsidR="0098529D" w:rsidRPr="0098529D" w:rsidRDefault="0098529D" w:rsidP="0098529D">
            <w:pPr>
              <w:pStyle w:val="Verzeichnis9"/>
            </w:pPr>
            <w:r>
              <w:t>§ 13</w:t>
            </w:r>
            <w:r>
              <w:tab/>
              <w:t>Anforderungen an die Konformitätsbewertungsstelle für ihre Notifizierung</w:t>
            </w:r>
          </w:p>
        </w:tc>
        <w:tc>
          <w:tcPr>
            <w:tcW w:w="4394" w:type="dxa"/>
            <w:shd w:val="clear" w:color="auto" w:fill="auto"/>
          </w:tcPr>
          <w:p w14:paraId="7DB282FD" w14:textId="77777777" w:rsidR="0098529D" w:rsidRPr="0098529D" w:rsidRDefault="0098529D" w:rsidP="0098529D">
            <w:pPr>
              <w:pStyle w:val="Verzeichnis9"/>
            </w:pPr>
            <w:r>
              <w:t>§ 13</w:t>
            </w:r>
            <w:r>
              <w:tab/>
            </w:r>
            <w:r>
              <w:rPr>
                <w:spacing w:val="60"/>
              </w:rPr>
              <w:t>unverändert</w:t>
            </w:r>
          </w:p>
        </w:tc>
      </w:tr>
      <w:tr w:rsidR="0098529D" w:rsidRPr="0098529D" w14:paraId="7DB28301" w14:textId="77777777" w:rsidTr="0098529D">
        <w:trPr>
          <w:cantSplit/>
        </w:trPr>
        <w:tc>
          <w:tcPr>
            <w:tcW w:w="4394" w:type="dxa"/>
          </w:tcPr>
          <w:p w14:paraId="7DB282FF" w14:textId="77777777" w:rsidR="0098529D" w:rsidRPr="0098529D" w:rsidRDefault="0098529D" w:rsidP="0098529D">
            <w:pPr>
              <w:pStyle w:val="Verzeichnis9"/>
            </w:pPr>
            <w:r>
              <w:t>§ 14</w:t>
            </w:r>
            <w:r>
              <w:tab/>
              <w:t>Konformitätsvermutung</w:t>
            </w:r>
          </w:p>
        </w:tc>
        <w:tc>
          <w:tcPr>
            <w:tcW w:w="4394" w:type="dxa"/>
            <w:shd w:val="clear" w:color="auto" w:fill="auto"/>
          </w:tcPr>
          <w:p w14:paraId="7DB28300" w14:textId="77777777" w:rsidR="0098529D" w:rsidRPr="0098529D" w:rsidRDefault="0098529D" w:rsidP="0098529D">
            <w:pPr>
              <w:pStyle w:val="Verzeichnis9"/>
            </w:pPr>
            <w:r>
              <w:t>§ 14</w:t>
            </w:r>
            <w:r>
              <w:tab/>
            </w:r>
            <w:r>
              <w:rPr>
                <w:spacing w:val="60"/>
              </w:rPr>
              <w:t>unverändert</w:t>
            </w:r>
          </w:p>
        </w:tc>
      </w:tr>
      <w:tr w:rsidR="0098529D" w:rsidRPr="0098529D" w14:paraId="7DB28304" w14:textId="77777777" w:rsidTr="0098529D">
        <w:trPr>
          <w:cantSplit/>
        </w:trPr>
        <w:tc>
          <w:tcPr>
            <w:tcW w:w="4394" w:type="dxa"/>
          </w:tcPr>
          <w:p w14:paraId="7DB28302" w14:textId="77777777" w:rsidR="0098529D" w:rsidRPr="0098529D" w:rsidRDefault="0098529D" w:rsidP="0098529D">
            <w:pPr>
              <w:pStyle w:val="Verzeichnis9"/>
            </w:pPr>
            <w:r>
              <w:t>§ 15</w:t>
            </w:r>
            <w:r>
              <w:tab/>
              <w:t>Erteilung der Befugnis, Notifizierungsverfahren</w:t>
            </w:r>
          </w:p>
        </w:tc>
        <w:tc>
          <w:tcPr>
            <w:tcW w:w="4394" w:type="dxa"/>
            <w:shd w:val="clear" w:color="auto" w:fill="auto"/>
          </w:tcPr>
          <w:p w14:paraId="7DB28303" w14:textId="77777777" w:rsidR="0098529D" w:rsidRPr="0098529D" w:rsidRDefault="0098529D" w:rsidP="0098529D">
            <w:pPr>
              <w:pStyle w:val="Verzeichnis9"/>
            </w:pPr>
            <w:r>
              <w:t>§ 15</w:t>
            </w:r>
            <w:r>
              <w:tab/>
            </w:r>
            <w:r>
              <w:rPr>
                <w:spacing w:val="60"/>
              </w:rPr>
              <w:t>unverändert</w:t>
            </w:r>
          </w:p>
        </w:tc>
      </w:tr>
      <w:tr w:rsidR="0098529D" w:rsidRPr="0098529D" w14:paraId="7DB28307" w14:textId="77777777" w:rsidTr="0098529D">
        <w:trPr>
          <w:cantSplit/>
        </w:trPr>
        <w:tc>
          <w:tcPr>
            <w:tcW w:w="4394" w:type="dxa"/>
          </w:tcPr>
          <w:p w14:paraId="7DB28305" w14:textId="77777777" w:rsidR="0098529D" w:rsidRPr="0098529D" w:rsidRDefault="0098529D" w:rsidP="0098529D">
            <w:pPr>
              <w:pStyle w:val="Verzeichnis9"/>
            </w:pPr>
            <w:r>
              <w:t>§ 16</w:t>
            </w:r>
            <w:r>
              <w:tab/>
              <w:t>Verpflichtungen der notifizierten Stelle</w:t>
            </w:r>
          </w:p>
        </w:tc>
        <w:tc>
          <w:tcPr>
            <w:tcW w:w="4394" w:type="dxa"/>
            <w:shd w:val="clear" w:color="auto" w:fill="auto"/>
          </w:tcPr>
          <w:p w14:paraId="7DB28306" w14:textId="77777777" w:rsidR="0098529D" w:rsidRPr="0098529D" w:rsidRDefault="0098529D" w:rsidP="0098529D">
            <w:pPr>
              <w:pStyle w:val="Verzeichnis9"/>
            </w:pPr>
            <w:r>
              <w:t>§ 16</w:t>
            </w:r>
            <w:r>
              <w:tab/>
            </w:r>
            <w:r>
              <w:rPr>
                <w:spacing w:val="60"/>
              </w:rPr>
              <w:t>unverändert</w:t>
            </w:r>
          </w:p>
        </w:tc>
      </w:tr>
      <w:tr w:rsidR="0098529D" w:rsidRPr="0098529D" w14:paraId="7DB2830A" w14:textId="77777777" w:rsidTr="0098529D">
        <w:trPr>
          <w:cantSplit/>
        </w:trPr>
        <w:tc>
          <w:tcPr>
            <w:tcW w:w="4394" w:type="dxa"/>
          </w:tcPr>
          <w:p w14:paraId="7DB28308" w14:textId="77777777" w:rsidR="0098529D" w:rsidRPr="0098529D" w:rsidRDefault="0098529D" w:rsidP="0098529D">
            <w:pPr>
              <w:pStyle w:val="Verzeichnis9"/>
            </w:pPr>
            <w:r>
              <w:t>§ 17</w:t>
            </w:r>
            <w:r>
              <w:tab/>
              <w:t>Meldepflichten der notifizierten Stelle</w:t>
            </w:r>
          </w:p>
        </w:tc>
        <w:tc>
          <w:tcPr>
            <w:tcW w:w="4394" w:type="dxa"/>
            <w:shd w:val="clear" w:color="auto" w:fill="auto"/>
          </w:tcPr>
          <w:p w14:paraId="7DB28309" w14:textId="77777777" w:rsidR="0098529D" w:rsidRPr="0098529D" w:rsidRDefault="0098529D" w:rsidP="0098529D">
            <w:pPr>
              <w:pStyle w:val="Verzeichnis9"/>
            </w:pPr>
            <w:r>
              <w:t>§ 17</w:t>
            </w:r>
            <w:r>
              <w:tab/>
            </w:r>
            <w:r>
              <w:rPr>
                <w:spacing w:val="60"/>
              </w:rPr>
              <w:t>unverändert</w:t>
            </w:r>
          </w:p>
        </w:tc>
      </w:tr>
      <w:tr w:rsidR="0098529D" w:rsidRPr="0098529D" w14:paraId="7DB2830D" w14:textId="77777777" w:rsidTr="0098529D">
        <w:trPr>
          <w:cantSplit/>
        </w:trPr>
        <w:tc>
          <w:tcPr>
            <w:tcW w:w="4394" w:type="dxa"/>
          </w:tcPr>
          <w:p w14:paraId="7DB2830B" w14:textId="77777777" w:rsidR="0098529D" w:rsidRPr="0098529D" w:rsidRDefault="0098529D" w:rsidP="0098529D">
            <w:pPr>
              <w:pStyle w:val="Verzeichnis9"/>
            </w:pPr>
            <w:r>
              <w:t>§ 18</w:t>
            </w:r>
            <w:r>
              <w:tab/>
              <w:t>Zweigunternehmen einer notifizierten Stelle und Vergabe von Unteraufträgen</w:t>
            </w:r>
          </w:p>
        </w:tc>
        <w:tc>
          <w:tcPr>
            <w:tcW w:w="4394" w:type="dxa"/>
            <w:shd w:val="clear" w:color="auto" w:fill="auto"/>
          </w:tcPr>
          <w:p w14:paraId="7DB2830C" w14:textId="77777777" w:rsidR="0098529D" w:rsidRPr="0098529D" w:rsidRDefault="0098529D" w:rsidP="0098529D">
            <w:pPr>
              <w:pStyle w:val="Verzeichnis9"/>
            </w:pPr>
            <w:r>
              <w:t>§ 18</w:t>
            </w:r>
            <w:r>
              <w:tab/>
            </w:r>
            <w:r>
              <w:rPr>
                <w:spacing w:val="60"/>
              </w:rPr>
              <w:t>unverändert</w:t>
            </w:r>
          </w:p>
        </w:tc>
      </w:tr>
      <w:tr w:rsidR="0098529D" w:rsidRPr="0098529D" w14:paraId="7DB28310" w14:textId="77777777" w:rsidTr="0098529D">
        <w:trPr>
          <w:cantSplit/>
        </w:trPr>
        <w:tc>
          <w:tcPr>
            <w:tcW w:w="4394" w:type="dxa"/>
          </w:tcPr>
          <w:p w14:paraId="7DB2830E" w14:textId="77777777" w:rsidR="0098529D" w:rsidRPr="0098529D" w:rsidRDefault="0098529D" w:rsidP="0098529D">
            <w:pPr>
              <w:pStyle w:val="Verzeichnis9"/>
            </w:pPr>
            <w:r>
              <w:t>§ 19</w:t>
            </w:r>
            <w:r>
              <w:tab/>
              <w:t>Widerruf der erteilten Befugnis</w:t>
            </w:r>
          </w:p>
        </w:tc>
        <w:tc>
          <w:tcPr>
            <w:tcW w:w="4394" w:type="dxa"/>
            <w:shd w:val="clear" w:color="auto" w:fill="auto"/>
          </w:tcPr>
          <w:p w14:paraId="7DB2830F" w14:textId="77777777" w:rsidR="0098529D" w:rsidRPr="0098529D" w:rsidRDefault="0098529D" w:rsidP="0098529D">
            <w:pPr>
              <w:pStyle w:val="Verzeichnis9"/>
            </w:pPr>
            <w:r>
              <w:t>§ 19</w:t>
            </w:r>
            <w:r>
              <w:tab/>
            </w:r>
            <w:r>
              <w:rPr>
                <w:spacing w:val="60"/>
              </w:rPr>
              <w:t>unverändert</w:t>
            </w:r>
          </w:p>
        </w:tc>
      </w:tr>
      <w:tr w:rsidR="0098529D" w:rsidRPr="0098529D" w14:paraId="7DB28313" w14:textId="77777777" w:rsidTr="0098529D">
        <w:trPr>
          <w:cantSplit/>
        </w:trPr>
        <w:tc>
          <w:tcPr>
            <w:tcW w:w="4394" w:type="dxa"/>
          </w:tcPr>
          <w:p w14:paraId="7DB28311" w14:textId="77777777" w:rsidR="0098529D" w:rsidRPr="0098529D" w:rsidRDefault="0098529D" w:rsidP="0098529D">
            <w:pPr>
              <w:pStyle w:val="Verzeichnis8"/>
            </w:pPr>
            <w:r>
              <w:t>Abschnitt 5</w:t>
            </w:r>
            <w:r>
              <w:br/>
              <w:t>GS-Zeichen</w:t>
            </w:r>
          </w:p>
        </w:tc>
        <w:tc>
          <w:tcPr>
            <w:tcW w:w="4394" w:type="dxa"/>
            <w:shd w:val="clear" w:color="auto" w:fill="auto"/>
          </w:tcPr>
          <w:p w14:paraId="7DB28312" w14:textId="77777777" w:rsidR="0098529D" w:rsidRPr="0098529D" w:rsidRDefault="0098529D" w:rsidP="0098529D">
            <w:pPr>
              <w:pStyle w:val="Verzeichnis8"/>
            </w:pPr>
            <w:r>
              <w:t>Abschnitt 5</w:t>
            </w:r>
            <w:r>
              <w:br/>
            </w:r>
            <w:r>
              <w:rPr>
                <w:spacing w:val="60"/>
              </w:rPr>
              <w:t>unverändert</w:t>
            </w:r>
          </w:p>
        </w:tc>
      </w:tr>
      <w:tr w:rsidR="0098529D" w:rsidRPr="0098529D" w14:paraId="7DB28316" w14:textId="77777777" w:rsidTr="0098529D">
        <w:trPr>
          <w:cantSplit/>
        </w:trPr>
        <w:tc>
          <w:tcPr>
            <w:tcW w:w="4394" w:type="dxa"/>
          </w:tcPr>
          <w:p w14:paraId="7DB28314" w14:textId="77777777" w:rsidR="0098529D" w:rsidRPr="0098529D" w:rsidRDefault="0098529D" w:rsidP="0098529D">
            <w:pPr>
              <w:pStyle w:val="Verzeichnis9"/>
            </w:pPr>
            <w:r>
              <w:t>§ 20</w:t>
            </w:r>
            <w:r>
              <w:tab/>
              <w:t>Zuerkennung des GS-Zeichens</w:t>
            </w:r>
          </w:p>
        </w:tc>
        <w:tc>
          <w:tcPr>
            <w:tcW w:w="4394" w:type="dxa"/>
            <w:shd w:val="clear" w:color="auto" w:fill="auto"/>
          </w:tcPr>
          <w:p w14:paraId="7DB28315" w14:textId="77777777" w:rsidR="0098529D" w:rsidRPr="0098529D" w:rsidRDefault="0098529D" w:rsidP="0098529D">
            <w:pPr>
              <w:pStyle w:val="Verzeichnis9"/>
            </w:pPr>
            <w:r>
              <w:t>§ 20</w:t>
            </w:r>
            <w:r>
              <w:tab/>
            </w:r>
            <w:r>
              <w:rPr>
                <w:spacing w:val="60"/>
              </w:rPr>
              <w:t>unverändert</w:t>
            </w:r>
          </w:p>
        </w:tc>
      </w:tr>
      <w:tr w:rsidR="0098529D" w:rsidRPr="0098529D" w14:paraId="7DB28319" w14:textId="77777777" w:rsidTr="0098529D">
        <w:trPr>
          <w:cantSplit/>
        </w:trPr>
        <w:tc>
          <w:tcPr>
            <w:tcW w:w="4394" w:type="dxa"/>
          </w:tcPr>
          <w:p w14:paraId="7DB28317" w14:textId="77777777" w:rsidR="0098529D" w:rsidRPr="0098529D" w:rsidRDefault="0098529D" w:rsidP="0098529D">
            <w:pPr>
              <w:pStyle w:val="Verzeichnis9"/>
            </w:pPr>
            <w:r>
              <w:t>§ 21</w:t>
            </w:r>
            <w:r>
              <w:tab/>
              <w:t>Befugnis für die Tätigkeit als GS-Stelle</w:t>
            </w:r>
          </w:p>
        </w:tc>
        <w:tc>
          <w:tcPr>
            <w:tcW w:w="4394" w:type="dxa"/>
            <w:shd w:val="clear" w:color="auto" w:fill="auto"/>
          </w:tcPr>
          <w:p w14:paraId="7DB28318" w14:textId="77777777" w:rsidR="0098529D" w:rsidRPr="0098529D" w:rsidRDefault="0098529D" w:rsidP="0098529D">
            <w:pPr>
              <w:pStyle w:val="Verzeichnis9"/>
            </w:pPr>
            <w:r>
              <w:t>§ 21</w:t>
            </w:r>
            <w:r>
              <w:tab/>
            </w:r>
            <w:r>
              <w:rPr>
                <w:spacing w:val="60"/>
              </w:rPr>
              <w:t>unverändert</w:t>
            </w:r>
          </w:p>
        </w:tc>
      </w:tr>
      <w:tr w:rsidR="0098529D" w:rsidRPr="0098529D" w14:paraId="7DB2831C" w14:textId="77777777" w:rsidTr="0098529D">
        <w:trPr>
          <w:cantSplit/>
        </w:trPr>
        <w:tc>
          <w:tcPr>
            <w:tcW w:w="4394" w:type="dxa"/>
          </w:tcPr>
          <w:p w14:paraId="7DB2831A" w14:textId="77777777" w:rsidR="0098529D" w:rsidRPr="0098529D" w:rsidRDefault="0098529D" w:rsidP="0098529D">
            <w:pPr>
              <w:pStyle w:val="Verzeichnis9"/>
            </w:pPr>
            <w:r>
              <w:t>§ 22</w:t>
            </w:r>
            <w:r>
              <w:tab/>
              <w:t>Pflichten der GS-Stellen</w:t>
            </w:r>
          </w:p>
        </w:tc>
        <w:tc>
          <w:tcPr>
            <w:tcW w:w="4394" w:type="dxa"/>
            <w:shd w:val="clear" w:color="auto" w:fill="auto"/>
          </w:tcPr>
          <w:p w14:paraId="7DB2831B" w14:textId="77777777" w:rsidR="0098529D" w:rsidRPr="0098529D" w:rsidRDefault="0098529D" w:rsidP="0098529D">
            <w:pPr>
              <w:pStyle w:val="Verzeichnis9"/>
            </w:pPr>
            <w:r>
              <w:t>§ 22</w:t>
            </w:r>
            <w:r>
              <w:tab/>
            </w:r>
            <w:r>
              <w:rPr>
                <w:spacing w:val="60"/>
              </w:rPr>
              <w:t>unverändert</w:t>
            </w:r>
          </w:p>
        </w:tc>
      </w:tr>
      <w:tr w:rsidR="0098529D" w:rsidRPr="0098529D" w14:paraId="7DB2831F" w14:textId="77777777" w:rsidTr="0098529D">
        <w:trPr>
          <w:cantSplit/>
        </w:trPr>
        <w:tc>
          <w:tcPr>
            <w:tcW w:w="4394" w:type="dxa"/>
          </w:tcPr>
          <w:p w14:paraId="7DB2831D" w14:textId="77777777" w:rsidR="0098529D" w:rsidRPr="0098529D" w:rsidRDefault="0098529D" w:rsidP="0098529D">
            <w:pPr>
              <w:pStyle w:val="Verzeichnis9"/>
            </w:pPr>
            <w:r>
              <w:t>§ 23</w:t>
            </w:r>
            <w:r>
              <w:tab/>
              <w:t>Einbeziehung von externen Stellen</w:t>
            </w:r>
          </w:p>
        </w:tc>
        <w:tc>
          <w:tcPr>
            <w:tcW w:w="4394" w:type="dxa"/>
            <w:shd w:val="clear" w:color="auto" w:fill="auto"/>
          </w:tcPr>
          <w:p w14:paraId="7DB2831E" w14:textId="77777777" w:rsidR="0098529D" w:rsidRPr="0098529D" w:rsidRDefault="0098529D" w:rsidP="0098529D">
            <w:pPr>
              <w:pStyle w:val="Verzeichnis9"/>
            </w:pPr>
            <w:r>
              <w:t>§ 23</w:t>
            </w:r>
            <w:r>
              <w:tab/>
            </w:r>
            <w:r>
              <w:rPr>
                <w:spacing w:val="60"/>
              </w:rPr>
              <w:t>unverändert</w:t>
            </w:r>
          </w:p>
        </w:tc>
      </w:tr>
      <w:tr w:rsidR="0098529D" w:rsidRPr="0098529D" w14:paraId="7DB28322" w14:textId="77777777" w:rsidTr="0098529D">
        <w:trPr>
          <w:cantSplit/>
        </w:trPr>
        <w:tc>
          <w:tcPr>
            <w:tcW w:w="4394" w:type="dxa"/>
          </w:tcPr>
          <w:p w14:paraId="7DB28320" w14:textId="77777777" w:rsidR="0098529D" w:rsidRPr="0098529D" w:rsidRDefault="0098529D" w:rsidP="0098529D">
            <w:pPr>
              <w:pStyle w:val="Verzeichnis9"/>
            </w:pPr>
            <w:r>
              <w:t>§ 24</w:t>
            </w:r>
            <w:r>
              <w:tab/>
              <w:t>Pflichten des Herstellers und des Einführers</w:t>
            </w:r>
          </w:p>
        </w:tc>
        <w:tc>
          <w:tcPr>
            <w:tcW w:w="4394" w:type="dxa"/>
            <w:shd w:val="clear" w:color="auto" w:fill="auto"/>
          </w:tcPr>
          <w:p w14:paraId="7DB28321" w14:textId="77777777" w:rsidR="0098529D" w:rsidRPr="0098529D" w:rsidRDefault="0098529D" w:rsidP="0098529D">
            <w:pPr>
              <w:pStyle w:val="Verzeichnis9"/>
            </w:pPr>
            <w:r>
              <w:t>§ 24</w:t>
            </w:r>
            <w:r>
              <w:tab/>
            </w:r>
            <w:r>
              <w:rPr>
                <w:spacing w:val="60"/>
              </w:rPr>
              <w:t>unverändert</w:t>
            </w:r>
          </w:p>
        </w:tc>
      </w:tr>
      <w:tr w:rsidR="0098529D" w:rsidRPr="0098529D" w14:paraId="7DB28325" w14:textId="77777777" w:rsidTr="0098529D">
        <w:trPr>
          <w:cantSplit/>
        </w:trPr>
        <w:tc>
          <w:tcPr>
            <w:tcW w:w="4394" w:type="dxa"/>
          </w:tcPr>
          <w:p w14:paraId="7DB28323" w14:textId="77777777" w:rsidR="0098529D" w:rsidRPr="0098529D" w:rsidRDefault="0098529D" w:rsidP="0098529D">
            <w:pPr>
              <w:pStyle w:val="Verzeichnis8"/>
            </w:pPr>
            <w:r>
              <w:t>Abschnitt 6</w:t>
            </w:r>
            <w:r>
              <w:br/>
              <w:t>Marktüberwachung, Bundesanstalt für Arbeitsschutz und Arbeitsmedizin und Ausschuss für Produktsicherheit</w:t>
            </w:r>
          </w:p>
        </w:tc>
        <w:tc>
          <w:tcPr>
            <w:tcW w:w="4394" w:type="dxa"/>
            <w:shd w:val="clear" w:color="auto" w:fill="auto"/>
          </w:tcPr>
          <w:p w14:paraId="7DB28324" w14:textId="77777777" w:rsidR="0098529D" w:rsidRPr="0098529D" w:rsidRDefault="0098529D" w:rsidP="0098529D">
            <w:pPr>
              <w:pStyle w:val="Verzeichnis8"/>
            </w:pPr>
            <w:r>
              <w:t>Abschnitt 6</w:t>
            </w:r>
            <w:r>
              <w:br/>
            </w:r>
            <w:r>
              <w:rPr>
                <w:spacing w:val="60"/>
              </w:rPr>
              <w:t>unverändert</w:t>
            </w:r>
          </w:p>
        </w:tc>
      </w:tr>
      <w:tr w:rsidR="0098529D" w:rsidRPr="0098529D" w14:paraId="7DB28328" w14:textId="77777777" w:rsidTr="0098529D">
        <w:trPr>
          <w:cantSplit/>
        </w:trPr>
        <w:tc>
          <w:tcPr>
            <w:tcW w:w="4394" w:type="dxa"/>
          </w:tcPr>
          <w:p w14:paraId="7DB28326" w14:textId="77777777" w:rsidR="0098529D" w:rsidRPr="0098529D" w:rsidRDefault="0098529D" w:rsidP="0098529D">
            <w:pPr>
              <w:pStyle w:val="Verzeichnis9"/>
            </w:pPr>
            <w:r>
              <w:t>§ 25</w:t>
            </w:r>
            <w:r>
              <w:tab/>
              <w:t>Marktüberwachung</w:t>
            </w:r>
          </w:p>
        </w:tc>
        <w:tc>
          <w:tcPr>
            <w:tcW w:w="4394" w:type="dxa"/>
            <w:shd w:val="clear" w:color="auto" w:fill="auto"/>
          </w:tcPr>
          <w:p w14:paraId="7DB28327" w14:textId="77777777" w:rsidR="0098529D" w:rsidRPr="0098529D" w:rsidRDefault="0098529D" w:rsidP="0098529D">
            <w:pPr>
              <w:pStyle w:val="Verzeichnis9"/>
            </w:pPr>
            <w:r>
              <w:t>§ 25</w:t>
            </w:r>
            <w:r>
              <w:tab/>
            </w:r>
            <w:r>
              <w:rPr>
                <w:spacing w:val="60"/>
              </w:rPr>
              <w:t>unverändert</w:t>
            </w:r>
          </w:p>
        </w:tc>
      </w:tr>
      <w:tr w:rsidR="0098529D" w:rsidRPr="0098529D" w14:paraId="7DB2832B" w14:textId="77777777" w:rsidTr="0098529D">
        <w:trPr>
          <w:cantSplit/>
        </w:trPr>
        <w:tc>
          <w:tcPr>
            <w:tcW w:w="4394" w:type="dxa"/>
          </w:tcPr>
          <w:p w14:paraId="7DB28329" w14:textId="77777777" w:rsidR="0098529D" w:rsidRPr="0098529D" w:rsidRDefault="0098529D" w:rsidP="0098529D">
            <w:pPr>
              <w:pStyle w:val="Verzeichnis9"/>
            </w:pPr>
            <w:r>
              <w:t>§ 26</w:t>
            </w:r>
            <w:r>
              <w:tab/>
              <w:t>Aufgaben der Bundesanstalt für Arbeitsschutz und Arbeitsmedizin</w:t>
            </w:r>
          </w:p>
        </w:tc>
        <w:tc>
          <w:tcPr>
            <w:tcW w:w="4394" w:type="dxa"/>
            <w:shd w:val="clear" w:color="auto" w:fill="auto"/>
          </w:tcPr>
          <w:p w14:paraId="7DB2832A" w14:textId="77777777" w:rsidR="0098529D" w:rsidRPr="0098529D" w:rsidRDefault="0098529D" w:rsidP="0098529D">
            <w:pPr>
              <w:pStyle w:val="Verzeichnis9"/>
            </w:pPr>
            <w:r>
              <w:t>§ 26</w:t>
            </w:r>
            <w:r>
              <w:tab/>
            </w:r>
            <w:r>
              <w:rPr>
                <w:spacing w:val="60"/>
              </w:rPr>
              <w:t>unverändert</w:t>
            </w:r>
          </w:p>
        </w:tc>
      </w:tr>
      <w:tr w:rsidR="0098529D" w:rsidRPr="0098529D" w14:paraId="7DB2832E" w14:textId="77777777" w:rsidTr="0098529D">
        <w:trPr>
          <w:cantSplit/>
        </w:trPr>
        <w:tc>
          <w:tcPr>
            <w:tcW w:w="4394" w:type="dxa"/>
          </w:tcPr>
          <w:p w14:paraId="7DB2832C" w14:textId="77777777" w:rsidR="0098529D" w:rsidRPr="0098529D" w:rsidRDefault="0098529D" w:rsidP="0098529D">
            <w:pPr>
              <w:pStyle w:val="Verzeichnis9"/>
            </w:pPr>
            <w:r>
              <w:t>§ 27</w:t>
            </w:r>
            <w:r>
              <w:tab/>
              <w:t>Ausschuss für Produktsicherheit</w:t>
            </w:r>
          </w:p>
        </w:tc>
        <w:tc>
          <w:tcPr>
            <w:tcW w:w="4394" w:type="dxa"/>
            <w:shd w:val="clear" w:color="auto" w:fill="auto"/>
          </w:tcPr>
          <w:p w14:paraId="7DB2832D" w14:textId="77777777" w:rsidR="0098529D" w:rsidRPr="0098529D" w:rsidRDefault="0098529D" w:rsidP="0098529D">
            <w:pPr>
              <w:pStyle w:val="Verzeichnis9"/>
            </w:pPr>
            <w:r>
              <w:t>§ 27</w:t>
            </w:r>
            <w:r>
              <w:tab/>
            </w:r>
            <w:r>
              <w:rPr>
                <w:spacing w:val="60"/>
              </w:rPr>
              <w:t>unverändert</w:t>
            </w:r>
          </w:p>
        </w:tc>
      </w:tr>
      <w:tr w:rsidR="0098529D" w:rsidRPr="0098529D" w14:paraId="7DB28331" w14:textId="77777777" w:rsidTr="0098529D">
        <w:trPr>
          <w:cantSplit/>
        </w:trPr>
        <w:tc>
          <w:tcPr>
            <w:tcW w:w="4394" w:type="dxa"/>
          </w:tcPr>
          <w:p w14:paraId="7DB2832F" w14:textId="77777777" w:rsidR="0098529D" w:rsidRPr="0098529D" w:rsidRDefault="0098529D" w:rsidP="0098529D">
            <w:pPr>
              <w:pStyle w:val="Verzeichnis8"/>
            </w:pPr>
            <w:r>
              <w:t>Abschnitt 7</w:t>
            </w:r>
            <w:r>
              <w:br/>
              <w:t>Straf- und Bußgeldvorschriften</w:t>
            </w:r>
          </w:p>
        </w:tc>
        <w:tc>
          <w:tcPr>
            <w:tcW w:w="4394" w:type="dxa"/>
            <w:shd w:val="clear" w:color="auto" w:fill="auto"/>
          </w:tcPr>
          <w:p w14:paraId="7DB28330" w14:textId="77777777" w:rsidR="0098529D" w:rsidRPr="0098529D" w:rsidRDefault="0098529D" w:rsidP="0098529D">
            <w:pPr>
              <w:pStyle w:val="Verzeichnis8"/>
            </w:pPr>
            <w:r>
              <w:t>Abschnitt 7</w:t>
            </w:r>
            <w:r>
              <w:br/>
            </w:r>
            <w:r>
              <w:rPr>
                <w:spacing w:val="60"/>
              </w:rPr>
              <w:t>unverändert</w:t>
            </w:r>
          </w:p>
        </w:tc>
      </w:tr>
      <w:tr w:rsidR="0098529D" w:rsidRPr="0098529D" w14:paraId="7DB28334" w14:textId="77777777" w:rsidTr="0098529D">
        <w:trPr>
          <w:cantSplit/>
        </w:trPr>
        <w:tc>
          <w:tcPr>
            <w:tcW w:w="4394" w:type="dxa"/>
          </w:tcPr>
          <w:p w14:paraId="7DB28332" w14:textId="77777777" w:rsidR="0098529D" w:rsidRPr="0098529D" w:rsidRDefault="0098529D" w:rsidP="0098529D">
            <w:pPr>
              <w:pStyle w:val="Verzeichnis9"/>
            </w:pPr>
            <w:r>
              <w:t>§ 28</w:t>
            </w:r>
            <w:r>
              <w:tab/>
              <w:t>Bußgeldvorschriften</w:t>
            </w:r>
          </w:p>
        </w:tc>
        <w:tc>
          <w:tcPr>
            <w:tcW w:w="4394" w:type="dxa"/>
            <w:shd w:val="clear" w:color="auto" w:fill="auto"/>
          </w:tcPr>
          <w:p w14:paraId="7DB28333" w14:textId="77777777" w:rsidR="0098529D" w:rsidRPr="0098529D" w:rsidRDefault="0098529D" w:rsidP="0098529D">
            <w:pPr>
              <w:pStyle w:val="Verzeichnis9"/>
            </w:pPr>
            <w:r>
              <w:t>§ 28</w:t>
            </w:r>
            <w:r>
              <w:tab/>
            </w:r>
            <w:r>
              <w:rPr>
                <w:spacing w:val="60"/>
              </w:rPr>
              <w:t>unverändert</w:t>
            </w:r>
          </w:p>
        </w:tc>
      </w:tr>
      <w:tr w:rsidR="0098529D" w:rsidRPr="0098529D" w14:paraId="7DB28337" w14:textId="77777777" w:rsidTr="0098529D">
        <w:trPr>
          <w:cantSplit/>
        </w:trPr>
        <w:tc>
          <w:tcPr>
            <w:tcW w:w="4394" w:type="dxa"/>
          </w:tcPr>
          <w:p w14:paraId="7DB28335" w14:textId="77777777" w:rsidR="0098529D" w:rsidRPr="0098529D" w:rsidRDefault="0098529D" w:rsidP="0098529D">
            <w:pPr>
              <w:pStyle w:val="Verzeichnis9"/>
            </w:pPr>
            <w:r>
              <w:t>§ 29</w:t>
            </w:r>
            <w:r>
              <w:tab/>
              <w:t>Strafvorschriften</w:t>
            </w:r>
          </w:p>
        </w:tc>
        <w:tc>
          <w:tcPr>
            <w:tcW w:w="4394" w:type="dxa"/>
            <w:shd w:val="clear" w:color="auto" w:fill="auto"/>
          </w:tcPr>
          <w:p w14:paraId="7DB28336" w14:textId="77777777" w:rsidR="0098529D" w:rsidRPr="0098529D" w:rsidRDefault="0098529D" w:rsidP="0098529D">
            <w:pPr>
              <w:pStyle w:val="Verzeichnis9"/>
            </w:pPr>
            <w:r>
              <w:t>§ 29</w:t>
            </w:r>
            <w:r>
              <w:tab/>
            </w:r>
            <w:r>
              <w:rPr>
                <w:spacing w:val="60"/>
              </w:rPr>
              <w:t>unverändert</w:t>
            </w:r>
          </w:p>
        </w:tc>
      </w:tr>
      <w:tr w:rsidR="003F57BC" w:rsidRPr="0098529D" w14:paraId="7DB2833A" w14:textId="77777777" w:rsidTr="0098529D">
        <w:trPr>
          <w:cantSplit/>
        </w:trPr>
        <w:tc>
          <w:tcPr>
            <w:tcW w:w="4394" w:type="dxa"/>
          </w:tcPr>
          <w:p w14:paraId="7DB28338" w14:textId="77777777" w:rsidR="003F57BC" w:rsidRPr="0098529D" w:rsidRDefault="003F57BC" w:rsidP="0098529D">
            <w:pPr>
              <w:pStyle w:val="Verzeichnis9"/>
            </w:pPr>
          </w:p>
        </w:tc>
        <w:tc>
          <w:tcPr>
            <w:tcW w:w="4394" w:type="dxa"/>
            <w:shd w:val="clear" w:color="auto" w:fill="auto"/>
          </w:tcPr>
          <w:p w14:paraId="7DB28339" w14:textId="77777777" w:rsidR="003F57BC" w:rsidRPr="003F57BC" w:rsidRDefault="003F57BC" w:rsidP="003F57BC">
            <w:pPr>
              <w:pStyle w:val="Verzeichnis8"/>
              <w:rPr>
                <w:b w:val="0"/>
              </w:rPr>
            </w:pPr>
            <w:r>
              <w:t>Abschnitt 8</w:t>
            </w:r>
            <w:r>
              <w:br/>
              <w:t>Schlussbestimmungen</w:t>
            </w:r>
          </w:p>
        </w:tc>
      </w:tr>
      <w:tr w:rsidR="003F57BC" w:rsidRPr="0098529D" w14:paraId="7DB2833D" w14:textId="77777777" w:rsidTr="0098529D">
        <w:trPr>
          <w:cantSplit/>
        </w:trPr>
        <w:tc>
          <w:tcPr>
            <w:tcW w:w="4394" w:type="dxa"/>
          </w:tcPr>
          <w:p w14:paraId="7DB2833B" w14:textId="77777777" w:rsidR="003F57BC" w:rsidRPr="0098529D" w:rsidRDefault="003F57BC" w:rsidP="0098529D">
            <w:pPr>
              <w:pStyle w:val="Verzeichnis9"/>
            </w:pPr>
          </w:p>
        </w:tc>
        <w:tc>
          <w:tcPr>
            <w:tcW w:w="4394" w:type="dxa"/>
            <w:shd w:val="clear" w:color="auto" w:fill="auto"/>
          </w:tcPr>
          <w:p w14:paraId="7DB2833C" w14:textId="77777777" w:rsidR="003F57BC" w:rsidRPr="0098529D" w:rsidRDefault="003F57BC" w:rsidP="0098529D">
            <w:pPr>
              <w:pStyle w:val="Verzeichnis9"/>
            </w:pPr>
            <w:r>
              <w:rPr>
                <w:b/>
              </w:rPr>
              <w:t>§ 30</w:t>
            </w:r>
            <w:r>
              <w:rPr>
                <w:b/>
              </w:rPr>
              <w:tab/>
              <w:t>Geändertes Unionsrecht</w:t>
            </w:r>
          </w:p>
        </w:tc>
      </w:tr>
      <w:tr w:rsidR="0098529D" w:rsidRPr="0098529D" w14:paraId="7DB28340" w14:textId="77777777" w:rsidTr="0098529D">
        <w:trPr>
          <w:cantSplit/>
        </w:trPr>
        <w:tc>
          <w:tcPr>
            <w:tcW w:w="4394" w:type="dxa"/>
          </w:tcPr>
          <w:p w14:paraId="7DB2833E" w14:textId="77777777" w:rsidR="0098529D" w:rsidRPr="0098529D" w:rsidRDefault="0098529D" w:rsidP="0098529D">
            <w:pPr>
              <w:pStyle w:val="Verzeichnis9"/>
            </w:pPr>
            <w:r>
              <w:t>Anlage</w:t>
            </w:r>
            <w:r>
              <w:tab/>
              <w:t>Gestaltung des GS-Zeichens</w:t>
            </w:r>
          </w:p>
        </w:tc>
        <w:tc>
          <w:tcPr>
            <w:tcW w:w="4394" w:type="dxa"/>
            <w:shd w:val="clear" w:color="auto" w:fill="auto"/>
          </w:tcPr>
          <w:p w14:paraId="7DB2833F" w14:textId="77777777" w:rsidR="0098529D" w:rsidRPr="0098529D" w:rsidRDefault="0098529D" w:rsidP="0098529D">
            <w:pPr>
              <w:pStyle w:val="Verzeichnis9"/>
            </w:pPr>
            <w:r>
              <w:t>Anlage</w:t>
            </w:r>
            <w:r>
              <w:tab/>
            </w:r>
            <w:r>
              <w:rPr>
                <w:spacing w:val="60"/>
              </w:rPr>
              <w:t>unverändert</w:t>
            </w:r>
          </w:p>
        </w:tc>
      </w:tr>
      <w:tr w:rsidR="0098529D" w:rsidRPr="0098529D" w14:paraId="7DB28343" w14:textId="77777777" w:rsidTr="0098529D">
        <w:trPr>
          <w:cantSplit/>
        </w:trPr>
        <w:tc>
          <w:tcPr>
            <w:tcW w:w="4394" w:type="dxa"/>
          </w:tcPr>
          <w:p w14:paraId="7DB28341" w14:textId="77777777" w:rsidR="0098529D" w:rsidRPr="0098529D" w:rsidRDefault="0098529D" w:rsidP="0098529D">
            <w:pPr>
              <w:pStyle w:val="AbschnittBezeichnermanuell"/>
            </w:pPr>
            <w:r>
              <w:t>Abschnitt 1</w:t>
            </w:r>
          </w:p>
        </w:tc>
        <w:tc>
          <w:tcPr>
            <w:tcW w:w="4394" w:type="dxa"/>
            <w:shd w:val="clear" w:color="auto" w:fill="auto"/>
          </w:tcPr>
          <w:p w14:paraId="7DB28342" w14:textId="77777777" w:rsidR="0098529D" w:rsidRPr="0098529D" w:rsidRDefault="0098529D" w:rsidP="0098529D">
            <w:pPr>
              <w:pStyle w:val="AbschnittBezeichner"/>
              <w:numPr>
                <w:ilvl w:val="0"/>
                <w:numId w:val="0"/>
              </w:numPr>
              <w:tabs>
                <w:tab w:val="num" w:pos="0"/>
              </w:tabs>
            </w:pPr>
            <w:r>
              <w:t>Abschnitt 1</w:t>
            </w:r>
          </w:p>
        </w:tc>
      </w:tr>
      <w:tr w:rsidR="0098529D" w:rsidRPr="0098529D" w14:paraId="7DB28346" w14:textId="77777777" w:rsidTr="0098529D">
        <w:trPr>
          <w:cantSplit/>
        </w:trPr>
        <w:tc>
          <w:tcPr>
            <w:tcW w:w="4394" w:type="dxa"/>
          </w:tcPr>
          <w:p w14:paraId="7DB28344" w14:textId="77777777" w:rsidR="0098529D" w:rsidRPr="0098529D" w:rsidRDefault="0098529D" w:rsidP="0098529D">
            <w:pPr>
              <w:pStyle w:val="Abschnittberschrift"/>
              <w:numPr>
                <w:ilvl w:val="0"/>
                <w:numId w:val="0"/>
              </w:numPr>
              <w:tabs>
                <w:tab w:val="left" w:pos="0"/>
              </w:tabs>
            </w:pPr>
            <w:r>
              <w:t>Allgemeine Vorschriften</w:t>
            </w:r>
          </w:p>
        </w:tc>
        <w:tc>
          <w:tcPr>
            <w:tcW w:w="4394" w:type="dxa"/>
            <w:shd w:val="clear" w:color="auto" w:fill="auto"/>
          </w:tcPr>
          <w:p w14:paraId="7DB28345" w14:textId="77777777" w:rsidR="0098529D" w:rsidRPr="0098529D" w:rsidRDefault="0098529D" w:rsidP="0098529D">
            <w:pPr>
              <w:pStyle w:val="Abschnittberschrift"/>
            </w:pPr>
            <w:r>
              <w:t>Allgemeine Vorschriften</w:t>
            </w:r>
          </w:p>
        </w:tc>
      </w:tr>
      <w:tr w:rsidR="0098529D" w:rsidRPr="0098529D" w14:paraId="7DB28349" w14:textId="77777777" w:rsidTr="0098529D">
        <w:trPr>
          <w:cantSplit/>
        </w:trPr>
        <w:tc>
          <w:tcPr>
            <w:tcW w:w="4394" w:type="dxa"/>
          </w:tcPr>
          <w:p w14:paraId="7DB28347" w14:textId="77777777" w:rsidR="0098529D" w:rsidRPr="0098529D" w:rsidRDefault="0098529D" w:rsidP="0098529D">
            <w:pPr>
              <w:pStyle w:val="ParagraphBezeichnermanuell"/>
            </w:pPr>
            <w:r>
              <w:t>§ 1</w:t>
            </w:r>
          </w:p>
        </w:tc>
        <w:tc>
          <w:tcPr>
            <w:tcW w:w="4394" w:type="dxa"/>
            <w:shd w:val="clear" w:color="auto" w:fill="auto"/>
          </w:tcPr>
          <w:p w14:paraId="7DB28348" w14:textId="77777777" w:rsidR="0098529D" w:rsidRPr="0098529D" w:rsidRDefault="0098529D" w:rsidP="0098529D">
            <w:pPr>
              <w:pStyle w:val="ParagraphBezeichner"/>
              <w:numPr>
                <w:ilvl w:val="0"/>
                <w:numId w:val="0"/>
              </w:numPr>
              <w:tabs>
                <w:tab w:val="num" w:pos="0"/>
              </w:tabs>
            </w:pPr>
            <w:r>
              <w:t>§ 1</w:t>
            </w:r>
          </w:p>
        </w:tc>
      </w:tr>
      <w:tr w:rsidR="0098529D" w:rsidRPr="0098529D" w14:paraId="7DB2834C" w14:textId="77777777" w:rsidTr="0098529D">
        <w:trPr>
          <w:cantSplit/>
        </w:trPr>
        <w:tc>
          <w:tcPr>
            <w:tcW w:w="4394" w:type="dxa"/>
          </w:tcPr>
          <w:p w14:paraId="7DB2834A" w14:textId="77777777" w:rsidR="0098529D" w:rsidRPr="0098529D" w:rsidRDefault="0098529D" w:rsidP="0098529D">
            <w:pPr>
              <w:pStyle w:val="Paragraphberschrift"/>
            </w:pPr>
            <w:r>
              <w:t>Anwendungsbereich</w:t>
            </w:r>
          </w:p>
        </w:tc>
        <w:tc>
          <w:tcPr>
            <w:tcW w:w="4394" w:type="dxa"/>
            <w:shd w:val="clear" w:color="auto" w:fill="auto"/>
          </w:tcPr>
          <w:p w14:paraId="7DB2834B" w14:textId="77777777" w:rsidR="0098529D" w:rsidRPr="0098529D" w:rsidRDefault="003F57BC" w:rsidP="0098529D">
            <w:pPr>
              <w:pStyle w:val="Paragraphberschrift"/>
            </w:pPr>
            <w:r>
              <w:t>Zweck und Anwendungsbereich</w:t>
            </w:r>
          </w:p>
        </w:tc>
      </w:tr>
      <w:tr w:rsidR="0098529D" w:rsidRPr="0098529D" w14:paraId="7DB2834F" w14:textId="77777777" w:rsidTr="0098529D">
        <w:trPr>
          <w:cantSplit/>
        </w:trPr>
        <w:tc>
          <w:tcPr>
            <w:tcW w:w="4394" w:type="dxa"/>
          </w:tcPr>
          <w:p w14:paraId="7DB2834D" w14:textId="77777777" w:rsidR="0098529D" w:rsidRPr="0098529D" w:rsidRDefault="0098529D" w:rsidP="0098529D">
            <w:pPr>
              <w:pStyle w:val="JuristischerAbsatzmanuell"/>
            </w:pPr>
            <w:r>
              <w:t>(1)</w:t>
            </w:r>
            <w:r>
              <w:tab/>
              <w:t>Dieses Gesetz ist anzuwenden, wenn im Rahmen einer Geschäftstätigkeit Produkte auf dem Markt bereitgestellt, ausgestellt oder erstmals verwendet werden</w:t>
            </w:r>
            <w:r>
              <w:rPr>
                <w:i/>
              </w:rPr>
              <w:t>.</w:t>
            </w:r>
          </w:p>
        </w:tc>
        <w:tc>
          <w:tcPr>
            <w:tcW w:w="4394" w:type="dxa"/>
            <w:shd w:val="clear" w:color="auto" w:fill="auto"/>
          </w:tcPr>
          <w:p w14:paraId="7DB2834E" w14:textId="77777777" w:rsidR="0098529D" w:rsidRPr="0098529D" w:rsidRDefault="00181646" w:rsidP="00181646">
            <w:pPr>
              <w:pStyle w:val="JuristischerAbsatznummeriert"/>
              <w:numPr>
                <w:ilvl w:val="0"/>
                <w:numId w:val="0"/>
              </w:numPr>
              <w:tabs>
                <w:tab w:val="num" w:pos="1275"/>
                <w:tab w:val="num" w:pos="850"/>
              </w:tabs>
              <w:spacing w:before="60" w:after="60"/>
              <w:ind w:firstLine="425"/>
              <w:jc w:val="both"/>
              <w:outlineLvl w:val="9"/>
            </w:pPr>
            <w:r>
              <w:t>(1)</w:t>
            </w:r>
            <w:r>
              <w:tab/>
              <w:t xml:space="preserve">Dieses Gesetz </w:t>
            </w:r>
            <w:r>
              <w:rPr>
                <w:b/>
              </w:rPr>
              <w:t>dient der Umsetzung der im Folgenden genannten Richtlinien und</w:t>
            </w:r>
            <w:r>
              <w:t xml:space="preserve"> ist anzuwenden, wenn im Rahmen einer Geschäftstätigkeit Produkte </w:t>
            </w:r>
            <w:r>
              <w:rPr>
                <w:b/>
              </w:rPr>
              <w:t>aus dem Anwendungsbereich dieser Richtlinien</w:t>
            </w:r>
            <w:r>
              <w:t xml:space="preserve"> auf dem Markt bereitgestellt, ausgestellt oder erstmals verwendet werden</w:t>
            </w:r>
            <w:r>
              <w:rPr>
                <w:b/>
              </w:rPr>
              <w:t>:</w:t>
            </w:r>
          </w:p>
        </w:tc>
      </w:tr>
      <w:tr w:rsidR="003F57BC" w:rsidRPr="0098529D" w14:paraId="7DB28352" w14:textId="77777777" w:rsidTr="0098529D">
        <w:trPr>
          <w:cantSplit/>
        </w:trPr>
        <w:tc>
          <w:tcPr>
            <w:tcW w:w="4394" w:type="dxa"/>
          </w:tcPr>
          <w:p w14:paraId="7DB28350" w14:textId="77777777" w:rsidR="003F57BC" w:rsidRPr="0098529D" w:rsidRDefault="003F57BC" w:rsidP="0098529D">
            <w:pPr>
              <w:pStyle w:val="JuristischerAbsatzmanuell"/>
            </w:pPr>
          </w:p>
        </w:tc>
        <w:tc>
          <w:tcPr>
            <w:tcW w:w="4394" w:type="dxa"/>
            <w:shd w:val="clear" w:color="auto" w:fill="auto"/>
          </w:tcPr>
          <w:p w14:paraId="7DB28351" w14:textId="77777777" w:rsidR="003F57BC" w:rsidRPr="0098529D" w:rsidRDefault="003F57BC" w:rsidP="003F57BC">
            <w:pPr>
              <w:pStyle w:val="NummerierungStufe1"/>
              <w:numPr>
                <w:ilvl w:val="0"/>
                <w:numId w:val="0"/>
              </w:numPr>
              <w:tabs>
                <w:tab w:val="num" w:pos="425"/>
              </w:tabs>
              <w:ind w:left="425" w:hanging="425"/>
            </w:pPr>
            <w:r>
              <w:rPr>
                <w:b/>
              </w:rPr>
              <w:t>1.</w:t>
            </w:r>
            <w:r>
              <w:rPr>
                <w:b/>
              </w:rPr>
              <w:tab/>
              <w:t>Richtlinie 75/324/EWG,</w:t>
            </w:r>
          </w:p>
        </w:tc>
      </w:tr>
      <w:tr w:rsidR="003F57BC" w:rsidRPr="0098529D" w14:paraId="7DB28355" w14:textId="77777777" w:rsidTr="0098529D">
        <w:trPr>
          <w:cantSplit/>
        </w:trPr>
        <w:tc>
          <w:tcPr>
            <w:tcW w:w="4394" w:type="dxa"/>
          </w:tcPr>
          <w:p w14:paraId="7DB28353" w14:textId="77777777" w:rsidR="003F57BC" w:rsidRPr="0098529D" w:rsidRDefault="003F57BC" w:rsidP="0098529D">
            <w:pPr>
              <w:pStyle w:val="JuristischerAbsatzmanuell"/>
            </w:pPr>
          </w:p>
        </w:tc>
        <w:tc>
          <w:tcPr>
            <w:tcW w:w="4394" w:type="dxa"/>
            <w:shd w:val="clear" w:color="auto" w:fill="auto"/>
          </w:tcPr>
          <w:p w14:paraId="7DB28354" w14:textId="77777777" w:rsidR="003F57BC" w:rsidRPr="00A44364" w:rsidRDefault="003F57BC" w:rsidP="003F57BC">
            <w:pPr>
              <w:pStyle w:val="NummerierungStufe1"/>
              <w:numPr>
                <w:ilvl w:val="0"/>
                <w:numId w:val="0"/>
              </w:numPr>
              <w:tabs>
                <w:tab w:val="num" w:pos="850"/>
                <w:tab w:val="num" w:pos="2267"/>
                <w:tab w:val="num" w:pos="425"/>
              </w:tabs>
              <w:spacing w:before="60" w:after="60"/>
              <w:ind w:left="425" w:hanging="425"/>
              <w:jc w:val="both"/>
            </w:pPr>
            <w:r>
              <w:rPr>
                <w:b/>
              </w:rPr>
              <w:t>2.</w:t>
            </w:r>
            <w:r>
              <w:rPr>
                <w:b/>
              </w:rPr>
              <w:tab/>
              <w:t>Richtlinie 2000/14/EG,</w:t>
            </w:r>
          </w:p>
        </w:tc>
      </w:tr>
      <w:tr w:rsidR="003F57BC" w:rsidRPr="0098529D" w14:paraId="7DB28358" w14:textId="77777777" w:rsidTr="0098529D">
        <w:trPr>
          <w:cantSplit/>
        </w:trPr>
        <w:tc>
          <w:tcPr>
            <w:tcW w:w="4394" w:type="dxa"/>
          </w:tcPr>
          <w:p w14:paraId="7DB28356" w14:textId="77777777" w:rsidR="003F57BC" w:rsidRPr="0098529D" w:rsidRDefault="003F57BC" w:rsidP="0098529D">
            <w:pPr>
              <w:pStyle w:val="JuristischerAbsatzmanuell"/>
            </w:pPr>
          </w:p>
        </w:tc>
        <w:tc>
          <w:tcPr>
            <w:tcW w:w="4394" w:type="dxa"/>
            <w:shd w:val="clear" w:color="auto" w:fill="auto"/>
          </w:tcPr>
          <w:p w14:paraId="7DB28357" w14:textId="77777777" w:rsidR="003F57BC" w:rsidRPr="00A44364" w:rsidRDefault="003F57BC" w:rsidP="003F57BC">
            <w:pPr>
              <w:pStyle w:val="NummerierungStufe1"/>
              <w:numPr>
                <w:ilvl w:val="0"/>
                <w:numId w:val="0"/>
              </w:numPr>
              <w:tabs>
                <w:tab w:val="num" w:pos="425"/>
              </w:tabs>
              <w:ind w:left="425" w:hanging="425"/>
            </w:pPr>
            <w:r>
              <w:rPr>
                <w:b/>
              </w:rPr>
              <w:t>3.</w:t>
            </w:r>
            <w:r>
              <w:rPr>
                <w:b/>
              </w:rPr>
              <w:tab/>
              <w:t>Richtlinie 2006/42/EG,</w:t>
            </w:r>
          </w:p>
        </w:tc>
      </w:tr>
      <w:tr w:rsidR="003F57BC" w:rsidRPr="0098529D" w14:paraId="7DB2835B" w14:textId="77777777" w:rsidTr="0098529D">
        <w:trPr>
          <w:cantSplit/>
        </w:trPr>
        <w:tc>
          <w:tcPr>
            <w:tcW w:w="4394" w:type="dxa"/>
          </w:tcPr>
          <w:p w14:paraId="7DB28359" w14:textId="77777777" w:rsidR="003F57BC" w:rsidRPr="0098529D" w:rsidRDefault="003F57BC" w:rsidP="0098529D">
            <w:pPr>
              <w:pStyle w:val="JuristischerAbsatzmanuell"/>
            </w:pPr>
          </w:p>
        </w:tc>
        <w:tc>
          <w:tcPr>
            <w:tcW w:w="4394" w:type="dxa"/>
            <w:shd w:val="clear" w:color="auto" w:fill="auto"/>
          </w:tcPr>
          <w:p w14:paraId="7DB2835A" w14:textId="77777777" w:rsidR="003F57BC" w:rsidRPr="00A44364" w:rsidRDefault="003F57BC" w:rsidP="003F57BC">
            <w:pPr>
              <w:pStyle w:val="NummerierungStufe1"/>
              <w:numPr>
                <w:ilvl w:val="0"/>
                <w:numId w:val="0"/>
              </w:numPr>
              <w:tabs>
                <w:tab w:val="num" w:pos="850"/>
                <w:tab w:val="num" w:pos="2267"/>
                <w:tab w:val="num" w:pos="425"/>
              </w:tabs>
              <w:spacing w:before="60" w:after="60"/>
              <w:ind w:left="425" w:hanging="425"/>
              <w:jc w:val="both"/>
            </w:pPr>
            <w:r>
              <w:rPr>
                <w:b/>
              </w:rPr>
              <w:t>4.</w:t>
            </w:r>
            <w:r>
              <w:rPr>
                <w:b/>
              </w:rPr>
              <w:tab/>
              <w:t>Richtlinie 2009/48/EG,</w:t>
            </w:r>
            <w:r>
              <w:t xml:space="preserve"> </w:t>
            </w:r>
          </w:p>
        </w:tc>
      </w:tr>
      <w:tr w:rsidR="003F57BC" w:rsidRPr="0098529D" w14:paraId="7DB2835E" w14:textId="77777777" w:rsidTr="0098529D">
        <w:trPr>
          <w:cantSplit/>
        </w:trPr>
        <w:tc>
          <w:tcPr>
            <w:tcW w:w="4394" w:type="dxa"/>
          </w:tcPr>
          <w:p w14:paraId="7DB2835C" w14:textId="77777777" w:rsidR="003F57BC" w:rsidRPr="0098529D" w:rsidRDefault="003F57BC" w:rsidP="0098529D">
            <w:pPr>
              <w:pStyle w:val="JuristischerAbsatzmanuell"/>
            </w:pPr>
          </w:p>
        </w:tc>
        <w:tc>
          <w:tcPr>
            <w:tcW w:w="4394" w:type="dxa"/>
            <w:shd w:val="clear" w:color="auto" w:fill="auto"/>
          </w:tcPr>
          <w:p w14:paraId="7DB2835D" w14:textId="77777777" w:rsidR="003F57BC" w:rsidRPr="00A44364" w:rsidRDefault="003F57BC" w:rsidP="003F57BC">
            <w:pPr>
              <w:pStyle w:val="NummerierungStufe1"/>
              <w:numPr>
                <w:ilvl w:val="0"/>
                <w:numId w:val="0"/>
              </w:numPr>
              <w:tabs>
                <w:tab w:val="num" w:pos="425"/>
              </w:tabs>
              <w:ind w:left="425" w:hanging="425"/>
            </w:pPr>
            <w:r>
              <w:rPr>
                <w:b/>
              </w:rPr>
              <w:t>5.</w:t>
            </w:r>
            <w:r>
              <w:rPr>
                <w:b/>
              </w:rPr>
              <w:tab/>
              <w:t>Richtlinie 2013/53/EU,</w:t>
            </w:r>
          </w:p>
        </w:tc>
      </w:tr>
      <w:tr w:rsidR="003F57BC" w:rsidRPr="0098529D" w14:paraId="7DB28361" w14:textId="77777777" w:rsidTr="0098529D">
        <w:trPr>
          <w:cantSplit/>
        </w:trPr>
        <w:tc>
          <w:tcPr>
            <w:tcW w:w="4394" w:type="dxa"/>
          </w:tcPr>
          <w:p w14:paraId="7DB2835F" w14:textId="77777777" w:rsidR="003F57BC" w:rsidRPr="0098529D" w:rsidRDefault="003F57BC" w:rsidP="0098529D">
            <w:pPr>
              <w:pStyle w:val="JuristischerAbsatzmanuell"/>
            </w:pPr>
          </w:p>
        </w:tc>
        <w:tc>
          <w:tcPr>
            <w:tcW w:w="4394" w:type="dxa"/>
            <w:shd w:val="clear" w:color="auto" w:fill="auto"/>
          </w:tcPr>
          <w:p w14:paraId="7DB28360" w14:textId="77777777" w:rsidR="003F57BC" w:rsidRPr="00A44364" w:rsidRDefault="003F57BC" w:rsidP="003F57BC">
            <w:pPr>
              <w:pStyle w:val="NummerierungStufe1"/>
              <w:numPr>
                <w:ilvl w:val="0"/>
                <w:numId w:val="0"/>
              </w:numPr>
              <w:tabs>
                <w:tab w:val="num" w:pos="425"/>
              </w:tabs>
              <w:ind w:left="425" w:hanging="425"/>
            </w:pPr>
            <w:r>
              <w:rPr>
                <w:b/>
              </w:rPr>
              <w:t>6.</w:t>
            </w:r>
            <w:r>
              <w:rPr>
                <w:b/>
              </w:rPr>
              <w:tab/>
              <w:t>Richtlinie 2014/29/EU,</w:t>
            </w:r>
          </w:p>
        </w:tc>
      </w:tr>
      <w:tr w:rsidR="003F57BC" w:rsidRPr="0098529D" w14:paraId="7DB28364" w14:textId="77777777" w:rsidTr="0098529D">
        <w:trPr>
          <w:cantSplit/>
        </w:trPr>
        <w:tc>
          <w:tcPr>
            <w:tcW w:w="4394" w:type="dxa"/>
          </w:tcPr>
          <w:p w14:paraId="7DB28362" w14:textId="77777777" w:rsidR="003F57BC" w:rsidRPr="0098529D" w:rsidRDefault="003F57BC" w:rsidP="0098529D">
            <w:pPr>
              <w:pStyle w:val="JuristischerAbsatzmanuell"/>
            </w:pPr>
          </w:p>
        </w:tc>
        <w:tc>
          <w:tcPr>
            <w:tcW w:w="4394" w:type="dxa"/>
            <w:shd w:val="clear" w:color="auto" w:fill="auto"/>
          </w:tcPr>
          <w:p w14:paraId="7DB28363" w14:textId="77777777" w:rsidR="003F57BC" w:rsidRPr="00A44364" w:rsidRDefault="003F57BC" w:rsidP="003F57BC">
            <w:pPr>
              <w:pStyle w:val="NummerierungStufe1"/>
              <w:numPr>
                <w:ilvl w:val="0"/>
                <w:numId w:val="0"/>
              </w:numPr>
              <w:tabs>
                <w:tab w:val="num" w:pos="850"/>
                <w:tab w:val="num" w:pos="2267"/>
                <w:tab w:val="num" w:pos="425"/>
              </w:tabs>
              <w:spacing w:before="60" w:after="60"/>
              <w:ind w:left="425" w:hanging="425"/>
              <w:jc w:val="both"/>
            </w:pPr>
            <w:r>
              <w:rPr>
                <w:b/>
              </w:rPr>
              <w:t>7.</w:t>
            </w:r>
            <w:r>
              <w:rPr>
                <w:b/>
              </w:rPr>
              <w:tab/>
              <w:t>Richtlinie 2014/33/EU,</w:t>
            </w:r>
          </w:p>
        </w:tc>
      </w:tr>
      <w:tr w:rsidR="003F57BC" w:rsidRPr="0098529D" w14:paraId="7DB28367" w14:textId="77777777" w:rsidTr="0098529D">
        <w:trPr>
          <w:cantSplit/>
        </w:trPr>
        <w:tc>
          <w:tcPr>
            <w:tcW w:w="4394" w:type="dxa"/>
          </w:tcPr>
          <w:p w14:paraId="7DB28365" w14:textId="77777777" w:rsidR="003F57BC" w:rsidRPr="0098529D" w:rsidRDefault="003F57BC" w:rsidP="0098529D">
            <w:pPr>
              <w:pStyle w:val="JuristischerAbsatzmanuell"/>
            </w:pPr>
          </w:p>
        </w:tc>
        <w:tc>
          <w:tcPr>
            <w:tcW w:w="4394" w:type="dxa"/>
            <w:shd w:val="clear" w:color="auto" w:fill="auto"/>
          </w:tcPr>
          <w:p w14:paraId="7DB28366" w14:textId="77777777" w:rsidR="003F57BC" w:rsidRPr="00A44364" w:rsidRDefault="003F57BC" w:rsidP="003F57BC">
            <w:pPr>
              <w:pStyle w:val="NummerierungStufe1"/>
              <w:numPr>
                <w:ilvl w:val="0"/>
                <w:numId w:val="0"/>
              </w:numPr>
              <w:tabs>
                <w:tab w:val="num" w:pos="425"/>
              </w:tabs>
              <w:ind w:left="425" w:hanging="425"/>
            </w:pPr>
            <w:r>
              <w:rPr>
                <w:b/>
              </w:rPr>
              <w:t>8.</w:t>
            </w:r>
            <w:r>
              <w:rPr>
                <w:b/>
              </w:rPr>
              <w:tab/>
              <w:t>Richtlinie 2014/34/EU,</w:t>
            </w:r>
          </w:p>
        </w:tc>
      </w:tr>
      <w:tr w:rsidR="003F57BC" w:rsidRPr="0098529D" w14:paraId="7DB2836A" w14:textId="77777777" w:rsidTr="0098529D">
        <w:trPr>
          <w:cantSplit/>
        </w:trPr>
        <w:tc>
          <w:tcPr>
            <w:tcW w:w="4394" w:type="dxa"/>
          </w:tcPr>
          <w:p w14:paraId="7DB28368" w14:textId="77777777" w:rsidR="003F57BC" w:rsidRPr="0098529D" w:rsidRDefault="003F57BC" w:rsidP="0098529D">
            <w:pPr>
              <w:pStyle w:val="JuristischerAbsatzmanuell"/>
            </w:pPr>
          </w:p>
        </w:tc>
        <w:tc>
          <w:tcPr>
            <w:tcW w:w="4394" w:type="dxa"/>
            <w:shd w:val="clear" w:color="auto" w:fill="auto"/>
          </w:tcPr>
          <w:p w14:paraId="7DB28369" w14:textId="77777777" w:rsidR="003F57BC" w:rsidRPr="00A44364" w:rsidRDefault="003F57BC" w:rsidP="003F57BC">
            <w:pPr>
              <w:pStyle w:val="NummerierungStufe1"/>
              <w:numPr>
                <w:ilvl w:val="0"/>
                <w:numId w:val="0"/>
              </w:numPr>
              <w:tabs>
                <w:tab w:val="num" w:pos="425"/>
              </w:tabs>
              <w:ind w:left="425" w:hanging="425"/>
            </w:pPr>
            <w:r>
              <w:rPr>
                <w:b/>
              </w:rPr>
              <w:t>9.</w:t>
            </w:r>
            <w:r>
              <w:rPr>
                <w:b/>
              </w:rPr>
              <w:tab/>
              <w:t>Richtlinie 2014/35/EU,</w:t>
            </w:r>
          </w:p>
        </w:tc>
      </w:tr>
      <w:tr w:rsidR="003F57BC" w:rsidRPr="0098529D" w14:paraId="7DB2836D" w14:textId="77777777" w:rsidTr="0098529D">
        <w:trPr>
          <w:cantSplit/>
        </w:trPr>
        <w:tc>
          <w:tcPr>
            <w:tcW w:w="4394" w:type="dxa"/>
          </w:tcPr>
          <w:p w14:paraId="7DB2836B" w14:textId="77777777" w:rsidR="003F57BC" w:rsidRPr="0098529D" w:rsidRDefault="003F57BC" w:rsidP="0098529D">
            <w:pPr>
              <w:pStyle w:val="JuristischerAbsatzmanuell"/>
            </w:pPr>
          </w:p>
        </w:tc>
        <w:tc>
          <w:tcPr>
            <w:tcW w:w="4394" w:type="dxa"/>
            <w:shd w:val="clear" w:color="auto" w:fill="auto"/>
          </w:tcPr>
          <w:p w14:paraId="7DB2836C" w14:textId="77777777" w:rsidR="003F57BC" w:rsidRPr="00A44364" w:rsidRDefault="003F57BC" w:rsidP="003F57BC">
            <w:pPr>
              <w:pStyle w:val="NummerierungStufe1"/>
              <w:numPr>
                <w:ilvl w:val="0"/>
                <w:numId w:val="0"/>
              </w:numPr>
              <w:tabs>
                <w:tab w:val="num" w:pos="425"/>
              </w:tabs>
              <w:ind w:left="425" w:hanging="425"/>
            </w:pPr>
            <w:r>
              <w:rPr>
                <w:b/>
              </w:rPr>
              <w:t>10.</w:t>
            </w:r>
            <w:r>
              <w:rPr>
                <w:b/>
              </w:rPr>
              <w:tab/>
              <w:t>Richtlinie 2014/68/EU.</w:t>
            </w:r>
          </w:p>
        </w:tc>
      </w:tr>
      <w:tr w:rsidR="003F57BC" w:rsidRPr="0098529D" w14:paraId="7DB28370" w14:textId="77777777" w:rsidTr="0098529D">
        <w:trPr>
          <w:cantSplit/>
        </w:trPr>
        <w:tc>
          <w:tcPr>
            <w:tcW w:w="4394" w:type="dxa"/>
          </w:tcPr>
          <w:p w14:paraId="7DB2836E" w14:textId="77777777" w:rsidR="003F57BC" w:rsidRPr="0098529D" w:rsidRDefault="003F57BC" w:rsidP="0098529D">
            <w:pPr>
              <w:pStyle w:val="JuristischerAbsatzmanuell"/>
            </w:pPr>
          </w:p>
        </w:tc>
        <w:tc>
          <w:tcPr>
            <w:tcW w:w="4394" w:type="dxa"/>
            <w:shd w:val="clear" w:color="auto" w:fill="auto"/>
          </w:tcPr>
          <w:p w14:paraId="7DB2836F" w14:textId="77777777" w:rsidR="003F57BC" w:rsidRPr="00A44364" w:rsidRDefault="00181646" w:rsidP="00181646">
            <w:pPr>
              <w:pStyle w:val="JuristischerAbsatznummeriert"/>
              <w:numPr>
                <w:ilvl w:val="0"/>
                <w:numId w:val="0"/>
              </w:numPr>
              <w:tabs>
                <w:tab w:val="num" w:pos="1275"/>
                <w:tab w:val="num" w:pos="850"/>
              </w:tabs>
              <w:spacing w:before="60" w:after="60"/>
              <w:ind w:firstLine="425"/>
              <w:jc w:val="both"/>
              <w:outlineLvl w:val="9"/>
            </w:pPr>
            <w:r>
              <w:rPr>
                <w:b/>
              </w:rPr>
              <w:t>(2)</w:t>
            </w:r>
            <w:r>
              <w:rPr>
                <w:b/>
              </w:rPr>
              <w:tab/>
              <w:t>Die §§ 6, 8, 25 Absatz 3 und 10, § 28 Absatz 2 und 3 sowie § 29 dienen der Durchführung der Verordnung (EU) 2023/988 in Bezug auf Produkte im Sinne von Artikel 3 Nummer 1 der Verordnung (EU) 2023/988. Dieses Gesetz gilt auch für das Ausstellen von solchen Produkten.</w:t>
            </w:r>
          </w:p>
        </w:tc>
      </w:tr>
      <w:tr w:rsidR="003F57BC" w:rsidRPr="0098529D" w14:paraId="7DB28373" w14:textId="77777777" w:rsidTr="0098529D">
        <w:trPr>
          <w:cantSplit/>
        </w:trPr>
        <w:tc>
          <w:tcPr>
            <w:tcW w:w="4394" w:type="dxa"/>
          </w:tcPr>
          <w:p w14:paraId="7DB28371" w14:textId="77777777" w:rsidR="003F57BC" w:rsidRPr="0098529D" w:rsidRDefault="003F57BC" w:rsidP="0098529D">
            <w:pPr>
              <w:pStyle w:val="JuristischerAbsatzmanuell"/>
            </w:pPr>
          </w:p>
        </w:tc>
        <w:tc>
          <w:tcPr>
            <w:tcW w:w="4394" w:type="dxa"/>
            <w:shd w:val="clear" w:color="auto" w:fill="auto"/>
          </w:tcPr>
          <w:p w14:paraId="7DB28372" w14:textId="77777777" w:rsidR="003F57BC" w:rsidRPr="0098529D" w:rsidRDefault="00181646" w:rsidP="00181646">
            <w:pPr>
              <w:pStyle w:val="JuristischerAbsatznummeriert"/>
              <w:numPr>
                <w:ilvl w:val="0"/>
                <w:numId w:val="0"/>
              </w:numPr>
              <w:tabs>
                <w:tab w:val="num" w:pos="1275"/>
                <w:tab w:val="num" w:pos="850"/>
              </w:tabs>
              <w:spacing w:before="60" w:after="60"/>
              <w:ind w:firstLine="425"/>
              <w:jc w:val="both"/>
              <w:outlineLvl w:val="9"/>
            </w:pPr>
            <w:r>
              <w:rPr>
                <w:b/>
              </w:rPr>
              <w:t>(3)</w:t>
            </w:r>
            <w:r>
              <w:rPr>
                <w:b/>
              </w:rPr>
              <w:tab/>
              <w:t>Dieses Gesetz ist mit Ausnahme der §§ 6, 25 Absatz 3 und 10 sowie des § 28 Absatz 2 außerdem anzuwenden, wenn im Rahmen einer Geschäftstätigkeit verwendungsfertige Produkte auf dem Markt bereitgestellt oder ausgestellt werden, die nicht der Verordnung (EU) 2023/988 unterliegen und die auch nicht durch andere Rechtsvorschriften der Europäischen Union harmonisiert sind, die Vorgaben für die Sicherheit von Produkten regeln.</w:t>
            </w:r>
          </w:p>
        </w:tc>
      </w:tr>
      <w:tr w:rsidR="0098529D" w:rsidRPr="0098529D" w14:paraId="7DB28376" w14:textId="77777777" w:rsidTr="0098529D">
        <w:trPr>
          <w:cantSplit/>
        </w:trPr>
        <w:tc>
          <w:tcPr>
            <w:tcW w:w="4394" w:type="dxa"/>
          </w:tcPr>
          <w:p w14:paraId="7DB28374" w14:textId="77777777" w:rsidR="0098529D" w:rsidRPr="0098529D" w:rsidRDefault="0098529D" w:rsidP="0098529D">
            <w:pPr>
              <w:pStyle w:val="JuristischerAbsatzmanuell"/>
            </w:pPr>
            <w:r>
              <w:rPr>
                <w:i/>
              </w:rPr>
              <w:t>(2)</w:t>
            </w:r>
            <w:r>
              <w:tab/>
              <w:t xml:space="preserve">Dieses Gesetz ist nicht anzuwenden auf </w:t>
            </w:r>
          </w:p>
        </w:tc>
        <w:tc>
          <w:tcPr>
            <w:tcW w:w="4394" w:type="dxa"/>
            <w:shd w:val="clear" w:color="auto" w:fill="auto"/>
          </w:tcPr>
          <w:p w14:paraId="7DB28375" w14:textId="77777777" w:rsidR="0098529D" w:rsidRPr="0098529D" w:rsidRDefault="00181646" w:rsidP="00181646">
            <w:pPr>
              <w:pStyle w:val="JuristischerAbsatznummeriert"/>
              <w:numPr>
                <w:ilvl w:val="0"/>
                <w:numId w:val="0"/>
              </w:numPr>
              <w:tabs>
                <w:tab w:val="num" w:pos="1275"/>
                <w:tab w:val="num" w:pos="850"/>
              </w:tabs>
              <w:spacing w:before="60" w:after="60"/>
              <w:ind w:firstLine="425"/>
              <w:jc w:val="both"/>
              <w:outlineLvl w:val="9"/>
            </w:pPr>
            <w:r>
              <w:rPr>
                <w:b/>
              </w:rPr>
              <w:t>(4)</w:t>
            </w:r>
            <w:r>
              <w:tab/>
              <w:t>Dieses Gesetz ist</w:t>
            </w:r>
            <w:r>
              <w:rPr>
                <w:b/>
              </w:rPr>
              <w:t>, soweit es</w:t>
            </w:r>
            <w:r>
              <w:t xml:space="preserve"> nicht </w:t>
            </w:r>
            <w:r>
              <w:rPr>
                <w:b/>
              </w:rPr>
              <w:t>der Durchführung der Verordnung (EU) 2023/988 dient, nicht</w:t>
            </w:r>
            <w:r>
              <w:t xml:space="preserve"> anzuwenden auf</w:t>
            </w:r>
          </w:p>
        </w:tc>
      </w:tr>
      <w:tr w:rsidR="0098529D" w:rsidRPr="0098529D" w14:paraId="7DB28379" w14:textId="77777777" w:rsidTr="0098529D">
        <w:trPr>
          <w:cantSplit/>
        </w:trPr>
        <w:tc>
          <w:tcPr>
            <w:tcW w:w="4394" w:type="dxa"/>
          </w:tcPr>
          <w:p w14:paraId="7DB28377" w14:textId="77777777" w:rsidR="0098529D" w:rsidRPr="0098529D" w:rsidRDefault="0098529D" w:rsidP="0098529D">
            <w:pPr>
              <w:pStyle w:val="NummerierungStufe1manuell"/>
            </w:pPr>
            <w:r>
              <w:t>1.</w:t>
            </w:r>
            <w:r>
              <w:tab/>
              <w:t>Antiquitäten,</w:t>
            </w:r>
          </w:p>
        </w:tc>
        <w:tc>
          <w:tcPr>
            <w:tcW w:w="4394" w:type="dxa"/>
            <w:shd w:val="clear" w:color="auto" w:fill="auto"/>
          </w:tcPr>
          <w:p w14:paraId="7DB28378"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837C" w14:textId="77777777" w:rsidTr="0098529D">
        <w:trPr>
          <w:cantSplit/>
        </w:trPr>
        <w:tc>
          <w:tcPr>
            <w:tcW w:w="4394" w:type="dxa"/>
          </w:tcPr>
          <w:p w14:paraId="7DB2837A" w14:textId="77777777" w:rsidR="0098529D" w:rsidRPr="0098529D" w:rsidRDefault="0098529D" w:rsidP="0098529D">
            <w:pPr>
              <w:pStyle w:val="NummerierungStufe1manuell"/>
            </w:pPr>
            <w:r>
              <w:t>2.</w:t>
            </w:r>
            <w:r>
              <w:tab/>
              <w:t>gebrauchte Produkte, die vor ihrer Verwendung instandgesetzt oder wiederaufgearbeitet werden müssen, sofern der Wirtschaftsakteur denjenigen, an den sie abgegeben werden, darüber ausreichend unterrichtet,</w:t>
            </w:r>
          </w:p>
        </w:tc>
        <w:tc>
          <w:tcPr>
            <w:tcW w:w="4394" w:type="dxa"/>
            <w:shd w:val="clear" w:color="auto" w:fill="auto"/>
          </w:tcPr>
          <w:p w14:paraId="7DB2837B" w14:textId="77777777" w:rsidR="0098529D" w:rsidRPr="0098529D" w:rsidRDefault="00181646" w:rsidP="00181646">
            <w:pPr>
              <w:pStyle w:val="NummerierungStufe1"/>
              <w:numPr>
                <w:ilvl w:val="0"/>
                <w:numId w:val="0"/>
              </w:numPr>
              <w:tabs>
                <w:tab w:val="num" w:pos="425"/>
              </w:tabs>
              <w:ind w:left="425" w:hanging="425"/>
            </w:pPr>
            <w:r>
              <w:t>2.</w:t>
            </w:r>
            <w:r>
              <w:tab/>
            </w:r>
            <w:r>
              <w:rPr>
                <w:spacing w:val="60"/>
              </w:rPr>
              <w:t>unverändert</w:t>
            </w:r>
          </w:p>
        </w:tc>
      </w:tr>
      <w:tr w:rsidR="0098529D" w:rsidRPr="0098529D" w14:paraId="7DB2837F" w14:textId="77777777" w:rsidTr="0098529D">
        <w:trPr>
          <w:cantSplit/>
        </w:trPr>
        <w:tc>
          <w:tcPr>
            <w:tcW w:w="4394" w:type="dxa"/>
          </w:tcPr>
          <w:p w14:paraId="7DB2837D" w14:textId="77777777" w:rsidR="0098529D" w:rsidRPr="0098529D" w:rsidRDefault="0098529D" w:rsidP="0098529D">
            <w:pPr>
              <w:pStyle w:val="NummerierungStufe1manuell"/>
            </w:pPr>
            <w:r>
              <w:t>3.</w:t>
            </w:r>
            <w:r>
              <w:tab/>
              <w:t>Produkte, die ihrer Bauart nach ausschließlich zur Verwendung für militärische Zwecke bestimmt sind,</w:t>
            </w:r>
          </w:p>
        </w:tc>
        <w:tc>
          <w:tcPr>
            <w:tcW w:w="4394" w:type="dxa"/>
            <w:shd w:val="clear" w:color="auto" w:fill="auto"/>
          </w:tcPr>
          <w:p w14:paraId="7DB2837E" w14:textId="77777777" w:rsidR="0098529D" w:rsidRPr="0098529D" w:rsidRDefault="00181646" w:rsidP="00181646">
            <w:pPr>
              <w:pStyle w:val="NummerierungStufe1"/>
              <w:numPr>
                <w:ilvl w:val="0"/>
                <w:numId w:val="0"/>
              </w:numPr>
              <w:tabs>
                <w:tab w:val="num" w:pos="425"/>
              </w:tabs>
              <w:ind w:left="425" w:hanging="425"/>
            </w:pPr>
            <w:r>
              <w:t>3.</w:t>
            </w:r>
            <w:r>
              <w:tab/>
              <w:t xml:space="preserve">Produkte, die ihrer Bauart nach ausschließlich zur Verwendung für militärische Zwecke bestimmt sind, </w:t>
            </w:r>
            <w:r>
              <w:rPr>
                <w:b/>
              </w:rPr>
              <w:t>und</w:t>
            </w:r>
          </w:p>
        </w:tc>
      </w:tr>
      <w:tr w:rsidR="0098529D" w:rsidRPr="0098529D" w14:paraId="7DB28382" w14:textId="77777777" w:rsidTr="0098529D">
        <w:trPr>
          <w:cantSplit/>
        </w:trPr>
        <w:tc>
          <w:tcPr>
            <w:tcW w:w="4394" w:type="dxa"/>
          </w:tcPr>
          <w:p w14:paraId="7DB28380" w14:textId="77777777" w:rsidR="0098529D" w:rsidRPr="0098529D" w:rsidRDefault="0098529D" w:rsidP="0098529D">
            <w:pPr>
              <w:pStyle w:val="NummerierungStufe1manuell"/>
            </w:pPr>
            <w:r>
              <w:rPr>
                <w:i/>
              </w:rPr>
              <w:t>4.</w:t>
            </w:r>
            <w:r>
              <w:rPr>
                <w:i/>
              </w:rPr>
              <w:tab/>
              <w:t>Lebensmittel, Futtermittel, lebende Pflanzen und Tiere, Erzeugnisse menschlichen Ursprungs und Erzeugnisse von Pflanzen und Tieren, die unmittelbar mit ihrer künftigen Reproduktion zusammenhängen,</w:t>
            </w:r>
          </w:p>
        </w:tc>
        <w:tc>
          <w:tcPr>
            <w:tcW w:w="4394" w:type="dxa"/>
            <w:shd w:val="clear" w:color="auto" w:fill="auto"/>
          </w:tcPr>
          <w:p w14:paraId="7DB28381" w14:textId="77777777" w:rsidR="0098529D" w:rsidRPr="0098529D" w:rsidRDefault="0098529D" w:rsidP="00CD7C28">
            <w:pPr>
              <w:pStyle w:val="NummerierungStufe1manuell"/>
            </w:pPr>
            <w:r>
              <w:rPr>
                <w:b/>
              </w:rPr>
              <w:t>entfällt</w:t>
            </w:r>
          </w:p>
        </w:tc>
      </w:tr>
      <w:tr w:rsidR="0098529D" w:rsidRPr="0098529D" w14:paraId="7DB28385" w14:textId="77777777" w:rsidTr="0098529D">
        <w:trPr>
          <w:cantSplit/>
        </w:trPr>
        <w:tc>
          <w:tcPr>
            <w:tcW w:w="4394" w:type="dxa"/>
          </w:tcPr>
          <w:p w14:paraId="7DB28383" w14:textId="77777777" w:rsidR="0098529D" w:rsidRPr="0098529D" w:rsidRDefault="0098529D" w:rsidP="0098529D">
            <w:pPr>
              <w:pStyle w:val="NummerierungStufe1manuell"/>
            </w:pPr>
            <w:r>
              <w:rPr>
                <w:i/>
              </w:rPr>
              <w:t>5.</w:t>
            </w:r>
            <w:r>
              <w:rPr>
                <w:i/>
              </w:rPr>
              <w:tab/>
              <w:t>Medizinprodukte im Sinne von Artikel 2 Nummer 1 der Verordnung (EU) 2017/745 des Europäischen Parlaments und des Rates vom 5. April 2017 über Medizinprodukte, zur Änderung der Richtlinie 2001/83/EG, der Verordnung (EG) Nr. 178/2002 und der Verordnung (EG) Nr. 1223/2009 und zur Aufhebung der Richtlinien 90/385/EWG und 93/42/EWG des Rates (ABl. L 117 vom 5.5.2017, S. 1; L 117 vom 3.5.2019, S. 9; L 334 vom 27.12.2019, S. 165), die durch die Verordnung (EU) 2020/561 (ABl. L 130 vom 24.4.2020, S. 18) geändert worden ist, in der jeweils geltenden Fassung sowie im Sinne von Artikel 2 Nummer 2 der Verordnung (EU) 2017/746 des Europäischen Parlaments und des Rates vom 5. April 2017 über In-vitro-Diagnostika und zur Aufhebung der Richtlinie 98/79/EG und des Beschlusses 2010/227/EU der Kommission (ABl. L 117 vom 5.5.2017, S. 176; L 117 vom 3.5.2019, S. 11; L 334 vom 27.12.2019, S. 167) in der jeweils geltenden Fassung,</w:t>
            </w:r>
          </w:p>
        </w:tc>
        <w:tc>
          <w:tcPr>
            <w:tcW w:w="4394" w:type="dxa"/>
            <w:shd w:val="clear" w:color="auto" w:fill="auto"/>
          </w:tcPr>
          <w:p w14:paraId="7DB28384" w14:textId="77777777" w:rsidR="0098529D" w:rsidRPr="0098529D" w:rsidRDefault="0098529D" w:rsidP="00CD7C28">
            <w:pPr>
              <w:pStyle w:val="NummerierungStufe1manuell"/>
            </w:pPr>
            <w:r>
              <w:rPr>
                <w:b/>
              </w:rPr>
              <w:t>entfällt</w:t>
            </w:r>
          </w:p>
        </w:tc>
      </w:tr>
      <w:tr w:rsidR="0098529D" w:rsidRPr="0098529D" w14:paraId="7DB28388" w14:textId="77777777" w:rsidTr="0098529D">
        <w:trPr>
          <w:cantSplit/>
        </w:trPr>
        <w:tc>
          <w:tcPr>
            <w:tcW w:w="4394" w:type="dxa"/>
          </w:tcPr>
          <w:p w14:paraId="7DB28386" w14:textId="77777777" w:rsidR="0098529D" w:rsidRPr="0098529D" w:rsidRDefault="0098529D" w:rsidP="0098529D">
            <w:pPr>
              <w:pStyle w:val="NummerierungStufe1manuell"/>
            </w:pPr>
            <w:r>
              <w:rPr>
                <w:i/>
              </w:rPr>
              <w:t>6.</w:t>
            </w:r>
            <w:r>
              <w:tab/>
              <w:t xml:space="preserve">Umschließungen, wie ortsbewegliche Druckgeräte, Verpackungen und Tanks, für die Beförderung gefährlicher Güter, </w:t>
            </w:r>
            <w:r>
              <w:rPr>
                <w:i/>
              </w:rPr>
              <w:t>soweit</w:t>
            </w:r>
            <w:r>
              <w:t xml:space="preserve"> diese verkehrsrechtlichen Vorschriften unterliegen</w:t>
            </w:r>
            <w:r>
              <w:rPr>
                <w:i/>
              </w:rPr>
              <w:t>, und</w:t>
            </w:r>
          </w:p>
        </w:tc>
        <w:tc>
          <w:tcPr>
            <w:tcW w:w="4394" w:type="dxa"/>
            <w:shd w:val="clear" w:color="auto" w:fill="auto"/>
          </w:tcPr>
          <w:p w14:paraId="7DB28387" w14:textId="77777777" w:rsidR="0098529D" w:rsidRPr="0098529D" w:rsidRDefault="00181646" w:rsidP="00181646">
            <w:pPr>
              <w:pStyle w:val="NummerierungStufe1"/>
              <w:numPr>
                <w:ilvl w:val="0"/>
                <w:numId w:val="0"/>
              </w:numPr>
              <w:tabs>
                <w:tab w:val="num" w:pos="425"/>
              </w:tabs>
              <w:ind w:left="425" w:hanging="425"/>
            </w:pPr>
            <w:r>
              <w:rPr>
                <w:b/>
              </w:rPr>
              <w:t>4.</w:t>
            </w:r>
            <w:r>
              <w:tab/>
              <w:t xml:space="preserve">Umschließungen, wie ortsbewegliche Druckgeräte, Verpackungen und Tanks, für die Beförderung gefährlicher Güter, </w:t>
            </w:r>
            <w:r>
              <w:rPr>
                <w:b/>
              </w:rPr>
              <w:t>sofern</w:t>
            </w:r>
            <w:r>
              <w:t xml:space="preserve"> diese verkehrsrechtlichen Vorschriften unterliegen</w:t>
            </w:r>
            <w:r>
              <w:rPr>
                <w:b/>
              </w:rPr>
              <w:t>.</w:t>
            </w:r>
          </w:p>
        </w:tc>
      </w:tr>
      <w:tr w:rsidR="0098529D" w:rsidRPr="0098529D" w14:paraId="7DB2838B" w14:textId="77777777" w:rsidTr="0098529D">
        <w:trPr>
          <w:cantSplit/>
        </w:trPr>
        <w:tc>
          <w:tcPr>
            <w:tcW w:w="4394" w:type="dxa"/>
          </w:tcPr>
          <w:p w14:paraId="7DB28389" w14:textId="77777777" w:rsidR="0098529D" w:rsidRPr="0098529D" w:rsidRDefault="0098529D" w:rsidP="0098529D">
            <w:pPr>
              <w:pStyle w:val="NummerierungStufe1manuell"/>
            </w:pPr>
            <w:r>
              <w:rPr>
                <w:i/>
              </w:rPr>
              <w:t>7.</w:t>
            </w:r>
            <w:r>
              <w:rPr>
                <w:i/>
              </w:rPr>
              <w:tab/>
              <w:t>Pflanzenschutzmittel im Sinne des Artikels 2 Absatz 1 der Verordnung (EG) Nr. 1107/2009 des Europäischen Parlaments und des Rates vom 21. Oktober 2009 über das Inverkehrbringen von Pflanzenschutzmitteln und zur Aufhebung der Richtlinien 79/117/EWG und 91/414/EWG des Rates (ABl. L 309 vom 24.11.2009, S. 1; L 45 vom 18.2.2020, S. 81), die zuletzt durch die Verordnung (EU) 2019/1009 (ABl. L 170 vom 25.6.2019, S. 1) geändert worden ist.</w:t>
            </w:r>
          </w:p>
        </w:tc>
        <w:tc>
          <w:tcPr>
            <w:tcW w:w="4394" w:type="dxa"/>
            <w:shd w:val="clear" w:color="auto" w:fill="auto"/>
          </w:tcPr>
          <w:p w14:paraId="7DB2838A" w14:textId="77777777" w:rsidR="0098529D" w:rsidRPr="0098529D" w:rsidRDefault="0098529D" w:rsidP="00CD7C28">
            <w:pPr>
              <w:pStyle w:val="NummerierungStufe1manuell"/>
            </w:pPr>
            <w:r>
              <w:rPr>
                <w:b/>
              </w:rPr>
              <w:t>entfällt</w:t>
            </w:r>
          </w:p>
        </w:tc>
      </w:tr>
      <w:tr w:rsidR="0098529D" w:rsidRPr="0098529D" w14:paraId="7DB2838E" w14:textId="77777777" w:rsidTr="0098529D">
        <w:trPr>
          <w:cantSplit/>
        </w:trPr>
        <w:tc>
          <w:tcPr>
            <w:tcW w:w="4394" w:type="dxa"/>
          </w:tcPr>
          <w:p w14:paraId="7DB2838C" w14:textId="77777777" w:rsidR="0098529D" w:rsidRPr="0098529D" w:rsidRDefault="0098529D" w:rsidP="0098529D">
            <w:pPr>
              <w:pStyle w:val="JuristischerAbsatzmanuell"/>
            </w:pPr>
            <w:r>
              <w:rPr>
                <w:i/>
              </w:rPr>
              <w:t>(3)</w:t>
            </w:r>
            <w:r>
              <w:rPr>
                <w:i/>
              </w:rPr>
              <w:tab/>
              <w:t>Die Vorschriften dieses Gesetzes sind nicht anzuwenden, soweit</w:t>
            </w:r>
            <w:r>
              <w:t xml:space="preserve"> </w:t>
            </w:r>
          </w:p>
        </w:tc>
        <w:tc>
          <w:tcPr>
            <w:tcW w:w="4394" w:type="dxa"/>
            <w:shd w:val="clear" w:color="auto" w:fill="auto"/>
          </w:tcPr>
          <w:p w14:paraId="7DB2838D" w14:textId="77777777" w:rsidR="0098529D" w:rsidRPr="0098529D" w:rsidRDefault="0098529D" w:rsidP="00CD7C28">
            <w:pPr>
              <w:pStyle w:val="JuristischerAbsatzmanuell"/>
            </w:pPr>
            <w:r>
              <w:rPr>
                <w:b/>
              </w:rPr>
              <w:t>entfällt</w:t>
            </w:r>
          </w:p>
        </w:tc>
      </w:tr>
      <w:tr w:rsidR="0098529D" w:rsidRPr="0098529D" w14:paraId="7DB28391" w14:textId="77777777" w:rsidTr="0098529D">
        <w:trPr>
          <w:cantSplit/>
        </w:trPr>
        <w:tc>
          <w:tcPr>
            <w:tcW w:w="4394" w:type="dxa"/>
          </w:tcPr>
          <w:p w14:paraId="7DB2838F" w14:textId="77777777" w:rsidR="0098529D" w:rsidRPr="0098529D" w:rsidRDefault="0098529D" w:rsidP="0098529D">
            <w:pPr>
              <w:pStyle w:val="NummerierungStufe1manuell"/>
            </w:pPr>
            <w:r>
              <w:rPr>
                <w:i/>
              </w:rPr>
              <w:t>1.</w:t>
            </w:r>
            <w:r>
              <w:rPr>
                <w:i/>
              </w:rPr>
              <w:tab/>
              <w:t>es in anderen Rechtsvorschriften spezielle Bestimmungen zu den von diesem Gesetz erfassten Produkten gibt und</w:t>
            </w:r>
          </w:p>
        </w:tc>
        <w:tc>
          <w:tcPr>
            <w:tcW w:w="4394" w:type="dxa"/>
            <w:shd w:val="clear" w:color="auto" w:fill="auto"/>
          </w:tcPr>
          <w:p w14:paraId="7DB28390" w14:textId="77777777" w:rsidR="0098529D" w:rsidRPr="0098529D" w:rsidRDefault="0098529D" w:rsidP="00CD7C28"/>
        </w:tc>
      </w:tr>
      <w:tr w:rsidR="0098529D" w:rsidRPr="0098529D" w14:paraId="7DB28394" w14:textId="77777777" w:rsidTr="0098529D">
        <w:trPr>
          <w:cantSplit/>
        </w:trPr>
        <w:tc>
          <w:tcPr>
            <w:tcW w:w="4394" w:type="dxa"/>
          </w:tcPr>
          <w:p w14:paraId="7DB28392" w14:textId="77777777" w:rsidR="0098529D" w:rsidRPr="0098529D" w:rsidRDefault="0098529D" w:rsidP="0098529D">
            <w:pPr>
              <w:pStyle w:val="NummerierungStufe1manuell"/>
            </w:pPr>
            <w:r>
              <w:rPr>
                <w:i/>
              </w:rPr>
              <w:t>2.</w:t>
            </w:r>
            <w:r>
              <w:rPr>
                <w:i/>
              </w:rPr>
              <w:tab/>
              <w:t>diese anderen Rechtsvorschriften bestimmte Aspekte der Bereitstellung auf dem Markt konkreter regeln.</w:t>
            </w:r>
          </w:p>
        </w:tc>
        <w:tc>
          <w:tcPr>
            <w:tcW w:w="4394" w:type="dxa"/>
            <w:shd w:val="clear" w:color="auto" w:fill="auto"/>
          </w:tcPr>
          <w:p w14:paraId="7DB28393" w14:textId="77777777" w:rsidR="0098529D" w:rsidRPr="0098529D" w:rsidRDefault="0098529D" w:rsidP="00CD7C28"/>
        </w:tc>
      </w:tr>
      <w:tr w:rsidR="0098529D" w:rsidRPr="0098529D" w14:paraId="7DB28397" w14:textId="77777777" w:rsidTr="0098529D">
        <w:trPr>
          <w:cantSplit/>
        </w:trPr>
        <w:tc>
          <w:tcPr>
            <w:tcW w:w="4394" w:type="dxa"/>
          </w:tcPr>
          <w:p w14:paraId="7DB28395" w14:textId="77777777" w:rsidR="0098529D" w:rsidRPr="0098529D" w:rsidRDefault="0098529D" w:rsidP="0098529D">
            <w:pPr>
              <w:pStyle w:val="JuristischerAbsatzmanuell"/>
            </w:pPr>
            <w:r>
              <w:rPr>
                <w:i/>
              </w:rPr>
              <w:t>(4)</w:t>
            </w:r>
            <w:r>
              <w:tab/>
              <w:t xml:space="preserve">Dieses Gesetz </w:t>
            </w:r>
            <w:r>
              <w:rPr>
                <w:i/>
              </w:rPr>
              <w:t>findet</w:t>
            </w:r>
            <w:r>
              <w:t xml:space="preserve"> im Rahmen der Vorgaben des Seerechtsübereinkommens der Vereinten Nationen vom 10. Dezember 1982 (BGBl. 1994 II S. 1799) auch in der ausschließlichen Wirtschaftszone </w:t>
            </w:r>
            <w:r>
              <w:rPr>
                <w:i/>
              </w:rPr>
              <w:t>Anwendung</w:t>
            </w:r>
            <w:r>
              <w:t>.</w:t>
            </w:r>
          </w:p>
        </w:tc>
        <w:tc>
          <w:tcPr>
            <w:tcW w:w="4394" w:type="dxa"/>
            <w:shd w:val="clear" w:color="auto" w:fill="auto"/>
          </w:tcPr>
          <w:p w14:paraId="7DB28396" w14:textId="77777777" w:rsidR="0098529D" w:rsidRPr="0098529D" w:rsidRDefault="00181646" w:rsidP="00181646">
            <w:pPr>
              <w:pStyle w:val="JuristischerAbsatznummeriert"/>
              <w:numPr>
                <w:ilvl w:val="0"/>
                <w:numId w:val="0"/>
              </w:numPr>
              <w:tabs>
                <w:tab w:val="num" w:pos="850"/>
              </w:tabs>
              <w:ind w:firstLine="425"/>
            </w:pPr>
            <w:r>
              <w:rPr>
                <w:b/>
              </w:rPr>
              <w:t>(5)</w:t>
            </w:r>
            <w:r>
              <w:tab/>
              <w:t xml:space="preserve">Dieses Gesetz </w:t>
            </w:r>
            <w:r>
              <w:rPr>
                <w:b/>
              </w:rPr>
              <w:t>ist</w:t>
            </w:r>
            <w:r>
              <w:t xml:space="preserve"> im Rahmen der Vorgaben des Seerechtsübereinkommens der Vereinten Nationen vom 10. Dezember 1982 (BGBl. 1994 II S. 1799) auch in der ausschließlichen Wirtschaftszone </w:t>
            </w:r>
            <w:r>
              <w:rPr>
                <w:b/>
              </w:rPr>
              <w:t>anzuwenden</w:t>
            </w:r>
            <w:r>
              <w:t>.</w:t>
            </w:r>
          </w:p>
        </w:tc>
      </w:tr>
      <w:tr w:rsidR="00CD7C28" w:rsidRPr="0098529D" w14:paraId="7DB2839A" w14:textId="77777777" w:rsidTr="0098529D">
        <w:trPr>
          <w:cantSplit/>
        </w:trPr>
        <w:tc>
          <w:tcPr>
            <w:tcW w:w="4394" w:type="dxa"/>
          </w:tcPr>
          <w:p w14:paraId="7DB28398" w14:textId="77777777" w:rsidR="00CD7C28" w:rsidRPr="0098529D" w:rsidRDefault="00CD7C28" w:rsidP="0098529D">
            <w:pPr>
              <w:pStyle w:val="JuristischerAbsatzmanuell"/>
            </w:pPr>
          </w:p>
        </w:tc>
        <w:tc>
          <w:tcPr>
            <w:tcW w:w="4394" w:type="dxa"/>
            <w:shd w:val="clear" w:color="auto" w:fill="auto"/>
          </w:tcPr>
          <w:p w14:paraId="7DB28399" w14:textId="77777777" w:rsidR="00CD7C28" w:rsidRPr="0098529D" w:rsidRDefault="00181646" w:rsidP="00181646">
            <w:pPr>
              <w:pStyle w:val="JuristischerAbsatznummeriert"/>
              <w:numPr>
                <w:ilvl w:val="0"/>
                <w:numId w:val="0"/>
              </w:numPr>
              <w:tabs>
                <w:tab w:val="num" w:pos="850"/>
              </w:tabs>
              <w:ind w:firstLine="425"/>
            </w:pPr>
            <w:r>
              <w:rPr>
                <w:b/>
              </w:rPr>
              <w:t>(6)</w:t>
            </w:r>
            <w:r>
              <w:rPr>
                <w:b/>
              </w:rPr>
              <w:tab/>
              <w:t>Die Vorschriften dieses Gesetzes sind im Übrigen anzuwenden, wenn im Rahmen einer Geschäftstätigkeit Produkte auf dem Markt bereitgestellt, ausgestellt oder erstmals verwendet werden, soweit nicht in anderen Rechtsvorschriften, die Vorgaben für die Sicherheit von Produkten regeln, entsprechende oder weitergehende Vorschriften vorgesehen werden.</w:t>
            </w:r>
          </w:p>
        </w:tc>
      </w:tr>
      <w:tr w:rsidR="0098529D" w:rsidRPr="0098529D" w14:paraId="7DB2839D" w14:textId="77777777" w:rsidTr="0098529D">
        <w:trPr>
          <w:cantSplit/>
        </w:trPr>
        <w:tc>
          <w:tcPr>
            <w:tcW w:w="4394" w:type="dxa"/>
          </w:tcPr>
          <w:p w14:paraId="7DB2839B" w14:textId="77777777" w:rsidR="0098529D" w:rsidRPr="0098529D" w:rsidRDefault="0098529D" w:rsidP="0098529D">
            <w:pPr>
              <w:pStyle w:val="ParagraphBezeichnermanuell"/>
            </w:pPr>
            <w:r>
              <w:t>§ 2</w:t>
            </w:r>
          </w:p>
        </w:tc>
        <w:tc>
          <w:tcPr>
            <w:tcW w:w="4394" w:type="dxa"/>
            <w:shd w:val="clear" w:color="auto" w:fill="auto"/>
          </w:tcPr>
          <w:p w14:paraId="7DB2839C" w14:textId="77777777" w:rsidR="0098529D" w:rsidRPr="0098529D" w:rsidRDefault="0098529D" w:rsidP="0098529D">
            <w:pPr>
              <w:pStyle w:val="ParagraphBezeichner"/>
              <w:numPr>
                <w:ilvl w:val="0"/>
                <w:numId w:val="0"/>
              </w:numPr>
              <w:tabs>
                <w:tab w:val="num" w:pos="0"/>
              </w:tabs>
            </w:pPr>
            <w:r>
              <w:t>§ 2</w:t>
            </w:r>
          </w:p>
        </w:tc>
      </w:tr>
      <w:tr w:rsidR="0098529D" w:rsidRPr="0098529D" w14:paraId="7DB283A0" w14:textId="77777777" w:rsidTr="0098529D">
        <w:trPr>
          <w:cantSplit/>
        </w:trPr>
        <w:tc>
          <w:tcPr>
            <w:tcW w:w="4394" w:type="dxa"/>
          </w:tcPr>
          <w:p w14:paraId="7DB2839E" w14:textId="77777777" w:rsidR="0098529D" w:rsidRPr="0098529D" w:rsidRDefault="0098529D" w:rsidP="0098529D">
            <w:pPr>
              <w:pStyle w:val="Paragraphberschrift"/>
            </w:pPr>
            <w:r>
              <w:t>Begriffsbestimmungen</w:t>
            </w:r>
          </w:p>
        </w:tc>
        <w:tc>
          <w:tcPr>
            <w:tcW w:w="4394" w:type="dxa"/>
            <w:shd w:val="clear" w:color="auto" w:fill="auto"/>
          </w:tcPr>
          <w:p w14:paraId="7DB2839F" w14:textId="77777777" w:rsidR="0098529D" w:rsidRPr="0098529D" w:rsidRDefault="0098529D" w:rsidP="0098529D">
            <w:pPr>
              <w:pStyle w:val="Paragraphberschrift"/>
            </w:pPr>
            <w:r>
              <w:t>Begriffsbestimmungen</w:t>
            </w:r>
          </w:p>
        </w:tc>
      </w:tr>
      <w:tr w:rsidR="0098529D" w:rsidRPr="0098529D" w14:paraId="7DB283A3" w14:textId="77777777" w:rsidTr="0098529D">
        <w:trPr>
          <w:cantSplit/>
        </w:trPr>
        <w:tc>
          <w:tcPr>
            <w:tcW w:w="4394" w:type="dxa"/>
          </w:tcPr>
          <w:p w14:paraId="7DB283A1" w14:textId="77777777" w:rsidR="0098529D" w:rsidRPr="0098529D" w:rsidRDefault="0098529D" w:rsidP="0098529D">
            <w:pPr>
              <w:pStyle w:val="JuristischerAbsatznichtnummeriert"/>
            </w:pPr>
            <w:r>
              <w:t xml:space="preserve">Im Sinne dieses Gesetzes bedeutet </w:t>
            </w:r>
          </w:p>
        </w:tc>
        <w:tc>
          <w:tcPr>
            <w:tcW w:w="4394" w:type="dxa"/>
            <w:shd w:val="clear" w:color="auto" w:fill="auto"/>
          </w:tcPr>
          <w:p w14:paraId="7DB283A2" w14:textId="77777777" w:rsidR="0098529D" w:rsidRPr="0098529D" w:rsidRDefault="00181646" w:rsidP="00181646">
            <w:pPr>
              <w:pStyle w:val="JuristischerAbsatznichtnummeriert"/>
            </w:pPr>
            <w:r>
              <w:t>Im Sinne dieses Gesetzes</w:t>
            </w:r>
            <w:r>
              <w:rPr>
                <w:b/>
              </w:rPr>
              <w:t>, wenn es nicht der Durchführung der Verordnung (EU) 2023/988 dient,</w:t>
            </w:r>
            <w:r>
              <w:t xml:space="preserve"> bedeutet</w:t>
            </w:r>
          </w:p>
        </w:tc>
      </w:tr>
      <w:tr w:rsidR="0098529D" w:rsidRPr="0098529D" w14:paraId="7DB283A6" w14:textId="77777777" w:rsidTr="0098529D">
        <w:trPr>
          <w:cantSplit/>
        </w:trPr>
        <w:tc>
          <w:tcPr>
            <w:tcW w:w="4394" w:type="dxa"/>
          </w:tcPr>
          <w:p w14:paraId="7DB283A4" w14:textId="77777777" w:rsidR="0098529D" w:rsidRPr="0098529D" w:rsidRDefault="0098529D" w:rsidP="0098529D">
            <w:pPr>
              <w:pStyle w:val="NummerierungStufe1manuell"/>
            </w:pPr>
            <w:r>
              <w:t>1.</w:t>
            </w:r>
            <w:r>
              <w:tab/>
              <w:t>Akkreditierung die Bestätigung durch eine nationale Akkreditierungsstelle, dass eine Konformitätsbewertungsstelle die in harmonisierten Normen festgelegten Anforderungen und gegebenenfalls zusätzliche Anforderungen, einschließlich solcher in relevanten sektoralen Akkreditierungssystemen, erfüllt, um eine spezielle Konformitätsbewertungstätigkeit durchzuführen,</w:t>
            </w:r>
          </w:p>
        </w:tc>
        <w:tc>
          <w:tcPr>
            <w:tcW w:w="4394" w:type="dxa"/>
            <w:shd w:val="clear" w:color="auto" w:fill="auto"/>
          </w:tcPr>
          <w:p w14:paraId="7DB283A5" w14:textId="77777777" w:rsidR="0098529D" w:rsidRPr="0098529D" w:rsidRDefault="00181646" w:rsidP="00181646">
            <w:pPr>
              <w:pStyle w:val="NummerierungStufe1"/>
              <w:numPr>
                <w:ilvl w:val="0"/>
                <w:numId w:val="0"/>
              </w:numPr>
              <w:tabs>
                <w:tab w:val="num" w:pos="850"/>
                <w:tab w:val="num" w:pos="425"/>
              </w:tabs>
              <w:spacing w:before="60" w:after="60"/>
              <w:ind w:left="425" w:hanging="425"/>
              <w:jc w:val="both"/>
            </w:pPr>
            <w:r>
              <w:t>1.</w:t>
            </w:r>
            <w:r>
              <w:tab/>
            </w:r>
            <w:r>
              <w:rPr>
                <w:spacing w:val="60"/>
              </w:rPr>
              <w:t>unverändert</w:t>
            </w:r>
          </w:p>
        </w:tc>
      </w:tr>
      <w:tr w:rsidR="0098529D" w:rsidRPr="0098529D" w14:paraId="7DB283A9" w14:textId="77777777" w:rsidTr="0098529D">
        <w:trPr>
          <w:cantSplit/>
        </w:trPr>
        <w:tc>
          <w:tcPr>
            <w:tcW w:w="4394" w:type="dxa"/>
          </w:tcPr>
          <w:p w14:paraId="7DB283A7" w14:textId="77777777" w:rsidR="0098529D" w:rsidRPr="0098529D" w:rsidRDefault="0098529D" w:rsidP="0098529D">
            <w:pPr>
              <w:pStyle w:val="NummerierungStufe1manuell"/>
            </w:pPr>
            <w:r>
              <w:t>2.</w:t>
            </w:r>
            <w:r>
              <w:tab/>
              <w:t>Ausstellen das Aufstellen oder Vorführen von Produkten zu Zwecken der Werbung,</w:t>
            </w:r>
          </w:p>
        </w:tc>
        <w:tc>
          <w:tcPr>
            <w:tcW w:w="4394" w:type="dxa"/>
            <w:shd w:val="clear" w:color="auto" w:fill="auto"/>
          </w:tcPr>
          <w:p w14:paraId="7DB283A8" w14:textId="77777777" w:rsidR="0098529D" w:rsidRPr="0098529D" w:rsidRDefault="00181646" w:rsidP="00181646">
            <w:pPr>
              <w:pStyle w:val="NummerierungStufe1"/>
              <w:numPr>
                <w:ilvl w:val="0"/>
                <w:numId w:val="0"/>
              </w:numPr>
              <w:tabs>
                <w:tab w:val="num" w:pos="425"/>
              </w:tabs>
              <w:ind w:left="425" w:hanging="425"/>
            </w:pPr>
            <w:r>
              <w:t>2.</w:t>
            </w:r>
            <w:r>
              <w:tab/>
            </w:r>
            <w:r>
              <w:rPr>
                <w:spacing w:val="60"/>
              </w:rPr>
              <w:t>unverändert</w:t>
            </w:r>
          </w:p>
        </w:tc>
      </w:tr>
      <w:tr w:rsidR="0098529D" w:rsidRPr="0098529D" w14:paraId="7DB283AC" w14:textId="77777777" w:rsidTr="0098529D">
        <w:trPr>
          <w:cantSplit/>
        </w:trPr>
        <w:tc>
          <w:tcPr>
            <w:tcW w:w="4394" w:type="dxa"/>
          </w:tcPr>
          <w:p w14:paraId="7DB283AA" w14:textId="77777777" w:rsidR="0098529D" w:rsidRPr="0098529D" w:rsidRDefault="0098529D" w:rsidP="0098529D">
            <w:pPr>
              <w:pStyle w:val="NummerierungStufe1manuell"/>
            </w:pPr>
            <w:r>
              <w:t>3.</w:t>
            </w:r>
            <w:r>
              <w:tab/>
              <w:t>Aussteller jede natürliche oder juristische Person, die ein Produkt ausstellt,</w:t>
            </w:r>
          </w:p>
        </w:tc>
        <w:tc>
          <w:tcPr>
            <w:tcW w:w="4394" w:type="dxa"/>
            <w:shd w:val="clear" w:color="auto" w:fill="auto"/>
          </w:tcPr>
          <w:p w14:paraId="7DB283AB" w14:textId="77777777" w:rsidR="0098529D" w:rsidRPr="0098529D" w:rsidRDefault="00181646"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83AF" w14:textId="77777777" w:rsidTr="0098529D">
        <w:trPr>
          <w:cantSplit/>
        </w:trPr>
        <w:tc>
          <w:tcPr>
            <w:tcW w:w="4394" w:type="dxa"/>
          </w:tcPr>
          <w:p w14:paraId="7DB283AD" w14:textId="77777777" w:rsidR="0098529D" w:rsidRPr="0098529D" w:rsidRDefault="0098529D" w:rsidP="0098529D">
            <w:pPr>
              <w:pStyle w:val="NummerierungStufe1manuell"/>
            </w:pPr>
            <w:r>
              <w:t>4.</w:t>
            </w:r>
            <w:r>
              <w:tab/>
              <w:t xml:space="preserve">Bereitstellung auf dem </w:t>
            </w:r>
            <w:r>
              <w:rPr>
                <w:i/>
              </w:rPr>
              <w:t>Unionsmarkt</w:t>
            </w:r>
            <w:r>
              <w:t xml:space="preserve"> jede entgeltliche oder unentgeltliche Abgabe eines Produkts zum Vertrieb, zum Verbrauch oder zur Verwendung auf dem Unionsmarkt im Rahmen einer Geschäftstätigkeit,</w:t>
            </w:r>
          </w:p>
        </w:tc>
        <w:tc>
          <w:tcPr>
            <w:tcW w:w="4394" w:type="dxa"/>
            <w:shd w:val="clear" w:color="auto" w:fill="auto"/>
          </w:tcPr>
          <w:p w14:paraId="7DB283AE" w14:textId="77777777" w:rsidR="0098529D" w:rsidRPr="0098529D" w:rsidRDefault="00181646" w:rsidP="00181646">
            <w:pPr>
              <w:pStyle w:val="NummerierungStufe1"/>
              <w:numPr>
                <w:ilvl w:val="0"/>
                <w:numId w:val="0"/>
              </w:numPr>
              <w:tabs>
                <w:tab w:val="num" w:pos="425"/>
              </w:tabs>
              <w:ind w:left="425" w:hanging="425"/>
            </w:pPr>
            <w:r>
              <w:t>4.</w:t>
            </w:r>
            <w:r>
              <w:tab/>
              <w:t xml:space="preserve">Bereitstellung auf dem </w:t>
            </w:r>
            <w:r>
              <w:rPr>
                <w:b/>
              </w:rPr>
              <w:t>Markt</w:t>
            </w:r>
            <w:r>
              <w:t xml:space="preserve"> jede entgeltliche oder unentgeltliche Abgabe eines Produkts zum Vertrieb, zum Verbrauch oder zur Verwendung auf dem Unionsmarkt im Rahmen einer Geschäftstätigkeit,</w:t>
            </w:r>
          </w:p>
        </w:tc>
      </w:tr>
      <w:tr w:rsidR="0098529D" w:rsidRPr="0098529D" w14:paraId="7DB283B2" w14:textId="77777777" w:rsidTr="0098529D">
        <w:trPr>
          <w:cantSplit/>
        </w:trPr>
        <w:tc>
          <w:tcPr>
            <w:tcW w:w="4394" w:type="dxa"/>
          </w:tcPr>
          <w:p w14:paraId="7DB283B0" w14:textId="77777777" w:rsidR="0098529D" w:rsidRPr="0098529D" w:rsidRDefault="0098529D" w:rsidP="0098529D">
            <w:pPr>
              <w:pStyle w:val="NummerierungStufe1manuell"/>
            </w:pPr>
            <w:r>
              <w:t>5.</w:t>
            </w:r>
            <w:r>
              <w:tab/>
              <w:t xml:space="preserve">bestimmungsgemäße Verwendung </w:t>
            </w:r>
          </w:p>
        </w:tc>
        <w:tc>
          <w:tcPr>
            <w:tcW w:w="4394" w:type="dxa"/>
            <w:shd w:val="clear" w:color="auto" w:fill="auto"/>
          </w:tcPr>
          <w:p w14:paraId="7DB283B1" w14:textId="77777777" w:rsidR="0098529D" w:rsidRPr="0098529D" w:rsidRDefault="00181646" w:rsidP="0098529D">
            <w:pPr>
              <w:pStyle w:val="NummerierungStufe1"/>
              <w:numPr>
                <w:ilvl w:val="0"/>
                <w:numId w:val="0"/>
              </w:numPr>
              <w:tabs>
                <w:tab w:val="num" w:pos="425"/>
              </w:tabs>
              <w:ind w:left="425" w:hanging="425"/>
            </w:pPr>
            <w:r>
              <w:t>5.</w:t>
            </w:r>
            <w:r>
              <w:tab/>
            </w:r>
            <w:r>
              <w:rPr>
                <w:spacing w:val="60"/>
              </w:rPr>
              <w:t>unverändert</w:t>
            </w:r>
          </w:p>
        </w:tc>
      </w:tr>
      <w:tr w:rsidR="0098529D" w:rsidRPr="0098529D" w14:paraId="7DB283B5" w14:textId="77777777" w:rsidTr="0098529D">
        <w:trPr>
          <w:cantSplit/>
        </w:trPr>
        <w:tc>
          <w:tcPr>
            <w:tcW w:w="4394" w:type="dxa"/>
          </w:tcPr>
          <w:p w14:paraId="7DB283B3" w14:textId="77777777" w:rsidR="0098529D" w:rsidRPr="0098529D" w:rsidRDefault="0098529D" w:rsidP="0098529D">
            <w:pPr>
              <w:pStyle w:val="NummerierungStufe2manuell"/>
            </w:pPr>
            <w:r>
              <w:t>a)</w:t>
            </w:r>
            <w:r>
              <w:tab/>
              <w:t>die Verwendung, für die ein Produkt nach den Angaben derjenigen Person, die es in den Verkehr bringt, vorgesehen ist oder</w:t>
            </w:r>
          </w:p>
        </w:tc>
        <w:tc>
          <w:tcPr>
            <w:tcW w:w="4394" w:type="dxa"/>
            <w:shd w:val="clear" w:color="auto" w:fill="auto"/>
          </w:tcPr>
          <w:p w14:paraId="7DB283B4" w14:textId="77777777" w:rsidR="0098529D" w:rsidRPr="0098529D" w:rsidRDefault="0098529D" w:rsidP="00181646"/>
        </w:tc>
      </w:tr>
      <w:tr w:rsidR="0098529D" w:rsidRPr="0098529D" w14:paraId="7DB283B8" w14:textId="77777777" w:rsidTr="0098529D">
        <w:trPr>
          <w:cantSplit/>
        </w:trPr>
        <w:tc>
          <w:tcPr>
            <w:tcW w:w="4394" w:type="dxa"/>
          </w:tcPr>
          <w:p w14:paraId="7DB283B6" w14:textId="77777777" w:rsidR="0098529D" w:rsidRPr="0098529D" w:rsidRDefault="0098529D" w:rsidP="0098529D">
            <w:pPr>
              <w:pStyle w:val="NummerierungStufe2manuell"/>
            </w:pPr>
            <w:r>
              <w:t>b)</w:t>
            </w:r>
            <w:r>
              <w:tab/>
              <w:t>die übliche Verwendung, die sich aus der Bauart und der Ausführung des Produkts ergibt,</w:t>
            </w:r>
          </w:p>
        </w:tc>
        <w:tc>
          <w:tcPr>
            <w:tcW w:w="4394" w:type="dxa"/>
            <w:shd w:val="clear" w:color="auto" w:fill="auto"/>
          </w:tcPr>
          <w:p w14:paraId="7DB283B7" w14:textId="77777777" w:rsidR="0098529D" w:rsidRPr="0098529D" w:rsidRDefault="0098529D" w:rsidP="00181646"/>
        </w:tc>
      </w:tr>
      <w:tr w:rsidR="0098529D" w:rsidRPr="0098529D" w14:paraId="7DB283BB" w14:textId="77777777" w:rsidTr="0098529D">
        <w:trPr>
          <w:cantSplit/>
        </w:trPr>
        <w:tc>
          <w:tcPr>
            <w:tcW w:w="4394" w:type="dxa"/>
          </w:tcPr>
          <w:p w14:paraId="7DB283B9" w14:textId="77777777" w:rsidR="0098529D" w:rsidRPr="0098529D" w:rsidRDefault="0098529D" w:rsidP="0098529D">
            <w:pPr>
              <w:pStyle w:val="NummerierungStufe1manuell"/>
            </w:pPr>
            <w:r>
              <w:t>6.</w:t>
            </w:r>
            <w:r>
              <w:tab/>
              <w:t>Bevollmächtigter jede in der Europäischen Union ansässige natürliche oder juristische Person, die vom Hersteller schriftlich beauftragt wurde, in seinem Namen bestimmte Aufgaben in Erfüllung der einschlägigen Harmonisierungsrechtsvorschriften der Europäischen Union oder der Anforderungen dieses Gesetzes wahrzunehmen,</w:t>
            </w:r>
          </w:p>
        </w:tc>
        <w:tc>
          <w:tcPr>
            <w:tcW w:w="4394" w:type="dxa"/>
            <w:shd w:val="clear" w:color="auto" w:fill="auto"/>
          </w:tcPr>
          <w:p w14:paraId="7DB283BA" w14:textId="77777777" w:rsidR="0098529D" w:rsidRPr="0098529D" w:rsidRDefault="00181646" w:rsidP="00181646">
            <w:pPr>
              <w:pStyle w:val="NummerierungStufe1"/>
              <w:numPr>
                <w:ilvl w:val="0"/>
                <w:numId w:val="0"/>
              </w:numPr>
              <w:tabs>
                <w:tab w:val="num" w:pos="425"/>
              </w:tabs>
              <w:ind w:left="425" w:hanging="425"/>
            </w:pPr>
            <w:r>
              <w:t>6.</w:t>
            </w:r>
            <w:r>
              <w:tab/>
            </w:r>
            <w:r>
              <w:rPr>
                <w:spacing w:val="60"/>
              </w:rPr>
              <w:t>unverändert</w:t>
            </w:r>
          </w:p>
        </w:tc>
      </w:tr>
      <w:tr w:rsidR="0098529D" w:rsidRPr="0098529D" w14:paraId="7DB283BE" w14:textId="77777777" w:rsidTr="0098529D">
        <w:trPr>
          <w:cantSplit/>
        </w:trPr>
        <w:tc>
          <w:tcPr>
            <w:tcW w:w="4394" w:type="dxa"/>
          </w:tcPr>
          <w:p w14:paraId="7DB283BC" w14:textId="77777777" w:rsidR="0098529D" w:rsidRPr="0098529D" w:rsidRDefault="0098529D" w:rsidP="0098529D">
            <w:pPr>
              <w:pStyle w:val="NummerierungStufe1manuell"/>
            </w:pPr>
            <w:r>
              <w:t>7.</w:t>
            </w:r>
            <w:r>
              <w:tab/>
              <w:t>CE-Kennzeichnung die Kennzeichnung, durch die der Hersteller erklärt, dass das Produkt den geltenden Anforderungen genügt, die in den Harmonisierungsrechtsvorschriften der Europäischen Union festgelegt sind, die die Anbringung der CE-Kennzeichnung vorschreiben,</w:t>
            </w:r>
          </w:p>
        </w:tc>
        <w:tc>
          <w:tcPr>
            <w:tcW w:w="4394" w:type="dxa"/>
            <w:shd w:val="clear" w:color="auto" w:fill="auto"/>
          </w:tcPr>
          <w:p w14:paraId="7DB283BD" w14:textId="77777777" w:rsidR="0098529D" w:rsidRPr="0098529D" w:rsidRDefault="00181646" w:rsidP="00181646">
            <w:pPr>
              <w:pStyle w:val="NummerierungStufe1"/>
              <w:numPr>
                <w:ilvl w:val="0"/>
                <w:numId w:val="0"/>
              </w:numPr>
              <w:tabs>
                <w:tab w:val="num" w:pos="425"/>
              </w:tabs>
              <w:ind w:left="425" w:hanging="425"/>
            </w:pPr>
            <w:r>
              <w:t>7.</w:t>
            </w:r>
            <w:r>
              <w:tab/>
            </w:r>
            <w:r>
              <w:rPr>
                <w:spacing w:val="60"/>
              </w:rPr>
              <w:t>unverändert</w:t>
            </w:r>
          </w:p>
        </w:tc>
      </w:tr>
      <w:tr w:rsidR="0098529D" w:rsidRPr="0098529D" w14:paraId="7DB283C1" w14:textId="77777777" w:rsidTr="0098529D">
        <w:trPr>
          <w:cantSplit/>
        </w:trPr>
        <w:tc>
          <w:tcPr>
            <w:tcW w:w="4394" w:type="dxa"/>
          </w:tcPr>
          <w:p w14:paraId="7DB283BF" w14:textId="77777777" w:rsidR="0098529D" w:rsidRPr="0098529D" w:rsidRDefault="0098529D" w:rsidP="0098529D">
            <w:pPr>
              <w:pStyle w:val="NummerierungStufe1manuell"/>
            </w:pPr>
            <w:r>
              <w:t>8.</w:t>
            </w:r>
            <w:r>
              <w:tab/>
              <w:t>Einführer jede in der Europäischen Union ansässige natürliche oder juristische Person, die ein Produkt einführt,</w:t>
            </w:r>
          </w:p>
        </w:tc>
        <w:tc>
          <w:tcPr>
            <w:tcW w:w="4394" w:type="dxa"/>
            <w:shd w:val="clear" w:color="auto" w:fill="auto"/>
          </w:tcPr>
          <w:p w14:paraId="7DB283C0" w14:textId="77777777" w:rsidR="0098529D" w:rsidRPr="0098529D" w:rsidRDefault="00181646" w:rsidP="00181646">
            <w:pPr>
              <w:pStyle w:val="NummerierungStufe1"/>
              <w:numPr>
                <w:ilvl w:val="0"/>
                <w:numId w:val="0"/>
              </w:numPr>
              <w:tabs>
                <w:tab w:val="num" w:pos="425"/>
              </w:tabs>
              <w:ind w:left="425" w:hanging="425"/>
            </w:pPr>
            <w:r>
              <w:t>8.</w:t>
            </w:r>
            <w:r>
              <w:tab/>
            </w:r>
            <w:r>
              <w:rPr>
                <w:spacing w:val="60"/>
              </w:rPr>
              <w:t>unverändert</w:t>
            </w:r>
          </w:p>
        </w:tc>
      </w:tr>
      <w:tr w:rsidR="0098529D" w:rsidRPr="0098529D" w14:paraId="7DB283C4" w14:textId="77777777" w:rsidTr="0098529D">
        <w:trPr>
          <w:cantSplit/>
        </w:trPr>
        <w:tc>
          <w:tcPr>
            <w:tcW w:w="4394" w:type="dxa"/>
          </w:tcPr>
          <w:p w14:paraId="7DB283C2" w14:textId="77777777" w:rsidR="0098529D" w:rsidRPr="0098529D" w:rsidRDefault="0098529D" w:rsidP="0098529D">
            <w:pPr>
              <w:pStyle w:val="NummerierungStufe1manuell"/>
            </w:pPr>
            <w:r>
              <w:t>9.</w:t>
            </w:r>
            <w:r>
              <w:tab/>
              <w:t>Einfuhr die erstmalige Bereitstellung eines Produktes aus einem Drittstaat auf dem Unionsmarkt; dabei werden gebrauchte Produkte wie neue Produkte behandelt,</w:t>
            </w:r>
          </w:p>
        </w:tc>
        <w:tc>
          <w:tcPr>
            <w:tcW w:w="4394" w:type="dxa"/>
            <w:shd w:val="clear" w:color="auto" w:fill="auto"/>
          </w:tcPr>
          <w:p w14:paraId="7DB283C3" w14:textId="77777777" w:rsidR="0098529D" w:rsidRPr="0098529D" w:rsidRDefault="00181646" w:rsidP="00181646">
            <w:pPr>
              <w:pStyle w:val="NummerierungStufe1"/>
              <w:numPr>
                <w:ilvl w:val="0"/>
                <w:numId w:val="0"/>
              </w:numPr>
              <w:tabs>
                <w:tab w:val="num" w:pos="425"/>
              </w:tabs>
              <w:ind w:left="425" w:hanging="425"/>
            </w:pPr>
            <w:r>
              <w:t>9.</w:t>
            </w:r>
            <w:r>
              <w:tab/>
            </w:r>
            <w:r>
              <w:rPr>
                <w:spacing w:val="60"/>
              </w:rPr>
              <w:t>unverändert</w:t>
            </w:r>
          </w:p>
        </w:tc>
      </w:tr>
      <w:tr w:rsidR="0098529D" w:rsidRPr="0098529D" w14:paraId="7DB283C7" w14:textId="77777777" w:rsidTr="0098529D">
        <w:trPr>
          <w:cantSplit/>
        </w:trPr>
        <w:tc>
          <w:tcPr>
            <w:tcW w:w="4394" w:type="dxa"/>
          </w:tcPr>
          <w:p w14:paraId="7DB283C5" w14:textId="77777777" w:rsidR="0098529D" w:rsidRPr="0098529D" w:rsidRDefault="0098529D" w:rsidP="0098529D">
            <w:pPr>
              <w:pStyle w:val="NummerierungStufe1manuell"/>
            </w:pPr>
            <w:r>
              <w:t>10.</w:t>
            </w:r>
            <w:r>
              <w:tab/>
              <w:t>ernstes Risiko, dass ein Produkt ein Risiko birgt, bei dem das Verhältnis zwischen der Eintrittswahrscheinlichkeit einer Gefahr, die einen Schaden verursacht, und der Schwere des Schadens auf der Grundlage einer Risikobewertung und unter Berücksichtigung der normalen und vorhersehbaren Verwendung des Produkts ein rasches Eingreifen der Marktüberwachungsbehörden erforderlich macht, auch wenn das Risiko keine unmittelbare Auswirkung hat,</w:t>
            </w:r>
          </w:p>
        </w:tc>
        <w:tc>
          <w:tcPr>
            <w:tcW w:w="4394" w:type="dxa"/>
            <w:shd w:val="clear" w:color="auto" w:fill="auto"/>
          </w:tcPr>
          <w:p w14:paraId="7DB283C6" w14:textId="77777777" w:rsidR="0098529D" w:rsidRPr="0098529D" w:rsidRDefault="00181646" w:rsidP="00181646">
            <w:pPr>
              <w:pStyle w:val="NummerierungStufe1"/>
              <w:numPr>
                <w:ilvl w:val="0"/>
                <w:numId w:val="0"/>
              </w:numPr>
              <w:tabs>
                <w:tab w:val="num" w:pos="425"/>
              </w:tabs>
              <w:ind w:left="425" w:hanging="425"/>
            </w:pPr>
            <w:r>
              <w:t>10.</w:t>
            </w:r>
            <w:r>
              <w:tab/>
            </w:r>
            <w:r>
              <w:rPr>
                <w:spacing w:val="60"/>
              </w:rPr>
              <w:t>unverändert</w:t>
            </w:r>
          </w:p>
        </w:tc>
      </w:tr>
      <w:tr w:rsidR="0098529D" w:rsidRPr="0098529D" w14:paraId="7DB283CA" w14:textId="77777777" w:rsidTr="0098529D">
        <w:trPr>
          <w:cantSplit/>
        </w:trPr>
        <w:tc>
          <w:tcPr>
            <w:tcW w:w="4394" w:type="dxa"/>
          </w:tcPr>
          <w:p w14:paraId="7DB283C8" w14:textId="77777777" w:rsidR="0098529D" w:rsidRPr="0098529D" w:rsidRDefault="0098529D" w:rsidP="0098529D">
            <w:pPr>
              <w:pStyle w:val="NummerierungStufe1manuell"/>
            </w:pPr>
            <w:r>
              <w:rPr>
                <w:i/>
              </w:rPr>
              <w:t>11.</w:t>
            </w:r>
            <w:r>
              <w:rPr>
                <w:i/>
              </w:rPr>
              <w:tab/>
              <w:t>Fulfilment-Dienstleister jede natürliche oder juristische Person, die im Rahmen einer Geschäftstätigkeit mindestens zwei der folgenden Dienstleistungen anbietet: Lagerhaltung, Verpackung, Adressierung und Versand von Produkten, an denen sie kein Eigentumsrecht hat, ausgenommen Postdienste im Sinne von Artikel 2 Nummer 1 der Richtlinie 97/67/EG des Europäischen Parlaments und des Rates vom 15. Dezember 1997 über gemeinsame Vorschriften für die Entwicklung des Binnenmarktes der Postdienste der Gemeinschaft und die Verbesserung der Dienstequalität (ABl. L 15 vom 21.1.1998, S. 14; L 23 vom 30.1.1998, S. 39), die zuletzt durch die Richtlinie 2008/6/EG (ABl. L 52 vom 27.2.2008, S. 3) geändert worden ist, Paketzustelldienste im Sinne von Artikel 2 Nummer 2 der Verordnung (EU) 2018/644 des Europäischen Parlaments und des Rates vom 18. April 2018 über grenzüberschreitende Paketzustelldienste (ABl. L 112 vom 2.5.2018, S. 19) und alle sonstigen Postdienste oder Frachtverkehrsdienstleistungen,</w:t>
            </w:r>
          </w:p>
        </w:tc>
        <w:tc>
          <w:tcPr>
            <w:tcW w:w="4394" w:type="dxa"/>
            <w:shd w:val="clear" w:color="auto" w:fill="auto"/>
          </w:tcPr>
          <w:p w14:paraId="7DB283C9" w14:textId="77777777" w:rsidR="0098529D" w:rsidRPr="0098529D" w:rsidRDefault="0098529D" w:rsidP="004D7BE3">
            <w:pPr>
              <w:pStyle w:val="NummerierungStufe1manuell"/>
            </w:pPr>
            <w:r>
              <w:rPr>
                <w:b/>
              </w:rPr>
              <w:t>entfällt</w:t>
            </w:r>
          </w:p>
        </w:tc>
      </w:tr>
      <w:tr w:rsidR="0098529D" w:rsidRPr="0098529D" w14:paraId="7DB283CD" w14:textId="77777777" w:rsidTr="0098529D">
        <w:trPr>
          <w:cantSplit/>
        </w:trPr>
        <w:tc>
          <w:tcPr>
            <w:tcW w:w="4394" w:type="dxa"/>
          </w:tcPr>
          <w:p w14:paraId="7DB283CB" w14:textId="77777777" w:rsidR="0098529D" w:rsidRPr="0098529D" w:rsidRDefault="0098529D" w:rsidP="0098529D">
            <w:pPr>
              <w:pStyle w:val="NummerierungStufe1manuell"/>
            </w:pPr>
            <w:r>
              <w:rPr>
                <w:i/>
              </w:rPr>
              <w:t>12.</w:t>
            </w:r>
            <w:r>
              <w:tab/>
              <w:t>GS-Stelle eine Konformitätsbewertungsstelle, der von der Befugnis erteilenden Behörde die Befugnis erteilt wurde, das GS-Zeichen zuzuerkennen,</w:t>
            </w:r>
          </w:p>
        </w:tc>
        <w:tc>
          <w:tcPr>
            <w:tcW w:w="4394" w:type="dxa"/>
            <w:shd w:val="clear" w:color="auto" w:fill="auto"/>
          </w:tcPr>
          <w:p w14:paraId="7DB283CC" w14:textId="77777777" w:rsidR="0098529D" w:rsidRPr="0098529D" w:rsidRDefault="00181646" w:rsidP="00181646">
            <w:pPr>
              <w:pStyle w:val="NummerierungStufe1"/>
              <w:numPr>
                <w:ilvl w:val="0"/>
                <w:numId w:val="0"/>
              </w:numPr>
              <w:tabs>
                <w:tab w:val="num" w:pos="425"/>
              </w:tabs>
              <w:ind w:left="425" w:hanging="425"/>
            </w:pPr>
            <w:r>
              <w:rPr>
                <w:b/>
              </w:rPr>
              <w:t>11.</w:t>
            </w:r>
            <w:r>
              <w:tab/>
            </w:r>
            <w:r>
              <w:rPr>
                <w:spacing w:val="60"/>
              </w:rPr>
              <w:t>unverändert</w:t>
            </w:r>
          </w:p>
        </w:tc>
      </w:tr>
      <w:tr w:rsidR="0098529D" w:rsidRPr="0098529D" w14:paraId="7DB283D0" w14:textId="77777777" w:rsidTr="0098529D">
        <w:trPr>
          <w:cantSplit/>
        </w:trPr>
        <w:tc>
          <w:tcPr>
            <w:tcW w:w="4394" w:type="dxa"/>
          </w:tcPr>
          <w:p w14:paraId="7DB283CE" w14:textId="77777777" w:rsidR="0098529D" w:rsidRPr="0098529D" w:rsidRDefault="0098529D" w:rsidP="0098529D">
            <w:pPr>
              <w:pStyle w:val="NummerierungStufe1manuell"/>
            </w:pPr>
            <w:r>
              <w:rPr>
                <w:i/>
              </w:rPr>
              <w:t>13.</w:t>
            </w:r>
            <w:r>
              <w:tab/>
              <w:t>Händler jede natürliche oder juristische Person in der Lieferkette, die ein Produkt auf dem Markt bereitstellt, mit Ausnahme des Herstellers und des Einführers,</w:t>
            </w:r>
          </w:p>
        </w:tc>
        <w:tc>
          <w:tcPr>
            <w:tcW w:w="4394" w:type="dxa"/>
            <w:shd w:val="clear" w:color="auto" w:fill="auto"/>
          </w:tcPr>
          <w:p w14:paraId="7DB283CF" w14:textId="77777777" w:rsidR="0098529D" w:rsidRPr="0098529D" w:rsidRDefault="00181646" w:rsidP="00181646">
            <w:pPr>
              <w:pStyle w:val="NummerierungStufe1"/>
              <w:numPr>
                <w:ilvl w:val="0"/>
                <w:numId w:val="0"/>
              </w:numPr>
              <w:tabs>
                <w:tab w:val="num" w:pos="425"/>
              </w:tabs>
              <w:ind w:left="425" w:hanging="425"/>
            </w:pPr>
            <w:r>
              <w:rPr>
                <w:b/>
              </w:rPr>
              <w:t>12.</w:t>
            </w:r>
            <w:r>
              <w:tab/>
            </w:r>
            <w:r>
              <w:rPr>
                <w:spacing w:val="60"/>
              </w:rPr>
              <w:t>unverändert</w:t>
            </w:r>
          </w:p>
        </w:tc>
      </w:tr>
      <w:tr w:rsidR="0098529D" w:rsidRPr="0098529D" w14:paraId="7DB283D3" w14:textId="77777777" w:rsidTr="0098529D">
        <w:trPr>
          <w:cantSplit/>
        </w:trPr>
        <w:tc>
          <w:tcPr>
            <w:tcW w:w="4394" w:type="dxa"/>
          </w:tcPr>
          <w:p w14:paraId="7DB283D1" w14:textId="77777777" w:rsidR="0098529D" w:rsidRPr="0098529D" w:rsidRDefault="0098529D" w:rsidP="0098529D">
            <w:pPr>
              <w:pStyle w:val="NummerierungStufe1manuell"/>
            </w:pPr>
            <w:r>
              <w:rPr>
                <w:i/>
              </w:rPr>
              <w:t>14.</w:t>
            </w:r>
            <w:r>
              <w:tab/>
              <w:t xml:space="preserve">harmonisierte Norm eine Norm im Sinne des Artikels 2 Nummer 1 Buchstabe c der Verordnung (EU) </w:t>
            </w:r>
            <w:r>
              <w:rPr>
                <w:i/>
              </w:rPr>
              <w:t>Nr. 1025/2012</w:t>
            </w:r>
            <w:r>
              <w:t xml:space="preserve"> </w:t>
            </w:r>
            <w:r>
              <w:rPr>
                <w:i/>
              </w:rPr>
              <w:t>des Europäischen Parlaments und des Rates vom 25. Oktober 2012 zur europäischen Normung</w:t>
            </w:r>
            <w:r>
              <w:t xml:space="preserve">, </w:t>
            </w:r>
            <w:r>
              <w:rPr>
                <w:i/>
              </w:rPr>
              <w:t>zur Änderung der Richtlinien 89/686/EWG und 93/15/EWG des Rates sowie der Richtlinien 94/9/EG, 94/25/EG, 95/16/EG, 97/23/EG, 98/34/EG, 2004/22/EG, 2007/23/EG, 2009/23/EG und 2009/105/EG des Europäischen Parlaments und des Rates und zur Aufhebung des Beschlusses 87/95/EWG des Rates und des Beschlusses Nr. 1673/2006/EG des Europäischen Parlaments und des Rates (ABl. L 316 vom 14.11.2012, S. 12), die durch die Richtlinie (EU) 2015/1535 (ABl. L 241 vom 17.9.2015, S. 1) geändert worden ist,</w:t>
            </w:r>
          </w:p>
        </w:tc>
        <w:tc>
          <w:tcPr>
            <w:tcW w:w="4394" w:type="dxa"/>
            <w:shd w:val="clear" w:color="auto" w:fill="auto"/>
          </w:tcPr>
          <w:p w14:paraId="7DB283D2" w14:textId="77777777" w:rsidR="0098529D" w:rsidRPr="0098529D" w:rsidRDefault="00181646" w:rsidP="00181646">
            <w:pPr>
              <w:pStyle w:val="NummerierungStufe1"/>
              <w:numPr>
                <w:ilvl w:val="0"/>
                <w:numId w:val="0"/>
              </w:numPr>
              <w:tabs>
                <w:tab w:val="num" w:pos="425"/>
              </w:tabs>
              <w:ind w:left="425" w:hanging="425"/>
            </w:pPr>
            <w:r>
              <w:rPr>
                <w:b/>
              </w:rPr>
              <w:t>13.</w:t>
            </w:r>
            <w:r>
              <w:tab/>
              <w:t>harmonisierte Norm eine Norm im Sinne des Artikels 2 Nummer 1 Buchstabe c der Verordnung (EU) Nr. 1025/2012,</w:t>
            </w:r>
          </w:p>
        </w:tc>
      </w:tr>
      <w:tr w:rsidR="0098529D" w:rsidRPr="0098529D" w14:paraId="7DB283D6" w14:textId="77777777" w:rsidTr="0098529D">
        <w:trPr>
          <w:cantSplit/>
        </w:trPr>
        <w:tc>
          <w:tcPr>
            <w:tcW w:w="4394" w:type="dxa"/>
          </w:tcPr>
          <w:p w14:paraId="7DB283D4" w14:textId="77777777" w:rsidR="0098529D" w:rsidRPr="0098529D" w:rsidRDefault="0098529D" w:rsidP="0098529D">
            <w:pPr>
              <w:pStyle w:val="NummerierungStufe1manuell"/>
            </w:pPr>
            <w:r>
              <w:rPr>
                <w:i/>
              </w:rPr>
              <w:t>15.</w:t>
            </w:r>
            <w:r>
              <w:tab/>
              <w:t xml:space="preserve">Hersteller jede natürliche oder juristische Person, die ein Produkt herstellt oder entwickeln oder herstellen lässt und dieses Produkt in ihrem eigenen Namen oder unter ihrer eigenen Handelsmarke vermarktet; als Hersteller gilt auch jeder, der </w:t>
            </w:r>
          </w:p>
        </w:tc>
        <w:tc>
          <w:tcPr>
            <w:tcW w:w="4394" w:type="dxa"/>
            <w:shd w:val="clear" w:color="auto" w:fill="auto"/>
          </w:tcPr>
          <w:p w14:paraId="7DB283D5" w14:textId="77777777" w:rsidR="0098529D" w:rsidRPr="0098529D" w:rsidRDefault="00181646" w:rsidP="00181646">
            <w:pPr>
              <w:pStyle w:val="NummerierungStufe1"/>
              <w:numPr>
                <w:ilvl w:val="0"/>
                <w:numId w:val="0"/>
              </w:numPr>
              <w:tabs>
                <w:tab w:val="num" w:pos="425"/>
              </w:tabs>
              <w:ind w:left="425" w:hanging="425"/>
            </w:pPr>
            <w:r>
              <w:rPr>
                <w:b/>
              </w:rPr>
              <w:t>14.</w:t>
            </w:r>
            <w:r>
              <w:tab/>
            </w:r>
            <w:r>
              <w:rPr>
                <w:spacing w:val="60"/>
              </w:rPr>
              <w:t>unverändert</w:t>
            </w:r>
          </w:p>
        </w:tc>
      </w:tr>
      <w:tr w:rsidR="0098529D" w:rsidRPr="0098529D" w14:paraId="7DB283D9" w14:textId="77777777" w:rsidTr="0098529D">
        <w:trPr>
          <w:cantSplit/>
        </w:trPr>
        <w:tc>
          <w:tcPr>
            <w:tcW w:w="4394" w:type="dxa"/>
          </w:tcPr>
          <w:p w14:paraId="7DB283D7" w14:textId="77777777" w:rsidR="0098529D" w:rsidRPr="0098529D" w:rsidRDefault="0098529D" w:rsidP="0098529D">
            <w:pPr>
              <w:pStyle w:val="NummerierungStufe2manuell"/>
            </w:pPr>
            <w:r>
              <w:t>a)</w:t>
            </w:r>
            <w:r>
              <w:tab/>
              <w:t>geschäftsmäßig seinen Namen, seine Handelsmarke oder ein anderes unterscheidungskräftiges Kennzeichen an einem Produkt anbringt und sich dadurch als Hersteller ausgibt oder</w:t>
            </w:r>
          </w:p>
        </w:tc>
        <w:tc>
          <w:tcPr>
            <w:tcW w:w="4394" w:type="dxa"/>
            <w:shd w:val="clear" w:color="auto" w:fill="auto"/>
          </w:tcPr>
          <w:p w14:paraId="7DB283D8" w14:textId="77777777" w:rsidR="0098529D" w:rsidRPr="0098529D" w:rsidRDefault="0098529D" w:rsidP="00181646"/>
        </w:tc>
      </w:tr>
      <w:tr w:rsidR="0098529D" w:rsidRPr="0098529D" w14:paraId="7DB283DC" w14:textId="77777777" w:rsidTr="0098529D">
        <w:trPr>
          <w:cantSplit/>
        </w:trPr>
        <w:tc>
          <w:tcPr>
            <w:tcW w:w="4394" w:type="dxa"/>
          </w:tcPr>
          <w:p w14:paraId="7DB283DA" w14:textId="77777777" w:rsidR="0098529D" w:rsidRPr="0098529D" w:rsidRDefault="0098529D" w:rsidP="0098529D">
            <w:pPr>
              <w:pStyle w:val="NummerierungStufe2manuell"/>
            </w:pPr>
            <w:r>
              <w:t>b)</w:t>
            </w:r>
            <w:r>
              <w:tab/>
              <w:t>ein Produkt wiederaufarbeitet oder die Sicherheitseigenschaften eines Verbraucherprodukts beeinflusst und dieses anschließend auf dem Markt bereitstellt,</w:t>
            </w:r>
          </w:p>
        </w:tc>
        <w:tc>
          <w:tcPr>
            <w:tcW w:w="4394" w:type="dxa"/>
            <w:shd w:val="clear" w:color="auto" w:fill="auto"/>
          </w:tcPr>
          <w:p w14:paraId="7DB283DB" w14:textId="77777777" w:rsidR="0098529D" w:rsidRPr="0098529D" w:rsidRDefault="0098529D" w:rsidP="00181646"/>
        </w:tc>
      </w:tr>
      <w:tr w:rsidR="0098529D" w:rsidRPr="0098529D" w14:paraId="7DB283DF" w14:textId="77777777" w:rsidTr="0098529D">
        <w:trPr>
          <w:cantSplit/>
        </w:trPr>
        <w:tc>
          <w:tcPr>
            <w:tcW w:w="4394" w:type="dxa"/>
          </w:tcPr>
          <w:p w14:paraId="7DB283DD" w14:textId="77777777" w:rsidR="0098529D" w:rsidRPr="0098529D" w:rsidRDefault="0098529D" w:rsidP="0098529D">
            <w:pPr>
              <w:pStyle w:val="NummerierungStufe1manuell"/>
            </w:pPr>
            <w:r>
              <w:rPr>
                <w:i/>
              </w:rPr>
              <w:t>16.</w:t>
            </w:r>
            <w:r>
              <w:tab/>
              <w:t>Inverkehrbringen die erstmalige Bereitstellung eines Produkts auf dem Unionsmarkt,</w:t>
            </w:r>
          </w:p>
        </w:tc>
        <w:tc>
          <w:tcPr>
            <w:tcW w:w="4394" w:type="dxa"/>
            <w:shd w:val="clear" w:color="auto" w:fill="auto"/>
          </w:tcPr>
          <w:p w14:paraId="7DB283DE" w14:textId="77777777" w:rsidR="0098529D" w:rsidRPr="0098529D" w:rsidRDefault="00181646" w:rsidP="00181646">
            <w:pPr>
              <w:pStyle w:val="NummerierungStufe1"/>
              <w:numPr>
                <w:ilvl w:val="0"/>
                <w:numId w:val="0"/>
              </w:numPr>
              <w:tabs>
                <w:tab w:val="num" w:pos="425"/>
              </w:tabs>
              <w:ind w:left="425" w:hanging="425"/>
            </w:pPr>
            <w:r>
              <w:rPr>
                <w:b/>
              </w:rPr>
              <w:t>15.</w:t>
            </w:r>
            <w:r>
              <w:tab/>
            </w:r>
            <w:r>
              <w:rPr>
                <w:spacing w:val="60"/>
              </w:rPr>
              <w:t>unverändert</w:t>
            </w:r>
          </w:p>
        </w:tc>
      </w:tr>
      <w:tr w:rsidR="0098529D" w:rsidRPr="0098529D" w14:paraId="7DB283E2" w14:textId="77777777" w:rsidTr="0098529D">
        <w:trPr>
          <w:cantSplit/>
        </w:trPr>
        <w:tc>
          <w:tcPr>
            <w:tcW w:w="4394" w:type="dxa"/>
          </w:tcPr>
          <w:p w14:paraId="7DB283E0" w14:textId="77777777" w:rsidR="0098529D" w:rsidRPr="0098529D" w:rsidRDefault="0098529D" w:rsidP="0098529D">
            <w:pPr>
              <w:pStyle w:val="NummerierungStufe1manuell"/>
            </w:pPr>
            <w:r>
              <w:rPr>
                <w:i/>
              </w:rPr>
              <w:t>17.</w:t>
            </w:r>
            <w:r>
              <w:tab/>
              <w:t>Konformitätsbewertung das Verfahren zur Bewertung, ob spezifische Anforderungen an ein Produkt, ein Verfahren, eine Dienstleistung, ein System, eine Person oder eine Stelle erfüllt worden sind,</w:t>
            </w:r>
          </w:p>
        </w:tc>
        <w:tc>
          <w:tcPr>
            <w:tcW w:w="4394" w:type="dxa"/>
            <w:shd w:val="clear" w:color="auto" w:fill="auto"/>
          </w:tcPr>
          <w:p w14:paraId="7DB283E1" w14:textId="77777777" w:rsidR="0098529D" w:rsidRPr="0098529D" w:rsidRDefault="00181646" w:rsidP="00181646">
            <w:pPr>
              <w:pStyle w:val="NummerierungStufe1"/>
              <w:numPr>
                <w:ilvl w:val="0"/>
                <w:numId w:val="0"/>
              </w:numPr>
              <w:tabs>
                <w:tab w:val="num" w:pos="425"/>
              </w:tabs>
              <w:ind w:left="425" w:hanging="425"/>
            </w:pPr>
            <w:r>
              <w:rPr>
                <w:b/>
              </w:rPr>
              <w:t>16.</w:t>
            </w:r>
            <w:r>
              <w:tab/>
            </w:r>
            <w:r>
              <w:rPr>
                <w:spacing w:val="60"/>
              </w:rPr>
              <w:t>unverändert</w:t>
            </w:r>
          </w:p>
        </w:tc>
      </w:tr>
      <w:tr w:rsidR="0098529D" w:rsidRPr="0098529D" w14:paraId="7DB283E5" w14:textId="77777777" w:rsidTr="0098529D">
        <w:trPr>
          <w:cantSplit/>
        </w:trPr>
        <w:tc>
          <w:tcPr>
            <w:tcW w:w="4394" w:type="dxa"/>
          </w:tcPr>
          <w:p w14:paraId="7DB283E3" w14:textId="77777777" w:rsidR="0098529D" w:rsidRPr="0098529D" w:rsidRDefault="0098529D" w:rsidP="0098529D">
            <w:pPr>
              <w:pStyle w:val="NummerierungStufe1manuell"/>
            </w:pPr>
            <w:r>
              <w:rPr>
                <w:i/>
              </w:rPr>
              <w:t>18.</w:t>
            </w:r>
            <w:r>
              <w:tab/>
              <w:t>Konformitätsbewertungsstelle eine Stelle, die Konformitätsbewertungstätigkeiten einschließlich Kalibrierungen, Prüfungen, Zertifizierungen und Inspektionen durchführt,</w:t>
            </w:r>
          </w:p>
        </w:tc>
        <w:tc>
          <w:tcPr>
            <w:tcW w:w="4394" w:type="dxa"/>
            <w:shd w:val="clear" w:color="auto" w:fill="auto"/>
          </w:tcPr>
          <w:p w14:paraId="7DB283E4" w14:textId="77777777" w:rsidR="0098529D" w:rsidRPr="0098529D" w:rsidRDefault="00181646" w:rsidP="00181646">
            <w:pPr>
              <w:pStyle w:val="NummerierungStufe1"/>
              <w:numPr>
                <w:ilvl w:val="0"/>
                <w:numId w:val="0"/>
              </w:numPr>
              <w:tabs>
                <w:tab w:val="num" w:pos="425"/>
              </w:tabs>
              <w:ind w:left="425" w:hanging="425"/>
            </w:pPr>
            <w:r>
              <w:rPr>
                <w:b/>
              </w:rPr>
              <w:t>17.</w:t>
            </w:r>
            <w:r>
              <w:tab/>
            </w:r>
            <w:r>
              <w:rPr>
                <w:spacing w:val="60"/>
              </w:rPr>
              <w:t>unverändert</w:t>
            </w:r>
          </w:p>
        </w:tc>
      </w:tr>
      <w:tr w:rsidR="0098529D" w:rsidRPr="0098529D" w14:paraId="7DB283E8" w14:textId="77777777" w:rsidTr="0098529D">
        <w:trPr>
          <w:cantSplit/>
        </w:trPr>
        <w:tc>
          <w:tcPr>
            <w:tcW w:w="4394" w:type="dxa"/>
          </w:tcPr>
          <w:p w14:paraId="7DB283E6" w14:textId="77777777" w:rsidR="0098529D" w:rsidRPr="0098529D" w:rsidRDefault="0098529D" w:rsidP="0098529D">
            <w:pPr>
              <w:pStyle w:val="NummerierungStufe1manuell"/>
            </w:pPr>
            <w:r>
              <w:rPr>
                <w:i/>
              </w:rPr>
              <w:t>19.</w:t>
            </w:r>
            <w:r>
              <w:tab/>
              <w:t xml:space="preserve">notifizierte Stelle eine Konformitätsbewertungsstelle, </w:t>
            </w:r>
          </w:p>
        </w:tc>
        <w:tc>
          <w:tcPr>
            <w:tcW w:w="4394" w:type="dxa"/>
            <w:shd w:val="clear" w:color="auto" w:fill="auto"/>
          </w:tcPr>
          <w:p w14:paraId="7DB283E7" w14:textId="77777777" w:rsidR="0098529D" w:rsidRPr="0098529D" w:rsidRDefault="00181646" w:rsidP="00181646">
            <w:pPr>
              <w:pStyle w:val="NummerierungStufe1"/>
              <w:numPr>
                <w:ilvl w:val="0"/>
                <w:numId w:val="0"/>
              </w:numPr>
              <w:tabs>
                <w:tab w:val="num" w:pos="425"/>
              </w:tabs>
              <w:ind w:left="425" w:hanging="425"/>
            </w:pPr>
            <w:r>
              <w:rPr>
                <w:b/>
              </w:rPr>
              <w:t>18.</w:t>
            </w:r>
            <w:r>
              <w:tab/>
            </w:r>
            <w:r>
              <w:rPr>
                <w:spacing w:val="60"/>
              </w:rPr>
              <w:t>unverändert</w:t>
            </w:r>
          </w:p>
        </w:tc>
      </w:tr>
      <w:tr w:rsidR="0098529D" w:rsidRPr="0098529D" w14:paraId="7DB283EB" w14:textId="77777777" w:rsidTr="0098529D">
        <w:trPr>
          <w:cantSplit/>
        </w:trPr>
        <w:tc>
          <w:tcPr>
            <w:tcW w:w="4394" w:type="dxa"/>
          </w:tcPr>
          <w:p w14:paraId="7DB283E9" w14:textId="77777777" w:rsidR="0098529D" w:rsidRPr="0098529D" w:rsidRDefault="0098529D" w:rsidP="0098529D">
            <w:pPr>
              <w:pStyle w:val="NummerierungStufe2manuell"/>
            </w:pPr>
            <w:r>
              <w:t>a)</w:t>
            </w:r>
            <w:r>
              <w:tab/>
              <w:t>der die Befugnis erteilende Behörde die Befugnis erteilt hat, Konformitätsbewertungsaufgaben nach den Rechtsverordnungen nach § 8 Absatz 1, die erlassen wurden, um Rechtsvorschriften der Europäischen Union umzusetzen oder durchzuführen, wahrzunehmen, und die von der Befugnis erteilenden Behörde der Europäischen Kommission und den anderen Mitgliedstaaten der Europäischen Union notifiziert worden ist oder</w:t>
            </w:r>
          </w:p>
        </w:tc>
        <w:tc>
          <w:tcPr>
            <w:tcW w:w="4394" w:type="dxa"/>
            <w:shd w:val="clear" w:color="auto" w:fill="auto"/>
          </w:tcPr>
          <w:p w14:paraId="7DB283EA" w14:textId="77777777" w:rsidR="0098529D" w:rsidRPr="0098529D" w:rsidRDefault="0098529D" w:rsidP="00181646"/>
        </w:tc>
      </w:tr>
      <w:tr w:rsidR="0098529D" w:rsidRPr="0098529D" w14:paraId="7DB283EE" w14:textId="77777777" w:rsidTr="0098529D">
        <w:trPr>
          <w:cantSplit/>
        </w:trPr>
        <w:tc>
          <w:tcPr>
            <w:tcW w:w="4394" w:type="dxa"/>
          </w:tcPr>
          <w:p w14:paraId="7DB283EC" w14:textId="77777777" w:rsidR="0098529D" w:rsidRPr="0098529D" w:rsidRDefault="0098529D" w:rsidP="0098529D">
            <w:pPr>
              <w:pStyle w:val="NummerierungStufe2manuell"/>
            </w:pPr>
            <w:r>
              <w:t>b)</w:t>
            </w:r>
            <w:r>
              <w:tab/>
              <w:t>die der Europäischen Kommission und den anderen Mitgliedstaaten der Europäischen Union von einem Mitgliedstaat der Europäischen Union oder einem anderen Vertragsstaat des Abkommens über den Europäischen Wirtschaftsraum auf Grund eines europäischen Rechtsaktes als notifizierte Stelle mitgeteilt worden ist,</w:t>
            </w:r>
          </w:p>
        </w:tc>
        <w:tc>
          <w:tcPr>
            <w:tcW w:w="4394" w:type="dxa"/>
            <w:shd w:val="clear" w:color="auto" w:fill="auto"/>
          </w:tcPr>
          <w:p w14:paraId="7DB283ED" w14:textId="77777777" w:rsidR="0098529D" w:rsidRPr="0098529D" w:rsidRDefault="0098529D" w:rsidP="00181646"/>
        </w:tc>
      </w:tr>
      <w:tr w:rsidR="0098529D" w:rsidRPr="0098529D" w14:paraId="7DB283F1" w14:textId="77777777" w:rsidTr="0098529D">
        <w:trPr>
          <w:cantSplit/>
        </w:trPr>
        <w:tc>
          <w:tcPr>
            <w:tcW w:w="4394" w:type="dxa"/>
          </w:tcPr>
          <w:p w14:paraId="7DB283EF" w14:textId="77777777" w:rsidR="0098529D" w:rsidRPr="0098529D" w:rsidRDefault="0098529D" w:rsidP="0098529D">
            <w:pPr>
              <w:pStyle w:val="NummerierungStufe1manuell"/>
            </w:pPr>
            <w:r>
              <w:rPr>
                <w:i/>
              </w:rPr>
              <w:t>20.</w:t>
            </w:r>
            <w:r>
              <w:tab/>
              <w:t>Notifizierung die Mitteilung der Befugnis erteilenden Behörde an die Europäische Kommission und die anderen Mitgliedstaaten der Europäischen Union, dass eine Konformitätsbewertungsstelle Konformitätsbewertungsaufgaben gemäß den nach § 8 Absatz 1 zur Umsetzung oder Durchführung von Rechtsvorschriften der Europäischen Union erlassenen Rechtsverordnungen wahrnehmen kann,</w:t>
            </w:r>
          </w:p>
        </w:tc>
        <w:tc>
          <w:tcPr>
            <w:tcW w:w="4394" w:type="dxa"/>
            <w:shd w:val="clear" w:color="auto" w:fill="auto"/>
          </w:tcPr>
          <w:p w14:paraId="7DB283F0" w14:textId="77777777" w:rsidR="0098529D" w:rsidRPr="0098529D" w:rsidRDefault="00181646" w:rsidP="00181646">
            <w:pPr>
              <w:pStyle w:val="NummerierungStufe1"/>
              <w:numPr>
                <w:ilvl w:val="0"/>
                <w:numId w:val="0"/>
              </w:numPr>
              <w:tabs>
                <w:tab w:val="num" w:pos="425"/>
              </w:tabs>
              <w:ind w:left="425" w:hanging="425"/>
            </w:pPr>
            <w:r>
              <w:rPr>
                <w:b/>
              </w:rPr>
              <w:t>19.</w:t>
            </w:r>
            <w:r>
              <w:tab/>
            </w:r>
            <w:r>
              <w:rPr>
                <w:spacing w:val="60"/>
              </w:rPr>
              <w:t>unverändert</w:t>
            </w:r>
          </w:p>
        </w:tc>
      </w:tr>
      <w:tr w:rsidR="0098529D" w:rsidRPr="0098529D" w14:paraId="7DB283F4" w14:textId="77777777" w:rsidTr="0098529D">
        <w:trPr>
          <w:cantSplit/>
        </w:trPr>
        <w:tc>
          <w:tcPr>
            <w:tcW w:w="4394" w:type="dxa"/>
          </w:tcPr>
          <w:p w14:paraId="7DB283F2" w14:textId="77777777" w:rsidR="0098529D" w:rsidRPr="0098529D" w:rsidRDefault="0098529D" w:rsidP="0098529D">
            <w:pPr>
              <w:pStyle w:val="NummerierungStufe1manuell"/>
            </w:pPr>
            <w:r>
              <w:rPr>
                <w:i/>
              </w:rPr>
              <w:t>21.</w:t>
            </w:r>
            <w:r>
              <w:tab/>
              <w:t xml:space="preserve">Produkt </w:t>
            </w:r>
            <w:r>
              <w:rPr>
                <w:i/>
              </w:rPr>
              <w:t>eine Ware,</w:t>
            </w:r>
            <w:r>
              <w:t xml:space="preserve"> ein </w:t>
            </w:r>
            <w:r>
              <w:rPr>
                <w:i/>
              </w:rPr>
              <w:t>Stoff oder ein Gemisch</w:t>
            </w:r>
            <w:r>
              <w:t xml:space="preserve">, </w:t>
            </w:r>
            <w:r>
              <w:rPr>
                <w:i/>
              </w:rPr>
              <w:t>das</w:t>
            </w:r>
            <w:r>
              <w:t xml:space="preserve"> durch einen Fertigungsprozess hergestellt worden ist,</w:t>
            </w:r>
          </w:p>
        </w:tc>
        <w:tc>
          <w:tcPr>
            <w:tcW w:w="4394" w:type="dxa"/>
            <w:shd w:val="clear" w:color="auto" w:fill="auto"/>
          </w:tcPr>
          <w:p w14:paraId="7DB283F3" w14:textId="77777777" w:rsidR="0098529D" w:rsidRPr="0098529D" w:rsidRDefault="00181646" w:rsidP="00181646">
            <w:pPr>
              <w:pStyle w:val="NummerierungStufe1"/>
              <w:numPr>
                <w:ilvl w:val="0"/>
                <w:numId w:val="0"/>
              </w:numPr>
              <w:tabs>
                <w:tab w:val="num" w:pos="425"/>
              </w:tabs>
              <w:ind w:left="425" w:hanging="425"/>
            </w:pPr>
            <w:r>
              <w:rPr>
                <w:b/>
              </w:rPr>
              <w:t>20.</w:t>
            </w:r>
            <w:r>
              <w:tab/>
              <w:t xml:space="preserve">Produkt ein </w:t>
            </w:r>
            <w:r>
              <w:rPr>
                <w:b/>
              </w:rPr>
              <w:t>Gegenstand</w:t>
            </w:r>
            <w:r>
              <w:t xml:space="preserve">, </w:t>
            </w:r>
            <w:r>
              <w:rPr>
                <w:b/>
              </w:rPr>
              <w:t>der</w:t>
            </w:r>
            <w:r>
              <w:t xml:space="preserve"> durch einen Fertigungsprozess hergestellt worden ist,</w:t>
            </w:r>
          </w:p>
        </w:tc>
      </w:tr>
      <w:tr w:rsidR="0098529D" w:rsidRPr="0098529D" w14:paraId="7DB283F7" w14:textId="77777777" w:rsidTr="0098529D">
        <w:trPr>
          <w:cantSplit/>
        </w:trPr>
        <w:tc>
          <w:tcPr>
            <w:tcW w:w="4394" w:type="dxa"/>
          </w:tcPr>
          <w:p w14:paraId="7DB283F5" w14:textId="77777777" w:rsidR="0098529D" w:rsidRPr="0098529D" w:rsidRDefault="0098529D" w:rsidP="0098529D">
            <w:pPr>
              <w:pStyle w:val="NummerierungStufe1manuell"/>
            </w:pPr>
            <w:r>
              <w:rPr>
                <w:i/>
              </w:rPr>
              <w:t>22.</w:t>
            </w:r>
            <w:r>
              <w:tab/>
              <w:t>Risiko die Kombination aus der Eintrittswahrscheinlichkeit einer Gefahr, die einen Schaden verursacht, und der Schwere des möglichen Schadens,</w:t>
            </w:r>
          </w:p>
        </w:tc>
        <w:tc>
          <w:tcPr>
            <w:tcW w:w="4394" w:type="dxa"/>
            <w:shd w:val="clear" w:color="auto" w:fill="auto"/>
          </w:tcPr>
          <w:p w14:paraId="7DB283F6" w14:textId="77777777" w:rsidR="0098529D" w:rsidRPr="0098529D" w:rsidRDefault="00181646" w:rsidP="00181646">
            <w:pPr>
              <w:pStyle w:val="NummerierungStufe1"/>
              <w:numPr>
                <w:ilvl w:val="0"/>
                <w:numId w:val="0"/>
              </w:numPr>
              <w:tabs>
                <w:tab w:val="num" w:pos="425"/>
              </w:tabs>
              <w:ind w:left="425" w:hanging="425"/>
            </w:pPr>
            <w:r>
              <w:rPr>
                <w:b/>
              </w:rPr>
              <w:t>21.</w:t>
            </w:r>
            <w:r>
              <w:tab/>
            </w:r>
            <w:r>
              <w:rPr>
                <w:spacing w:val="60"/>
              </w:rPr>
              <w:t>unverändert</w:t>
            </w:r>
          </w:p>
        </w:tc>
      </w:tr>
      <w:tr w:rsidR="0098529D" w:rsidRPr="0098529D" w14:paraId="7DB283FA" w14:textId="77777777" w:rsidTr="0098529D">
        <w:trPr>
          <w:cantSplit/>
        </w:trPr>
        <w:tc>
          <w:tcPr>
            <w:tcW w:w="4394" w:type="dxa"/>
          </w:tcPr>
          <w:p w14:paraId="7DB283F8" w14:textId="77777777" w:rsidR="0098529D" w:rsidRPr="0098529D" w:rsidRDefault="0098529D" w:rsidP="0098529D">
            <w:pPr>
              <w:pStyle w:val="NummerierungStufe1manuell"/>
            </w:pPr>
            <w:r>
              <w:rPr>
                <w:i/>
              </w:rPr>
              <w:t>23.</w:t>
            </w:r>
            <w:r>
              <w:tab/>
              <w:t>Rücknahme vom Markt jede Maßnahme, mit der verhindert werden soll, dass ein in der Lieferkette befindliches Produkt auf dem Unionsmarkt bereitgestellt wird,</w:t>
            </w:r>
          </w:p>
        </w:tc>
        <w:tc>
          <w:tcPr>
            <w:tcW w:w="4394" w:type="dxa"/>
            <w:shd w:val="clear" w:color="auto" w:fill="auto"/>
          </w:tcPr>
          <w:p w14:paraId="7DB283F9" w14:textId="77777777" w:rsidR="0098529D" w:rsidRPr="0098529D" w:rsidRDefault="00181646" w:rsidP="00181646">
            <w:pPr>
              <w:pStyle w:val="NummerierungStufe1"/>
              <w:numPr>
                <w:ilvl w:val="0"/>
                <w:numId w:val="0"/>
              </w:numPr>
              <w:tabs>
                <w:tab w:val="num" w:pos="425"/>
              </w:tabs>
              <w:ind w:left="425" w:hanging="425"/>
            </w:pPr>
            <w:r>
              <w:rPr>
                <w:b/>
              </w:rPr>
              <w:t>22.</w:t>
            </w:r>
            <w:r>
              <w:tab/>
            </w:r>
            <w:r>
              <w:rPr>
                <w:spacing w:val="60"/>
              </w:rPr>
              <w:t>unverändert</w:t>
            </w:r>
          </w:p>
        </w:tc>
      </w:tr>
      <w:tr w:rsidR="0098529D" w:rsidRPr="0098529D" w14:paraId="7DB283FD" w14:textId="77777777" w:rsidTr="0098529D">
        <w:trPr>
          <w:cantSplit/>
        </w:trPr>
        <w:tc>
          <w:tcPr>
            <w:tcW w:w="4394" w:type="dxa"/>
          </w:tcPr>
          <w:p w14:paraId="7DB283FB" w14:textId="77777777" w:rsidR="0098529D" w:rsidRPr="0098529D" w:rsidRDefault="0098529D" w:rsidP="0098529D">
            <w:pPr>
              <w:pStyle w:val="NummerierungStufe1manuell"/>
            </w:pPr>
            <w:r>
              <w:rPr>
                <w:i/>
              </w:rPr>
              <w:t>24.</w:t>
            </w:r>
            <w:r>
              <w:tab/>
              <w:t>Rückruf jede Maßnahme, die auf Erwirkung der Rückgabe eines dem Endnutzer bereits bereitgestellten Produkts abzielt,</w:t>
            </w:r>
          </w:p>
        </w:tc>
        <w:tc>
          <w:tcPr>
            <w:tcW w:w="4394" w:type="dxa"/>
            <w:shd w:val="clear" w:color="auto" w:fill="auto"/>
          </w:tcPr>
          <w:p w14:paraId="7DB283FC" w14:textId="77777777" w:rsidR="0098529D" w:rsidRPr="0098529D" w:rsidRDefault="00181646" w:rsidP="00181646">
            <w:pPr>
              <w:pStyle w:val="NummerierungStufe1"/>
              <w:numPr>
                <w:ilvl w:val="0"/>
                <w:numId w:val="0"/>
              </w:numPr>
              <w:tabs>
                <w:tab w:val="num" w:pos="425"/>
              </w:tabs>
              <w:ind w:left="425" w:hanging="425"/>
            </w:pPr>
            <w:r>
              <w:rPr>
                <w:b/>
              </w:rPr>
              <w:t>23.</w:t>
            </w:r>
            <w:r>
              <w:tab/>
            </w:r>
            <w:r>
              <w:rPr>
                <w:spacing w:val="60"/>
              </w:rPr>
              <w:t>unverändert</w:t>
            </w:r>
          </w:p>
        </w:tc>
      </w:tr>
      <w:tr w:rsidR="0098529D" w:rsidRPr="0098529D" w14:paraId="7DB28400" w14:textId="77777777" w:rsidTr="0098529D">
        <w:trPr>
          <w:cantSplit/>
        </w:trPr>
        <w:tc>
          <w:tcPr>
            <w:tcW w:w="4394" w:type="dxa"/>
          </w:tcPr>
          <w:p w14:paraId="7DB283FE" w14:textId="77777777" w:rsidR="0098529D" w:rsidRPr="0098529D" w:rsidRDefault="0098529D" w:rsidP="0098529D">
            <w:pPr>
              <w:pStyle w:val="NummerierungStufe1manuell"/>
            </w:pPr>
            <w:r>
              <w:rPr>
                <w:i/>
              </w:rPr>
              <w:t>25.</w:t>
            </w:r>
            <w:r>
              <w:rPr>
                <w:i/>
              </w:rPr>
              <w:tab/>
              <w:t>Verbraucherprodukt ein neues, gebrauchtes oder wiederaufgearbeitetes Produkt, das für Verbraucherinnen und Verbraucher bestimmt ist oder unter Bedingungen, die nach vernünftigem Ermessen vorhersehbar sind, von Verbraucherinnen und Verbrauchern verwendet werden kann, selbst wenn es nicht für diese bestimmt ist; als Verbraucherprodukt gilt auch ein Produkt, das der Verbraucherin oder dem Verbraucher im Rahmen einer Dienstleistung zur Verfügung gestellt wird,</w:t>
            </w:r>
          </w:p>
        </w:tc>
        <w:tc>
          <w:tcPr>
            <w:tcW w:w="4394" w:type="dxa"/>
            <w:shd w:val="clear" w:color="auto" w:fill="auto"/>
          </w:tcPr>
          <w:p w14:paraId="7DB283FF" w14:textId="77777777" w:rsidR="0098529D" w:rsidRPr="0098529D" w:rsidRDefault="0098529D" w:rsidP="004D7BE3">
            <w:pPr>
              <w:pStyle w:val="NummerierungStufe1manuell"/>
            </w:pPr>
            <w:r>
              <w:rPr>
                <w:b/>
              </w:rPr>
              <w:t>entfällt</w:t>
            </w:r>
          </w:p>
        </w:tc>
      </w:tr>
      <w:tr w:rsidR="0098529D" w:rsidRPr="0098529D" w14:paraId="7DB28403" w14:textId="77777777" w:rsidTr="0098529D">
        <w:trPr>
          <w:cantSplit/>
        </w:trPr>
        <w:tc>
          <w:tcPr>
            <w:tcW w:w="4394" w:type="dxa"/>
          </w:tcPr>
          <w:p w14:paraId="7DB28401" w14:textId="77777777" w:rsidR="0098529D" w:rsidRPr="0098529D" w:rsidRDefault="0098529D" w:rsidP="0098529D">
            <w:pPr>
              <w:pStyle w:val="NummerierungStufe1manuell"/>
            </w:pPr>
            <w:r>
              <w:rPr>
                <w:i/>
              </w:rPr>
              <w:t>26.</w:t>
            </w:r>
            <w:r>
              <w:tab/>
              <w:t xml:space="preserve">verwendungsfertig, wenn ein Produkt bestimmungsgemäß verwendet werden kann, ohne dass weitere Teile eingefügt werden müssen; verwendungsfertig ist ein Produkt auch, wenn </w:t>
            </w:r>
          </w:p>
        </w:tc>
        <w:tc>
          <w:tcPr>
            <w:tcW w:w="4394" w:type="dxa"/>
            <w:shd w:val="clear" w:color="auto" w:fill="auto"/>
          </w:tcPr>
          <w:p w14:paraId="7DB28402" w14:textId="77777777" w:rsidR="0098529D" w:rsidRPr="0098529D" w:rsidRDefault="00181646" w:rsidP="00181646">
            <w:pPr>
              <w:pStyle w:val="NummerierungStufe1"/>
              <w:numPr>
                <w:ilvl w:val="0"/>
                <w:numId w:val="0"/>
              </w:numPr>
              <w:tabs>
                <w:tab w:val="num" w:pos="425"/>
              </w:tabs>
              <w:ind w:left="425" w:hanging="425"/>
            </w:pPr>
            <w:r>
              <w:rPr>
                <w:b/>
              </w:rPr>
              <w:t>24.</w:t>
            </w:r>
            <w:r>
              <w:tab/>
            </w:r>
            <w:r>
              <w:rPr>
                <w:spacing w:val="60"/>
              </w:rPr>
              <w:t>unverändert</w:t>
            </w:r>
          </w:p>
        </w:tc>
      </w:tr>
      <w:tr w:rsidR="0098529D" w:rsidRPr="0098529D" w14:paraId="7DB28406" w14:textId="77777777" w:rsidTr="0098529D">
        <w:trPr>
          <w:cantSplit/>
        </w:trPr>
        <w:tc>
          <w:tcPr>
            <w:tcW w:w="4394" w:type="dxa"/>
          </w:tcPr>
          <w:p w14:paraId="7DB28404" w14:textId="77777777" w:rsidR="0098529D" w:rsidRPr="0098529D" w:rsidRDefault="0098529D" w:rsidP="0098529D">
            <w:pPr>
              <w:pStyle w:val="NummerierungStufe2manuell"/>
            </w:pPr>
            <w:r>
              <w:t>a)</w:t>
            </w:r>
            <w:r>
              <w:tab/>
              <w:t>alle Teile, aus denen es zusammengesetzt werden soll, zusammen von einer Person in den Verkehr gebracht werden,</w:t>
            </w:r>
          </w:p>
        </w:tc>
        <w:tc>
          <w:tcPr>
            <w:tcW w:w="4394" w:type="dxa"/>
            <w:shd w:val="clear" w:color="auto" w:fill="auto"/>
          </w:tcPr>
          <w:p w14:paraId="7DB28405" w14:textId="77777777" w:rsidR="0098529D" w:rsidRPr="0098529D" w:rsidRDefault="0098529D" w:rsidP="00181646"/>
        </w:tc>
      </w:tr>
      <w:tr w:rsidR="0098529D" w:rsidRPr="0098529D" w14:paraId="7DB28409" w14:textId="77777777" w:rsidTr="0098529D">
        <w:trPr>
          <w:cantSplit/>
        </w:trPr>
        <w:tc>
          <w:tcPr>
            <w:tcW w:w="4394" w:type="dxa"/>
          </w:tcPr>
          <w:p w14:paraId="7DB28407" w14:textId="77777777" w:rsidR="0098529D" w:rsidRPr="0098529D" w:rsidRDefault="0098529D" w:rsidP="0098529D">
            <w:pPr>
              <w:pStyle w:val="NummerierungStufe2manuell"/>
            </w:pPr>
            <w:r>
              <w:t>b)</w:t>
            </w:r>
            <w:r>
              <w:tab/>
              <w:t>es nur noch aufgestellt oder angeschlossen werden muss oder</w:t>
            </w:r>
          </w:p>
        </w:tc>
        <w:tc>
          <w:tcPr>
            <w:tcW w:w="4394" w:type="dxa"/>
            <w:shd w:val="clear" w:color="auto" w:fill="auto"/>
          </w:tcPr>
          <w:p w14:paraId="7DB28408" w14:textId="77777777" w:rsidR="0098529D" w:rsidRPr="0098529D" w:rsidRDefault="0098529D" w:rsidP="00181646"/>
        </w:tc>
      </w:tr>
      <w:tr w:rsidR="0098529D" w:rsidRPr="0098529D" w14:paraId="7DB2840C" w14:textId="77777777" w:rsidTr="0098529D">
        <w:trPr>
          <w:cantSplit/>
        </w:trPr>
        <w:tc>
          <w:tcPr>
            <w:tcW w:w="4394" w:type="dxa"/>
          </w:tcPr>
          <w:p w14:paraId="7DB2840A" w14:textId="77777777" w:rsidR="0098529D" w:rsidRPr="0098529D" w:rsidRDefault="0098529D" w:rsidP="0098529D">
            <w:pPr>
              <w:pStyle w:val="NummerierungStufe2manuell"/>
            </w:pPr>
            <w:r>
              <w:t>c)</w:t>
            </w:r>
            <w:r>
              <w:tab/>
              <w:t>es ohne die Teile in den Verkehr gebracht wird, die üblicherweise gesondert beschafft und bei der bestimmungsgemäßen Verwendung eingefügt werden,</w:t>
            </w:r>
          </w:p>
        </w:tc>
        <w:tc>
          <w:tcPr>
            <w:tcW w:w="4394" w:type="dxa"/>
            <w:shd w:val="clear" w:color="auto" w:fill="auto"/>
          </w:tcPr>
          <w:p w14:paraId="7DB2840B" w14:textId="77777777" w:rsidR="0098529D" w:rsidRPr="0098529D" w:rsidRDefault="0098529D" w:rsidP="00181646"/>
        </w:tc>
      </w:tr>
      <w:tr w:rsidR="0098529D" w:rsidRPr="0098529D" w14:paraId="7DB2840F" w14:textId="77777777" w:rsidTr="0098529D">
        <w:trPr>
          <w:cantSplit/>
        </w:trPr>
        <w:tc>
          <w:tcPr>
            <w:tcW w:w="4394" w:type="dxa"/>
          </w:tcPr>
          <w:p w14:paraId="7DB2840D" w14:textId="77777777" w:rsidR="0098529D" w:rsidRPr="0098529D" w:rsidRDefault="0098529D" w:rsidP="0098529D">
            <w:pPr>
              <w:pStyle w:val="NummerierungStufe1manuell"/>
            </w:pPr>
            <w:r>
              <w:rPr>
                <w:i/>
              </w:rPr>
              <w:t>27.</w:t>
            </w:r>
            <w:r>
              <w:tab/>
              <w:t>vorhersehbare Verwendung die Verwendung eines Produkts in einer Weise, die von derjenigen Person, die es in den Verkehr bringt, nicht vorgesehen, jedoch nach vernünftigem Ermessen vorhersehbar ist,</w:t>
            </w:r>
          </w:p>
        </w:tc>
        <w:tc>
          <w:tcPr>
            <w:tcW w:w="4394" w:type="dxa"/>
            <w:shd w:val="clear" w:color="auto" w:fill="auto"/>
          </w:tcPr>
          <w:p w14:paraId="7DB2840E" w14:textId="77777777" w:rsidR="0098529D" w:rsidRPr="0098529D" w:rsidRDefault="00181646" w:rsidP="00181646">
            <w:pPr>
              <w:pStyle w:val="NummerierungStufe1"/>
              <w:numPr>
                <w:ilvl w:val="0"/>
                <w:numId w:val="0"/>
              </w:numPr>
              <w:tabs>
                <w:tab w:val="num" w:pos="425"/>
              </w:tabs>
              <w:ind w:left="425" w:hanging="425"/>
            </w:pPr>
            <w:r>
              <w:rPr>
                <w:b/>
              </w:rPr>
              <w:t>25.</w:t>
            </w:r>
            <w:r>
              <w:tab/>
            </w:r>
            <w:r>
              <w:rPr>
                <w:spacing w:val="60"/>
              </w:rPr>
              <w:t>unverändert</w:t>
            </w:r>
          </w:p>
        </w:tc>
      </w:tr>
      <w:tr w:rsidR="0098529D" w:rsidRPr="0098529D" w14:paraId="7DB28412" w14:textId="77777777" w:rsidTr="0098529D">
        <w:trPr>
          <w:cantSplit/>
        </w:trPr>
        <w:tc>
          <w:tcPr>
            <w:tcW w:w="4394" w:type="dxa"/>
          </w:tcPr>
          <w:p w14:paraId="7DB28410" w14:textId="77777777" w:rsidR="0098529D" w:rsidRPr="0098529D" w:rsidRDefault="0098529D" w:rsidP="0098529D">
            <w:pPr>
              <w:pStyle w:val="NummerierungStufe1manuell"/>
            </w:pPr>
            <w:r>
              <w:rPr>
                <w:i/>
              </w:rPr>
              <w:t>28.</w:t>
            </w:r>
            <w:r>
              <w:tab/>
              <w:t>Wirtschaftsakteur der Hersteller, Bevollmächtigte, Einführer, Händler</w:t>
            </w:r>
            <w:r>
              <w:rPr>
                <w:i/>
              </w:rPr>
              <w:t>, Fulfilment-Dienstleister</w:t>
            </w:r>
            <w:r>
              <w:t xml:space="preserve"> oder jede andere natürliche oder juristische Person, die Verpflichtungen im Zusammenhang mit der Herstellung von Produkten, deren Bereitstellung auf dem Markt oder deren Inbetriebnahme gemäß den einschlägigen Rechtsvorschriften unterliegt.</w:t>
            </w:r>
          </w:p>
        </w:tc>
        <w:tc>
          <w:tcPr>
            <w:tcW w:w="4394" w:type="dxa"/>
            <w:shd w:val="clear" w:color="auto" w:fill="auto"/>
          </w:tcPr>
          <w:p w14:paraId="7DB28411" w14:textId="77777777" w:rsidR="0098529D" w:rsidRPr="0098529D" w:rsidRDefault="00181646" w:rsidP="00181646">
            <w:pPr>
              <w:pStyle w:val="NummerierungStufe1"/>
              <w:numPr>
                <w:ilvl w:val="0"/>
                <w:numId w:val="0"/>
              </w:numPr>
              <w:tabs>
                <w:tab w:val="num" w:pos="425"/>
              </w:tabs>
              <w:ind w:left="425" w:hanging="425"/>
            </w:pPr>
            <w:r>
              <w:rPr>
                <w:b/>
              </w:rPr>
              <w:t>26.</w:t>
            </w:r>
            <w:r>
              <w:tab/>
              <w:t>Wirtschaftsakteur der Hersteller, Bevollmächtigte, Einführer, Händler oder jede andere natürliche oder juristische Person, die Verpflichtungen im Zusammenhang mit der Herstellung von Produkten, deren Bereitstellung auf dem Markt oder deren Inbetriebnahme gemäß den einschlägigen Rechtsvorschriften unterliegt.</w:t>
            </w:r>
          </w:p>
        </w:tc>
      </w:tr>
      <w:tr w:rsidR="004D7BE3" w:rsidRPr="0098529D" w14:paraId="7DB28415" w14:textId="77777777" w:rsidTr="0098529D">
        <w:trPr>
          <w:cantSplit/>
        </w:trPr>
        <w:tc>
          <w:tcPr>
            <w:tcW w:w="4394" w:type="dxa"/>
          </w:tcPr>
          <w:p w14:paraId="7DB28413" w14:textId="77777777" w:rsidR="004D7BE3" w:rsidRPr="0098529D" w:rsidRDefault="004D7BE3" w:rsidP="0098529D">
            <w:pPr>
              <w:pStyle w:val="NummerierungStufe1manuell"/>
            </w:pPr>
          </w:p>
        </w:tc>
        <w:tc>
          <w:tcPr>
            <w:tcW w:w="4394" w:type="dxa"/>
            <w:shd w:val="clear" w:color="auto" w:fill="auto"/>
          </w:tcPr>
          <w:p w14:paraId="7DB28414" w14:textId="77777777" w:rsidR="00EC2F1F" w:rsidRPr="001552ED" w:rsidRDefault="00EC2F1F" w:rsidP="00B459CF">
            <w:pPr>
              <w:pStyle w:val="NummerierungStufe1"/>
              <w:numPr>
                <w:ilvl w:val="0"/>
                <w:numId w:val="0"/>
              </w:numPr>
              <w:jc w:val="both"/>
            </w:pPr>
            <w:r>
              <w:rPr>
                <w:b/>
              </w:rPr>
              <w:t>Nummer 23 gilt auch für Produkte im Sinne von Artikel 3 Nummer 1 der Verordnung (EU) 2023/988.</w:t>
            </w:r>
          </w:p>
        </w:tc>
      </w:tr>
      <w:tr w:rsidR="0098529D" w:rsidRPr="0098529D" w14:paraId="7DB28418" w14:textId="77777777" w:rsidTr="0098529D">
        <w:trPr>
          <w:cantSplit/>
        </w:trPr>
        <w:tc>
          <w:tcPr>
            <w:tcW w:w="4394" w:type="dxa"/>
          </w:tcPr>
          <w:p w14:paraId="7DB28416" w14:textId="77777777" w:rsidR="0098529D" w:rsidRPr="0098529D" w:rsidRDefault="0098529D" w:rsidP="0098529D">
            <w:pPr>
              <w:pStyle w:val="AbschnittBezeichnermanuell"/>
            </w:pPr>
            <w:r>
              <w:t>Abschnitt 2</w:t>
            </w:r>
          </w:p>
        </w:tc>
        <w:tc>
          <w:tcPr>
            <w:tcW w:w="4394" w:type="dxa"/>
            <w:shd w:val="clear" w:color="auto" w:fill="auto"/>
          </w:tcPr>
          <w:p w14:paraId="7DB28417" w14:textId="77777777" w:rsidR="0098529D" w:rsidRPr="0098529D" w:rsidRDefault="0098529D" w:rsidP="0098529D">
            <w:pPr>
              <w:pStyle w:val="AbschnittBezeichner"/>
              <w:numPr>
                <w:ilvl w:val="0"/>
                <w:numId w:val="0"/>
              </w:numPr>
              <w:tabs>
                <w:tab w:val="num" w:pos="0"/>
              </w:tabs>
            </w:pPr>
            <w:r>
              <w:t>Abschnitt 2</w:t>
            </w:r>
          </w:p>
        </w:tc>
      </w:tr>
      <w:tr w:rsidR="0098529D" w:rsidRPr="0098529D" w14:paraId="7DB2841B" w14:textId="77777777" w:rsidTr="0098529D">
        <w:trPr>
          <w:cantSplit/>
        </w:trPr>
        <w:tc>
          <w:tcPr>
            <w:tcW w:w="4394" w:type="dxa"/>
          </w:tcPr>
          <w:p w14:paraId="7DB28419" w14:textId="77777777" w:rsidR="0098529D" w:rsidRPr="0098529D" w:rsidRDefault="0098529D" w:rsidP="0098529D">
            <w:pPr>
              <w:pStyle w:val="Abschnittberschrift"/>
              <w:numPr>
                <w:ilvl w:val="0"/>
                <w:numId w:val="0"/>
              </w:numPr>
              <w:tabs>
                <w:tab w:val="left" w:pos="0"/>
              </w:tabs>
            </w:pPr>
            <w:r>
              <w:t>Voraussetzungen für die Bereitstellung von Produkten auf dem Markt sowie für das Ausstellen von Produkten</w:t>
            </w:r>
          </w:p>
        </w:tc>
        <w:tc>
          <w:tcPr>
            <w:tcW w:w="4394" w:type="dxa"/>
            <w:shd w:val="clear" w:color="auto" w:fill="auto"/>
          </w:tcPr>
          <w:p w14:paraId="7DB2841A" w14:textId="77777777" w:rsidR="0098529D" w:rsidRPr="0098529D" w:rsidRDefault="0098529D" w:rsidP="0098529D">
            <w:pPr>
              <w:pStyle w:val="Abschnittberschrift"/>
            </w:pPr>
            <w:r>
              <w:t>Voraussetzungen für die Bereitstellung von Produkten auf dem Markt sowie für das Ausstellen von Produkten</w:t>
            </w:r>
          </w:p>
        </w:tc>
      </w:tr>
      <w:tr w:rsidR="0098529D" w:rsidRPr="0098529D" w14:paraId="7DB2841E" w14:textId="77777777" w:rsidTr="0098529D">
        <w:trPr>
          <w:cantSplit/>
        </w:trPr>
        <w:tc>
          <w:tcPr>
            <w:tcW w:w="4394" w:type="dxa"/>
          </w:tcPr>
          <w:p w14:paraId="7DB2841C" w14:textId="77777777" w:rsidR="0098529D" w:rsidRPr="0098529D" w:rsidRDefault="0098529D" w:rsidP="0098529D">
            <w:pPr>
              <w:pStyle w:val="ParagraphBezeichnermanuell"/>
            </w:pPr>
            <w:r>
              <w:t>§ 3</w:t>
            </w:r>
          </w:p>
        </w:tc>
        <w:tc>
          <w:tcPr>
            <w:tcW w:w="4394" w:type="dxa"/>
            <w:shd w:val="clear" w:color="auto" w:fill="auto"/>
          </w:tcPr>
          <w:p w14:paraId="7DB2841D" w14:textId="77777777" w:rsidR="0098529D" w:rsidRPr="0098529D" w:rsidRDefault="0098529D" w:rsidP="0098529D">
            <w:pPr>
              <w:pStyle w:val="ParagraphBezeichner"/>
              <w:numPr>
                <w:ilvl w:val="0"/>
                <w:numId w:val="0"/>
              </w:numPr>
              <w:tabs>
                <w:tab w:val="num" w:pos="0"/>
              </w:tabs>
            </w:pPr>
            <w:r>
              <w:t>§ 3</w:t>
            </w:r>
          </w:p>
        </w:tc>
      </w:tr>
      <w:tr w:rsidR="0098529D" w:rsidRPr="0098529D" w14:paraId="7DB28421" w14:textId="77777777" w:rsidTr="0098529D">
        <w:trPr>
          <w:cantSplit/>
        </w:trPr>
        <w:tc>
          <w:tcPr>
            <w:tcW w:w="4394" w:type="dxa"/>
          </w:tcPr>
          <w:p w14:paraId="7DB2841F" w14:textId="77777777" w:rsidR="0098529D" w:rsidRPr="0098529D" w:rsidRDefault="0098529D" w:rsidP="0098529D">
            <w:pPr>
              <w:pStyle w:val="Paragraphberschrift"/>
            </w:pPr>
            <w:r>
              <w:t>Allgemeine Anforderungen an die Bereitstellung von Produkten auf dem Markt</w:t>
            </w:r>
          </w:p>
        </w:tc>
        <w:tc>
          <w:tcPr>
            <w:tcW w:w="4394" w:type="dxa"/>
            <w:shd w:val="clear" w:color="auto" w:fill="auto"/>
          </w:tcPr>
          <w:p w14:paraId="7DB28420" w14:textId="77777777" w:rsidR="0098529D" w:rsidRPr="0098529D" w:rsidRDefault="0098529D" w:rsidP="0098529D">
            <w:pPr>
              <w:pStyle w:val="Paragraphberschrift"/>
            </w:pPr>
            <w:r>
              <w:t>Allgemeine Anforderungen an die Bereitstellung von Produkten auf dem Markt</w:t>
            </w:r>
          </w:p>
        </w:tc>
      </w:tr>
      <w:tr w:rsidR="0098529D" w:rsidRPr="0098529D" w14:paraId="7DB28424" w14:textId="77777777" w:rsidTr="0098529D">
        <w:trPr>
          <w:cantSplit/>
        </w:trPr>
        <w:tc>
          <w:tcPr>
            <w:tcW w:w="4394" w:type="dxa"/>
          </w:tcPr>
          <w:p w14:paraId="7DB28422" w14:textId="77777777" w:rsidR="0098529D" w:rsidRPr="0098529D" w:rsidRDefault="0098529D" w:rsidP="0098529D">
            <w:pPr>
              <w:pStyle w:val="JuristischerAbsatzmanuell"/>
            </w:pPr>
            <w:r>
              <w:t>(1)</w:t>
            </w:r>
            <w:r>
              <w:tab/>
              <w:t xml:space="preserve">Sofern ein Produkt einer oder mehreren Rechtsverordnungen nach § 8 Absatz 1 unterliegt, darf es nur auf dem Markt bereitgestellt werden, wenn es </w:t>
            </w:r>
          </w:p>
        </w:tc>
        <w:tc>
          <w:tcPr>
            <w:tcW w:w="4394" w:type="dxa"/>
            <w:shd w:val="clear" w:color="auto" w:fill="auto"/>
          </w:tcPr>
          <w:p w14:paraId="7DB28423"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8427" w14:textId="77777777" w:rsidTr="0098529D">
        <w:trPr>
          <w:cantSplit/>
        </w:trPr>
        <w:tc>
          <w:tcPr>
            <w:tcW w:w="4394" w:type="dxa"/>
          </w:tcPr>
          <w:p w14:paraId="7DB28425" w14:textId="77777777" w:rsidR="0098529D" w:rsidRPr="0098529D" w:rsidRDefault="0098529D" w:rsidP="0098529D">
            <w:pPr>
              <w:pStyle w:val="NummerierungStufe1manuell"/>
            </w:pPr>
            <w:r>
              <w:t>1.</w:t>
            </w:r>
            <w:r>
              <w:tab/>
              <w:t>die in den Rechtsverordnungen vorgesehenen Anforderungen erfüllt und</w:t>
            </w:r>
          </w:p>
        </w:tc>
        <w:tc>
          <w:tcPr>
            <w:tcW w:w="4394" w:type="dxa"/>
            <w:shd w:val="clear" w:color="auto" w:fill="auto"/>
          </w:tcPr>
          <w:p w14:paraId="7DB28426" w14:textId="77777777" w:rsidR="0098529D" w:rsidRPr="0098529D" w:rsidRDefault="0098529D" w:rsidP="0098529D"/>
        </w:tc>
      </w:tr>
      <w:tr w:rsidR="0098529D" w:rsidRPr="0098529D" w14:paraId="7DB2842A" w14:textId="77777777" w:rsidTr="0098529D">
        <w:trPr>
          <w:cantSplit/>
        </w:trPr>
        <w:tc>
          <w:tcPr>
            <w:tcW w:w="4394" w:type="dxa"/>
          </w:tcPr>
          <w:p w14:paraId="7DB28428" w14:textId="77777777" w:rsidR="0098529D" w:rsidRPr="0098529D" w:rsidRDefault="0098529D" w:rsidP="0098529D">
            <w:pPr>
              <w:pStyle w:val="NummerierungStufe1manuell"/>
            </w:pPr>
            <w:r>
              <w:t>2.</w:t>
            </w:r>
            <w:r>
              <w:tab/>
              <w:t>die Sicherheit und Gesundheit von Personen oder sonstige in den Rechtsverordnungen nach § 8 Absatz 1 aufgeführte Rechtsgüter bei bestimmungsgemäßer oder vorhersehbarer Verwendung nicht gefährdet.</w:t>
            </w:r>
          </w:p>
        </w:tc>
        <w:tc>
          <w:tcPr>
            <w:tcW w:w="4394" w:type="dxa"/>
            <w:shd w:val="clear" w:color="auto" w:fill="auto"/>
          </w:tcPr>
          <w:p w14:paraId="7DB28429" w14:textId="77777777" w:rsidR="0098529D" w:rsidRPr="0098529D" w:rsidRDefault="0098529D" w:rsidP="0098529D"/>
        </w:tc>
      </w:tr>
      <w:tr w:rsidR="0098529D" w:rsidRPr="0098529D" w14:paraId="7DB2842D" w14:textId="77777777" w:rsidTr="0098529D">
        <w:trPr>
          <w:cantSplit/>
        </w:trPr>
        <w:tc>
          <w:tcPr>
            <w:tcW w:w="4394" w:type="dxa"/>
          </w:tcPr>
          <w:p w14:paraId="7DB2842B" w14:textId="77777777" w:rsidR="0098529D" w:rsidRPr="0098529D" w:rsidRDefault="0098529D" w:rsidP="0098529D">
            <w:pPr>
              <w:pStyle w:val="JuristischerAbsatzmanuell"/>
            </w:pPr>
            <w:r>
              <w:t>(2)</w:t>
            </w:r>
            <w:r>
              <w:tab/>
              <w:t>Ein Produkt darf</w:t>
            </w:r>
            <w:r>
              <w:rPr>
                <w:i/>
              </w:rPr>
              <w:t>, sofern es nicht Absatz 1 unterliegt,</w:t>
            </w:r>
            <w:r>
              <w:t xml:space="preserve"> nur auf dem Markt bereitgestellt werden, wenn es bei bestimmungsgemäßer oder vorhersehbarer Verwendung die Sicherheit und Gesundheit von Personen nicht gefährdet. Bei der Beurteilung, ob ein Produkt der Anforderung nach Satz 1 entspricht, sind insbesondere zu berücksichtigen: </w:t>
            </w:r>
          </w:p>
        </w:tc>
        <w:tc>
          <w:tcPr>
            <w:tcW w:w="4394" w:type="dxa"/>
            <w:shd w:val="clear" w:color="auto" w:fill="auto"/>
          </w:tcPr>
          <w:p w14:paraId="7DB2842C" w14:textId="77777777" w:rsidR="0098529D" w:rsidRPr="0098529D" w:rsidRDefault="00EC2F1F" w:rsidP="0098529D">
            <w:pPr>
              <w:pStyle w:val="JuristischerAbsatznummeriert"/>
              <w:numPr>
                <w:ilvl w:val="0"/>
                <w:numId w:val="0"/>
              </w:numPr>
              <w:tabs>
                <w:tab w:val="num" w:pos="850"/>
              </w:tabs>
              <w:ind w:firstLine="425"/>
            </w:pPr>
            <w:r>
              <w:t>(2)</w:t>
            </w:r>
            <w:r>
              <w:tab/>
              <w:t xml:space="preserve">Ein Produkt </w:t>
            </w:r>
            <w:r>
              <w:rPr>
                <w:b/>
              </w:rPr>
              <w:t>im Sinne des § 1 Absatz 3</w:t>
            </w:r>
            <w:r>
              <w:t xml:space="preserve"> darf nur auf dem Markt bereitgestellt werden, wenn es bei bestimmungsgemäßer oder vorhersehbarer Verwendung die Sicherheit und Gesundheit von Personen nicht gefährdet. Bei der Beurteilung, ob ein Produkt der Anforderung nach Satz 1 entspricht, sind insbesondere zu berücksichtigen: </w:t>
            </w:r>
          </w:p>
        </w:tc>
      </w:tr>
      <w:tr w:rsidR="0098529D" w:rsidRPr="0098529D" w14:paraId="7DB28430" w14:textId="77777777" w:rsidTr="0098529D">
        <w:trPr>
          <w:cantSplit/>
        </w:trPr>
        <w:tc>
          <w:tcPr>
            <w:tcW w:w="4394" w:type="dxa"/>
          </w:tcPr>
          <w:p w14:paraId="7DB2842E" w14:textId="77777777" w:rsidR="0098529D" w:rsidRPr="0098529D" w:rsidRDefault="0098529D" w:rsidP="0098529D">
            <w:pPr>
              <w:pStyle w:val="NummerierungStufe1manuell"/>
            </w:pPr>
            <w:r>
              <w:t>1.</w:t>
            </w:r>
            <w:r>
              <w:tab/>
              <w:t>die Eigenschaften des Produkts einschließlich seiner Zusammensetzung, seine Verpackung, die Anleitungen für seinen Zusammenbau, die Installation, die Wartung und die Gebrauchsdauer,</w:t>
            </w:r>
          </w:p>
        </w:tc>
        <w:tc>
          <w:tcPr>
            <w:tcW w:w="4394" w:type="dxa"/>
            <w:shd w:val="clear" w:color="auto" w:fill="auto"/>
          </w:tcPr>
          <w:p w14:paraId="7DB2842F"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8433" w14:textId="77777777" w:rsidTr="0098529D">
        <w:trPr>
          <w:cantSplit/>
        </w:trPr>
        <w:tc>
          <w:tcPr>
            <w:tcW w:w="4394" w:type="dxa"/>
          </w:tcPr>
          <w:p w14:paraId="7DB28431" w14:textId="77777777" w:rsidR="0098529D" w:rsidRPr="0098529D" w:rsidRDefault="0098529D" w:rsidP="0098529D">
            <w:pPr>
              <w:pStyle w:val="NummerierungStufe1manuell"/>
            </w:pPr>
            <w:r>
              <w:t>2.</w:t>
            </w:r>
            <w:r>
              <w:tab/>
              <w:t>die Einwirkungen des Produkts auf andere Produkte, soweit zu erwarten ist, dass es zusammen mit anderen Produkten verwendet wird,</w:t>
            </w:r>
          </w:p>
        </w:tc>
        <w:tc>
          <w:tcPr>
            <w:tcW w:w="4394" w:type="dxa"/>
            <w:shd w:val="clear" w:color="auto" w:fill="auto"/>
          </w:tcPr>
          <w:p w14:paraId="7DB28432"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436" w14:textId="77777777" w:rsidTr="0098529D">
        <w:trPr>
          <w:cantSplit/>
        </w:trPr>
        <w:tc>
          <w:tcPr>
            <w:tcW w:w="4394" w:type="dxa"/>
          </w:tcPr>
          <w:p w14:paraId="7DB28434" w14:textId="77777777" w:rsidR="0098529D" w:rsidRPr="0098529D" w:rsidRDefault="0098529D" w:rsidP="0098529D">
            <w:pPr>
              <w:pStyle w:val="NummerierungStufe1manuell"/>
            </w:pPr>
            <w:r>
              <w:t>3.</w:t>
            </w:r>
            <w:r>
              <w:tab/>
              <w:t>die Aufmachung des Produkts, seine Kennzeichnung, die Warnhinweise, die Gebrauchs- und Bedienungsanleitung, die Angaben zu seiner Beseitigung sowie alle sonstigen produktbezogenen Angaben oder Informationen,</w:t>
            </w:r>
          </w:p>
        </w:tc>
        <w:tc>
          <w:tcPr>
            <w:tcW w:w="4394" w:type="dxa"/>
            <w:shd w:val="clear" w:color="auto" w:fill="auto"/>
          </w:tcPr>
          <w:p w14:paraId="7DB28435"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8439" w14:textId="77777777" w:rsidTr="0098529D">
        <w:trPr>
          <w:cantSplit/>
        </w:trPr>
        <w:tc>
          <w:tcPr>
            <w:tcW w:w="4394" w:type="dxa"/>
          </w:tcPr>
          <w:p w14:paraId="7DB28437" w14:textId="77777777" w:rsidR="0098529D" w:rsidRPr="0098529D" w:rsidRDefault="0098529D" w:rsidP="0098529D">
            <w:pPr>
              <w:pStyle w:val="NummerierungStufe1manuell"/>
            </w:pPr>
            <w:r>
              <w:t>4.</w:t>
            </w:r>
            <w:r>
              <w:tab/>
              <w:t>die Gruppen von Verwendern, die bei der Verwendung des Produkts stärker gefährdet sind als andere.</w:t>
            </w:r>
          </w:p>
        </w:tc>
        <w:tc>
          <w:tcPr>
            <w:tcW w:w="4394" w:type="dxa"/>
            <w:shd w:val="clear" w:color="auto" w:fill="auto"/>
          </w:tcPr>
          <w:p w14:paraId="7DB28438"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843C" w14:textId="77777777" w:rsidTr="0098529D">
        <w:trPr>
          <w:cantSplit/>
        </w:trPr>
        <w:tc>
          <w:tcPr>
            <w:tcW w:w="4394" w:type="dxa"/>
          </w:tcPr>
          <w:p w14:paraId="7DB2843A" w14:textId="77777777" w:rsidR="0098529D" w:rsidRPr="0098529D" w:rsidRDefault="0098529D" w:rsidP="0098529D">
            <w:pPr>
              <w:pStyle w:val="JuristischerAbsatzFolgeabsatz"/>
            </w:pPr>
            <w:r>
              <w:t>Die Möglichkeit, einen höheren Sicherheitsgrad zu erreichen, oder die Verfügbarkeit anderer Produkte, die ein geringeres Risiko darstellen, ist kein ausreichender Grund, ein Produkt als gefährlich anzusehen.</w:t>
            </w:r>
          </w:p>
        </w:tc>
        <w:tc>
          <w:tcPr>
            <w:tcW w:w="4394" w:type="dxa"/>
            <w:shd w:val="clear" w:color="auto" w:fill="auto"/>
          </w:tcPr>
          <w:p w14:paraId="7DB2843B" w14:textId="77777777" w:rsidR="0098529D" w:rsidRPr="0098529D" w:rsidRDefault="0098529D" w:rsidP="0098529D">
            <w:pPr>
              <w:pStyle w:val="JuristischerAbsatzFolgeabsatz"/>
            </w:pPr>
            <w:r>
              <w:t>Die Möglichkeit, einen höheren Sicherheitsgrad zu erreichen, oder die Verfügbarkeit anderer Produkte, die ein geringeres Risiko darstellen, ist kein ausreichender Grund, ein Produkt als gefährlich anzusehen.</w:t>
            </w:r>
          </w:p>
        </w:tc>
      </w:tr>
      <w:tr w:rsidR="0098529D" w:rsidRPr="0098529D" w14:paraId="7DB2843F" w14:textId="77777777" w:rsidTr="0098529D">
        <w:trPr>
          <w:cantSplit/>
        </w:trPr>
        <w:tc>
          <w:tcPr>
            <w:tcW w:w="4394" w:type="dxa"/>
          </w:tcPr>
          <w:p w14:paraId="7DB2843D" w14:textId="77777777" w:rsidR="0098529D" w:rsidRPr="0098529D" w:rsidRDefault="0098529D" w:rsidP="0098529D">
            <w:pPr>
              <w:pStyle w:val="JuristischerAbsatzmanuell"/>
            </w:pPr>
            <w:r>
              <w:t>(3)</w:t>
            </w:r>
            <w:r>
              <w:tab/>
              <w:t>Wenn der Schutz der Sicherheit und Gesundheit von Personen erst durch die Art der Aufstellung eines Produkts gewährleistet wird, ist hierauf bei der Bereitstellung auf dem Markt ausreichend hinzuweisen, sofern in den Rechtsverordnungen nach § 8 keine anderen Regelungen vorgesehen sind.</w:t>
            </w:r>
          </w:p>
        </w:tc>
        <w:tc>
          <w:tcPr>
            <w:tcW w:w="4394" w:type="dxa"/>
            <w:shd w:val="clear" w:color="auto" w:fill="auto"/>
          </w:tcPr>
          <w:p w14:paraId="7DB2843E"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442" w14:textId="77777777" w:rsidTr="0098529D">
        <w:trPr>
          <w:cantSplit/>
        </w:trPr>
        <w:tc>
          <w:tcPr>
            <w:tcW w:w="4394" w:type="dxa"/>
          </w:tcPr>
          <w:p w14:paraId="7DB28440" w14:textId="77777777" w:rsidR="0098529D" w:rsidRPr="0098529D" w:rsidRDefault="0098529D" w:rsidP="0098529D">
            <w:pPr>
              <w:pStyle w:val="JuristischerAbsatzmanuell"/>
            </w:pPr>
            <w:r>
              <w:t>(4)</w:t>
            </w:r>
            <w:r>
              <w:tab/>
              <w:t>Sind bei der Verwendung, Ergänzung oder Instandhaltung eines Produkts bestimmte Regeln zu beachten, um den Schutz der Sicherheit und Gesundheit von Personen zu gewährleisten, so ist bei der Bereitstellung auf dem Markt eine Gebrauchs- und Bedienungsanleitung für das Produkt in deutscher Sprache mitzuliefern, sofern in den Rechtsverordnungen nach § 8 keine anderen Regelungen vorgesehen sind.</w:t>
            </w:r>
          </w:p>
        </w:tc>
        <w:tc>
          <w:tcPr>
            <w:tcW w:w="4394" w:type="dxa"/>
            <w:shd w:val="clear" w:color="auto" w:fill="auto"/>
          </w:tcPr>
          <w:p w14:paraId="7DB28441"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445" w14:textId="77777777" w:rsidTr="0098529D">
        <w:trPr>
          <w:cantSplit/>
        </w:trPr>
        <w:tc>
          <w:tcPr>
            <w:tcW w:w="4394" w:type="dxa"/>
          </w:tcPr>
          <w:p w14:paraId="7DB28443" w14:textId="77777777" w:rsidR="0098529D" w:rsidRPr="0098529D" w:rsidRDefault="0098529D" w:rsidP="0098529D">
            <w:pPr>
              <w:pStyle w:val="JuristischerAbsatzmanuell"/>
            </w:pPr>
            <w:r>
              <w:t>(5)</w:t>
            </w:r>
            <w:r>
              <w:tab/>
              <w:t xml:space="preserve">Ein Produkt, das die Anforderungen nach </w:t>
            </w:r>
            <w:r>
              <w:rPr>
                <w:i/>
              </w:rPr>
              <w:t>Absatz</w:t>
            </w:r>
            <w:r>
              <w:t xml:space="preserve"> 1 oder </w:t>
            </w:r>
            <w:r>
              <w:rPr>
                <w:i/>
              </w:rPr>
              <w:t>Absatz</w:t>
            </w:r>
            <w:r>
              <w:t xml:space="preserve"> 2 nicht erfüllt, darf nur dann ausgestellt werden, wenn der Aussteller deutlich darauf hinweist, dass es diese Anforderungen nicht erfüllt und erst erworben werden kann, wenn die entsprechende Übereinstimmung hergestellt ist. Bei einer Vorführung dieser Produkte sind die erforderlichen Vorkehrungen zum Schutz der Sicherheit und Gesundheit von Personen zu treffen.</w:t>
            </w:r>
          </w:p>
        </w:tc>
        <w:tc>
          <w:tcPr>
            <w:tcW w:w="4394" w:type="dxa"/>
            <w:shd w:val="clear" w:color="auto" w:fill="auto"/>
          </w:tcPr>
          <w:p w14:paraId="7DB28444" w14:textId="77777777" w:rsidR="0098529D" w:rsidRPr="0098529D" w:rsidRDefault="00EC2F1F" w:rsidP="0098529D">
            <w:pPr>
              <w:pStyle w:val="JuristischerAbsatznummeriert"/>
              <w:numPr>
                <w:ilvl w:val="0"/>
                <w:numId w:val="0"/>
              </w:numPr>
              <w:tabs>
                <w:tab w:val="num" w:pos="850"/>
              </w:tabs>
              <w:ind w:firstLine="425"/>
            </w:pPr>
            <w:r>
              <w:t>(5)</w:t>
            </w:r>
            <w:r>
              <w:tab/>
              <w:t xml:space="preserve">Ein Produkt, das die Anforderungen nach </w:t>
            </w:r>
            <w:r>
              <w:rPr>
                <w:b/>
              </w:rPr>
              <w:t>den Absätzen</w:t>
            </w:r>
            <w:r>
              <w:t xml:space="preserve"> 1 oder 2 </w:t>
            </w:r>
            <w:r>
              <w:rPr>
                <w:b/>
              </w:rPr>
              <w:t>oder nach der Verordnung (EU) 2023/988</w:t>
            </w:r>
            <w:r>
              <w:t xml:space="preserve"> nicht erfüllt, darf nur dann ausgestellt werden, wenn der Aussteller deutlich darauf hinweist, dass es diese Anforderungen nicht erfüllt und erst erworben werden kann, wenn die entsprechende Übereinstimmung hergestellt ist. Bei einer Vorführung dieser Produkte sind die erforderlichen Vorkehrungen zum Schutz der Sicherheit und Gesundheit von Personen zu treffen.</w:t>
            </w:r>
          </w:p>
        </w:tc>
      </w:tr>
      <w:tr w:rsidR="0098529D" w:rsidRPr="0098529D" w14:paraId="7DB28448" w14:textId="77777777" w:rsidTr="0098529D">
        <w:trPr>
          <w:cantSplit/>
        </w:trPr>
        <w:tc>
          <w:tcPr>
            <w:tcW w:w="4394" w:type="dxa"/>
          </w:tcPr>
          <w:p w14:paraId="7DB28446" w14:textId="77777777" w:rsidR="0098529D" w:rsidRPr="0098529D" w:rsidRDefault="0098529D" w:rsidP="0098529D">
            <w:pPr>
              <w:pStyle w:val="ParagraphBezeichnermanuell"/>
            </w:pPr>
            <w:r>
              <w:t>§ 4</w:t>
            </w:r>
          </w:p>
        </w:tc>
        <w:tc>
          <w:tcPr>
            <w:tcW w:w="4394" w:type="dxa"/>
            <w:shd w:val="clear" w:color="auto" w:fill="auto"/>
          </w:tcPr>
          <w:p w14:paraId="7DB28447" w14:textId="77777777" w:rsidR="0098529D" w:rsidRPr="0098529D" w:rsidRDefault="0098529D" w:rsidP="0098529D">
            <w:pPr>
              <w:pStyle w:val="ParagraphBezeichner"/>
              <w:numPr>
                <w:ilvl w:val="0"/>
                <w:numId w:val="0"/>
              </w:numPr>
              <w:tabs>
                <w:tab w:val="num" w:pos="0"/>
              </w:tabs>
            </w:pPr>
            <w:r>
              <w:t>§ 4</w:t>
            </w:r>
          </w:p>
        </w:tc>
      </w:tr>
      <w:tr w:rsidR="0098529D" w:rsidRPr="0098529D" w14:paraId="7DB2844B" w14:textId="77777777" w:rsidTr="0098529D">
        <w:trPr>
          <w:cantSplit/>
        </w:trPr>
        <w:tc>
          <w:tcPr>
            <w:tcW w:w="4394" w:type="dxa"/>
          </w:tcPr>
          <w:p w14:paraId="7DB28449" w14:textId="77777777" w:rsidR="0098529D" w:rsidRPr="0098529D" w:rsidRDefault="0098529D" w:rsidP="0098529D">
            <w:pPr>
              <w:pStyle w:val="Paragraphberschrift"/>
            </w:pPr>
            <w:r>
              <w:t>Harmonisierte Normen</w:t>
            </w:r>
          </w:p>
        </w:tc>
        <w:tc>
          <w:tcPr>
            <w:tcW w:w="4394" w:type="dxa"/>
            <w:shd w:val="clear" w:color="auto" w:fill="auto"/>
          </w:tcPr>
          <w:p w14:paraId="7DB2844A" w14:textId="77777777" w:rsidR="0098529D" w:rsidRPr="0098529D" w:rsidRDefault="0098529D" w:rsidP="0098529D">
            <w:pPr>
              <w:pStyle w:val="Paragraphberschrift"/>
            </w:pPr>
            <w:r>
              <w:t>Harmonisierte Normen</w:t>
            </w:r>
          </w:p>
        </w:tc>
      </w:tr>
      <w:tr w:rsidR="0098529D" w:rsidRPr="0098529D" w14:paraId="7DB2844E" w14:textId="77777777" w:rsidTr="0098529D">
        <w:trPr>
          <w:cantSplit/>
        </w:trPr>
        <w:tc>
          <w:tcPr>
            <w:tcW w:w="4394" w:type="dxa"/>
          </w:tcPr>
          <w:p w14:paraId="7DB2844C" w14:textId="77777777" w:rsidR="0098529D" w:rsidRPr="0098529D" w:rsidRDefault="0098529D" w:rsidP="0098529D">
            <w:pPr>
              <w:pStyle w:val="JuristischerAbsatzmanuell"/>
            </w:pPr>
            <w:r>
              <w:t>(1)</w:t>
            </w:r>
            <w:r>
              <w:tab/>
              <w:t xml:space="preserve">Bei der Beurteilung, ob ein Produkt den Anforderungen nach § 3 Absatz 1 </w:t>
            </w:r>
            <w:r>
              <w:rPr>
                <w:i/>
              </w:rPr>
              <w:t>oder Absatz 2</w:t>
            </w:r>
            <w:r>
              <w:t xml:space="preserve"> entspricht, können harmonisierte Normen zugrunde gelegt werden.</w:t>
            </w:r>
          </w:p>
        </w:tc>
        <w:tc>
          <w:tcPr>
            <w:tcW w:w="4394" w:type="dxa"/>
            <w:shd w:val="clear" w:color="auto" w:fill="auto"/>
          </w:tcPr>
          <w:p w14:paraId="7DB2844D" w14:textId="77777777" w:rsidR="0098529D" w:rsidRPr="0098529D" w:rsidRDefault="0098529D" w:rsidP="004D7BE3">
            <w:pPr>
              <w:pStyle w:val="JuristischerAbsatznummeriert"/>
              <w:numPr>
                <w:ilvl w:val="0"/>
                <w:numId w:val="0"/>
              </w:numPr>
              <w:tabs>
                <w:tab w:val="num" w:pos="850"/>
              </w:tabs>
              <w:ind w:firstLine="425"/>
            </w:pPr>
            <w:r>
              <w:t>(1)</w:t>
            </w:r>
            <w:r>
              <w:tab/>
              <w:t>Bei der Beurteilung, ob ein Produkt den Anforderungen nach § 3 Absatz 1 entspricht, können harmonisierte Normen zugrunde gelegt werden.</w:t>
            </w:r>
          </w:p>
        </w:tc>
      </w:tr>
      <w:tr w:rsidR="0098529D" w:rsidRPr="0098529D" w14:paraId="7DB28451" w14:textId="77777777" w:rsidTr="0098529D">
        <w:trPr>
          <w:cantSplit/>
        </w:trPr>
        <w:tc>
          <w:tcPr>
            <w:tcW w:w="4394" w:type="dxa"/>
          </w:tcPr>
          <w:p w14:paraId="7DB2844F" w14:textId="77777777" w:rsidR="0098529D" w:rsidRPr="0098529D" w:rsidRDefault="0098529D" w:rsidP="0098529D">
            <w:pPr>
              <w:pStyle w:val="JuristischerAbsatzmanuell"/>
            </w:pPr>
            <w:r>
              <w:t>(2)</w:t>
            </w:r>
            <w:r>
              <w:tab/>
              <w:t xml:space="preserve">Bei einem Produkt, das harmonisierten Normen, deren Fundstellen im Amtsblatt der Europäischen Union veröffentlicht worden sind, oder Teilen dieser Normen entspricht, wird vermutet, dass es den Anforderungen nach § 3 Absatz 1 </w:t>
            </w:r>
            <w:r>
              <w:rPr>
                <w:i/>
              </w:rPr>
              <w:t>oder Absatz 2</w:t>
            </w:r>
            <w:r>
              <w:t xml:space="preserve"> genügt, soweit diese Anforderungen von den betreffenden Normen oder von Teilen dieser Normen abgedeckt sind.</w:t>
            </w:r>
          </w:p>
        </w:tc>
        <w:tc>
          <w:tcPr>
            <w:tcW w:w="4394" w:type="dxa"/>
            <w:shd w:val="clear" w:color="auto" w:fill="auto"/>
          </w:tcPr>
          <w:p w14:paraId="7DB28450" w14:textId="77777777" w:rsidR="0098529D" w:rsidRPr="0098529D" w:rsidRDefault="0098529D" w:rsidP="004D7BE3">
            <w:pPr>
              <w:pStyle w:val="JuristischerAbsatznummeriert"/>
              <w:numPr>
                <w:ilvl w:val="0"/>
                <w:numId w:val="0"/>
              </w:numPr>
              <w:tabs>
                <w:tab w:val="num" w:pos="850"/>
              </w:tabs>
              <w:ind w:firstLine="425"/>
            </w:pPr>
            <w:r>
              <w:t>(2)</w:t>
            </w:r>
            <w:r>
              <w:tab/>
              <w:t>Bei einem Produkt, das harmonisierten Normen, deren Fundstellen im Amtsblatt der Europäischen Union veröffentlicht worden sind, oder Teilen dieser Normen entspricht, wird vermutet, dass es den Anforderungen nach § 3 Absatz 1 genügt, soweit diese Anforderungen von den betreffenden Normen oder von Teilen dieser Normen abgedeckt sind.</w:t>
            </w:r>
          </w:p>
        </w:tc>
      </w:tr>
      <w:tr w:rsidR="0098529D" w:rsidRPr="0098529D" w14:paraId="7DB28454" w14:textId="77777777" w:rsidTr="0098529D">
        <w:trPr>
          <w:cantSplit/>
        </w:trPr>
        <w:tc>
          <w:tcPr>
            <w:tcW w:w="4394" w:type="dxa"/>
          </w:tcPr>
          <w:p w14:paraId="7DB28452" w14:textId="77777777" w:rsidR="0098529D" w:rsidRPr="0098529D" w:rsidRDefault="0098529D" w:rsidP="0098529D">
            <w:pPr>
              <w:pStyle w:val="JuristischerAbsatzmanuell"/>
            </w:pPr>
            <w:r>
              <w:t>(3)</w:t>
            </w:r>
            <w:r>
              <w:tab/>
              <w:t xml:space="preserve">Ist die Marktüberwachungsbehörde der Auffassung, dass eine harmonisierte Norm den von ihr abgedeckten Anforderungen nach § 3 Absatz 1 oder </w:t>
            </w:r>
            <w:r>
              <w:rPr>
                <w:i/>
              </w:rPr>
              <w:t>Absatz 2</w:t>
            </w:r>
            <w:r>
              <w:t xml:space="preserve"> nicht vollständig entspricht, so unterrichtet sie hiervon unter Angabe der Gründe die Bundesanstalt für Arbeitsschutz und Arbeitsmedizin. Die Bundesanstalt für Arbeitsschutz und Arbeitsmedizin überprüft die Vollständigkeit und Schlüssigkeit der eingegangenen Meldungen und informiert den Ausschuss für Produktsicherheit. Sie leitet die Meldungen dem zuständigen Bundesministerium zur Weitergabe an die Europäische Kommission zu.</w:t>
            </w:r>
          </w:p>
        </w:tc>
        <w:tc>
          <w:tcPr>
            <w:tcW w:w="4394" w:type="dxa"/>
            <w:shd w:val="clear" w:color="auto" w:fill="auto"/>
          </w:tcPr>
          <w:p w14:paraId="7DB28453" w14:textId="77777777" w:rsidR="0098529D" w:rsidRPr="0098529D" w:rsidRDefault="00EC2F1F" w:rsidP="0098529D">
            <w:pPr>
              <w:pStyle w:val="JuristischerAbsatznummeriert"/>
              <w:numPr>
                <w:ilvl w:val="0"/>
                <w:numId w:val="0"/>
              </w:numPr>
              <w:tabs>
                <w:tab w:val="num" w:pos="850"/>
              </w:tabs>
              <w:ind w:firstLine="425"/>
            </w:pPr>
            <w:r>
              <w:t>(3)</w:t>
            </w:r>
            <w:r>
              <w:tab/>
              <w:t xml:space="preserve">Ist die Marktüberwachungsbehörde der Auffassung, dass eine harmonisierte Norm </w:t>
            </w:r>
            <w:r>
              <w:rPr>
                <w:b/>
              </w:rPr>
              <w:t>oder eine gemeinsame Spezifikation</w:t>
            </w:r>
            <w:r>
              <w:t xml:space="preserve"> den von ihr abgedeckten Anforderungen nach § 3 Absatz 1 oder </w:t>
            </w:r>
            <w:r>
              <w:rPr>
                <w:b/>
              </w:rPr>
              <w:t>nach der Verordnung (EU) 2016/425, nach der Verordnung (EU) 2016/426, nach der Verordnung (EU) 2023/988 oder nach der Verordnung (EU) 2023/1230</w:t>
            </w:r>
            <w:r>
              <w:t xml:space="preserve"> nicht vollständig entspricht, so unterrichtet sie hiervon unter Angabe der Gründe die Bundesanstalt für Arbeitsschutz und Arbeitsmedizin. Die Bundesanstalt für Arbeitsschutz und Arbeitsmedizin überprüft die Vollständigkeit und Schlüssigkeit der eingegangenen Meldungen und informiert den Ausschuss für Produktsicherheit. Sie leitet die Meldungen dem zuständigen Bundesministerium zur Weitergabe an die Europäische Kommission zu.</w:t>
            </w:r>
          </w:p>
        </w:tc>
      </w:tr>
      <w:tr w:rsidR="0098529D" w:rsidRPr="0098529D" w14:paraId="7DB28457" w14:textId="77777777" w:rsidTr="0098529D">
        <w:trPr>
          <w:cantSplit/>
        </w:trPr>
        <w:tc>
          <w:tcPr>
            <w:tcW w:w="4394" w:type="dxa"/>
          </w:tcPr>
          <w:p w14:paraId="7DB28455" w14:textId="77777777" w:rsidR="0098529D" w:rsidRPr="0098529D" w:rsidRDefault="0098529D" w:rsidP="0098529D">
            <w:pPr>
              <w:pStyle w:val="ParagraphBezeichnermanuell"/>
            </w:pPr>
            <w:r>
              <w:t>§ 5</w:t>
            </w:r>
          </w:p>
        </w:tc>
        <w:tc>
          <w:tcPr>
            <w:tcW w:w="4394" w:type="dxa"/>
            <w:shd w:val="clear" w:color="auto" w:fill="auto"/>
          </w:tcPr>
          <w:p w14:paraId="7DB28456" w14:textId="77777777" w:rsidR="0098529D" w:rsidRPr="0098529D" w:rsidRDefault="0098529D" w:rsidP="0098529D">
            <w:pPr>
              <w:pStyle w:val="ParagraphBezeichner"/>
              <w:numPr>
                <w:ilvl w:val="0"/>
                <w:numId w:val="0"/>
              </w:numPr>
              <w:tabs>
                <w:tab w:val="num" w:pos="0"/>
              </w:tabs>
            </w:pPr>
            <w:r>
              <w:t>§ 5</w:t>
            </w:r>
          </w:p>
        </w:tc>
      </w:tr>
      <w:tr w:rsidR="0098529D" w:rsidRPr="0098529D" w14:paraId="7DB2845A" w14:textId="77777777" w:rsidTr="0098529D">
        <w:trPr>
          <w:cantSplit/>
        </w:trPr>
        <w:tc>
          <w:tcPr>
            <w:tcW w:w="4394" w:type="dxa"/>
          </w:tcPr>
          <w:p w14:paraId="7DB28458" w14:textId="77777777" w:rsidR="0098529D" w:rsidRPr="0098529D" w:rsidRDefault="0098529D" w:rsidP="0098529D">
            <w:pPr>
              <w:pStyle w:val="Paragraphberschrift"/>
            </w:pPr>
            <w:r>
              <w:t>Normen und andere technische Spezifikationen</w:t>
            </w:r>
          </w:p>
        </w:tc>
        <w:tc>
          <w:tcPr>
            <w:tcW w:w="4394" w:type="dxa"/>
            <w:shd w:val="clear" w:color="auto" w:fill="auto"/>
          </w:tcPr>
          <w:p w14:paraId="7DB28459" w14:textId="77777777" w:rsidR="0098529D" w:rsidRPr="0098529D" w:rsidRDefault="0098529D" w:rsidP="0098529D">
            <w:pPr>
              <w:pStyle w:val="Paragraphberschrift"/>
            </w:pPr>
            <w:r>
              <w:t>Normen und andere technische Spezifikationen</w:t>
            </w:r>
          </w:p>
        </w:tc>
      </w:tr>
      <w:tr w:rsidR="0098529D" w:rsidRPr="0098529D" w14:paraId="7DB2845D" w14:textId="77777777" w:rsidTr="0098529D">
        <w:trPr>
          <w:cantSplit/>
        </w:trPr>
        <w:tc>
          <w:tcPr>
            <w:tcW w:w="4394" w:type="dxa"/>
          </w:tcPr>
          <w:p w14:paraId="7DB2845B" w14:textId="77777777" w:rsidR="0098529D" w:rsidRPr="0098529D" w:rsidRDefault="0098529D" w:rsidP="0098529D">
            <w:pPr>
              <w:pStyle w:val="JuristischerAbsatzmanuell"/>
            </w:pPr>
            <w:r>
              <w:t>(1)</w:t>
            </w:r>
            <w:r>
              <w:tab/>
              <w:t>Bei der Beurteilung, ob ein Produkt den Anforderungen nach § 3 Absatz 2 entspricht, können Normen und andere technische Spezifikationen zugrunde gelegt werden.</w:t>
            </w:r>
          </w:p>
        </w:tc>
        <w:tc>
          <w:tcPr>
            <w:tcW w:w="4394" w:type="dxa"/>
            <w:shd w:val="clear" w:color="auto" w:fill="auto"/>
          </w:tcPr>
          <w:p w14:paraId="7DB2845C"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8460" w14:textId="77777777" w:rsidTr="0098529D">
        <w:trPr>
          <w:cantSplit/>
        </w:trPr>
        <w:tc>
          <w:tcPr>
            <w:tcW w:w="4394" w:type="dxa"/>
          </w:tcPr>
          <w:p w14:paraId="7DB2845E" w14:textId="77777777" w:rsidR="0098529D" w:rsidRPr="0098529D" w:rsidRDefault="0098529D" w:rsidP="0098529D">
            <w:pPr>
              <w:pStyle w:val="JuristischerAbsatzmanuell"/>
            </w:pPr>
            <w:r>
              <w:t>(2)</w:t>
            </w:r>
            <w:r>
              <w:tab/>
              <w:t>Bei einem Produkt, das Normen oder anderen technischen Spezifikationen, die vom Ausschuss für Produktsicherheit ermittelt und deren Fundstellen von der Bundesanstalt für Arbeitsschutz und Arbeitsmedizin im Gemeinsamen Ministerialblatt bekannt gegeben worden sind, oder Teilen von diesen entspricht, wird vermutet, dass es den Anforderungen nach § 3 Absatz 2 genügt, soweit diese Anforderungen von den betreffenden Normen oder anderen technischen Spezifikationen oder deren Teilen abgedeckt sind.</w:t>
            </w:r>
          </w:p>
        </w:tc>
        <w:tc>
          <w:tcPr>
            <w:tcW w:w="4394" w:type="dxa"/>
            <w:shd w:val="clear" w:color="auto" w:fill="auto"/>
          </w:tcPr>
          <w:p w14:paraId="7DB2845F"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463" w14:textId="77777777" w:rsidTr="0098529D">
        <w:trPr>
          <w:cantSplit/>
        </w:trPr>
        <w:tc>
          <w:tcPr>
            <w:tcW w:w="4394" w:type="dxa"/>
          </w:tcPr>
          <w:p w14:paraId="7DB28461" w14:textId="77777777" w:rsidR="0098529D" w:rsidRPr="0098529D" w:rsidRDefault="0098529D" w:rsidP="0098529D">
            <w:pPr>
              <w:pStyle w:val="JuristischerAbsatzmanuell"/>
            </w:pPr>
            <w:r>
              <w:t>(3)</w:t>
            </w:r>
            <w:r>
              <w:tab/>
              <w:t xml:space="preserve">Ist die Marktüberwachungsbehörde der Auffassung, dass eine Norm oder eine andere technische Spezifikation den von ihr abgedeckten Anforderungen nach § 3 Absatz 2 nicht vollständig entspricht, so unterrichtet sie hiervon unter Angabe der Gründe die Bundesanstalt für Arbeitsschutz und Arbeitsmedizin. Diese informiert den Ausschuss für Produktsicherheit, der die Ermittlung der Norm oder der technischen Spezifikation überprüft. Wenn die Norm oder die technische Spezifikation den Anforderungen nach § 3 Absatz </w:t>
            </w:r>
            <w:r>
              <w:rPr>
                <w:i/>
              </w:rPr>
              <w:t>1</w:t>
            </w:r>
            <w:r>
              <w:t xml:space="preserve"> nicht oder nicht vollständig entspricht, wird die Veröffentlichung der Norm oder der technischen Spezifikation eingeschränkt oder rückgängig gemacht.</w:t>
            </w:r>
          </w:p>
        </w:tc>
        <w:tc>
          <w:tcPr>
            <w:tcW w:w="4394" w:type="dxa"/>
            <w:shd w:val="clear" w:color="auto" w:fill="auto"/>
          </w:tcPr>
          <w:p w14:paraId="7DB28462" w14:textId="77777777" w:rsidR="0098529D" w:rsidRPr="0098529D" w:rsidRDefault="004D7BE3" w:rsidP="0098529D">
            <w:pPr>
              <w:pStyle w:val="JuristischerAbsatznummeriert"/>
              <w:numPr>
                <w:ilvl w:val="0"/>
                <w:numId w:val="0"/>
              </w:numPr>
              <w:tabs>
                <w:tab w:val="num" w:pos="850"/>
              </w:tabs>
              <w:ind w:firstLine="425"/>
            </w:pPr>
            <w:r>
              <w:t>(3)</w:t>
            </w:r>
            <w:r>
              <w:tab/>
              <w:t xml:space="preserve">Ist die Marktüberwachungsbehörde der Auffassung, dass eine Norm oder eine andere technische Spezifikation den von ihr abgedeckten Anforderungen nach § 3 Absatz 2 </w:t>
            </w:r>
            <w:r>
              <w:rPr>
                <w:b/>
              </w:rPr>
              <w:t>oder nach der Verordnung (EU) 2023/988</w:t>
            </w:r>
            <w:r>
              <w:t xml:space="preserve"> nicht vollständig entspricht, so unterrichtet sie hiervon unter Angabe der Gründe die Bundesanstalt für Arbeitsschutz und Arbeitsmedizin. Diese informiert den Ausschuss für Produktsicherheit, der die Ermittlung der Norm oder der technischen Spezifikation überprüft. Wenn die Norm oder die technische Spezifikation den Anforderungen nach § 3 Absatz </w:t>
            </w:r>
            <w:r>
              <w:rPr>
                <w:b/>
              </w:rPr>
              <w:t>2 oder nach der Verordnung (EU) 2023/988</w:t>
            </w:r>
            <w:r>
              <w:t xml:space="preserve"> nicht oder nicht vollständig entspricht, wird die Veröffentlichung der Norm oder der technischen Spezifikation eingeschränkt oder rückgängig gemacht.</w:t>
            </w:r>
          </w:p>
        </w:tc>
      </w:tr>
      <w:tr w:rsidR="0098529D" w:rsidRPr="0098529D" w14:paraId="7DB28466" w14:textId="77777777" w:rsidTr="0098529D">
        <w:trPr>
          <w:cantSplit/>
        </w:trPr>
        <w:tc>
          <w:tcPr>
            <w:tcW w:w="4394" w:type="dxa"/>
          </w:tcPr>
          <w:p w14:paraId="7DB28464" w14:textId="77777777" w:rsidR="0098529D" w:rsidRPr="0098529D" w:rsidRDefault="0098529D" w:rsidP="0098529D">
            <w:pPr>
              <w:pStyle w:val="ParagraphBezeichnermanuell"/>
            </w:pPr>
            <w:r>
              <w:t>§ 6</w:t>
            </w:r>
          </w:p>
        </w:tc>
        <w:tc>
          <w:tcPr>
            <w:tcW w:w="4394" w:type="dxa"/>
            <w:shd w:val="clear" w:color="auto" w:fill="auto"/>
          </w:tcPr>
          <w:p w14:paraId="7DB28465" w14:textId="77777777" w:rsidR="0098529D" w:rsidRPr="0098529D" w:rsidRDefault="0098529D" w:rsidP="0098529D">
            <w:pPr>
              <w:pStyle w:val="ParagraphBezeichner"/>
              <w:numPr>
                <w:ilvl w:val="0"/>
                <w:numId w:val="0"/>
              </w:numPr>
              <w:tabs>
                <w:tab w:val="num" w:pos="0"/>
              </w:tabs>
            </w:pPr>
            <w:r>
              <w:t>§ 6</w:t>
            </w:r>
            <w:r>
              <w:br/>
            </w:r>
            <w:r>
              <w:rPr>
                <w:spacing w:val="60"/>
              </w:rPr>
              <w:t>unverändert</w:t>
            </w:r>
          </w:p>
        </w:tc>
      </w:tr>
      <w:tr w:rsidR="0098529D" w:rsidRPr="0098529D" w14:paraId="7DB28469" w14:textId="77777777" w:rsidTr="0098529D">
        <w:trPr>
          <w:cantSplit/>
        </w:trPr>
        <w:tc>
          <w:tcPr>
            <w:tcW w:w="4394" w:type="dxa"/>
          </w:tcPr>
          <w:p w14:paraId="7DB28467" w14:textId="77777777" w:rsidR="0098529D" w:rsidRPr="0098529D" w:rsidRDefault="0098529D" w:rsidP="0098529D">
            <w:pPr>
              <w:pStyle w:val="Paragraphberschrift"/>
            </w:pPr>
            <w:r>
              <w:rPr>
                <w:i/>
              </w:rPr>
              <w:t>Zusätzliche Anforderungen an die Bereitstellung von Verbraucherprodukten auf dem Markt</w:t>
            </w:r>
          </w:p>
        </w:tc>
        <w:tc>
          <w:tcPr>
            <w:tcW w:w="4394" w:type="dxa"/>
            <w:shd w:val="clear" w:color="auto" w:fill="auto"/>
          </w:tcPr>
          <w:p w14:paraId="7DB28468" w14:textId="77777777" w:rsidR="0098529D" w:rsidRPr="0098529D" w:rsidRDefault="00EC2F1F" w:rsidP="00EC2F1F">
            <w:pPr>
              <w:pStyle w:val="Paragraphberschrift"/>
            </w:pPr>
            <w:r>
              <w:t>Sprache der Informationen, Sicherheitsinformationen, Anweisungen und Warnhinweise</w:t>
            </w:r>
          </w:p>
        </w:tc>
      </w:tr>
      <w:tr w:rsidR="0098529D" w:rsidRPr="0098529D" w14:paraId="7DB2846C" w14:textId="77777777" w:rsidTr="0098529D">
        <w:trPr>
          <w:cantSplit/>
        </w:trPr>
        <w:tc>
          <w:tcPr>
            <w:tcW w:w="4394" w:type="dxa"/>
          </w:tcPr>
          <w:p w14:paraId="7DB2846A" w14:textId="77777777" w:rsidR="0098529D" w:rsidRPr="0098529D" w:rsidRDefault="0098529D" w:rsidP="0098529D">
            <w:pPr>
              <w:pStyle w:val="JuristischerAbsatzmanuell"/>
            </w:pPr>
            <w:r>
              <w:rPr>
                <w:i/>
              </w:rPr>
              <w:t>(1)</w:t>
            </w:r>
            <w:r>
              <w:rPr>
                <w:i/>
              </w:rPr>
              <w:tab/>
              <w:t>Der Hersteller, sein Bevollmächtigter und</w:t>
            </w:r>
            <w:r>
              <w:t xml:space="preserve"> der </w:t>
            </w:r>
            <w:r>
              <w:rPr>
                <w:i/>
              </w:rPr>
              <w:t>Einführer haben jeweils im Rahmen ihrer Geschäftstätigkeit bei der Bereitstellung eines Verbraucherprodukts auf dem Markt</w:t>
            </w:r>
            <w:r>
              <w:t xml:space="preserve"> </w:t>
            </w:r>
          </w:p>
        </w:tc>
        <w:tc>
          <w:tcPr>
            <w:tcW w:w="4394" w:type="dxa"/>
            <w:shd w:val="clear" w:color="auto" w:fill="auto"/>
          </w:tcPr>
          <w:p w14:paraId="7DB2846B" w14:textId="77777777" w:rsidR="0098529D" w:rsidRPr="00A10BB0" w:rsidRDefault="00A10BB0" w:rsidP="00A10BB0">
            <w:pPr>
              <w:pStyle w:val="RevisionJuristischerAbsatzmanuell"/>
              <w:tabs>
                <w:tab w:val="clear" w:pos="850"/>
                <w:tab w:val="left" w:pos="1275"/>
              </w:tabs>
              <w:rPr>
                <w:color w:val="auto"/>
              </w:rPr>
            </w:pPr>
            <w:r>
              <w:rPr>
                <w:b/>
                <w:color w:val="auto"/>
              </w:rPr>
              <w:t>Bei Produkten nach Artikel 2</w:t>
            </w:r>
            <w:r>
              <w:rPr>
                <w:color w:val="auto"/>
              </w:rPr>
              <w:t xml:space="preserve"> der </w:t>
            </w:r>
            <w:r>
              <w:rPr>
                <w:b/>
                <w:color w:val="auto"/>
              </w:rPr>
              <w:t>Verordnung (EU) 2023/988 sind in deutscher Sprache abzufassen:</w:t>
            </w:r>
          </w:p>
        </w:tc>
      </w:tr>
      <w:tr w:rsidR="0098529D" w:rsidRPr="0098529D" w14:paraId="7DB2846F" w14:textId="77777777" w:rsidTr="0098529D">
        <w:trPr>
          <w:cantSplit/>
        </w:trPr>
        <w:tc>
          <w:tcPr>
            <w:tcW w:w="4394" w:type="dxa"/>
          </w:tcPr>
          <w:p w14:paraId="7DB2846D" w14:textId="77777777" w:rsidR="0098529D" w:rsidRPr="0098529D" w:rsidRDefault="0098529D" w:rsidP="0098529D">
            <w:pPr>
              <w:pStyle w:val="NummerierungStufe1manuell"/>
            </w:pPr>
            <w:r>
              <w:t>1.</w:t>
            </w:r>
            <w:r>
              <w:tab/>
            </w:r>
            <w:r>
              <w:rPr>
                <w:i/>
              </w:rPr>
              <w:t>der Verbraucherin oder dem Verbraucher</w:t>
            </w:r>
            <w:r>
              <w:t xml:space="preserve"> die </w:t>
            </w:r>
            <w:r>
              <w:rPr>
                <w:i/>
              </w:rPr>
              <w:t>Informationen zur Verfügung zu stellen, die diese oder dieser benötigt, um die Risiken, die mit dem Verbraucherprodukt während</w:t>
            </w:r>
            <w:r>
              <w:t xml:space="preserve"> der </w:t>
            </w:r>
            <w:r>
              <w:rPr>
                <w:i/>
              </w:rPr>
              <w:t>üblichen oder vernünftigerweise vorhersehbaren Gebrauchsdauer verbunden sind und die ohne entsprechende Hinweise nicht unmittelbar erkennbar sind</w:t>
            </w:r>
            <w:r>
              <w:t xml:space="preserve">, </w:t>
            </w:r>
            <w:r>
              <w:rPr>
                <w:i/>
              </w:rPr>
              <w:t>beurteilen und sich gegen sie schützen zu können,</w:t>
            </w:r>
          </w:p>
        </w:tc>
        <w:tc>
          <w:tcPr>
            <w:tcW w:w="4394" w:type="dxa"/>
            <w:shd w:val="clear" w:color="auto" w:fill="auto"/>
          </w:tcPr>
          <w:p w14:paraId="7DB2846E" w14:textId="77777777" w:rsidR="0098529D" w:rsidRPr="0098529D" w:rsidRDefault="00A10BB0" w:rsidP="00A10BB0">
            <w:pPr>
              <w:pStyle w:val="NummerierungStufe1"/>
              <w:numPr>
                <w:ilvl w:val="0"/>
                <w:numId w:val="0"/>
              </w:numPr>
              <w:tabs>
                <w:tab w:val="left" w:pos="850"/>
                <w:tab w:val="num" w:pos="2267"/>
                <w:tab w:val="num" w:pos="425"/>
              </w:tabs>
              <w:ind w:left="425" w:hanging="425"/>
              <w:jc w:val="both"/>
            </w:pPr>
            <w:r>
              <w:t>1.</w:t>
            </w:r>
            <w:r>
              <w:tab/>
              <w:t xml:space="preserve">die </w:t>
            </w:r>
            <w:r>
              <w:rPr>
                <w:b/>
              </w:rPr>
              <w:t>Anweisungen und Sicherheitsinformationen nach Artikel 9 Absatz 7 Satz 1</w:t>
            </w:r>
            <w:r>
              <w:t xml:space="preserve"> der </w:t>
            </w:r>
            <w:r>
              <w:rPr>
                <w:b/>
              </w:rPr>
              <w:t>Verordnung (EU) 2023/988</w:t>
            </w:r>
            <w:r>
              <w:t>,</w:t>
            </w:r>
          </w:p>
        </w:tc>
      </w:tr>
      <w:tr w:rsidR="0098529D" w:rsidRPr="0098529D" w14:paraId="7DB28472" w14:textId="77777777" w:rsidTr="0098529D">
        <w:trPr>
          <w:cantSplit/>
        </w:trPr>
        <w:tc>
          <w:tcPr>
            <w:tcW w:w="4394" w:type="dxa"/>
          </w:tcPr>
          <w:p w14:paraId="7DB28470" w14:textId="77777777" w:rsidR="0098529D" w:rsidRPr="0098529D" w:rsidRDefault="0098529D" w:rsidP="0098529D">
            <w:pPr>
              <w:pStyle w:val="NummerierungStufe1manuell"/>
            </w:pPr>
            <w:r>
              <w:t>2.</w:t>
            </w:r>
            <w:r>
              <w:tab/>
            </w:r>
            <w:r>
              <w:rPr>
                <w:i/>
              </w:rPr>
              <w:t>den Namen und</w:t>
            </w:r>
            <w:r>
              <w:t xml:space="preserve"> die </w:t>
            </w:r>
            <w:r>
              <w:rPr>
                <w:i/>
              </w:rPr>
              <w:t>Kontaktanschrift des Herstellers oder, sofern dieser nicht im Europäischen Wirtschaftsraum ansässig ist, den Namen</w:t>
            </w:r>
            <w:r>
              <w:t xml:space="preserve"> und </w:t>
            </w:r>
            <w:r>
              <w:rPr>
                <w:i/>
              </w:rPr>
              <w:t>die Kontaktanschrift des Bevollmächtigten oder des Einführers anzubringen</w:t>
            </w:r>
            <w:r>
              <w:t>,</w:t>
            </w:r>
          </w:p>
        </w:tc>
        <w:tc>
          <w:tcPr>
            <w:tcW w:w="4394" w:type="dxa"/>
            <w:shd w:val="clear" w:color="auto" w:fill="auto"/>
          </w:tcPr>
          <w:p w14:paraId="7DB28471" w14:textId="77777777" w:rsidR="0098529D" w:rsidRPr="0098529D" w:rsidRDefault="00A10BB0" w:rsidP="00A10BB0">
            <w:pPr>
              <w:pStyle w:val="NummerierungStufe1"/>
              <w:numPr>
                <w:ilvl w:val="0"/>
                <w:numId w:val="0"/>
              </w:numPr>
              <w:tabs>
                <w:tab w:val="num" w:pos="425"/>
              </w:tabs>
              <w:ind w:left="425" w:hanging="425"/>
            </w:pPr>
            <w:r>
              <w:t>2.</w:t>
            </w:r>
            <w:r>
              <w:tab/>
              <w:t xml:space="preserve">die </w:t>
            </w:r>
            <w:r>
              <w:rPr>
                <w:b/>
              </w:rPr>
              <w:t>Anweisungen</w:t>
            </w:r>
            <w:r>
              <w:t xml:space="preserve"> und </w:t>
            </w:r>
            <w:r>
              <w:rPr>
                <w:b/>
              </w:rPr>
              <w:t>Sicherheitsinformationen nach Artikel 11 Absatz 4 der Verordnung (EU) 2023/988</w:t>
            </w:r>
            <w:r>
              <w:t>,</w:t>
            </w:r>
          </w:p>
        </w:tc>
      </w:tr>
      <w:tr w:rsidR="0098529D" w:rsidRPr="0098529D" w14:paraId="7DB28475" w14:textId="77777777" w:rsidTr="0098529D">
        <w:trPr>
          <w:cantSplit/>
        </w:trPr>
        <w:tc>
          <w:tcPr>
            <w:tcW w:w="4394" w:type="dxa"/>
          </w:tcPr>
          <w:p w14:paraId="7DB28473" w14:textId="77777777" w:rsidR="0098529D" w:rsidRPr="0098529D" w:rsidRDefault="0098529D" w:rsidP="0098529D">
            <w:pPr>
              <w:pStyle w:val="NummerierungStufe1manuell"/>
            </w:pPr>
            <w:r>
              <w:t>3.</w:t>
            </w:r>
            <w:r>
              <w:tab/>
            </w:r>
            <w:r>
              <w:rPr>
                <w:i/>
              </w:rPr>
              <w:t>eindeutige Kennzeichnungen zur Identifikation des Verbraucherprodukts anzubringen.</w:t>
            </w:r>
          </w:p>
        </w:tc>
        <w:tc>
          <w:tcPr>
            <w:tcW w:w="4394" w:type="dxa"/>
            <w:shd w:val="clear" w:color="auto" w:fill="auto"/>
          </w:tcPr>
          <w:p w14:paraId="7DB28474" w14:textId="77777777" w:rsidR="0098529D" w:rsidRPr="0098529D" w:rsidRDefault="00A10BB0" w:rsidP="00A10BB0">
            <w:pPr>
              <w:pStyle w:val="NummerierungStufe1"/>
              <w:numPr>
                <w:ilvl w:val="0"/>
                <w:numId w:val="0"/>
              </w:numPr>
              <w:tabs>
                <w:tab w:val="num" w:pos="425"/>
              </w:tabs>
              <w:ind w:left="425" w:hanging="425"/>
            </w:pPr>
            <w:r>
              <w:t>3.</w:t>
            </w:r>
            <w:r>
              <w:tab/>
            </w:r>
            <w:r>
              <w:rPr>
                <w:b/>
              </w:rPr>
              <w:t>die Warnhinweise und Sicherheitsinformationen nach Artikel 19 Buchstabe d der Verordnung (EU) 2023/988,</w:t>
            </w:r>
          </w:p>
        </w:tc>
      </w:tr>
      <w:tr w:rsidR="00A10BB0" w:rsidRPr="0098529D" w14:paraId="7DB28478" w14:textId="77777777" w:rsidTr="0098529D">
        <w:trPr>
          <w:cantSplit/>
        </w:trPr>
        <w:tc>
          <w:tcPr>
            <w:tcW w:w="4394" w:type="dxa"/>
          </w:tcPr>
          <w:p w14:paraId="7DB28476" w14:textId="77777777" w:rsidR="00A10BB0" w:rsidRPr="0098529D" w:rsidRDefault="00A10BB0" w:rsidP="0098529D">
            <w:pPr>
              <w:pStyle w:val="NummerierungStufe1manuell"/>
            </w:pPr>
          </w:p>
        </w:tc>
        <w:tc>
          <w:tcPr>
            <w:tcW w:w="4394" w:type="dxa"/>
            <w:shd w:val="clear" w:color="auto" w:fill="auto"/>
          </w:tcPr>
          <w:p w14:paraId="7DB28477" w14:textId="77777777" w:rsidR="00A10BB0" w:rsidRPr="00A44364" w:rsidRDefault="00A10BB0" w:rsidP="00A10BB0">
            <w:pPr>
              <w:pStyle w:val="NummerierungStufe1"/>
              <w:numPr>
                <w:ilvl w:val="0"/>
                <w:numId w:val="0"/>
              </w:numPr>
              <w:tabs>
                <w:tab w:val="num" w:pos="425"/>
              </w:tabs>
              <w:ind w:left="425" w:hanging="425"/>
            </w:pPr>
            <w:r>
              <w:rPr>
                <w:b/>
              </w:rPr>
              <w:t>4.</w:t>
            </w:r>
            <w:r>
              <w:rPr>
                <w:b/>
              </w:rPr>
              <w:tab/>
              <w:t>die Informationen nach Artikel 21 Satz 2 der Verordnung (EU) 2023/988,</w:t>
            </w:r>
          </w:p>
        </w:tc>
      </w:tr>
      <w:tr w:rsidR="00A10BB0" w:rsidRPr="0098529D" w14:paraId="7DB2847B" w14:textId="77777777" w:rsidTr="0098529D">
        <w:trPr>
          <w:cantSplit/>
        </w:trPr>
        <w:tc>
          <w:tcPr>
            <w:tcW w:w="4394" w:type="dxa"/>
          </w:tcPr>
          <w:p w14:paraId="7DB28479" w14:textId="77777777" w:rsidR="00A10BB0" w:rsidRPr="0098529D" w:rsidRDefault="00A10BB0" w:rsidP="0098529D">
            <w:pPr>
              <w:pStyle w:val="NummerierungStufe1manuell"/>
            </w:pPr>
          </w:p>
        </w:tc>
        <w:tc>
          <w:tcPr>
            <w:tcW w:w="4394" w:type="dxa"/>
            <w:shd w:val="clear" w:color="auto" w:fill="auto"/>
          </w:tcPr>
          <w:p w14:paraId="7DB2847A" w14:textId="77777777" w:rsidR="00A10BB0" w:rsidRPr="00A44364" w:rsidRDefault="00A10BB0" w:rsidP="00A10BB0">
            <w:pPr>
              <w:pStyle w:val="NummerierungStufe1"/>
              <w:numPr>
                <w:ilvl w:val="0"/>
                <w:numId w:val="0"/>
              </w:numPr>
              <w:tabs>
                <w:tab w:val="num" w:pos="425"/>
              </w:tabs>
              <w:ind w:left="425" w:hanging="425"/>
            </w:pPr>
            <w:r>
              <w:rPr>
                <w:b/>
              </w:rPr>
              <w:t>5.</w:t>
            </w:r>
            <w:r>
              <w:rPr>
                <w:b/>
              </w:rPr>
              <w:tab/>
              <w:t>die Warnhinweise und Sicherheitsinformationen nach Artikel 22 Absatz 9 Buchstabe d der Verordnung (EU) 2023/988.</w:t>
            </w:r>
          </w:p>
        </w:tc>
      </w:tr>
      <w:tr w:rsidR="0098529D" w:rsidRPr="0098529D" w14:paraId="7DB2847E" w14:textId="77777777" w:rsidTr="0098529D">
        <w:trPr>
          <w:cantSplit/>
        </w:trPr>
        <w:tc>
          <w:tcPr>
            <w:tcW w:w="4394" w:type="dxa"/>
          </w:tcPr>
          <w:p w14:paraId="7DB2847C" w14:textId="77777777" w:rsidR="0098529D" w:rsidRPr="0098529D" w:rsidRDefault="0098529D" w:rsidP="0098529D">
            <w:pPr>
              <w:pStyle w:val="JuristischerAbsatzFolgeabsatz"/>
            </w:pPr>
            <w:r>
              <w:rPr>
                <w:i/>
              </w:rPr>
              <w:t>Die Angaben nach Satz 1 Nummer 2 und 3 sind auf dem Verbraucherprodukt oder, wenn dies nicht möglich ist, auf dessen Verpackung anzubringen. Ausnahmen von den Verpflichtungen nach Satz 1 Nummer 2 und 3 sind zulässig, wenn es vertretbar ist, diese Angaben wegzulassen, insbesondere weil sie der Verbraucherin oder dem Verbraucher bereits bekannt sind, oder weil es mit einem unverhältnismäßigen Aufwand verbunden wäre, sie anzubringen.</w:t>
            </w:r>
          </w:p>
        </w:tc>
        <w:tc>
          <w:tcPr>
            <w:tcW w:w="4394" w:type="dxa"/>
            <w:shd w:val="clear" w:color="auto" w:fill="auto"/>
          </w:tcPr>
          <w:p w14:paraId="7DB2847D" w14:textId="77777777" w:rsidR="0098529D" w:rsidRPr="0098529D" w:rsidRDefault="0098529D" w:rsidP="0098529D"/>
        </w:tc>
      </w:tr>
      <w:tr w:rsidR="0098529D" w:rsidRPr="0098529D" w14:paraId="7DB28481" w14:textId="77777777" w:rsidTr="0098529D">
        <w:trPr>
          <w:cantSplit/>
        </w:trPr>
        <w:tc>
          <w:tcPr>
            <w:tcW w:w="4394" w:type="dxa"/>
          </w:tcPr>
          <w:p w14:paraId="7DB2847F" w14:textId="77777777" w:rsidR="0098529D" w:rsidRPr="0098529D" w:rsidRDefault="0098529D" w:rsidP="0098529D">
            <w:pPr>
              <w:pStyle w:val="JuristischerAbsatzmanuell"/>
            </w:pPr>
            <w:r>
              <w:rPr>
                <w:i/>
              </w:rPr>
              <w:t>(2)</w:t>
            </w:r>
            <w:r>
              <w:rPr>
                <w:i/>
              </w:rPr>
              <w:tab/>
              <w:t>Der Hersteller, sein Bevollmächtigter und der Einführer haben jeweils im Rahmen ihrer Geschäftstätigkeit Vorkehrungen für geeignete Maßnahmen zur Vermeidung von Risiken zu treffen, die mit dem Verbraucherprodukt, das sie auf dem Markt bereitgestellt haben, verbunden sein können; die Maßnahmen müssen den Produkteigenschaften angemessen sein und können bis zur Rücknahme, zu angemessenen und wirksamen Warnungen und zum Rückruf reichen.</w:t>
            </w:r>
          </w:p>
        </w:tc>
        <w:tc>
          <w:tcPr>
            <w:tcW w:w="4394" w:type="dxa"/>
            <w:shd w:val="clear" w:color="auto" w:fill="auto"/>
          </w:tcPr>
          <w:p w14:paraId="7DB28480" w14:textId="77777777" w:rsidR="0098529D" w:rsidRPr="0098529D" w:rsidRDefault="0098529D" w:rsidP="00A10BB0">
            <w:pPr>
              <w:pStyle w:val="JuristischerAbsatzmanuell"/>
            </w:pPr>
            <w:r>
              <w:rPr>
                <w:b/>
              </w:rPr>
              <w:t>entfällt</w:t>
            </w:r>
          </w:p>
        </w:tc>
      </w:tr>
      <w:tr w:rsidR="0098529D" w:rsidRPr="0098529D" w14:paraId="7DB28484" w14:textId="77777777" w:rsidTr="0098529D">
        <w:trPr>
          <w:cantSplit/>
        </w:trPr>
        <w:tc>
          <w:tcPr>
            <w:tcW w:w="4394" w:type="dxa"/>
          </w:tcPr>
          <w:p w14:paraId="7DB28482" w14:textId="77777777" w:rsidR="0098529D" w:rsidRPr="0098529D" w:rsidRDefault="0098529D" w:rsidP="0098529D">
            <w:pPr>
              <w:pStyle w:val="JuristischerAbsatzmanuell"/>
            </w:pPr>
            <w:r>
              <w:rPr>
                <w:i/>
              </w:rPr>
              <w:t>(3)</w:t>
            </w:r>
            <w:r>
              <w:rPr>
                <w:i/>
              </w:rPr>
              <w:tab/>
              <w:t>Der Hersteller, sein Bevollmächtigter und der Einführer haben jeweils im Rahmen ihrer Geschäftstätigkeit bei den auf dem Markt bereitgestellten Verbraucherprodukten</w:t>
            </w:r>
            <w:r>
              <w:t xml:space="preserve"> </w:t>
            </w:r>
          </w:p>
        </w:tc>
        <w:tc>
          <w:tcPr>
            <w:tcW w:w="4394" w:type="dxa"/>
            <w:shd w:val="clear" w:color="auto" w:fill="auto"/>
          </w:tcPr>
          <w:p w14:paraId="7DB28483" w14:textId="77777777" w:rsidR="0098529D" w:rsidRPr="0098529D" w:rsidRDefault="0098529D" w:rsidP="00A10BB0">
            <w:pPr>
              <w:pStyle w:val="JuristischerAbsatzmanuell"/>
            </w:pPr>
            <w:r>
              <w:rPr>
                <w:b/>
              </w:rPr>
              <w:t>entfällt</w:t>
            </w:r>
          </w:p>
        </w:tc>
      </w:tr>
      <w:tr w:rsidR="0098529D" w:rsidRPr="0098529D" w14:paraId="7DB28487" w14:textId="77777777" w:rsidTr="0098529D">
        <w:trPr>
          <w:cantSplit/>
        </w:trPr>
        <w:tc>
          <w:tcPr>
            <w:tcW w:w="4394" w:type="dxa"/>
          </w:tcPr>
          <w:p w14:paraId="7DB28485" w14:textId="77777777" w:rsidR="0098529D" w:rsidRPr="0098529D" w:rsidRDefault="0098529D" w:rsidP="0098529D">
            <w:pPr>
              <w:pStyle w:val="NummerierungStufe1manuell"/>
            </w:pPr>
            <w:r>
              <w:rPr>
                <w:i/>
              </w:rPr>
              <w:t>1.</w:t>
            </w:r>
            <w:r>
              <w:rPr>
                <w:i/>
              </w:rPr>
              <w:tab/>
              <w:t>Stichproben durchzuführen,</w:t>
            </w:r>
          </w:p>
        </w:tc>
        <w:tc>
          <w:tcPr>
            <w:tcW w:w="4394" w:type="dxa"/>
            <w:shd w:val="clear" w:color="auto" w:fill="auto"/>
          </w:tcPr>
          <w:p w14:paraId="7DB28486" w14:textId="77777777" w:rsidR="0098529D" w:rsidRPr="0098529D" w:rsidRDefault="0098529D" w:rsidP="00A10BB0"/>
        </w:tc>
      </w:tr>
      <w:tr w:rsidR="0098529D" w:rsidRPr="0098529D" w14:paraId="7DB2848A" w14:textId="77777777" w:rsidTr="0098529D">
        <w:trPr>
          <w:cantSplit/>
        </w:trPr>
        <w:tc>
          <w:tcPr>
            <w:tcW w:w="4394" w:type="dxa"/>
          </w:tcPr>
          <w:p w14:paraId="7DB28488" w14:textId="77777777" w:rsidR="0098529D" w:rsidRPr="0098529D" w:rsidRDefault="0098529D" w:rsidP="0098529D">
            <w:pPr>
              <w:pStyle w:val="NummerierungStufe1manuell"/>
            </w:pPr>
            <w:r>
              <w:rPr>
                <w:i/>
              </w:rPr>
              <w:t>2.</w:t>
            </w:r>
            <w:r>
              <w:rPr>
                <w:i/>
              </w:rPr>
              <w:tab/>
              <w:t>Beschwerden zu prüfen und, falls erforderlich, ein Beschwerdebuch zu führen sowie</w:t>
            </w:r>
          </w:p>
        </w:tc>
        <w:tc>
          <w:tcPr>
            <w:tcW w:w="4394" w:type="dxa"/>
            <w:shd w:val="clear" w:color="auto" w:fill="auto"/>
          </w:tcPr>
          <w:p w14:paraId="7DB28489" w14:textId="77777777" w:rsidR="0098529D" w:rsidRPr="0098529D" w:rsidRDefault="0098529D" w:rsidP="00A10BB0"/>
        </w:tc>
      </w:tr>
      <w:tr w:rsidR="0098529D" w:rsidRPr="0098529D" w14:paraId="7DB2848D" w14:textId="77777777" w:rsidTr="0098529D">
        <w:trPr>
          <w:cantSplit/>
        </w:trPr>
        <w:tc>
          <w:tcPr>
            <w:tcW w:w="4394" w:type="dxa"/>
          </w:tcPr>
          <w:p w14:paraId="7DB2848B" w14:textId="77777777" w:rsidR="0098529D" w:rsidRPr="0098529D" w:rsidRDefault="0098529D" w:rsidP="0098529D">
            <w:pPr>
              <w:pStyle w:val="NummerierungStufe1manuell"/>
            </w:pPr>
            <w:r>
              <w:rPr>
                <w:i/>
              </w:rPr>
              <w:t>3.</w:t>
            </w:r>
            <w:r>
              <w:rPr>
                <w:i/>
              </w:rPr>
              <w:tab/>
              <w:t>die Händler über weitere das Verbraucherprodukt betreffende Maßnahmen zu unterrichten.</w:t>
            </w:r>
          </w:p>
        </w:tc>
        <w:tc>
          <w:tcPr>
            <w:tcW w:w="4394" w:type="dxa"/>
            <w:shd w:val="clear" w:color="auto" w:fill="auto"/>
          </w:tcPr>
          <w:p w14:paraId="7DB2848C" w14:textId="77777777" w:rsidR="0098529D" w:rsidRPr="0098529D" w:rsidRDefault="0098529D" w:rsidP="00A10BB0"/>
        </w:tc>
      </w:tr>
      <w:tr w:rsidR="0098529D" w:rsidRPr="0098529D" w14:paraId="7DB28490" w14:textId="77777777" w:rsidTr="0098529D">
        <w:trPr>
          <w:cantSplit/>
        </w:trPr>
        <w:tc>
          <w:tcPr>
            <w:tcW w:w="4394" w:type="dxa"/>
          </w:tcPr>
          <w:p w14:paraId="7DB2848E" w14:textId="77777777" w:rsidR="0098529D" w:rsidRPr="0098529D" w:rsidRDefault="0098529D" w:rsidP="0098529D">
            <w:pPr>
              <w:pStyle w:val="JuristischerAbsatzFolgeabsatz"/>
            </w:pPr>
            <w:r>
              <w:rPr>
                <w:i/>
              </w:rPr>
              <w:t>Welche Stichproben geboten sind, hängt vom Grad des Risikos ab, das mit den Produkten verbunden ist, und von den Möglichkeiten, das Risiko zu vermeiden.</w:t>
            </w:r>
          </w:p>
        </w:tc>
        <w:tc>
          <w:tcPr>
            <w:tcW w:w="4394" w:type="dxa"/>
            <w:shd w:val="clear" w:color="auto" w:fill="auto"/>
          </w:tcPr>
          <w:p w14:paraId="7DB2848F" w14:textId="77777777" w:rsidR="0098529D" w:rsidRPr="0098529D" w:rsidRDefault="0098529D" w:rsidP="0098529D"/>
        </w:tc>
      </w:tr>
      <w:tr w:rsidR="0098529D" w:rsidRPr="0098529D" w14:paraId="7DB28493" w14:textId="77777777" w:rsidTr="0098529D">
        <w:trPr>
          <w:cantSplit/>
        </w:trPr>
        <w:tc>
          <w:tcPr>
            <w:tcW w:w="4394" w:type="dxa"/>
          </w:tcPr>
          <w:p w14:paraId="7DB28491" w14:textId="77777777" w:rsidR="0098529D" w:rsidRPr="0098529D" w:rsidRDefault="0098529D" w:rsidP="0098529D">
            <w:pPr>
              <w:pStyle w:val="JuristischerAbsatzmanuell"/>
            </w:pPr>
            <w:r>
              <w:rPr>
                <w:i/>
              </w:rPr>
              <w:t>(4)</w:t>
            </w:r>
            <w:r>
              <w:rPr>
                <w:i/>
              </w:rPr>
              <w:tab/>
              <w:t>Der Hersteller, sein Bevollmächtigter und der Einführer haben nach Maßgabe von Anhang I der Richtlinie 2001/95/EG des Europäischen Parlaments und des Rates vom 3. Dezember 2001 über die allgemeine Produktsicherheit (ABl. L 11 vom 15.1.2002, S. 4), die zuletzt durch die Verordnung (EG) Nr. 596/2009 (ABl. L 188 vom 18.7.2009, S. 14) geändert worden ist, jeweils unverzüglich die an ihrem Geschäftssitz zuständige Marktüberwachungsbehörde zu unterrichten, wenn sie wissen oder auf Grund der ihnen vorliegenden Informationen oder ihrer Erfahrung wissen müssen, dass ein Verbraucherprodukt, das sie auf dem Markt bereitgestellt haben, ein Risiko für die Sicherheit und Gesundheit von Personen darstellt; insbesondere haben sie die Marktüberwachungsbehörde über die Maßnahmen zu unterrichten, die sie zur Vermeidung dieses Risikos getroffen haben. Die Marktüberwachungsbehörde unterrichtet unverzüglich die Bundesanstalt für Arbeitsschutz und Arbeitsmedizin über den Sachverhalt, insbesondere bei Rückrufen. Eine Unterrichtung nach Satz 1 darf nicht zur strafrechtlichen Verfolgung des Unterrichtenden oder für ein Verfahren nach dem Gesetz über Ordnungswidrigkeiten gegen den Unterrichtenden verwendet werden.</w:t>
            </w:r>
          </w:p>
        </w:tc>
        <w:tc>
          <w:tcPr>
            <w:tcW w:w="4394" w:type="dxa"/>
            <w:shd w:val="clear" w:color="auto" w:fill="auto"/>
          </w:tcPr>
          <w:p w14:paraId="7DB28492" w14:textId="77777777" w:rsidR="0098529D" w:rsidRPr="0098529D" w:rsidRDefault="0098529D" w:rsidP="00A10BB0">
            <w:pPr>
              <w:pStyle w:val="JuristischerAbsatzmanuell"/>
            </w:pPr>
            <w:r>
              <w:rPr>
                <w:b/>
              </w:rPr>
              <w:t>entfällt</w:t>
            </w:r>
          </w:p>
        </w:tc>
      </w:tr>
      <w:tr w:rsidR="0098529D" w:rsidRPr="0098529D" w14:paraId="7DB28496" w14:textId="77777777" w:rsidTr="0098529D">
        <w:trPr>
          <w:cantSplit/>
        </w:trPr>
        <w:tc>
          <w:tcPr>
            <w:tcW w:w="4394" w:type="dxa"/>
          </w:tcPr>
          <w:p w14:paraId="7DB28494" w14:textId="77777777" w:rsidR="0098529D" w:rsidRPr="0098529D" w:rsidRDefault="0098529D" w:rsidP="0098529D">
            <w:pPr>
              <w:pStyle w:val="JuristischerAbsatzmanuell"/>
            </w:pPr>
            <w:r>
              <w:rPr>
                <w:i/>
              </w:rPr>
              <w:t>(5)</w:t>
            </w:r>
            <w:r>
              <w:rPr>
                <w:i/>
              </w:rPr>
              <w:tab/>
              <w:t>Der Händler hat dazu beizutragen, dass nur sichere Verbraucherprodukte auf dem Markt bereitgestellt werden. Er darf insbesondere kein Verbraucherprodukt auf dem Markt bereitstellen, von dem er weiß oder auf Grund der ihm vorliegenden Informationen oder seiner Erfahrung wissen muss, dass es nicht den Anforderungen nach § 3 entspricht. Absatz 4 gilt für den Händler entsprechend.</w:t>
            </w:r>
          </w:p>
        </w:tc>
        <w:tc>
          <w:tcPr>
            <w:tcW w:w="4394" w:type="dxa"/>
            <w:shd w:val="clear" w:color="auto" w:fill="auto"/>
          </w:tcPr>
          <w:p w14:paraId="7DB28495" w14:textId="77777777" w:rsidR="0098529D" w:rsidRPr="0098529D" w:rsidRDefault="0098529D" w:rsidP="00A10BB0">
            <w:pPr>
              <w:pStyle w:val="JuristischerAbsatzmanuell"/>
            </w:pPr>
            <w:r>
              <w:rPr>
                <w:b/>
              </w:rPr>
              <w:t>entfällt</w:t>
            </w:r>
          </w:p>
        </w:tc>
      </w:tr>
      <w:tr w:rsidR="0098529D" w:rsidRPr="0098529D" w14:paraId="7DB28499" w14:textId="77777777" w:rsidTr="0098529D">
        <w:trPr>
          <w:cantSplit/>
        </w:trPr>
        <w:tc>
          <w:tcPr>
            <w:tcW w:w="4394" w:type="dxa"/>
          </w:tcPr>
          <w:p w14:paraId="7DB28497" w14:textId="77777777" w:rsidR="0098529D" w:rsidRPr="0098529D" w:rsidRDefault="0098529D" w:rsidP="0098529D">
            <w:pPr>
              <w:pStyle w:val="JuristischerAbsatzmanuell"/>
            </w:pPr>
            <w:r>
              <w:rPr>
                <w:i/>
              </w:rPr>
              <w:t>(6)</w:t>
            </w:r>
            <w:r>
              <w:rPr>
                <w:i/>
              </w:rPr>
              <w:tab/>
              <w:t>Der Fulfilment-Dienstleister hat dazu beizutragen, dass nur sichere Verbraucherprodukte an die Verbraucherin oder den Verbraucher gelangen. Er darf insbesondere kein Verbraucherprodukt weitergeben, von dem er weiß oder auf Grund der ihm vorliegenden Informationen oder seiner Erfahrung wissen muss, dass es nicht den Anforderungen nach § 3 entspricht. Absatz 4 gilt für Fulfilment-Dienstleister entsprechend.</w:t>
            </w:r>
          </w:p>
        </w:tc>
        <w:tc>
          <w:tcPr>
            <w:tcW w:w="4394" w:type="dxa"/>
            <w:shd w:val="clear" w:color="auto" w:fill="auto"/>
          </w:tcPr>
          <w:p w14:paraId="7DB28498" w14:textId="77777777" w:rsidR="0098529D" w:rsidRPr="0098529D" w:rsidRDefault="0098529D" w:rsidP="00A10BB0">
            <w:pPr>
              <w:pStyle w:val="JuristischerAbsatzmanuell"/>
            </w:pPr>
            <w:r>
              <w:rPr>
                <w:b/>
              </w:rPr>
              <w:t>entfällt</w:t>
            </w:r>
          </w:p>
        </w:tc>
      </w:tr>
      <w:tr w:rsidR="0098529D" w:rsidRPr="0098529D" w14:paraId="7DB2849C" w14:textId="77777777" w:rsidTr="0098529D">
        <w:trPr>
          <w:cantSplit/>
        </w:trPr>
        <w:tc>
          <w:tcPr>
            <w:tcW w:w="4394" w:type="dxa"/>
          </w:tcPr>
          <w:p w14:paraId="7DB2849A" w14:textId="77777777" w:rsidR="0098529D" w:rsidRPr="0098529D" w:rsidRDefault="0098529D" w:rsidP="0098529D">
            <w:pPr>
              <w:pStyle w:val="ParagraphBezeichnermanuell"/>
            </w:pPr>
            <w:r>
              <w:t>§ 7</w:t>
            </w:r>
          </w:p>
        </w:tc>
        <w:tc>
          <w:tcPr>
            <w:tcW w:w="4394" w:type="dxa"/>
            <w:shd w:val="clear" w:color="auto" w:fill="auto"/>
          </w:tcPr>
          <w:p w14:paraId="7DB2849B" w14:textId="77777777" w:rsidR="0098529D" w:rsidRPr="0098529D" w:rsidRDefault="0098529D" w:rsidP="0098529D">
            <w:pPr>
              <w:pStyle w:val="ParagraphBezeichner"/>
              <w:numPr>
                <w:ilvl w:val="0"/>
                <w:numId w:val="0"/>
              </w:numPr>
              <w:tabs>
                <w:tab w:val="num" w:pos="0"/>
              </w:tabs>
            </w:pPr>
            <w:r>
              <w:t>§ 7</w:t>
            </w:r>
          </w:p>
        </w:tc>
      </w:tr>
      <w:tr w:rsidR="0098529D" w:rsidRPr="0098529D" w14:paraId="7DB2849F" w14:textId="77777777" w:rsidTr="0098529D">
        <w:trPr>
          <w:cantSplit/>
        </w:trPr>
        <w:tc>
          <w:tcPr>
            <w:tcW w:w="4394" w:type="dxa"/>
          </w:tcPr>
          <w:p w14:paraId="7DB2849D" w14:textId="77777777" w:rsidR="0098529D" w:rsidRPr="0098529D" w:rsidRDefault="0098529D" w:rsidP="0098529D">
            <w:pPr>
              <w:pStyle w:val="Paragraphberschrift"/>
            </w:pPr>
            <w:r>
              <w:t>CE-Kennzeichnung</w:t>
            </w:r>
          </w:p>
        </w:tc>
        <w:tc>
          <w:tcPr>
            <w:tcW w:w="4394" w:type="dxa"/>
            <w:shd w:val="clear" w:color="auto" w:fill="auto"/>
          </w:tcPr>
          <w:p w14:paraId="7DB2849E" w14:textId="77777777" w:rsidR="0098529D" w:rsidRPr="0098529D" w:rsidRDefault="0098529D" w:rsidP="0098529D">
            <w:pPr>
              <w:pStyle w:val="Paragraphberschrift"/>
            </w:pPr>
            <w:r>
              <w:t>CE-Kennzeichnung</w:t>
            </w:r>
          </w:p>
        </w:tc>
      </w:tr>
      <w:tr w:rsidR="0098529D" w:rsidRPr="0098529D" w14:paraId="7DB284A2" w14:textId="77777777" w:rsidTr="0098529D">
        <w:trPr>
          <w:cantSplit/>
        </w:trPr>
        <w:tc>
          <w:tcPr>
            <w:tcW w:w="4394" w:type="dxa"/>
          </w:tcPr>
          <w:p w14:paraId="7DB284A0" w14:textId="77777777" w:rsidR="0098529D" w:rsidRPr="0098529D" w:rsidRDefault="0098529D" w:rsidP="0098529D">
            <w:pPr>
              <w:pStyle w:val="JuristischerAbsatzmanuell"/>
            </w:pPr>
            <w:r>
              <w:t>(1)</w:t>
            </w:r>
            <w:r>
              <w:tab/>
              <w:t xml:space="preserve">Für die CE-Kennzeichnung gelten die allgemeinen Grundsätze nach Artikel 30 der Verordnung (EG) </w:t>
            </w:r>
            <w:r>
              <w:rPr>
                <w:i/>
              </w:rPr>
              <w:t>Nr. 765/2008</w:t>
            </w:r>
            <w:r>
              <w:t xml:space="preserve"> </w:t>
            </w:r>
            <w:r>
              <w:rPr>
                <w:i/>
              </w:rPr>
              <w:t>des Europäischen Parlaments und des Rats vom 9</w:t>
            </w:r>
            <w:r>
              <w:t xml:space="preserve">. </w:t>
            </w:r>
            <w:r>
              <w:rPr>
                <w:i/>
              </w:rPr>
              <w:t>Juli 2008 über die Vorschriften für die Akkreditierung und zur Aufhebung der Verordnung (EWG)Nr. 339/93 (ABl. L 218 vom 13.8.2008, S. 30), die zuletzt durch die Verordnung (EU) 2019/1020 (ABl. L 169 vom 25.6.2019, S. 1) geändert worden ist.</w:t>
            </w:r>
          </w:p>
        </w:tc>
        <w:tc>
          <w:tcPr>
            <w:tcW w:w="4394" w:type="dxa"/>
            <w:shd w:val="clear" w:color="auto" w:fill="auto"/>
          </w:tcPr>
          <w:p w14:paraId="7DB284A1" w14:textId="77777777" w:rsidR="0098529D" w:rsidRPr="0098529D" w:rsidRDefault="00EC2F1F" w:rsidP="0098529D">
            <w:pPr>
              <w:pStyle w:val="JuristischerAbsatznummeriert"/>
              <w:numPr>
                <w:ilvl w:val="0"/>
                <w:numId w:val="0"/>
              </w:numPr>
              <w:tabs>
                <w:tab w:val="num" w:pos="850"/>
              </w:tabs>
              <w:ind w:firstLine="425"/>
            </w:pPr>
            <w:r>
              <w:t>(1)</w:t>
            </w:r>
            <w:r>
              <w:tab/>
              <w:t>Für die CE-Kennzeichnung gelten die allgemeinen Grundsätze nach Artikel 30 der Verordnung (EG) Nr. 765/2008.</w:t>
            </w:r>
          </w:p>
        </w:tc>
      </w:tr>
      <w:tr w:rsidR="0098529D" w:rsidRPr="0098529D" w14:paraId="7DB284A5" w14:textId="77777777" w:rsidTr="0098529D">
        <w:trPr>
          <w:cantSplit/>
        </w:trPr>
        <w:tc>
          <w:tcPr>
            <w:tcW w:w="4394" w:type="dxa"/>
          </w:tcPr>
          <w:p w14:paraId="7DB284A3" w14:textId="77777777" w:rsidR="0098529D" w:rsidRPr="0098529D" w:rsidRDefault="0098529D" w:rsidP="0098529D">
            <w:pPr>
              <w:pStyle w:val="JuristischerAbsatzmanuell"/>
            </w:pPr>
            <w:r>
              <w:t>(2)</w:t>
            </w:r>
            <w:r>
              <w:tab/>
              <w:t xml:space="preserve">Es ist verboten, ein Produkt auf dem Markt bereitzustellen, </w:t>
            </w:r>
          </w:p>
        </w:tc>
        <w:tc>
          <w:tcPr>
            <w:tcW w:w="4394" w:type="dxa"/>
            <w:shd w:val="clear" w:color="auto" w:fill="auto"/>
          </w:tcPr>
          <w:p w14:paraId="7DB284A4"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4A8" w14:textId="77777777" w:rsidTr="0098529D">
        <w:trPr>
          <w:cantSplit/>
        </w:trPr>
        <w:tc>
          <w:tcPr>
            <w:tcW w:w="4394" w:type="dxa"/>
          </w:tcPr>
          <w:p w14:paraId="7DB284A6" w14:textId="77777777" w:rsidR="0098529D" w:rsidRPr="0098529D" w:rsidRDefault="0098529D" w:rsidP="0098529D">
            <w:pPr>
              <w:pStyle w:val="NummerierungStufe1manuell"/>
            </w:pPr>
            <w:r>
              <w:t>1.</w:t>
            </w:r>
            <w:r>
              <w:tab/>
              <w:t>wenn das Produkt, seine Verpackung oder ihm beigefügte Unterlagen mit der CE-Kennzeichnung versehen sind, ohne dass die Rechtsverordnungen nach § 8 Absatz 1 oder andere Rechtsvorschriften dies vorsehen oder ohne dass die Anforderungen der Absätze 3 bis 5 erfüllt sind, oder</w:t>
            </w:r>
          </w:p>
        </w:tc>
        <w:tc>
          <w:tcPr>
            <w:tcW w:w="4394" w:type="dxa"/>
            <w:shd w:val="clear" w:color="auto" w:fill="auto"/>
          </w:tcPr>
          <w:p w14:paraId="7DB284A7" w14:textId="77777777" w:rsidR="0098529D" w:rsidRPr="0098529D" w:rsidRDefault="0098529D" w:rsidP="0098529D"/>
        </w:tc>
      </w:tr>
      <w:tr w:rsidR="0098529D" w:rsidRPr="0098529D" w14:paraId="7DB284AB" w14:textId="77777777" w:rsidTr="0098529D">
        <w:trPr>
          <w:cantSplit/>
        </w:trPr>
        <w:tc>
          <w:tcPr>
            <w:tcW w:w="4394" w:type="dxa"/>
          </w:tcPr>
          <w:p w14:paraId="7DB284A9" w14:textId="77777777" w:rsidR="0098529D" w:rsidRPr="0098529D" w:rsidRDefault="0098529D" w:rsidP="0098529D">
            <w:pPr>
              <w:pStyle w:val="NummerierungStufe1manuell"/>
            </w:pPr>
            <w:r>
              <w:t>2.</w:t>
            </w:r>
            <w:r>
              <w:tab/>
              <w:t>das nicht mit der CE-Kennzeichnung versehen ist, obwohl eine Rechtsverordnung nach § 8 Absatz 1 oder eine andere Rechtsvorschrift ihre Anbringung vorschreibt.</w:t>
            </w:r>
          </w:p>
        </w:tc>
        <w:tc>
          <w:tcPr>
            <w:tcW w:w="4394" w:type="dxa"/>
            <w:shd w:val="clear" w:color="auto" w:fill="auto"/>
          </w:tcPr>
          <w:p w14:paraId="7DB284AA" w14:textId="77777777" w:rsidR="0098529D" w:rsidRPr="0098529D" w:rsidRDefault="0098529D" w:rsidP="0098529D"/>
        </w:tc>
      </w:tr>
      <w:tr w:rsidR="0098529D" w:rsidRPr="0098529D" w14:paraId="7DB284AE" w14:textId="77777777" w:rsidTr="0098529D">
        <w:trPr>
          <w:cantSplit/>
        </w:trPr>
        <w:tc>
          <w:tcPr>
            <w:tcW w:w="4394" w:type="dxa"/>
          </w:tcPr>
          <w:p w14:paraId="7DB284AC" w14:textId="77777777" w:rsidR="0098529D" w:rsidRPr="0098529D" w:rsidRDefault="0098529D" w:rsidP="0098529D">
            <w:pPr>
              <w:pStyle w:val="JuristischerAbsatzmanuell"/>
            </w:pPr>
            <w:r>
              <w:t>(3)</w:t>
            </w:r>
            <w:r>
              <w:tab/>
              <w:t>Sofern eine Rechtsverordnung nach § 8 Absatz 1 oder eine andere Rechtsvorschrift nichts Anderes vorsieht, muss die CE-Kennzeichnung sichtbar, lesbar und dauerhaft auf dem Produkt oder seinem Typenschild angebracht sein. Falls die Art des Produkts dies nicht zulässt oder nicht rechtfertigt, wird die CE-Kennzeichnung auf der Verpackung angebracht sowie auf den Begleitunterlagen, sofern entsprechende Unterlagen vorgeschrieben sind.</w:t>
            </w:r>
          </w:p>
        </w:tc>
        <w:tc>
          <w:tcPr>
            <w:tcW w:w="4394" w:type="dxa"/>
            <w:shd w:val="clear" w:color="auto" w:fill="auto"/>
          </w:tcPr>
          <w:p w14:paraId="7DB284AD"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4B1" w14:textId="77777777" w:rsidTr="0098529D">
        <w:trPr>
          <w:cantSplit/>
        </w:trPr>
        <w:tc>
          <w:tcPr>
            <w:tcW w:w="4394" w:type="dxa"/>
          </w:tcPr>
          <w:p w14:paraId="7DB284AF" w14:textId="77777777" w:rsidR="0098529D" w:rsidRPr="0098529D" w:rsidRDefault="0098529D" w:rsidP="0098529D">
            <w:pPr>
              <w:pStyle w:val="JuristischerAbsatzmanuell"/>
            </w:pPr>
            <w:r>
              <w:t>(4)</w:t>
            </w:r>
            <w:r>
              <w:tab/>
              <w:t>Nach der CE-Kennzeichnung steht die Kennnummer der notifizierten Stelle nach § 2 Nummer 19, soweit die notifizierte Stelle in der Phase der Fertigungskontrolle tätig war. Die Kennnummer ist entweder von der notifizierten Stelle selbst anzubringen oder vom Hersteller oder seinem Bevollmächtigten nach den Anweisungen der notifizierten Stelle.</w:t>
            </w:r>
          </w:p>
        </w:tc>
        <w:tc>
          <w:tcPr>
            <w:tcW w:w="4394" w:type="dxa"/>
            <w:shd w:val="clear" w:color="auto" w:fill="auto"/>
          </w:tcPr>
          <w:p w14:paraId="7DB284B0"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4B4" w14:textId="77777777" w:rsidTr="0098529D">
        <w:trPr>
          <w:cantSplit/>
        </w:trPr>
        <w:tc>
          <w:tcPr>
            <w:tcW w:w="4394" w:type="dxa"/>
          </w:tcPr>
          <w:p w14:paraId="7DB284B2" w14:textId="77777777" w:rsidR="0098529D" w:rsidRPr="0098529D" w:rsidRDefault="0098529D" w:rsidP="0098529D">
            <w:pPr>
              <w:pStyle w:val="JuristischerAbsatzmanuell"/>
            </w:pPr>
            <w:r>
              <w:t>(5)</w:t>
            </w:r>
            <w:r>
              <w:tab/>
              <w:t>Die CE-Kennzeichnung muss angebracht werden, bevor das Produkt in den Verkehr gebracht wird. Nach der CE-Kennzeichnung und gegebenenfalls nach der Kennnummer kann ein Piktogramm oder ein anderes Zeichen stehen, das auf ein besonderes Risiko oder eine besondere Verwendung hinweist.</w:t>
            </w:r>
          </w:p>
        </w:tc>
        <w:tc>
          <w:tcPr>
            <w:tcW w:w="4394" w:type="dxa"/>
            <w:shd w:val="clear" w:color="auto" w:fill="auto"/>
          </w:tcPr>
          <w:p w14:paraId="7DB284B3"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84B7" w14:textId="77777777" w:rsidTr="0098529D">
        <w:trPr>
          <w:cantSplit/>
        </w:trPr>
        <w:tc>
          <w:tcPr>
            <w:tcW w:w="4394" w:type="dxa"/>
          </w:tcPr>
          <w:p w14:paraId="7DB284B5" w14:textId="77777777" w:rsidR="0098529D" w:rsidRPr="0098529D" w:rsidRDefault="0098529D" w:rsidP="0098529D">
            <w:pPr>
              <w:pStyle w:val="ParagraphBezeichnermanuell"/>
            </w:pPr>
            <w:r>
              <w:t>§ 8</w:t>
            </w:r>
          </w:p>
        </w:tc>
        <w:tc>
          <w:tcPr>
            <w:tcW w:w="4394" w:type="dxa"/>
            <w:shd w:val="clear" w:color="auto" w:fill="auto"/>
          </w:tcPr>
          <w:p w14:paraId="7DB284B6" w14:textId="77777777" w:rsidR="0098529D" w:rsidRPr="0098529D" w:rsidRDefault="0098529D" w:rsidP="0098529D">
            <w:pPr>
              <w:pStyle w:val="ParagraphBezeichner"/>
              <w:numPr>
                <w:ilvl w:val="0"/>
                <w:numId w:val="0"/>
              </w:numPr>
              <w:tabs>
                <w:tab w:val="num" w:pos="0"/>
              </w:tabs>
            </w:pPr>
            <w:r>
              <w:t>§ 8</w:t>
            </w:r>
          </w:p>
        </w:tc>
      </w:tr>
      <w:tr w:rsidR="0098529D" w:rsidRPr="0098529D" w14:paraId="7DB284BA" w14:textId="77777777" w:rsidTr="0098529D">
        <w:trPr>
          <w:cantSplit/>
        </w:trPr>
        <w:tc>
          <w:tcPr>
            <w:tcW w:w="4394" w:type="dxa"/>
          </w:tcPr>
          <w:p w14:paraId="7DB284B8" w14:textId="77777777" w:rsidR="0098529D" w:rsidRPr="0098529D" w:rsidRDefault="0098529D" w:rsidP="0098529D">
            <w:pPr>
              <w:pStyle w:val="Paragraphberschrift"/>
            </w:pPr>
            <w:r>
              <w:t>Ermächtigung zum Erlass von Rechtsverordnungen</w:t>
            </w:r>
          </w:p>
        </w:tc>
        <w:tc>
          <w:tcPr>
            <w:tcW w:w="4394" w:type="dxa"/>
            <w:shd w:val="clear" w:color="auto" w:fill="auto"/>
          </w:tcPr>
          <w:p w14:paraId="7DB284B9" w14:textId="77777777" w:rsidR="0098529D" w:rsidRPr="0098529D" w:rsidRDefault="0098529D" w:rsidP="0098529D">
            <w:pPr>
              <w:pStyle w:val="Paragraphberschrift"/>
            </w:pPr>
            <w:r>
              <w:t>Ermächtigung zum Erlass von Rechtsverordnungen</w:t>
            </w:r>
          </w:p>
        </w:tc>
      </w:tr>
      <w:tr w:rsidR="0098529D" w:rsidRPr="0098529D" w14:paraId="7DB284BD" w14:textId="77777777" w:rsidTr="0098529D">
        <w:trPr>
          <w:cantSplit/>
        </w:trPr>
        <w:tc>
          <w:tcPr>
            <w:tcW w:w="4394" w:type="dxa"/>
          </w:tcPr>
          <w:p w14:paraId="7DB284BB" w14:textId="77777777" w:rsidR="0098529D" w:rsidRPr="0098529D" w:rsidRDefault="0098529D" w:rsidP="0098529D">
            <w:pPr>
              <w:pStyle w:val="JuristischerAbsatzmanuell"/>
            </w:pPr>
            <w:r>
              <w:t>(1)</w:t>
            </w:r>
            <w:r>
              <w:tab/>
            </w:r>
            <w:r>
              <w:rPr>
                <w:i/>
              </w:rPr>
              <w:t>Die Bundesministerien</w:t>
            </w:r>
            <w:r>
              <w:t xml:space="preserve"> des Innern, </w:t>
            </w:r>
            <w:r>
              <w:rPr>
                <w:i/>
              </w:rPr>
              <w:t>für Bau und Heimat</w:t>
            </w:r>
            <w:r>
              <w:t xml:space="preserve">, für Wirtschaft und Energie, für Arbeit und Soziales, </w:t>
            </w:r>
            <w:r>
              <w:rPr>
                <w:i/>
              </w:rPr>
              <w:t>der Verteidigung</w:t>
            </w:r>
            <w:r>
              <w:t xml:space="preserve">, für </w:t>
            </w:r>
            <w:r>
              <w:rPr>
                <w:i/>
              </w:rPr>
              <w:t>Ernährung</w:t>
            </w:r>
            <w:r>
              <w:t xml:space="preserve"> und Landwirtschaft, </w:t>
            </w:r>
            <w:r>
              <w:rPr>
                <w:i/>
              </w:rPr>
              <w:t>für Verkehr</w:t>
            </w:r>
            <w:r>
              <w:t xml:space="preserve"> und </w:t>
            </w:r>
            <w:r>
              <w:rPr>
                <w:i/>
              </w:rPr>
              <w:t>digitale Infrastruktur und</w:t>
            </w:r>
            <w:r>
              <w:t xml:space="preserve"> für </w:t>
            </w:r>
            <w:r>
              <w:rPr>
                <w:i/>
              </w:rPr>
              <w:t>Umwelt</w:t>
            </w:r>
            <w:r>
              <w:t xml:space="preserve">, </w:t>
            </w:r>
            <w:r>
              <w:rPr>
                <w:i/>
              </w:rPr>
              <w:t>Naturschutz</w:t>
            </w:r>
            <w:r>
              <w:t xml:space="preserve"> und </w:t>
            </w:r>
            <w:r>
              <w:rPr>
                <w:i/>
              </w:rPr>
              <w:t>nukleare Sicherheit</w:t>
            </w:r>
            <w:r>
              <w:t xml:space="preserve"> werden ermächtigt, jeweils für Produkte in ihrem Zuständigkeitsbereich im Einvernehmen mit den anderen zuvor genannten Bundesministerien Rechtsverordnungen zu erlassen. Rechtsverordnungen nach Satz 1 bedürfen der Anhörung des Ausschusses für Produktsicherheit und der Zustimmung des Bundesrates. Rechtsverordnungen nach Satz 1 dürfen erlassen werden zum Schutz der Sicherheit und Gesundheit von Personen, zum Schutz der Umwelt und sonstiger Rechtsgüter vor Risiken, die von Produkten ausgehen, insbesondere auch um Verpflichtungen aus zwischenstaatlichen Vereinbarungen zu erfüllen oder um die von der Europäischen Union erlassenen Rechtsvorschriften umzusetzen oder durchzuführen. Durch diese Rechtsverordnungen können geregelt werden:</w:t>
            </w:r>
          </w:p>
        </w:tc>
        <w:tc>
          <w:tcPr>
            <w:tcW w:w="4394" w:type="dxa"/>
            <w:shd w:val="clear" w:color="auto" w:fill="auto"/>
          </w:tcPr>
          <w:p w14:paraId="7DB284BC" w14:textId="77777777" w:rsidR="0098529D" w:rsidRPr="0098529D" w:rsidRDefault="00295BE5" w:rsidP="00295BE5">
            <w:pPr>
              <w:pStyle w:val="JuristischerAbsatznummeriert"/>
              <w:numPr>
                <w:ilvl w:val="0"/>
                <w:numId w:val="0"/>
              </w:numPr>
              <w:tabs>
                <w:tab w:val="num" w:pos="850"/>
              </w:tabs>
              <w:ind w:firstLine="425"/>
            </w:pPr>
            <w:r>
              <w:t>(1)</w:t>
            </w:r>
            <w:r>
              <w:tab/>
            </w:r>
            <w:r>
              <w:rPr>
                <w:b/>
              </w:rPr>
              <w:t>Das Bundesministerium</w:t>
            </w:r>
            <w:r>
              <w:t xml:space="preserve"> des Innern, </w:t>
            </w:r>
            <w:r>
              <w:rPr>
                <w:b/>
              </w:rPr>
              <w:t>das Bundesministerium der Verteidigung</w:t>
            </w:r>
            <w:r>
              <w:t xml:space="preserve">, </w:t>
            </w:r>
            <w:r>
              <w:rPr>
                <w:b/>
              </w:rPr>
              <w:t>das Bundesministerium</w:t>
            </w:r>
            <w:r>
              <w:t xml:space="preserve"> für Wirtschaft und Energie, </w:t>
            </w:r>
            <w:r>
              <w:rPr>
                <w:b/>
              </w:rPr>
              <w:t>das Bundesministerium der Justiz und</w:t>
            </w:r>
            <w:r>
              <w:t xml:space="preserve"> für </w:t>
            </w:r>
            <w:r>
              <w:rPr>
                <w:b/>
              </w:rPr>
              <w:t>Verbraucherschutz, das Bundesministerium für</w:t>
            </w:r>
            <w:r>
              <w:t xml:space="preserve"> Arbeit und Soziales, </w:t>
            </w:r>
            <w:r>
              <w:rPr>
                <w:b/>
              </w:rPr>
              <w:t>das Bundesministerium für Verkehr</w:t>
            </w:r>
            <w:r>
              <w:t xml:space="preserve">, </w:t>
            </w:r>
            <w:r>
              <w:rPr>
                <w:b/>
              </w:rPr>
              <w:t>das Bundesministerium</w:t>
            </w:r>
            <w:r>
              <w:t xml:space="preserve"> für </w:t>
            </w:r>
            <w:r>
              <w:rPr>
                <w:b/>
              </w:rPr>
              <w:t>Umwelt, Klimaschutz, Naturschutz</w:t>
            </w:r>
            <w:r>
              <w:t xml:space="preserve"> und </w:t>
            </w:r>
            <w:r>
              <w:rPr>
                <w:b/>
              </w:rPr>
              <w:t>nukleare Sicherheit, das Bundesministerium für</w:t>
            </w:r>
            <w:r>
              <w:t xml:space="preserve"> Landwirtschaft, </w:t>
            </w:r>
            <w:r>
              <w:rPr>
                <w:b/>
              </w:rPr>
              <w:t>Ernährung</w:t>
            </w:r>
            <w:r>
              <w:t xml:space="preserve"> und </w:t>
            </w:r>
            <w:r>
              <w:rPr>
                <w:b/>
              </w:rPr>
              <w:t>Heimat sowie das Bundesministerium</w:t>
            </w:r>
            <w:r>
              <w:t xml:space="preserve"> für </w:t>
            </w:r>
            <w:r>
              <w:rPr>
                <w:b/>
              </w:rPr>
              <w:t>Wohnen</w:t>
            </w:r>
            <w:r>
              <w:t xml:space="preserve">, </w:t>
            </w:r>
            <w:r>
              <w:rPr>
                <w:b/>
              </w:rPr>
              <w:t>Stadtentwicklung</w:t>
            </w:r>
            <w:r>
              <w:t xml:space="preserve"> und </w:t>
            </w:r>
            <w:r>
              <w:rPr>
                <w:b/>
              </w:rPr>
              <w:t>Bauwesen</w:t>
            </w:r>
            <w:r>
              <w:t xml:space="preserve"> werden ermächtigt, jeweils für Produkte in ihrem Zuständigkeitsbereich im Einvernehmen mit den anderen zuvor genannten Bundesministerien Rechtsverordnungen zu erlassen. Rechtsverordnungen nach Satz 1 bedürfen der Anhörung des Ausschusses für Produktsicherheit und der Zustimmung des Bundesrates. Rechtsverordnungen nach Satz 1 dürfen erlassen werden zum Schutz der Sicherheit und Gesundheit von Personen, zum Schutz der Umwelt und sonstiger Rechtsgüter vor Risiken, die von Produkten ausgehen, insbesondere auch um Verpflichtungen aus zwischenstaatlichen Vereinbarungen zu erfüllen oder um die von der Europäischen Union erlassenen Rechtsvorschriften umzusetzen oder durchzuführen. Durch diese Rechtsverordnungen können geregelt werden:</w:t>
            </w:r>
          </w:p>
        </w:tc>
      </w:tr>
      <w:tr w:rsidR="0098529D" w:rsidRPr="0098529D" w14:paraId="7DB284C0" w14:textId="77777777" w:rsidTr="0098529D">
        <w:trPr>
          <w:cantSplit/>
        </w:trPr>
        <w:tc>
          <w:tcPr>
            <w:tcW w:w="4394" w:type="dxa"/>
          </w:tcPr>
          <w:p w14:paraId="7DB284BE" w14:textId="77777777" w:rsidR="0098529D" w:rsidRPr="0098529D" w:rsidRDefault="0098529D" w:rsidP="0098529D">
            <w:pPr>
              <w:pStyle w:val="NummerierungStufe1manuell"/>
            </w:pPr>
            <w:r>
              <w:t>1.</w:t>
            </w:r>
            <w:r>
              <w:tab/>
              <w:t xml:space="preserve">Anforderungen an </w:t>
            </w:r>
          </w:p>
        </w:tc>
        <w:tc>
          <w:tcPr>
            <w:tcW w:w="4394" w:type="dxa"/>
            <w:shd w:val="clear" w:color="auto" w:fill="auto"/>
          </w:tcPr>
          <w:p w14:paraId="7DB284BF" w14:textId="77777777" w:rsidR="0098529D" w:rsidRPr="0098529D" w:rsidRDefault="0098529D" w:rsidP="0098529D">
            <w:pPr>
              <w:pStyle w:val="NummerierungStufe1"/>
              <w:numPr>
                <w:ilvl w:val="0"/>
                <w:numId w:val="0"/>
              </w:numPr>
              <w:tabs>
                <w:tab w:val="num" w:pos="425"/>
              </w:tabs>
              <w:ind w:left="425" w:hanging="425"/>
            </w:pPr>
            <w:r>
              <w:t>1.</w:t>
            </w:r>
            <w:r>
              <w:tab/>
              <w:t xml:space="preserve">Anforderungen an </w:t>
            </w:r>
          </w:p>
        </w:tc>
      </w:tr>
      <w:tr w:rsidR="0098529D" w:rsidRPr="0098529D" w14:paraId="7DB284C3" w14:textId="77777777" w:rsidTr="0098529D">
        <w:trPr>
          <w:cantSplit/>
        </w:trPr>
        <w:tc>
          <w:tcPr>
            <w:tcW w:w="4394" w:type="dxa"/>
          </w:tcPr>
          <w:p w14:paraId="7DB284C1" w14:textId="77777777" w:rsidR="0098529D" w:rsidRPr="0098529D" w:rsidRDefault="0098529D" w:rsidP="0098529D">
            <w:pPr>
              <w:pStyle w:val="NummerierungStufe2manuell"/>
            </w:pPr>
            <w:r>
              <w:t>a)</w:t>
            </w:r>
            <w:r>
              <w:tab/>
              <w:t>die Beschaffenheit von Produkten,</w:t>
            </w:r>
          </w:p>
        </w:tc>
        <w:tc>
          <w:tcPr>
            <w:tcW w:w="4394" w:type="dxa"/>
            <w:shd w:val="clear" w:color="auto" w:fill="auto"/>
          </w:tcPr>
          <w:p w14:paraId="7DB284C2" w14:textId="77777777" w:rsidR="0098529D" w:rsidRPr="0098529D" w:rsidRDefault="0098529D" w:rsidP="0098529D">
            <w:pPr>
              <w:pStyle w:val="NummerierungStufe2"/>
              <w:numPr>
                <w:ilvl w:val="0"/>
                <w:numId w:val="0"/>
              </w:numPr>
              <w:tabs>
                <w:tab w:val="num" w:pos="850"/>
              </w:tabs>
              <w:ind w:left="850" w:hanging="425"/>
            </w:pPr>
            <w:r>
              <w:t>a)</w:t>
            </w:r>
            <w:r>
              <w:tab/>
            </w:r>
            <w:r>
              <w:rPr>
                <w:spacing w:val="60"/>
              </w:rPr>
              <w:t>unverändert</w:t>
            </w:r>
          </w:p>
        </w:tc>
      </w:tr>
      <w:tr w:rsidR="0098529D" w:rsidRPr="0098529D" w14:paraId="7DB284C6" w14:textId="77777777" w:rsidTr="0098529D">
        <w:trPr>
          <w:cantSplit/>
        </w:trPr>
        <w:tc>
          <w:tcPr>
            <w:tcW w:w="4394" w:type="dxa"/>
          </w:tcPr>
          <w:p w14:paraId="7DB284C4" w14:textId="77777777" w:rsidR="0098529D" w:rsidRPr="0098529D" w:rsidRDefault="0098529D" w:rsidP="0098529D">
            <w:pPr>
              <w:pStyle w:val="NummerierungStufe2manuell"/>
            </w:pPr>
            <w:r>
              <w:t>b)</w:t>
            </w:r>
            <w:r>
              <w:tab/>
            </w:r>
            <w:r>
              <w:rPr>
                <w:i/>
              </w:rPr>
              <w:t>die Bereitstellung</w:t>
            </w:r>
            <w:r>
              <w:t xml:space="preserve"> von Produkten auf dem Markt,</w:t>
            </w:r>
          </w:p>
        </w:tc>
        <w:tc>
          <w:tcPr>
            <w:tcW w:w="4394" w:type="dxa"/>
            <w:shd w:val="clear" w:color="auto" w:fill="auto"/>
          </w:tcPr>
          <w:p w14:paraId="7DB284C5" w14:textId="77777777" w:rsidR="0098529D" w:rsidRPr="0098529D" w:rsidRDefault="00EC2F1F" w:rsidP="0098529D">
            <w:pPr>
              <w:pStyle w:val="NummerierungStufe2"/>
              <w:numPr>
                <w:ilvl w:val="0"/>
                <w:numId w:val="0"/>
              </w:numPr>
              <w:tabs>
                <w:tab w:val="num" w:pos="850"/>
              </w:tabs>
              <w:ind w:left="850" w:hanging="425"/>
            </w:pPr>
            <w:r>
              <w:t>b)</w:t>
            </w:r>
            <w:r>
              <w:tab/>
            </w:r>
            <w:r>
              <w:rPr>
                <w:b/>
              </w:rPr>
              <w:t>das Inverkehrbringen</w:t>
            </w:r>
            <w:r>
              <w:t xml:space="preserve"> von Produkten </w:t>
            </w:r>
            <w:r>
              <w:rPr>
                <w:b/>
              </w:rPr>
              <w:t>oder das Bereitstellen von Produkten</w:t>
            </w:r>
            <w:r>
              <w:t xml:space="preserve"> auf dem Markt,</w:t>
            </w:r>
          </w:p>
        </w:tc>
      </w:tr>
      <w:tr w:rsidR="0098529D" w:rsidRPr="0098529D" w14:paraId="7DB284C9" w14:textId="77777777" w:rsidTr="0098529D">
        <w:trPr>
          <w:cantSplit/>
        </w:trPr>
        <w:tc>
          <w:tcPr>
            <w:tcW w:w="4394" w:type="dxa"/>
          </w:tcPr>
          <w:p w14:paraId="7DB284C7" w14:textId="77777777" w:rsidR="0098529D" w:rsidRPr="0098529D" w:rsidRDefault="0098529D" w:rsidP="0098529D">
            <w:pPr>
              <w:pStyle w:val="NummerierungStufe2manuell"/>
            </w:pPr>
            <w:r>
              <w:t>c)</w:t>
            </w:r>
            <w:r>
              <w:tab/>
              <w:t>das Ausstellen von Produkten,</w:t>
            </w:r>
          </w:p>
        </w:tc>
        <w:tc>
          <w:tcPr>
            <w:tcW w:w="4394" w:type="dxa"/>
            <w:shd w:val="clear" w:color="auto" w:fill="auto"/>
          </w:tcPr>
          <w:p w14:paraId="7DB284C8" w14:textId="77777777" w:rsidR="0098529D" w:rsidRPr="0098529D" w:rsidRDefault="0098529D" w:rsidP="0098529D">
            <w:pPr>
              <w:pStyle w:val="NummerierungStufe2"/>
              <w:numPr>
                <w:ilvl w:val="0"/>
                <w:numId w:val="0"/>
              </w:numPr>
              <w:tabs>
                <w:tab w:val="num" w:pos="850"/>
              </w:tabs>
              <w:ind w:left="850" w:hanging="425"/>
            </w:pPr>
            <w:r>
              <w:t>c)</w:t>
            </w:r>
            <w:r>
              <w:tab/>
            </w:r>
            <w:r>
              <w:rPr>
                <w:spacing w:val="60"/>
              </w:rPr>
              <w:t>unverändert</w:t>
            </w:r>
          </w:p>
        </w:tc>
      </w:tr>
      <w:tr w:rsidR="0098529D" w:rsidRPr="0098529D" w14:paraId="7DB284CC" w14:textId="77777777" w:rsidTr="0098529D">
        <w:trPr>
          <w:cantSplit/>
        </w:trPr>
        <w:tc>
          <w:tcPr>
            <w:tcW w:w="4394" w:type="dxa"/>
          </w:tcPr>
          <w:p w14:paraId="7DB284CA" w14:textId="77777777" w:rsidR="0098529D" w:rsidRPr="0098529D" w:rsidRDefault="0098529D" w:rsidP="0098529D">
            <w:pPr>
              <w:pStyle w:val="NummerierungStufe2manuell"/>
            </w:pPr>
            <w:r>
              <w:t>d)</w:t>
            </w:r>
            <w:r>
              <w:tab/>
              <w:t>die erstmalige Verwendung von Produkten,</w:t>
            </w:r>
          </w:p>
        </w:tc>
        <w:tc>
          <w:tcPr>
            <w:tcW w:w="4394" w:type="dxa"/>
            <w:shd w:val="clear" w:color="auto" w:fill="auto"/>
          </w:tcPr>
          <w:p w14:paraId="7DB284CB" w14:textId="77777777" w:rsidR="0098529D" w:rsidRPr="0098529D" w:rsidRDefault="0098529D" w:rsidP="0098529D">
            <w:pPr>
              <w:pStyle w:val="NummerierungStufe2"/>
              <w:numPr>
                <w:ilvl w:val="0"/>
                <w:numId w:val="0"/>
              </w:numPr>
              <w:tabs>
                <w:tab w:val="num" w:pos="850"/>
              </w:tabs>
              <w:ind w:left="850" w:hanging="425"/>
            </w:pPr>
            <w:r>
              <w:t>d)</w:t>
            </w:r>
            <w:r>
              <w:tab/>
            </w:r>
            <w:r>
              <w:rPr>
                <w:spacing w:val="60"/>
              </w:rPr>
              <w:t>unverändert</w:t>
            </w:r>
          </w:p>
        </w:tc>
      </w:tr>
      <w:tr w:rsidR="0098529D" w:rsidRPr="0098529D" w14:paraId="7DB284CF" w14:textId="77777777" w:rsidTr="0098529D">
        <w:trPr>
          <w:cantSplit/>
        </w:trPr>
        <w:tc>
          <w:tcPr>
            <w:tcW w:w="4394" w:type="dxa"/>
          </w:tcPr>
          <w:p w14:paraId="7DB284CD" w14:textId="77777777" w:rsidR="0098529D" w:rsidRPr="0098529D" w:rsidRDefault="0098529D" w:rsidP="0098529D">
            <w:pPr>
              <w:pStyle w:val="NummerierungStufe2manuell"/>
            </w:pPr>
            <w:r>
              <w:t>e)</w:t>
            </w:r>
            <w:r>
              <w:tab/>
              <w:t>die Kennzeichnung von Produkten,</w:t>
            </w:r>
          </w:p>
        </w:tc>
        <w:tc>
          <w:tcPr>
            <w:tcW w:w="4394" w:type="dxa"/>
            <w:shd w:val="clear" w:color="auto" w:fill="auto"/>
          </w:tcPr>
          <w:p w14:paraId="7DB284CE" w14:textId="77777777" w:rsidR="0098529D" w:rsidRPr="0098529D" w:rsidRDefault="0098529D" w:rsidP="0098529D">
            <w:pPr>
              <w:pStyle w:val="NummerierungStufe2"/>
              <w:numPr>
                <w:ilvl w:val="0"/>
                <w:numId w:val="0"/>
              </w:numPr>
              <w:tabs>
                <w:tab w:val="num" w:pos="850"/>
              </w:tabs>
              <w:ind w:left="850" w:hanging="425"/>
            </w:pPr>
            <w:r>
              <w:t>e)</w:t>
            </w:r>
            <w:r>
              <w:tab/>
            </w:r>
            <w:r>
              <w:rPr>
                <w:spacing w:val="60"/>
              </w:rPr>
              <w:t>unverändert</w:t>
            </w:r>
          </w:p>
        </w:tc>
      </w:tr>
      <w:tr w:rsidR="0098529D" w:rsidRPr="0098529D" w14:paraId="7DB284D2" w14:textId="77777777" w:rsidTr="0098529D">
        <w:trPr>
          <w:cantSplit/>
        </w:trPr>
        <w:tc>
          <w:tcPr>
            <w:tcW w:w="4394" w:type="dxa"/>
          </w:tcPr>
          <w:p w14:paraId="7DB284D0" w14:textId="77777777" w:rsidR="0098529D" w:rsidRPr="0098529D" w:rsidRDefault="0098529D" w:rsidP="0098529D">
            <w:pPr>
              <w:pStyle w:val="NummerierungStufe2manuell"/>
            </w:pPr>
            <w:r>
              <w:t>f)</w:t>
            </w:r>
            <w:r>
              <w:tab/>
              <w:t>Konformitätsbewertungsstellen,</w:t>
            </w:r>
          </w:p>
        </w:tc>
        <w:tc>
          <w:tcPr>
            <w:tcW w:w="4394" w:type="dxa"/>
            <w:shd w:val="clear" w:color="auto" w:fill="auto"/>
          </w:tcPr>
          <w:p w14:paraId="7DB284D1" w14:textId="77777777" w:rsidR="0098529D" w:rsidRPr="0098529D" w:rsidRDefault="0098529D" w:rsidP="0098529D">
            <w:pPr>
              <w:pStyle w:val="NummerierungStufe2"/>
              <w:numPr>
                <w:ilvl w:val="0"/>
                <w:numId w:val="0"/>
              </w:numPr>
              <w:tabs>
                <w:tab w:val="num" w:pos="850"/>
              </w:tabs>
              <w:ind w:left="850" w:hanging="425"/>
            </w:pPr>
            <w:r>
              <w:t>f)</w:t>
            </w:r>
            <w:r>
              <w:tab/>
            </w:r>
            <w:r>
              <w:rPr>
                <w:spacing w:val="60"/>
              </w:rPr>
              <w:t>unverändert</w:t>
            </w:r>
          </w:p>
        </w:tc>
      </w:tr>
      <w:tr w:rsidR="0098529D" w:rsidRPr="0098529D" w14:paraId="7DB284D5" w14:textId="77777777" w:rsidTr="0098529D">
        <w:trPr>
          <w:cantSplit/>
        </w:trPr>
        <w:tc>
          <w:tcPr>
            <w:tcW w:w="4394" w:type="dxa"/>
          </w:tcPr>
          <w:p w14:paraId="7DB284D3" w14:textId="77777777" w:rsidR="0098529D" w:rsidRPr="0098529D" w:rsidRDefault="0098529D" w:rsidP="0098529D">
            <w:pPr>
              <w:pStyle w:val="NummerierungStufe1manuell"/>
            </w:pPr>
            <w:r>
              <w:t>2.</w:t>
            </w:r>
            <w:r>
              <w:tab/>
              <w:t>produktbezogene Aufbewahrungs- und Mitteilungspflichten und</w:t>
            </w:r>
          </w:p>
        </w:tc>
        <w:tc>
          <w:tcPr>
            <w:tcW w:w="4394" w:type="dxa"/>
            <w:shd w:val="clear" w:color="auto" w:fill="auto"/>
          </w:tcPr>
          <w:p w14:paraId="7DB284D4"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4D8" w14:textId="77777777" w:rsidTr="0098529D">
        <w:trPr>
          <w:cantSplit/>
        </w:trPr>
        <w:tc>
          <w:tcPr>
            <w:tcW w:w="4394" w:type="dxa"/>
          </w:tcPr>
          <w:p w14:paraId="7DB284D6" w14:textId="77777777" w:rsidR="0098529D" w:rsidRPr="0098529D" w:rsidRDefault="0098529D" w:rsidP="0098529D">
            <w:pPr>
              <w:pStyle w:val="NummerierungStufe1manuell"/>
            </w:pPr>
            <w:r>
              <w:t>3.</w:t>
            </w:r>
            <w:r>
              <w:tab/>
              <w:t>Handlungspflichten von Konformitätsbewertungsstellen.</w:t>
            </w:r>
          </w:p>
        </w:tc>
        <w:tc>
          <w:tcPr>
            <w:tcW w:w="4394" w:type="dxa"/>
            <w:shd w:val="clear" w:color="auto" w:fill="auto"/>
          </w:tcPr>
          <w:p w14:paraId="7DB284D7"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84DB" w14:textId="77777777" w:rsidTr="0098529D">
        <w:trPr>
          <w:cantSplit/>
        </w:trPr>
        <w:tc>
          <w:tcPr>
            <w:tcW w:w="4394" w:type="dxa"/>
          </w:tcPr>
          <w:p w14:paraId="7DB284D9" w14:textId="77777777" w:rsidR="0098529D" w:rsidRPr="0098529D" w:rsidRDefault="0098529D" w:rsidP="0098529D">
            <w:pPr>
              <w:pStyle w:val="JuristischerAbsatzFolgeabsatz"/>
            </w:pPr>
            <w:r>
              <w:t>Die Rechtsverordnungen können auch die mit Satz 3 Nummer 1 bis 3 verbundenen behördlichen Maßnahmen und Zuständigkeiten regeln, die erforderlich sind, um die von der Europäischen Union erlassenen Rechtsakte umzusetzen oder durchzuführen.</w:t>
            </w:r>
          </w:p>
        </w:tc>
        <w:tc>
          <w:tcPr>
            <w:tcW w:w="4394" w:type="dxa"/>
            <w:shd w:val="clear" w:color="auto" w:fill="auto"/>
          </w:tcPr>
          <w:p w14:paraId="7DB284DA" w14:textId="77777777" w:rsidR="0098529D" w:rsidRPr="0098529D" w:rsidRDefault="0098529D" w:rsidP="0098529D">
            <w:pPr>
              <w:pStyle w:val="JuristischerAbsatzFolgeabsatz"/>
            </w:pPr>
            <w:r>
              <w:t>Die Rechtsverordnungen können auch die mit Satz 3 Nummer 1 bis 3 verbundenen behördlichen Maßnahmen und Zuständigkeiten regeln, die erforderlich sind, um die von der Europäischen Union erlassenen Rechtsakte umzusetzen oder durchzuführen.</w:t>
            </w:r>
          </w:p>
        </w:tc>
      </w:tr>
      <w:tr w:rsidR="0098529D" w:rsidRPr="0098529D" w14:paraId="7DB284DE" w14:textId="77777777" w:rsidTr="0098529D">
        <w:trPr>
          <w:cantSplit/>
        </w:trPr>
        <w:tc>
          <w:tcPr>
            <w:tcW w:w="4394" w:type="dxa"/>
          </w:tcPr>
          <w:p w14:paraId="7DB284DC" w14:textId="77777777" w:rsidR="0098529D" w:rsidRPr="0098529D" w:rsidRDefault="0098529D" w:rsidP="0098529D">
            <w:pPr>
              <w:pStyle w:val="JuristischerAbsatzmanuell"/>
            </w:pPr>
            <w:r>
              <w:t>(2)</w:t>
            </w:r>
            <w:r>
              <w:tab/>
              <w:t xml:space="preserve">Die Bundesregierung wird ermächtigt, mit Zustimmung des Bundesrates durch Rechtsverordnung die Beschränkung </w:t>
            </w:r>
            <w:r>
              <w:rPr>
                <w:i/>
              </w:rPr>
              <w:t>sowie</w:t>
            </w:r>
            <w:r>
              <w:t xml:space="preserve"> das Verbot der Bereitstellung von Produkten zu regeln, die ein hohes Risiko für die Sicherheit oder Gesundheit von Personen, für Tiere, für Pflanzen, für den Boden, für das Wasser, für die Atmosphäre oder für bedeutende Sachwerte darstellen.</w:t>
            </w:r>
          </w:p>
        </w:tc>
        <w:tc>
          <w:tcPr>
            <w:tcW w:w="4394" w:type="dxa"/>
            <w:shd w:val="clear" w:color="auto" w:fill="auto"/>
          </w:tcPr>
          <w:p w14:paraId="7DB284DD" w14:textId="77777777" w:rsidR="0098529D" w:rsidRPr="0098529D" w:rsidRDefault="00EC2F1F" w:rsidP="00A10BB0">
            <w:pPr>
              <w:pStyle w:val="JuristischerAbsatznummeriert"/>
              <w:numPr>
                <w:ilvl w:val="0"/>
                <w:numId w:val="0"/>
              </w:numPr>
              <w:tabs>
                <w:tab w:val="num" w:pos="850"/>
              </w:tabs>
              <w:ind w:firstLine="425"/>
            </w:pPr>
            <w:r>
              <w:t>(2)</w:t>
            </w:r>
            <w:r>
              <w:tab/>
              <w:t xml:space="preserve">Die Bundesregierung wird ermächtigt, mit Zustimmung des Bundesrates durch Rechtsverordnung die Beschränkung </w:t>
            </w:r>
            <w:r>
              <w:rPr>
                <w:b/>
              </w:rPr>
              <w:t>und</w:t>
            </w:r>
            <w:r>
              <w:t xml:space="preserve"> das Verbot der Bereitstellung </w:t>
            </w:r>
            <w:r>
              <w:rPr>
                <w:b/>
              </w:rPr>
              <w:t>sowie des Inverkehrbringens</w:t>
            </w:r>
            <w:r>
              <w:t xml:space="preserve"> von Produkten zu regeln, die ein hohes Risiko für die Sicherheit oder Gesundheit von Personen, für Tiere, für Pflanzen, für den Boden, für das Wasser, für die Atmosphäre oder für bedeutende Sachwerte darstellen.</w:t>
            </w:r>
          </w:p>
        </w:tc>
      </w:tr>
      <w:tr w:rsidR="0098529D" w:rsidRPr="0098529D" w14:paraId="7DB284E1" w14:textId="77777777" w:rsidTr="0098529D">
        <w:trPr>
          <w:cantSplit/>
        </w:trPr>
        <w:tc>
          <w:tcPr>
            <w:tcW w:w="4394" w:type="dxa"/>
          </w:tcPr>
          <w:p w14:paraId="7DB284DF" w14:textId="77777777" w:rsidR="0098529D" w:rsidRPr="0098529D" w:rsidRDefault="0098529D" w:rsidP="0098529D">
            <w:pPr>
              <w:pStyle w:val="JuristischerAbsatzmanuell"/>
            </w:pPr>
            <w:r>
              <w:t>(3)</w:t>
            </w:r>
            <w:r>
              <w:tab/>
              <w:t>Die Bundesregierung wird ermächtigt, mit Zustimmung des Bundesrates durch Rechtsverordnung für einzelne Produktbereiche zu bestimmen, dass eine Stelle, die Aufgaben der Konformitätsbewertung oder der Bewertung und Überprüfung der Leistungsbeständigkeit von Produkten wahrnimmt, für den Nachweis der an sie gestellten rechtlichen Anforderungen eine von einer nationalen Akkreditierungsstelle ausgestellte Akkreditierungsurkunde vorlegen muss. In einer Rechtsverordnung nach Satz 1 kann auch vorgesehen werden, die Überwachung der Tätigkeit der Stellen für einzelne Produktbereiche der Deutschen Akkreditierungsstelle zu übertragen. Sofern die Bundesregierung keine Rechtsverordnung nach Satz 1 erlassen hat, werden die Landesregierungen ermächtigt, eine solche Rechtsverordnung zu erlassen.</w:t>
            </w:r>
          </w:p>
        </w:tc>
        <w:tc>
          <w:tcPr>
            <w:tcW w:w="4394" w:type="dxa"/>
            <w:shd w:val="clear" w:color="auto" w:fill="auto"/>
          </w:tcPr>
          <w:p w14:paraId="7DB284E0"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4E4" w14:textId="77777777" w:rsidTr="0098529D">
        <w:trPr>
          <w:cantSplit/>
        </w:trPr>
        <w:tc>
          <w:tcPr>
            <w:tcW w:w="4394" w:type="dxa"/>
          </w:tcPr>
          <w:p w14:paraId="7DB284E2" w14:textId="77777777" w:rsidR="0098529D" w:rsidRPr="0098529D" w:rsidRDefault="0098529D" w:rsidP="0098529D">
            <w:pPr>
              <w:pStyle w:val="JuristischerAbsatzmanuell"/>
            </w:pPr>
            <w:r>
              <w:t>(4)</w:t>
            </w:r>
            <w:r>
              <w:tab/>
              <w:t>Rechtsverordnungen nach Absatz 1, 2 oder 3 können in dringenden Fällen, insbesondere wenn es zur unverzüglichen Umsetzung oder Durchführung von Rechtsakten der Europäischen Union erforderlich ist, ohne Zustimmung des Bundesrates erlassen werden; sie treten spätestens sechs Monate nach ihrem Inkrafttreten außer Kraft. Ihre Geltungsdauer kann nur mit Zustimmung des Bundesrates verlängert werden.</w:t>
            </w:r>
          </w:p>
        </w:tc>
        <w:tc>
          <w:tcPr>
            <w:tcW w:w="4394" w:type="dxa"/>
            <w:shd w:val="clear" w:color="auto" w:fill="auto"/>
          </w:tcPr>
          <w:p w14:paraId="7DB284E3"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4E7" w14:textId="77777777" w:rsidTr="0098529D">
        <w:trPr>
          <w:cantSplit/>
        </w:trPr>
        <w:tc>
          <w:tcPr>
            <w:tcW w:w="4394" w:type="dxa"/>
          </w:tcPr>
          <w:p w14:paraId="7DB284E5" w14:textId="77777777" w:rsidR="0098529D" w:rsidRPr="0098529D" w:rsidRDefault="0098529D" w:rsidP="0098529D">
            <w:pPr>
              <w:pStyle w:val="AbschnittBezeichnermanuell"/>
            </w:pPr>
            <w:r>
              <w:t>Abschnitt 3</w:t>
            </w:r>
          </w:p>
        </w:tc>
        <w:tc>
          <w:tcPr>
            <w:tcW w:w="4394" w:type="dxa"/>
            <w:shd w:val="clear" w:color="auto" w:fill="auto"/>
          </w:tcPr>
          <w:p w14:paraId="7DB284E6" w14:textId="77777777" w:rsidR="0098529D" w:rsidRPr="0098529D" w:rsidRDefault="0098529D" w:rsidP="0098529D">
            <w:pPr>
              <w:pStyle w:val="AbschnittBezeichner"/>
              <w:numPr>
                <w:ilvl w:val="0"/>
                <w:numId w:val="0"/>
              </w:numPr>
              <w:tabs>
                <w:tab w:val="num" w:pos="0"/>
              </w:tabs>
            </w:pPr>
            <w:r>
              <w:t>Abschnitt 3</w:t>
            </w:r>
          </w:p>
        </w:tc>
      </w:tr>
      <w:tr w:rsidR="0098529D" w:rsidRPr="0098529D" w14:paraId="7DB284EA" w14:textId="77777777" w:rsidTr="0098529D">
        <w:trPr>
          <w:cantSplit/>
        </w:trPr>
        <w:tc>
          <w:tcPr>
            <w:tcW w:w="4394" w:type="dxa"/>
          </w:tcPr>
          <w:p w14:paraId="7DB284E8" w14:textId="77777777" w:rsidR="0098529D" w:rsidRPr="0098529D" w:rsidRDefault="0098529D" w:rsidP="0098529D">
            <w:pPr>
              <w:pStyle w:val="Abschnittberschrift"/>
              <w:numPr>
                <w:ilvl w:val="0"/>
                <w:numId w:val="0"/>
              </w:numPr>
              <w:tabs>
                <w:tab w:val="left" w:pos="0"/>
              </w:tabs>
            </w:pPr>
            <w:r>
              <w:t>Bestimmungen über die Befugnis erteilende Behörde</w:t>
            </w:r>
          </w:p>
        </w:tc>
        <w:tc>
          <w:tcPr>
            <w:tcW w:w="4394" w:type="dxa"/>
            <w:shd w:val="clear" w:color="auto" w:fill="auto"/>
          </w:tcPr>
          <w:p w14:paraId="7DB284E9" w14:textId="77777777" w:rsidR="0098529D" w:rsidRPr="0098529D" w:rsidRDefault="0098529D" w:rsidP="0098529D">
            <w:pPr>
              <w:pStyle w:val="Abschnittberschrift"/>
            </w:pPr>
            <w:r>
              <w:t>Bestimmungen über die Befugnis erteilende Behörde</w:t>
            </w:r>
          </w:p>
        </w:tc>
      </w:tr>
      <w:tr w:rsidR="0098529D" w:rsidRPr="0098529D" w14:paraId="7DB284ED" w14:textId="77777777" w:rsidTr="0098529D">
        <w:trPr>
          <w:cantSplit/>
        </w:trPr>
        <w:tc>
          <w:tcPr>
            <w:tcW w:w="4394" w:type="dxa"/>
          </w:tcPr>
          <w:p w14:paraId="7DB284EB" w14:textId="77777777" w:rsidR="0098529D" w:rsidRPr="0098529D" w:rsidRDefault="0098529D" w:rsidP="0098529D">
            <w:pPr>
              <w:pStyle w:val="ParagraphBezeichnermanuell"/>
            </w:pPr>
            <w:r>
              <w:t>§ 9</w:t>
            </w:r>
          </w:p>
        </w:tc>
        <w:tc>
          <w:tcPr>
            <w:tcW w:w="4394" w:type="dxa"/>
            <w:shd w:val="clear" w:color="auto" w:fill="auto"/>
          </w:tcPr>
          <w:p w14:paraId="7DB284EC" w14:textId="77777777" w:rsidR="0098529D" w:rsidRPr="0098529D" w:rsidRDefault="0098529D" w:rsidP="0098529D">
            <w:pPr>
              <w:pStyle w:val="ParagraphBezeichner"/>
              <w:numPr>
                <w:ilvl w:val="0"/>
                <w:numId w:val="0"/>
              </w:numPr>
              <w:tabs>
                <w:tab w:val="num" w:pos="0"/>
              </w:tabs>
            </w:pPr>
            <w:r>
              <w:t>§ 9</w:t>
            </w:r>
          </w:p>
        </w:tc>
      </w:tr>
      <w:tr w:rsidR="0098529D" w:rsidRPr="0098529D" w14:paraId="7DB284F0" w14:textId="77777777" w:rsidTr="0098529D">
        <w:trPr>
          <w:cantSplit/>
        </w:trPr>
        <w:tc>
          <w:tcPr>
            <w:tcW w:w="4394" w:type="dxa"/>
          </w:tcPr>
          <w:p w14:paraId="7DB284EE" w14:textId="77777777" w:rsidR="0098529D" w:rsidRPr="0098529D" w:rsidRDefault="0098529D" w:rsidP="0098529D">
            <w:pPr>
              <w:pStyle w:val="Paragraphberschrift"/>
            </w:pPr>
            <w:r>
              <w:t>Aufgaben der Befugnis erteilenden Behörde</w:t>
            </w:r>
          </w:p>
        </w:tc>
        <w:tc>
          <w:tcPr>
            <w:tcW w:w="4394" w:type="dxa"/>
            <w:shd w:val="clear" w:color="auto" w:fill="auto"/>
          </w:tcPr>
          <w:p w14:paraId="7DB284EF" w14:textId="77777777" w:rsidR="0098529D" w:rsidRPr="0098529D" w:rsidRDefault="0098529D" w:rsidP="0098529D">
            <w:pPr>
              <w:pStyle w:val="Paragraphberschrift"/>
            </w:pPr>
            <w:r>
              <w:rPr>
                <w:spacing w:val="60"/>
              </w:rPr>
              <w:t>unverändert</w:t>
            </w:r>
          </w:p>
        </w:tc>
      </w:tr>
      <w:tr w:rsidR="0098529D" w:rsidRPr="0098529D" w14:paraId="7DB284F3" w14:textId="77777777" w:rsidTr="0098529D">
        <w:trPr>
          <w:cantSplit/>
        </w:trPr>
        <w:tc>
          <w:tcPr>
            <w:tcW w:w="4394" w:type="dxa"/>
          </w:tcPr>
          <w:p w14:paraId="7DB284F1" w14:textId="77777777" w:rsidR="0098529D" w:rsidRPr="0098529D" w:rsidRDefault="0098529D" w:rsidP="0098529D">
            <w:pPr>
              <w:pStyle w:val="JuristischerAbsatzmanuell"/>
            </w:pPr>
            <w:r>
              <w:t>(1)</w:t>
            </w:r>
            <w:r>
              <w:tab/>
              <w:t>Die Befugnis erteilende Behörde erteilt Konformitätsbewertungsstellen auf Antrag die Befugnis, bestimmte Konformitätsbewertungstätigkeiten durchzuführen. Sie ist zuständig für die Einrichtung und Durchführung der dazu erforderlichen Verfahren. Sie ist auch zuständig für die Einrichtung und Durchführung der Verfahren, die zur Überwachung der Konformitätsbewertungsstellen erforderlich sind, denen sie die Befugnis zur Durchführung bestimmter Konformitätsbewertungstätigkeiten erteilt hat.</w:t>
            </w:r>
          </w:p>
        </w:tc>
        <w:tc>
          <w:tcPr>
            <w:tcW w:w="4394" w:type="dxa"/>
            <w:shd w:val="clear" w:color="auto" w:fill="auto"/>
          </w:tcPr>
          <w:p w14:paraId="7DB284F2" w14:textId="77777777" w:rsidR="0098529D" w:rsidRPr="0098529D" w:rsidRDefault="0098529D" w:rsidP="0098529D"/>
        </w:tc>
      </w:tr>
      <w:tr w:rsidR="0098529D" w:rsidRPr="0098529D" w14:paraId="7DB284F6" w14:textId="77777777" w:rsidTr="0098529D">
        <w:trPr>
          <w:cantSplit/>
        </w:trPr>
        <w:tc>
          <w:tcPr>
            <w:tcW w:w="4394" w:type="dxa"/>
          </w:tcPr>
          <w:p w14:paraId="7DB284F4" w14:textId="77777777" w:rsidR="0098529D" w:rsidRPr="0098529D" w:rsidRDefault="0098529D" w:rsidP="0098529D">
            <w:pPr>
              <w:pStyle w:val="JuristischerAbsatzmanuell"/>
            </w:pPr>
            <w:r>
              <w:t>(2)</w:t>
            </w:r>
            <w:r>
              <w:tab/>
              <w:t>Die Befugnis erteilende Behörde führt die Notifizierung von Konformitätsbewertungsstellen, denen sie eine Befugnis erteilt hat, durch.</w:t>
            </w:r>
          </w:p>
        </w:tc>
        <w:tc>
          <w:tcPr>
            <w:tcW w:w="4394" w:type="dxa"/>
            <w:shd w:val="clear" w:color="auto" w:fill="auto"/>
          </w:tcPr>
          <w:p w14:paraId="7DB284F5" w14:textId="77777777" w:rsidR="0098529D" w:rsidRPr="0098529D" w:rsidRDefault="0098529D" w:rsidP="0098529D"/>
        </w:tc>
      </w:tr>
      <w:tr w:rsidR="0098529D" w:rsidRPr="0098529D" w14:paraId="7DB284F9" w14:textId="77777777" w:rsidTr="0098529D">
        <w:trPr>
          <w:cantSplit/>
        </w:trPr>
        <w:tc>
          <w:tcPr>
            <w:tcW w:w="4394" w:type="dxa"/>
          </w:tcPr>
          <w:p w14:paraId="7DB284F7" w14:textId="77777777" w:rsidR="0098529D" w:rsidRPr="0098529D" w:rsidRDefault="0098529D" w:rsidP="0098529D">
            <w:pPr>
              <w:pStyle w:val="JuristischerAbsatzmanuell"/>
            </w:pPr>
            <w:r>
              <w:t>(3)</w:t>
            </w:r>
            <w:r>
              <w:tab/>
              <w:t>Die Befugnis erteilende Behörde überwacht, ob die Konformitätsbewertungsstellen, denen sie die Befugnis zur Durchführung bestimmter Konformitätsbewertungstätigkeiten erteilt hat, die Anforderungen erfüllen und ihren gesetzlichen Verpflichtungen nachkommen. Sie trifft die notwendigen Anordnungen zur Beseitigung festgestellter Mängel oder zur Verhütung künftiger Verstöße.</w:t>
            </w:r>
          </w:p>
        </w:tc>
        <w:tc>
          <w:tcPr>
            <w:tcW w:w="4394" w:type="dxa"/>
            <w:shd w:val="clear" w:color="auto" w:fill="auto"/>
          </w:tcPr>
          <w:p w14:paraId="7DB284F8" w14:textId="77777777" w:rsidR="0098529D" w:rsidRPr="0098529D" w:rsidRDefault="0098529D" w:rsidP="0098529D"/>
        </w:tc>
      </w:tr>
      <w:tr w:rsidR="0098529D" w:rsidRPr="0098529D" w14:paraId="7DB284FC" w14:textId="77777777" w:rsidTr="0098529D">
        <w:trPr>
          <w:cantSplit/>
        </w:trPr>
        <w:tc>
          <w:tcPr>
            <w:tcW w:w="4394" w:type="dxa"/>
          </w:tcPr>
          <w:p w14:paraId="7DB284FA" w14:textId="77777777" w:rsidR="0098529D" w:rsidRPr="0098529D" w:rsidRDefault="0098529D" w:rsidP="0098529D">
            <w:pPr>
              <w:pStyle w:val="JuristischerAbsatzmanuell"/>
            </w:pPr>
            <w:r>
              <w:t>(4)</w:t>
            </w:r>
            <w:r>
              <w:tab/>
              <w:t>Die Befugnis erteilende Behörde übermittelt der zuständigen Marktüberwachungsbehörde auf Anforderung die Informationen, die für deren Aufgabenerfüllung erforderlich sind. Dazu gehören insbesondere die Befugniserteilungsbescheide und sonstige Informationen, die Einfluss auf die Durchführung der Konformitätsbewertungsverfahren haben.</w:t>
            </w:r>
          </w:p>
        </w:tc>
        <w:tc>
          <w:tcPr>
            <w:tcW w:w="4394" w:type="dxa"/>
            <w:shd w:val="clear" w:color="auto" w:fill="auto"/>
          </w:tcPr>
          <w:p w14:paraId="7DB284FB" w14:textId="77777777" w:rsidR="0098529D" w:rsidRPr="0098529D" w:rsidRDefault="0098529D" w:rsidP="0098529D"/>
        </w:tc>
      </w:tr>
      <w:tr w:rsidR="0098529D" w:rsidRPr="0098529D" w14:paraId="7DB284FF" w14:textId="77777777" w:rsidTr="0098529D">
        <w:trPr>
          <w:cantSplit/>
        </w:trPr>
        <w:tc>
          <w:tcPr>
            <w:tcW w:w="4394" w:type="dxa"/>
          </w:tcPr>
          <w:p w14:paraId="7DB284FD" w14:textId="77777777" w:rsidR="0098529D" w:rsidRPr="0098529D" w:rsidRDefault="0098529D" w:rsidP="0098529D">
            <w:pPr>
              <w:pStyle w:val="ParagraphBezeichnermanuell"/>
            </w:pPr>
            <w:r>
              <w:t>§ 10</w:t>
            </w:r>
          </w:p>
        </w:tc>
        <w:tc>
          <w:tcPr>
            <w:tcW w:w="4394" w:type="dxa"/>
            <w:shd w:val="clear" w:color="auto" w:fill="auto"/>
          </w:tcPr>
          <w:p w14:paraId="7DB284FE" w14:textId="77777777" w:rsidR="0098529D" w:rsidRPr="0098529D" w:rsidRDefault="0098529D" w:rsidP="0098529D">
            <w:pPr>
              <w:pStyle w:val="ParagraphBezeichner"/>
              <w:numPr>
                <w:ilvl w:val="0"/>
                <w:numId w:val="0"/>
              </w:numPr>
              <w:tabs>
                <w:tab w:val="num" w:pos="0"/>
              </w:tabs>
            </w:pPr>
            <w:r>
              <w:t>§ 10</w:t>
            </w:r>
          </w:p>
        </w:tc>
      </w:tr>
      <w:tr w:rsidR="0098529D" w:rsidRPr="0098529D" w14:paraId="7DB28502" w14:textId="77777777" w:rsidTr="0098529D">
        <w:trPr>
          <w:cantSplit/>
        </w:trPr>
        <w:tc>
          <w:tcPr>
            <w:tcW w:w="4394" w:type="dxa"/>
          </w:tcPr>
          <w:p w14:paraId="7DB28500" w14:textId="77777777" w:rsidR="0098529D" w:rsidRPr="0098529D" w:rsidRDefault="0098529D" w:rsidP="0098529D">
            <w:pPr>
              <w:pStyle w:val="Paragraphberschrift"/>
            </w:pPr>
            <w:r>
              <w:t>Anforderungen an die Befugnis erteilende Behörde</w:t>
            </w:r>
          </w:p>
        </w:tc>
        <w:tc>
          <w:tcPr>
            <w:tcW w:w="4394" w:type="dxa"/>
            <w:shd w:val="clear" w:color="auto" w:fill="auto"/>
          </w:tcPr>
          <w:p w14:paraId="7DB28501" w14:textId="77777777" w:rsidR="0098529D" w:rsidRPr="0098529D" w:rsidRDefault="0098529D" w:rsidP="0098529D">
            <w:pPr>
              <w:pStyle w:val="Paragraphberschrift"/>
            </w:pPr>
            <w:r>
              <w:rPr>
                <w:spacing w:val="60"/>
              </w:rPr>
              <w:t>unverändert</w:t>
            </w:r>
          </w:p>
        </w:tc>
      </w:tr>
      <w:tr w:rsidR="0098529D" w:rsidRPr="0098529D" w14:paraId="7DB28505" w14:textId="77777777" w:rsidTr="0098529D">
        <w:trPr>
          <w:cantSplit/>
        </w:trPr>
        <w:tc>
          <w:tcPr>
            <w:tcW w:w="4394" w:type="dxa"/>
          </w:tcPr>
          <w:p w14:paraId="7DB28503" w14:textId="77777777" w:rsidR="0098529D" w:rsidRPr="0098529D" w:rsidRDefault="0098529D" w:rsidP="0098529D">
            <w:pPr>
              <w:pStyle w:val="JuristischerAbsatzmanuell"/>
            </w:pPr>
            <w:r>
              <w:t>(1)</w:t>
            </w:r>
            <w:r>
              <w:tab/>
              <w:t>Die Länder haben die Befugnis erteilende Behörde so einzurichten, dass es zu keinerlei Interessenkonflikt mit den Konformitätsbewertungsstellen kommt; insbesondere darf die Befugnis erteilende Behörde weder Tätigkeiten, die Konformitätsbewertungsstellen durchführen, noch Beratungsleistungen auf einer gewerblichen oder wettbewerblichen Basis anbieten oder erbringen.</w:t>
            </w:r>
          </w:p>
        </w:tc>
        <w:tc>
          <w:tcPr>
            <w:tcW w:w="4394" w:type="dxa"/>
            <w:shd w:val="clear" w:color="auto" w:fill="auto"/>
          </w:tcPr>
          <w:p w14:paraId="7DB28504" w14:textId="77777777" w:rsidR="0098529D" w:rsidRPr="0098529D" w:rsidRDefault="0098529D" w:rsidP="0098529D"/>
        </w:tc>
      </w:tr>
      <w:tr w:rsidR="0098529D" w:rsidRPr="0098529D" w14:paraId="7DB28508" w14:textId="77777777" w:rsidTr="0098529D">
        <w:trPr>
          <w:cantSplit/>
        </w:trPr>
        <w:tc>
          <w:tcPr>
            <w:tcW w:w="4394" w:type="dxa"/>
          </w:tcPr>
          <w:p w14:paraId="7DB28506" w14:textId="77777777" w:rsidR="0098529D" w:rsidRPr="0098529D" w:rsidRDefault="0098529D" w:rsidP="0098529D">
            <w:pPr>
              <w:pStyle w:val="JuristischerAbsatzmanuell"/>
            </w:pPr>
            <w:r>
              <w:t>(2)</w:t>
            </w:r>
            <w:r>
              <w:tab/>
              <w:t>Bedienstete der Befugnis erteilenden Behörde, die die Begutachtung einer Konformitätsbewertungsstelle durchgeführt haben, dürfen nicht mit der Entscheidung über die Erteilung der Befugnis, als Konformitätsbewertungsstelle tätig werden zu dürfen, betraut werden.</w:t>
            </w:r>
          </w:p>
        </w:tc>
        <w:tc>
          <w:tcPr>
            <w:tcW w:w="4394" w:type="dxa"/>
            <w:shd w:val="clear" w:color="auto" w:fill="auto"/>
          </w:tcPr>
          <w:p w14:paraId="7DB28507" w14:textId="77777777" w:rsidR="0098529D" w:rsidRPr="0098529D" w:rsidRDefault="0098529D" w:rsidP="0098529D"/>
        </w:tc>
      </w:tr>
      <w:tr w:rsidR="0098529D" w:rsidRPr="0098529D" w14:paraId="7DB2850B" w14:textId="77777777" w:rsidTr="0098529D">
        <w:trPr>
          <w:cantSplit/>
        </w:trPr>
        <w:tc>
          <w:tcPr>
            <w:tcW w:w="4394" w:type="dxa"/>
          </w:tcPr>
          <w:p w14:paraId="7DB28509" w14:textId="77777777" w:rsidR="0098529D" w:rsidRPr="0098529D" w:rsidRDefault="0098529D" w:rsidP="0098529D">
            <w:pPr>
              <w:pStyle w:val="JuristischerAbsatzmanuell"/>
            </w:pPr>
            <w:r>
              <w:t>(3)</w:t>
            </w:r>
            <w:r>
              <w:tab/>
              <w:t>Der Befugnis erteilenden Behörde muss kompetentes Personal in ausreichender Zahl zur Verfügung stehen, so dass sie ihre Aufgaben ordnungsgemäß wahrnehmen kann.</w:t>
            </w:r>
          </w:p>
        </w:tc>
        <w:tc>
          <w:tcPr>
            <w:tcW w:w="4394" w:type="dxa"/>
            <w:shd w:val="clear" w:color="auto" w:fill="auto"/>
          </w:tcPr>
          <w:p w14:paraId="7DB2850A" w14:textId="77777777" w:rsidR="0098529D" w:rsidRPr="0098529D" w:rsidRDefault="0098529D" w:rsidP="0098529D"/>
        </w:tc>
      </w:tr>
      <w:tr w:rsidR="0098529D" w:rsidRPr="0098529D" w14:paraId="7DB2850E" w14:textId="77777777" w:rsidTr="0098529D">
        <w:trPr>
          <w:cantSplit/>
        </w:trPr>
        <w:tc>
          <w:tcPr>
            <w:tcW w:w="4394" w:type="dxa"/>
          </w:tcPr>
          <w:p w14:paraId="7DB2850C" w14:textId="77777777" w:rsidR="0098529D" w:rsidRPr="0098529D" w:rsidRDefault="0098529D" w:rsidP="0098529D">
            <w:pPr>
              <w:pStyle w:val="ParagraphBezeichnermanuell"/>
            </w:pPr>
            <w:r>
              <w:t>§ 11</w:t>
            </w:r>
          </w:p>
        </w:tc>
        <w:tc>
          <w:tcPr>
            <w:tcW w:w="4394" w:type="dxa"/>
            <w:shd w:val="clear" w:color="auto" w:fill="auto"/>
          </w:tcPr>
          <w:p w14:paraId="7DB2850D" w14:textId="77777777" w:rsidR="0098529D" w:rsidRPr="0098529D" w:rsidRDefault="0098529D" w:rsidP="0098529D">
            <w:pPr>
              <w:pStyle w:val="ParagraphBezeichner"/>
              <w:numPr>
                <w:ilvl w:val="0"/>
                <w:numId w:val="0"/>
              </w:numPr>
              <w:tabs>
                <w:tab w:val="num" w:pos="0"/>
              </w:tabs>
            </w:pPr>
            <w:r>
              <w:t>§ 11</w:t>
            </w:r>
          </w:p>
        </w:tc>
      </w:tr>
      <w:tr w:rsidR="0098529D" w:rsidRPr="0098529D" w14:paraId="7DB28511" w14:textId="77777777" w:rsidTr="0098529D">
        <w:trPr>
          <w:cantSplit/>
        </w:trPr>
        <w:tc>
          <w:tcPr>
            <w:tcW w:w="4394" w:type="dxa"/>
          </w:tcPr>
          <w:p w14:paraId="7DB2850F" w14:textId="77777777" w:rsidR="0098529D" w:rsidRPr="0098529D" w:rsidRDefault="0098529D" w:rsidP="0098529D">
            <w:pPr>
              <w:pStyle w:val="Paragraphberschrift"/>
            </w:pPr>
            <w:r>
              <w:t>Befugnisse der Befugnis erteilenden Behörde</w:t>
            </w:r>
          </w:p>
        </w:tc>
        <w:tc>
          <w:tcPr>
            <w:tcW w:w="4394" w:type="dxa"/>
            <w:shd w:val="clear" w:color="auto" w:fill="auto"/>
          </w:tcPr>
          <w:p w14:paraId="7DB28510" w14:textId="77777777" w:rsidR="0098529D" w:rsidRPr="0098529D" w:rsidRDefault="0098529D" w:rsidP="0098529D">
            <w:pPr>
              <w:pStyle w:val="Paragraphberschrift"/>
            </w:pPr>
            <w:r>
              <w:t>Befugnisse der Befugnis erteilenden Behörde</w:t>
            </w:r>
          </w:p>
        </w:tc>
      </w:tr>
      <w:tr w:rsidR="0098529D" w:rsidRPr="0098529D" w14:paraId="7DB28514" w14:textId="77777777" w:rsidTr="0098529D">
        <w:trPr>
          <w:cantSplit/>
        </w:trPr>
        <w:tc>
          <w:tcPr>
            <w:tcW w:w="4394" w:type="dxa"/>
          </w:tcPr>
          <w:p w14:paraId="7DB28512" w14:textId="77777777" w:rsidR="0098529D" w:rsidRPr="0098529D" w:rsidRDefault="0098529D" w:rsidP="0098529D">
            <w:pPr>
              <w:pStyle w:val="JuristischerAbsatzmanuell"/>
            </w:pPr>
            <w:r>
              <w:t>(1)</w:t>
            </w:r>
            <w:r>
              <w:tab/>
              <w:t xml:space="preserve">Die Befugnis erteilende Behörde kann von den Konformitätsbewertungsstellen, denen sie die Befugnis zur Durchführung bestimmter Konformitätsbewertungstätigkeiten erteilt hat, die zur Erfüllung ihrer Überwachungsaufgaben erforderlichen Auskünfte einschließlich der Herausgabe personenbezogener Daten, soweit dies zur Überprüfung der Kompetenz der Stelle erforderlich ist, und sonstige Unterstützung verlangen sowie die dazu erforderlichen Anordnungen treffen. Die Befugnis erteilende Behörde ist insbesondere befugt zu verlangen, dass ihr diejenigen Unterlagen vorgelegt werden, die der Konformitätsbewertung zugrunde liegen. Die personenbezogenen Daten umfassen Vorname, Name, Adresse, berufliche Qualifikationen, Fort-und Weiterbildungen sowie berufliche Stationen. Die von der Befugnis erteilenden Behörde erhobenen personenbezogenen Daten sind unverzüglich zu löschen, sobald sie nicht mehr erforderlich sind, spätestens drei Jahre nach Auslaufen der Befugnis. Ausgenommen davon sind Vorname, Name und Adresse, die nach zehn Jahren zu löschen sind. </w:t>
            </w:r>
            <w:r>
              <w:rPr>
                <w:i/>
              </w:rPr>
              <w:t>§ 75 Absatz 4 des Bundesdatenschutzgesetzes bleibt unberührt.</w:t>
            </w:r>
          </w:p>
        </w:tc>
        <w:tc>
          <w:tcPr>
            <w:tcW w:w="4394" w:type="dxa"/>
            <w:shd w:val="clear" w:color="auto" w:fill="auto"/>
          </w:tcPr>
          <w:p w14:paraId="7DB28513" w14:textId="77777777" w:rsidR="0098529D" w:rsidRPr="0098529D" w:rsidRDefault="0098529D" w:rsidP="00A10BB0">
            <w:pPr>
              <w:pStyle w:val="JuristischerAbsatznummeriert"/>
              <w:numPr>
                <w:ilvl w:val="0"/>
                <w:numId w:val="0"/>
              </w:numPr>
              <w:tabs>
                <w:tab w:val="num" w:pos="850"/>
              </w:tabs>
              <w:ind w:firstLine="425"/>
            </w:pPr>
            <w:r>
              <w:t>(1)</w:t>
            </w:r>
            <w:r>
              <w:tab/>
              <w:t xml:space="preserve">Die Befugnis erteilende Behörde kann von den Konformitätsbewertungsstellen, denen sie die Befugnis zur Durchführung bestimmter Konformitätsbewertungstätigkeiten erteilt hat, die zur Erfüllung ihrer Überwachungsaufgaben erforderlichen Auskünfte einschließlich der Herausgabe personenbezogener Daten, soweit dies zur Überprüfung der Kompetenz der Stelle erforderlich ist, und sonstige Unterstützung verlangen sowie die dazu erforderlichen Anordnungen treffen. Die Befugnis erteilende Behörde ist insbesondere befugt zu verlangen, dass ihr diejenigen Unterlagen vorgelegt werden, die der Konformitätsbewertung zugrunde liegen. Die personenbezogenen Daten umfassen Vorname, Name, Adresse, berufliche Qualifikationen, Fort-und Weiterbildungen sowie berufliche Stationen. Die von der Befugnis erteilenden Behörde erhobenen personenbezogenen Daten sind unverzüglich zu löschen, sobald sie nicht mehr erforderlich sind, spätestens drei Jahre nach Auslaufen der Befugnis. Ausgenommen davon sind Vorname, Name und Adresse, die nach zehn Jahren zu löschen sind. </w:t>
            </w:r>
          </w:p>
        </w:tc>
      </w:tr>
      <w:tr w:rsidR="0098529D" w:rsidRPr="0098529D" w14:paraId="7DB28517" w14:textId="77777777" w:rsidTr="0098529D">
        <w:trPr>
          <w:cantSplit/>
        </w:trPr>
        <w:tc>
          <w:tcPr>
            <w:tcW w:w="4394" w:type="dxa"/>
          </w:tcPr>
          <w:p w14:paraId="7DB28515" w14:textId="77777777" w:rsidR="0098529D" w:rsidRPr="0098529D" w:rsidRDefault="0098529D" w:rsidP="0098529D">
            <w:pPr>
              <w:pStyle w:val="JuristischerAbsatzmanuell"/>
            </w:pPr>
            <w:r>
              <w:t>(2)</w:t>
            </w:r>
            <w:r>
              <w:tab/>
              <w:t xml:space="preserve">Die Befugnis erteilende Behörde kann sich bei Erteilung der Befugnis sowie in regelmäßigen Abständen von der Geschäftsführung, der obersten Leitungsebene und dem für die Konformitätsbewertungstätigkeiten zuständigen Personal ein Führungszeugnis nach § 30 Absatz 5 des Bundeszentralregistergesetzes vorlegen lassen, soweit dies zur Überprüfung der Zuverlässigkeit der Stelle erforderlich ist. Die Befugnis erteilende Behörde darf von den nach Satz 1 eingesehenen Daten nur den Umstand, dass Einsicht in ein Führungszeugnis genommen wurde, das Datum des Führungszeugnisses und die Information erheben, ob die das Führungszeugnis betreffende Person wegen einer einschlägigen Straftat nach den §§ 202a bis 202d, 263, 264, 266, 267 bis 269, 271, 274, 298 und 299 des Strafgesetzbuchs rechtskräftig verurteilt worden ist. Die Befugnis erteilende Behörde darf diese erhobenen Daten nur verwenden, soweit dies zum Ausschluss der Personen von der Konformitätsbewertung, die Anlass zu der Einsichtnahme in das Führungszeugnis gewesen ist, erforderlich ist. Durch technische und organisatorische Maßnahmen ist sicherzustellen, dass Unbefugte nicht auf die Daten zugreifen können. Die Daten sind unverzüglich zu löschen, wenn im Anschluss an die Einsichtnahme keine Konformitätsbewertung wahrgenommen wird. Andernfalls sind die Daten spätestens drei Monate nach der Beendigung einer solchen Tätigkeit zu löschen. </w:t>
            </w:r>
            <w:r>
              <w:rPr>
                <w:i/>
              </w:rPr>
              <w:t>§ 75 Absatz 4 des Bundesdatenschutzgesetzes bleibt unberührt.</w:t>
            </w:r>
          </w:p>
        </w:tc>
        <w:tc>
          <w:tcPr>
            <w:tcW w:w="4394" w:type="dxa"/>
            <w:shd w:val="clear" w:color="auto" w:fill="auto"/>
          </w:tcPr>
          <w:p w14:paraId="7DB28516" w14:textId="77777777" w:rsidR="0098529D" w:rsidRPr="0098529D" w:rsidRDefault="0098529D" w:rsidP="00A10BB0">
            <w:pPr>
              <w:pStyle w:val="JuristischerAbsatznummeriert"/>
              <w:numPr>
                <w:ilvl w:val="0"/>
                <w:numId w:val="0"/>
              </w:numPr>
              <w:tabs>
                <w:tab w:val="num" w:pos="850"/>
              </w:tabs>
              <w:ind w:firstLine="425"/>
            </w:pPr>
            <w:r>
              <w:t>(2)</w:t>
            </w:r>
            <w:r>
              <w:tab/>
              <w:t xml:space="preserve">Die Befugnis erteilende Behörde kann sich bei Erteilung der Befugnis sowie in regelmäßigen Abständen von der Geschäftsführung, der obersten Leitungsebene und dem für die Konformitätsbewertungstätigkeiten zuständigen Personal ein Führungszeugnis nach § 30 Absatz 5 des Bundeszentralregistergesetzes vorlegen lassen, soweit dies zur Überprüfung der Zuverlässigkeit der Stelle erforderlich ist. Die Befugnis erteilende Behörde darf von den nach Satz 1 eingesehenen Daten nur den Umstand, dass Einsicht in ein Führungszeugnis genommen wurde, das Datum des Führungszeugnisses und die Information erheben, ob die das Führungszeugnis betreffende Person wegen einer einschlägigen Straftat nach den §§ 202a bis 202d, 263, 264, 266, 267 bis 269, 271, 274, 298 und 299 des Strafgesetzbuchs rechtskräftig verurteilt worden ist. Die Befugnis erteilende Behörde darf diese erhobenen Daten nur verwenden, soweit dies zum Ausschluss der Personen von der Konformitätsbewertung, die Anlass zu der Einsichtnahme in das Führungszeugnis gewesen ist, erforderlich ist. Durch technische und organisatorische Maßnahmen ist sicherzustellen, dass Unbefugte nicht auf die Daten zugreifen können. Die Daten sind unverzüglich zu löschen, wenn im Anschluss an die Einsichtnahme keine Konformitätsbewertung wahrgenommen wird. Andernfalls sind die Daten spätestens drei Monate nach der Beendigung einer solchen Tätigkeit zu löschen. </w:t>
            </w:r>
          </w:p>
        </w:tc>
      </w:tr>
      <w:tr w:rsidR="0098529D" w:rsidRPr="0098529D" w14:paraId="7DB2851A" w14:textId="77777777" w:rsidTr="0098529D">
        <w:trPr>
          <w:cantSplit/>
        </w:trPr>
        <w:tc>
          <w:tcPr>
            <w:tcW w:w="4394" w:type="dxa"/>
          </w:tcPr>
          <w:p w14:paraId="7DB28518" w14:textId="77777777" w:rsidR="0098529D" w:rsidRPr="0098529D" w:rsidRDefault="0098529D" w:rsidP="0098529D">
            <w:pPr>
              <w:pStyle w:val="JuristischerAbsatzmanuell"/>
            </w:pPr>
            <w:r>
              <w:t>(3)</w:t>
            </w:r>
            <w:r>
              <w:tab/>
              <w:t>Die Befugnis erteilende Behörde und die von ihr beauftragten Personen sind befugt, zu den Betriebs- und Geschäftszeiten Betriebsgrundstücke und Geschäftsräume sowie Prüflaboratorien zu betreten und zu besichtigen, soweit dies zur Erfüllung ihrer Überwachungsaufgaben erforderlich ist.</w:t>
            </w:r>
          </w:p>
        </w:tc>
        <w:tc>
          <w:tcPr>
            <w:tcW w:w="4394" w:type="dxa"/>
            <w:shd w:val="clear" w:color="auto" w:fill="auto"/>
          </w:tcPr>
          <w:p w14:paraId="7DB28519"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51D" w14:textId="77777777" w:rsidTr="0098529D">
        <w:trPr>
          <w:cantSplit/>
        </w:trPr>
        <w:tc>
          <w:tcPr>
            <w:tcW w:w="4394" w:type="dxa"/>
          </w:tcPr>
          <w:p w14:paraId="7DB2851B" w14:textId="77777777" w:rsidR="0098529D" w:rsidRPr="0098529D" w:rsidRDefault="0098529D" w:rsidP="0098529D">
            <w:pPr>
              <w:pStyle w:val="JuristischerAbsatzmanuell"/>
            </w:pPr>
            <w:r>
              <w:t>(4)</w:t>
            </w:r>
            <w:r>
              <w:tab/>
              <w:t>Die Auskunftspflichtigen haben die Maßnahmen nach den Absätzen 1 bis 3 zu dulden. Sie können die Auskunft auf Fragen verweigern, sofern die Beantwortung sie selbst oder einen der in § 383 Absatz 1 Nummer 1 bis 3 der Zivilprozessordnung bezeichneten Angehörigen der Gefahr strafrechtlicher Verfolgung oder eines Verfahrens nach dem Gesetz über Ordnungswidrigkeiten aussetzen würde. Sie sind über ihr Recht zur Auskunftsverweigerung zu belehren.</w:t>
            </w:r>
          </w:p>
        </w:tc>
        <w:tc>
          <w:tcPr>
            <w:tcW w:w="4394" w:type="dxa"/>
            <w:shd w:val="clear" w:color="auto" w:fill="auto"/>
          </w:tcPr>
          <w:p w14:paraId="7DB2851C"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520" w14:textId="77777777" w:rsidTr="0098529D">
        <w:trPr>
          <w:cantSplit/>
        </w:trPr>
        <w:tc>
          <w:tcPr>
            <w:tcW w:w="4394" w:type="dxa"/>
          </w:tcPr>
          <w:p w14:paraId="7DB2851E" w14:textId="77777777" w:rsidR="0098529D" w:rsidRPr="0098529D" w:rsidRDefault="0098529D" w:rsidP="0098529D">
            <w:pPr>
              <w:pStyle w:val="AbschnittBezeichnermanuell"/>
            </w:pPr>
            <w:r>
              <w:t>Abschnitt 4</w:t>
            </w:r>
          </w:p>
        </w:tc>
        <w:tc>
          <w:tcPr>
            <w:tcW w:w="4394" w:type="dxa"/>
            <w:shd w:val="clear" w:color="auto" w:fill="auto"/>
          </w:tcPr>
          <w:p w14:paraId="7DB2851F" w14:textId="77777777" w:rsidR="0098529D" w:rsidRPr="0098529D" w:rsidRDefault="0098529D" w:rsidP="0098529D">
            <w:pPr>
              <w:pStyle w:val="AbschnittBezeichner"/>
              <w:numPr>
                <w:ilvl w:val="0"/>
                <w:numId w:val="0"/>
              </w:numPr>
              <w:tabs>
                <w:tab w:val="num" w:pos="0"/>
              </w:tabs>
            </w:pPr>
            <w:r>
              <w:t>Abschnitt 4</w:t>
            </w:r>
          </w:p>
        </w:tc>
      </w:tr>
      <w:tr w:rsidR="0098529D" w:rsidRPr="0098529D" w14:paraId="7DB28523" w14:textId="77777777" w:rsidTr="0098529D">
        <w:trPr>
          <w:cantSplit/>
        </w:trPr>
        <w:tc>
          <w:tcPr>
            <w:tcW w:w="4394" w:type="dxa"/>
          </w:tcPr>
          <w:p w14:paraId="7DB28521" w14:textId="77777777" w:rsidR="0098529D" w:rsidRPr="0098529D" w:rsidRDefault="0098529D" w:rsidP="0098529D">
            <w:pPr>
              <w:pStyle w:val="Abschnittberschrift"/>
              <w:numPr>
                <w:ilvl w:val="0"/>
                <w:numId w:val="0"/>
              </w:numPr>
              <w:tabs>
                <w:tab w:val="left" w:pos="0"/>
              </w:tabs>
            </w:pPr>
            <w:r>
              <w:t>Notifizierung von Konformitätsbewertungsstellen</w:t>
            </w:r>
          </w:p>
        </w:tc>
        <w:tc>
          <w:tcPr>
            <w:tcW w:w="4394" w:type="dxa"/>
            <w:shd w:val="clear" w:color="auto" w:fill="auto"/>
          </w:tcPr>
          <w:p w14:paraId="7DB28522" w14:textId="77777777" w:rsidR="0098529D" w:rsidRPr="0098529D" w:rsidRDefault="0098529D" w:rsidP="0098529D">
            <w:pPr>
              <w:pStyle w:val="Abschnittberschrift"/>
            </w:pPr>
            <w:r>
              <w:t>unverändert</w:t>
            </w:r>
          </w:p>
        </w:tc>
      </w:tr>
      <w:tr w:rsidR="0098529D" w:rsidRPr="0098529D" w14:paraId="7DB28526" w14:textId="77777777" w:rsidTr="0098529D">
        <w:trPr>
          <w:cantSplit/>
        </w:trPr>
        <w:tc>
          <w:tcPr>
            <w:tcW w:w="4394" w:type="dxa"/>
          </w:tcPr>
          <w:p w14:paraId="7DB28524" w14:textId="77777777" w:rsidR="0098529D" w:rsidRPr="0098529D" w:rsidRDefault="0098529D" w:rsidP="0098529D">
            <w:pPr>
              <w:pStyle w:val="ParagraphBezeichnermanuell"/>
            </w:pPr>
            <w:r>
              <w:t>§ 12</w:t>
            </w:r>
          </w:p>
        </w:tc>
        <w:tc>
          <w:tcPr>
            <w:tcW w:w="4394" w:type="dxa"/>
            <w:shd w:val="clear" w:color="auto" w:fill="auto"/>
          </w:tcPr>
          <w:p w14:paraId="7DB28525" w14:textId="77777777" w:rsidR="0098529D" w:rsidRPr="0098529D" w:rsidRDefault="0098529D" w:rsidP="0098529D"/>
        </w:tc>
      </w:tr>
      <w:tr w:rsidR="0098529D" w:rsidRPr="0098529D" w14:paraId="7DB28529" w14:textId="77777777" w:rsidTr="0098529D">
        <w:trPr>
          <w:cantSplit/>
        </w:trPr>
        <w:tc>
          <w:tcPr>
            <w:tcW w:w="4394" w:type="dxa"/>
          </w:tcPr>
          <w:p w14:paraId="7DB28527" w14:textId="77777777" w:rsidR="0098529D" w:rsidRPr="0098529D" w:rsidRDefault="0098529D" w:rsidP="0098529D">
            <w:pPr>
              <w:pStyle w:val="Paragraphberschrift"/>
            </w:pPr>
            <w:r>
              <w:t>Anträge auf Notifizierung</w:t>
            </w:r>
          </w:p>
        </w:tc>
        <w:tc>
          <w:tcPr>
            <w:tcW w:w="4394" w:type="dxa"/>
            <w:shd w:val="clear" w:color="auto" w:fill="auto"/>
          </w:tcPr>
          <w:p w14:paraId="7DB28528" w14:textId="77777777" w:rsidR="0098529D" w:rsidRPr="0098529D" w:rsidRDefault="0098529D" w:rsidP="0098529D"/>
        </w:tc>
      </w:tr>
      <w:tr w:rsidR="0098529D" w:rsidRPr="0098529D" w14:paraId="7DB2852C" w14:textId="77777777" w:rsidTr="0098529D">
        <w:trPr>
          <w:cantSplit/>
        </w:trPr>
        <w:tc>
          <w:tcPr>
            <w:tcW w:w="4394" w:type="dxa"/>
          </w:tcPr>
          <w:p w14:paraId="7DB2852A" w14:textId="77777777" w:rsidR="0098529D" w:rsidRPr="0098529D" w:rsidRDefault="0098529D" w:rsidP="0098529D">
            <w:pPr>
              <w:pStyle w:val="JuristischerAbsatzmanuell"/>
            </w:pPr>
            <w:r>
              <w:t>(1)</w:t>
            </w:r>
            <w:r>
              <w:tab/>
              <w:t>Eine Konformitätsbewertungsstelle kann bei der Befugnis erteilenden Behörde die Befugnis beantragen, als notifizierte Stelle tätig werden zu dürfen.</w:t>
            </w:r>
          </w:p>
        </w:tc>
        <w:tc>
          <w:tcPr>
            <w:tcW w:w="4394" w:type="dxa"/>
            <w:shd w:val="clear" w:color="auto" w:fill="auto"/>
          </w:tcPr>
          <w:p w14:paraId="7DB2852B" w14:textId="77777777" w:rsidR="0098529D" w:rsidRPr="0098529D" w:rsidRDefault="0098529D" w:rsidP="0098529D"/>
        </w:tc>
      </w:tr>
      <w:tr w:rsidR="0098529D" w:rsidRPr="0098529D" w14:paraId="7DB2852F" w14:textId="77777777" w:rsidTr="0098529D">
        <w:trPr>
          <w:cantSplit/>
        </w:trPr>
        <w:tc>
          <w:tcPr>
            <w:tcW w:w="4394" w:type="dxa"/>
          </w:tcPr>
          <w:p w14:paraId="7DB2852D" w14:textId="77777777" w:rsidR="0098529D" w:rsidRPr="0098529D" w:rsidRDefault="0098529D" w:rsidP="0098529D">
            <w:pPr>
              <w:pStyle w:val="JuristischerAbsatzmanuell"/>
            </w:pPr>
            <w:r>
              <w:t>(2)</w:t>
            </w:r>
            <w:r>
              <w:tab/>
              <w:t xml:space="preserve">Dem Antrag nach Absatz 1 legt die Konformitätsbewertungsstelle Folgendes bei: </w:t>
            </w:r>
          </w:p>
        </w:tc>
        <w:tc>
          <w:tcPr>
            <w:tcW w:w="4394" w:type="dxa"/>
            <w:shd w:val="clear" w:color="auto" w:fill="auto"/>
          </w:tcPr>
          <w:p w14:paraId="7DB2852E" w14:textId="77777777" w:rsidR="0098529D" w:rsidRPr="0098529D" w:rsidRDefault="0098529D" w:rsidP="0098529D"/>
        </w:tc>
      </w:tr>
      <w:tr w:rsidR="0098529D" w:rsidRPr="0098529D" w14:paraId="7DB28532" w14:textId="77777777" w:rsidTr="0098529D">
        <w:trPr>
          <w:cantSplit/>
        </w:trPr>
        <w:tc>
          <w:tcPr>
            <w:tcW w:w="4394" w:type="dxa"/>
          </w:tcPr>
          <w:p w14:paraId="7DB28530" w14:textId="77777777" w:rsidR="0098529D" w:rsidRPr="0098529D" w:rsidRDefault="0098529D" w:rsidP="0098529D">
            <w:pPr>
              <w:pStyle w:val="NummerierungStufe1manuell"/>
            </w:pPr>
            <w:r>
              <w:t>1.</w:t>
            </w:r>
            <w:r>
              <w:tab/>
              <w:t>eine Beschreibung der Konformitätsbewertungstätigkeiten, der Konformitätsbewertungsverfahren und der Produkte, für die sie Kompetenz beansprucht, und</w:t>
            </w:r>
          </w:p>
        </w:tc>
        <w:tc>
          <w:tcPr>
            <w:tcW w:w="4394" w:type="dxa"/>
            <w:shd w:val="clear" w:color="auto" w:fill="auto"/>
          </w:tcPr>
          <w:p w14:paraId="7DB28531" w14:textId="77777777" w:rsidR="0098529D" w:rsidRPr="0098529D" w:rsidRDefault="0098529D" w:rsidP="0098529D"/>
        </w:tc>
      </w:tr>
      <w:tr w:rsidR="0098529D" w:rsidRPr="0098529D" w14:paraId="7DB28535" w14:textId="77777777" w:rsidTr="0098529D">
        <w:trPr>
          <w:cantSplit/>
        </w:trPr>
        <w:tc>
          <w:tcPr>
            <w:tcW w:w="4394" w:type="dxa"/>
          </w:tcPr>
          <w:p w14:paraId="7DB28533" w14:textId="77777777" w:rsidR="0098529D" w:rsidRPr="0098529D" w:rsidRDefault="0098529D" w:rsidP="0098529D">
            <w:pPr>
              <w:pStyle w:val="NummerierungStufe1manuell"/>
            </w:pPr>
            <w:r>
              <w:t>2.</w:t>
            </w:r>
            <w:r>
              <w:tab/>
              <w:t>sofern vorhanden, eine Akkreditierungsurkunde, die von einer nationalen Akkreditierungsstelle ausgestellt wurde und in der diese bescheinigt, dass die Konformitätsbewertungsstelle die Anforderungen des § 13 erfüllt.</w:t>
            </w:r>
          </w:p>
        </w:tc>
        <w:tc>
          <w:tcPr>
            <w:tcW w:w="4394" w:type="dxa"/>
            <w:shd w:val="clear" w:color="auto" w:fill="auto"/>
          </w:tcPr>
          <w:p w14:paraId="7DB28534" w14:textId="77777777" w:rsidR="0098529D" w:rsidRPr="0098529D" w:rsidRDefault="0098529D" w:rsidP="0098529D"/>
        </w:tc>
      </w:tr>
      <w:tr w:rsidR="0098529D" w:rsidRPr="0098529D" w14:paraId="7DB28538" w14:textId="77777777" w:rsidTr="0098529D">
        <w:trPr>
          <w:cantSplit/>
        </w:trPr>
        <w:tc>
          <w:tcPr>
            <w:tcW w:w="4394" w:type="dxa"/>
          </w:tcPr>
          <w:p w14:paraId="7DB28536" w14:textId="77777777" w:rsidR="0098529D" w:rsidRPr="0098529D" w:rsidRDefault="0098529D" w:rsidP="0098529D">
            <w:pPr>
              <w:pStyle w:val="JuristischerAbsatzmanuell"/>
            </w:pPr>
            <w:r>
              <w:t>(3)</w:t>
            </w:r>
            <w:r>
              <w:tab/>
              <w:t>Kann die Konformitätsbewertungsstelle keine Akkreditierungsurkunde vorweisen, legt sie der Befugnis erteilenden Behörde als Nachweis alle Unterlagen vor, die erforderlich sind, um überprüfen, feststellen und regelmäßig überwachen zu können, ob sie die Anforderungen des § 13 erfüllt.</w:t>
            </w:r>
          </w:p>
        </w:tc>
        <w:tc>
          <w:tcPr>
            <w:tcW w:w="4394" w:type="dxa"/>
            <w:shd w:val="clear" w:color="auto" w:fill="auto"/>
          </w:tcPr>
          <w:p w14:paraId="7DB28537" w14:textId="77777777" w:rsidR="0098529D" w:rsidRPr="0098529D" w:rsidRDefault="0098529D" w:rsidP="0098529D"/>
        </w:tc>
      </w:tr>
      <w:tr w:rsidR="0098529D" w:rsidRPr="0098529D" w14:paraId="7DB2853B" w14:textId="77777777" w:rsidTr="0098529D">
        <w:trPr>
          <w:cantSplit/>
        </w:trPr>
        <w:tc>
          <w:tcPr>
            <w:tcW w:w="4394" w:type="dxa"/>
          </w:tcPr>
          <w:p w14:paraId="7DB28539" w14:textId="77777777" w:rsidR="0098529D" w:rsidRPr="0098529D" w:rsidRDefault="0098529D" w:rsidP="0098529D">
            <w:pPr>
              <w:pStyle w:val="ParagraphBezeichnermanuell"/>
            </w:pPr>
            <w:r>
              <w:t>§ 13</w:t>
            </w:r>
          </w:p>
        </w:tc>
        <w:tc>
          <w:tcPr>
            <w:tcW w:w="4394" w:type="dxa"/>
            <w:shd w:val="clear" w:color="auto" w:fill="auto"/>
          </w:tcPr>
          <w:p w14:paraId="7DB2853A" w14:textId="77777777" w:rsidR="0098529D" w:rsidRPr="0098529D" w:rsidRDefault="0098529D" w:rsidP="0098529D"/>
        </w:tc>
      </w:tr>
      <w:tr w:rsidR="0098529D" w:rsidRPr="0098529D" w14:paraId="7DB2853E" w14:textId="77777777" w:rsidTr="0098529D">
        <w:trPr>
          <w:cantSplit/>
        </w:trPr>
        <w:tc>
          <w:tcPr>
            <w:tcW w:w="4394" w:type="dxa"/>
          </w:tcPr>
          <w:p w14:paraId="7DB2853C" w14:textId="77777777" w:rsidR="0098529D" w:rsidRPr="0098529D" w:rsidRDefault="0098529D" w:rsidP="0098529D">
            <w:pPr>
              <w:pStyle w:val="Paragraphberschrift"/>
            </w:pPr>
            <w:r>
              <w:t>Anforderungen an die Konformitätsbewertungsstelle für ihre Notifizierung</w:t>
            </w:r>
          </w:p>
        </w:tc>
        <w:tc>
          <w:tcPr>
            <w:tcW w:w="4394" w:type="dxa"/>
            <w:shd w:val="clear" w:color="auto" w:fill="auto"/>
          </w:tcPr>
          <w:p w14:paraId="7DB2853D" w14:textId="77777777" w:rsidR="0098529D" w:rsidRPr="0098529D" w:rsidRDefault="0098529D" w:rsidP="0098529D"/>
        </w:tc>
      </w:tr>
      <w:tr w:rsidR="0098529D" w:rsidRPr="0098529D" w14:paraId="7DB28541" w14:textId="77777777" w:rsidTr="0098529D">
        <w:trPr>
          <w:cantSplit/>
        </w:trPr>
        <w:tc>
          <w:tcPr>
            <w:tcW w:w="4394" w:type="dxa"/>
          </w:tcPr>
          <w:p w14:paraId="7DB2853F" w14:textId="77777777" w:rsidR="0098529D" w:rsidRPr="0098529D" w:rsidRDefault="0098529D" w:rsidP="0098529D">
            <w:pPr>
              <w:pStyle w:val="JuristischerAbsatzmanuell"/>
            </w:pPr>
            <w:r>
              <w:t>(1)</w:t>
            </w:r>
            <w:r>
              <w:tab/>
              <w:t>Die Konformitätsbewertungsstelle muss Rechtspersönlichkeit besitzen. Sie muss selbstständig Verträge abschließen, unbewegliches Vermögen erwerben und darüber verfügen können sowie vor Gericht klagen und verklagt werden können.</w:t>
            </w:r>
          </w:p>
        </w:tc>
        <w:tc>
          <w:tcPr>
            <w:tcW w:w="4394" w:type="dxa"/>
            <w:shd w:val="clear" w:color="auto" w:fill="auto"/>
          </w:tcPr>
          <w:p w14:paraId="7DB28540" w14:textId="77777777" w:rsidR="0098529D" w:rsidRPr="0098529D" w:rsidRDefault="0098529D" w:rsidP="0098529D"/>
        </w:tc>
      </w:tr>
      <w:tr w:rsidR="0098529D" w:rsidRPr="0098529D" w14:paraId="7DB28544" w14:textId="77777777" w:rsidTr="0098529D">
        <w:trPr>
          <w:cantSplit/>
        </w:trPr>
        <w:tc>
          <w:tcPr>
            <w:tcW w:w="4394" w:type="dxa"/>
          </w:tcPr>
          <w:p w14:paraId="7DB28542" w14:textId="77777777" w:rsidR="0098529D" w:rsidRPr="0098529D" w:rsidRDefault="0098529D" w:rsidP="0098529D">
            <w:pPr>
              <w:pStyle w:val="JuristischerAbsatzmanuell"/>
            </w:pPr>
            <w:r>
              <w:t>(2)</w:t>
            </w:r>
            <w:r>
              <w:tab/>
              <w:t>Bei der Konformitätsbewertungsstelle muss es sich um einen unabhängigen Dritten handeln, der mit der Einrichtung oder dem Produkt, die oder das er bewertet, in keinerlei Verbindung steht. Die Anforderung nach Satz 1 kann auch von einer Konformitätsbewertungsstelle erfüllt werden, die einem Wirtschaftsverband oder einem Fachverband angehört und die Produkte bewertet, an deren Entwurf, Herstellung, Bereitstellung, Montage, Gebrauch oder Wartung Unternehmen beteiligt sind, die von diesem Verband vertreten werden. Voraussetzung ist, dass die Konformitätsbewertungsstelle nachweist, dass sich aus dieser Verbandsmitgliedschaft keine Interessenkonflikte im Hinblick auf ihre Konformitätsbewertungstätigkeiten ergeben.</w:t>
            </w:r>
          </w:p>
        </w:tc>
        <w:tc>
          <w:tcPr>
            <w:tcW w:w="4394" w:type="dxa"/>
            <w:shd w:val="clear" w:color="auto" w:fill="auto"/>
          </w:tcPr>
          <w:p w14:paraId="7DB28543" w14:textId="77777777" w:rsidR="0098529D" w:rsidRPr="0098529D" w:rsidRDefault="0098529D" w:rsidP="0098529D"/>
        </w:tc>
      </w:tr>
      <w:tr w:rsidR="0098529D" w:rsidRPr="0098529D" w14:paraId="7DB28547" w14:textId="77777777" w:rsidTr="0098529D">
        <w:trPr>
          <w:cantSplit/>
        </w:trPr>
        <w:tc>
          <w:tcPr>
            <w:tcW w:w="4394" w:type="dxa"/>
          </w:tcPr>
          <w:p w14:paraId="7DB28545" w14:textId="77777777" w:rsidR="0098529D" w:rsidRPr="0098529D" w:rsidRDefault="0098529D" w:rsidP="0098529D">
            <w:pPr>
              <w:pStyle w:val="JuristischerAbsatzmanuell"/>
            </w:pPr>
            <w:r>
              <w:t>(3)</w:t>
            </w:r>
            <w:r>
              <w:tab/>
              <w:t>Die Konformitätsbewertungsstelle, ihre oberste Leitungsebene und das für die Konformitätsbewertungstätigkeiten zuständige Personal dürfen weder Konstrukteur, Hersteller, Lieferant, Installateur, Käufer, Eigentümer, Verwender oder Wartungsbetrieb der zu bewertenden Produkte noch Bevollmächtigter einer dieser Parteien sein. Dies schließt weder die Verwendung von bereits einer Konformitätsbewertung unterzogenen Produkten, die für die Tätigkeit der Konformitätsbewertungsstelle erforderlich sind, noch die Verwendung solcher Produkte zum persönlichen Gebrauch aus. Die Konformitätsbewertungsstelle, ihre oberste Leitungsebene und das für die Konformitätsbewertungstätigkeiten zuständige Personal dürfen weder direkt an Entwurf, Herstellung oder Bau, Vermarktung, Installation, Verwendung oder Wartung dieser Produkte beteiligt sein, noch dürfen sie die an diesen Tätigkeiten beteiligten Parteien vertreten. Sie dürfen sich nicht mit Tätigkeiten befassen, die ihre Unabhängigkeit bei der Beurteilung oder ihre Integrität im Zusammenhang mit den Konformitätsbewertungstätigkeiten beeinträchtigen können. Dies gilt insbesondere für Beratungsdienstleistungen. Die Konformitätsbewertungsstelle gewährleistet, dass Tätigkeiten ihrer Zweigunternehmen oder Unterauftragnehmer die Vertraulichkeit, Objektivität und Unparteilichkeit ihrer Konformitätsbewertungstätigkeiten nicht beeinträchtigen.</w:t>
            </w:r>
          </w:p>
        </w:tc>
        <w:tc>
          <w:tcPr>
            <w:tcW w:w="4394" w:type="dxa"/>
            <w:shd w:val="clear" w:color="auto" w:fill="auto"/>
          </w:tcPr>
          <w:p w14:paraId="7DB28546" w14:textId="77777777" w:rsidR="0098529D" w:rsidRPr="0098529D" w:rsidRDefault="0098529D" w:rsidP="0098529D"/>
        </w:tc>
      </w:tr>
      <w:tr w:rsidR="0098529D" w:rsidRPr="0098529D" w14:paraId="7DB2854A" w14:textId="77777777" w:rsidTr="0098529D">
        <w:trPr>
          <w:cantSplit/>
        </w:trPr>
        <w:tc>
          <w:tcPr>
            <w:tcW w:w="4394" w:type="dxa"/>
          </w:tcPr>
          <w:p w14:paraId="7DB28548" w14:textId="77777777" w:rsidR="0098529D" w:rsidRPr="0098529D" w:rsidRDefault="0098529D" w:rsidP="0098529D">
            <w:pPr>
              <w:pStyle w:val="JuristischerAbsatzmanuell"/>
            </w:pPr>
            <w:r>
              <w:t>(4)</w:t>
            </w:r>
            <w:r>
              <w:tab/>
              <w:t>Die Konformitätsbewertungsstelle und ihr Personal haben die Konformitätsbewertungstätigkeiten mit der größtmöglichen Professionalität und der erforderlichen fachlichen Kompetenz in dem betreffenden Bereich durchzuführen. Sie dürfen keinerlei Einflussnahme, insbesondere finanzieller Art, durch Dritte ausgesetzt sein, die sich auf ihre Beurteilung oder auf die Ergebnisse ihrer Konformitätsbewertung auswirken könnte und speziell von Personen oder Personengruppen ausgeht, die ein Interesse am Ergebnis dieser Konformitätsbewertung haben.</w:t>
            </w:r>
          </w:p>
        </w:tc>
        <w:tc>
          <w:tcPr>
            <w:tcW w:w="4394" w:type="dxa"/>
            <w:shd w:val="clear" w:color="auto" w:fill="auto"/>
          </w:tcPr>
          <w:p w14:paraId="7DB28549" w14:textId="77777777" w:rsidR="0098529D" w:rsidRPr="0098529D" w:rsidRDefault="0098529D" w:rsidP="0098529D"/>
        </w:tc>
      </w:tr>
      <w:tr w:rsidR="0098529D" w:rsidRPr="0098529D" w14:paraId="7DB2854D" w14:textId="77777777" w:rsidTr="0098529D">
        <w:trPr>
          <w:cantSplit/>
        </w:trPr>
        <w:tc>
          <w:tcPr>
            <w:tcW w:w="4394" w:type="dxa"/>
          </w:tcPr>
          <w:p w14:paraId="7DB2854B" w14:textId="77777777" w:rsidR="0098529D" w:rsidRPr="0098529D" w:rsidRDefault="0098529D" w:rsidP="0098529D">
            <w:pPr>
              <w:pStyle w:val="JuristischerAbsatzmanuell"/>
            </w:pPr>
            <w:r>
              <w:t>(5)</w:t>
            </w:r>
            <w:r>
              <w:tab/>
              <w:t xml:space="preserve">Die Konformitätsbewertungsstelle muss in der Lage sein, alle Konformitätsbewertungsaufgaben zu bewältigen, für die sie gemäß ihrem Antrag nach § 12 Absatz 2 die Kompetenz beansprucht, gleichgültig, ob diese Aufgaben von ihr selbst, in ihrem Auftrag oder unter ihrer Verantwortung erfüllt werden. Die Konformitätsbewertungsstelle muss für jedes Konformitätsbewertungsverfahren und für jede Art und Kategorie von Produkten, für die sie einen Antrag nach § 12 Absatz 2 gestellt hat, über Folgendes verfügen: </w:t>
            </w:r>
          </w:p>
        </w:tc>
        <w:tc>
          <w:tcPr>
            <w:tcW w:w="4394" w:type="dxa"/>
            <w:shd w:val="clear" w:color="auto" w:fill="auto"/>
          </w:tcPr>
          <w:p w14:paraId="7DB2854C" w14:textId="77777777" w:rsidR="0098529D" w:rsidRPr="0098529D" w:rsidRDefault="0098529D" w:rsidP="0098529D"/>
        </w:tc>
      </w:tr>
      <w:tr w:rsidR="0098529D" w:rsidRPr="0098529D" w14:paraId="7DB28550" w14:textId="77777777" w:rsidTr="0098529D">
        <w:trPr>
          <w:cantSplit/>
        </w:trPr>
        <w:tc>
          <w:tcPr>
            <w:tcW w:w="4394" w:type="dxa"/>
          </w:tcPr>
          <w:p w14:paraId="7DB2854E" w14:textId="77777777" w:rsidR="0098529D" w:rsidRPr="0098529D" w:rsidRDefault="0098529D" w:rsidP="0098529D">
            <w:pPr>
              <w:pStyle w:val="NummerierungStufe1manuell"/>
            </w:pPr>
            <w:r>
              <w:t>1.</w:t>
            </w:r>
            <w:r>
              <w:tab/>
              <w:t>die erforderliche Anzahl von Personal mit Fachkenntnis und hinreichend einschlägiger Erfahrung, um die bei der Konformitätsbewertung anfallenden Aufgaben zu erfüllen,</w:t>
            </w:r>
          </w:p>
        </w:tc>
        <w:tc>
          <w:tcPr>
            <w:tcW w:w="4394" w:type="dxa"/>
            <w:shd w:val="clear" w:color="auto" w:fill="auto"/>
          </w:tcPr>
          <w:p w14:paraId="7DB2854F" w14:textId="77777777" w:rsidR="0098529D" w:rsidRPr="0098529D" w:rsidRDefault="0098529D" w:rsidP="0098529D"/>
        </w:tc>
      </w:tr>
      <w:tr w:rsidR="0098529D" w:rsidRPr="0098529D" w14:paraId="7DB28553" w14:textId="77777777" w:rsidTr="0098529D">
        <w:trPr>
          <w:cantSplit/>
        </w:trPr>
        <w:tc>
          <w:tcPr>
            <w:tcW w:w="4394" w:type="dxa"/>
          </w:tcPr>
          <w:p w14:paraId="7DB28551" w14:textId="77777777" w:rsidR="0098529D" w:rsidRPr="0098529D" w:rsidRDefault="0098529D" w:rsidP="0098529D">
            <w:pPr>
              <w:pStyle w:val="NummerierungStufe1manuell"/>
            </w:pPr>
            <w:r>
              <w:t>2.</w:t>
            </w:r>
            <w:r>
              <w:tab/>
              <w:t>Beschreibungen von Verfahren, nach denen die Konformitätsbewertung durchgeführt wird, um die Transparenz und die Wiederholbarkeit dieser Verfahren sicherzustellen, sowie über eine angemessene Politik und geeignete Verfahren, bei denen zwischen den Aufgaben, die sie als notifizierte Stelle wahrnimmt, und anderen Tätigkeiten unterschieden wird, und</w:t>
            </w:r>
          </w:p>
        </w:tc>
        <w:tc>
          <w:tcPr>
            <w:tcW w:w="4394" w:type="dxa"/>
            <w:shd w:val="clear" w:color="auto" w:fill="auto"/>
          </w:tcPr>
          <w:p w14:paraId="7DB28552" w14:textId="77777777" w:rsidR="0098529D" w:rsidRPr="0098529D" w:rsidRDefault="0098529D" w:rsidP="0098529D"/>
        </w:tc>
      </w:tr>
      <w:tr w:rsidR="0098529D" w:rsidRPr="0098529D" w14:paraId="7DB28556" w14:textId="77777777" w:rsidTr="0098529D">
        <w:trPr>
          <w:cantSplit/>
        </w:trPr>
        <w:tc>
          <w:tcPr>
            <w:tcW w:w="4394" w:type="dxa"/>
          </w:tcPr>
          <w:p w14:paraId="7DB28554" w14:textId="77777777" w:rsidR="0098529D" w:rsidRPr="0098529D" w:rsidRDefault="0098529D" w:rsidP="0098529D">
            <w:pPr>
              <w:pStyle w:val="NummerierungStufe1manuell"/>
            </w:pPr>
            <w:r>
              <w:t>3.</w:t>
            </w:r>
            <w:r>
              <w:tab/>
              <w:t>Verfahren zur Durchführung von Tätigkeiten unter gebührender Berücksichtigung der Größe eines Unternehmens, der Branche, in der es tätig ist, der Struktur des Unternehmens, des Grades an Komplexität der jeweiligen Produkttechnologie und der Tatsache, dass es sich bei dem Produktionsprozess um eine Massenfertigung oder Serienproduktion handelt.</w:t>
            </w:r>
          </w:p>
        </w:tc>
        <w:tc>
          <w:tcPr>
            <w:tcW w:w="4394" w:type="dxa"/>
            <w:shd w:val="clear" w:color="auto" w:fill="auto"/>
          </w:tcPr>
          <w:p w14:paraId="7DB28555" w14:textId="77777777" w:rsidR="0098529D" w:rsidRPr="0098529D" w:rsidRDefault="0098529D" w:rsidP="0098529D"/>
        </w:tc>
      </w:tr>
      <w:tr w:rsidR="0098529D" w:rsidRPr="0098529D" w14:paraId="7DB28559" w14:textId="77777777" w:rsidTr="0098529D">
        <w:trPr>
          <w:cantSplit/>
        </w:trPr>
        <w:tc>
          <w:tcPr>
            <w:tcW w:w="4394" w:type="dxa"/>
          </w:tcPr>
          <w:p w14:paraId="7DB28557" w14:textId="77777777" w:rsidR="0098529D" w:rsidRPr="0098529D" w:rsidRDefault="0098529D" w:rsidP="0098529D">
            <w:pPr>
              <w:pStyle w:val="JuristischerAbsatzFolgeabsatz"/>
            </w:pPr>
            <w:r>
              <w:t>Die Konformitätsbewertungsstelle muss über die erforderlichen Mittel zur angemessenen Erledigung der technischen und administrativen Aufgaben, die mit der Konformitätsbewertung verbunden sind, verfügen. Sie muss Zugang zu allen benötigten Ausrüstungen oder Einrichtungen haben.</w:t>
            </w:r>
          </w:p>
        </w:tc>
        <w:tc>
          <w:tcPr>
            <w:tcW w:w="4394" w:type="dxa"/>
            <w:shd w:val="clear" w:color="auto" w:fill="auto"/>
          </w:tcPr>
          <w:p w14:paraId="7DB28558" w14:textId="77777777" w:rsidR="0098529D" w:rsidRPr="0098529D" w:rsidRDefault="0098529D" w:rsidP="0098529D"/>
        </w:tc>
      </w:tr>
      <w:tr w:rsidR="0098529D" w:rsidRPr="0098529D" w14:paraId="7DB2855C" w14:textId="77777777" w:rsidTr="0098529D">
        <w:trPr>
          <w:cantSplit/>
        </w:trPr>
        <w:tc>
          <w:tcPr>
            <w:tcW w:w="4394" w:type="dxa"/>
          </w:tcPr>
          <w:p w14:paraId="7DB2855A" w14:textId="77777777" w:rsidR="0098529D" w:rsidRPr="0098529D" w:rsidRDefault="0098529D" w:rsidP="0098529D">
            <w:pPr>
              <w:pStyle w:val="JuristischerAbsatzmanuell"/>
            </w:pPr>
            <w:r>
              <w:t>(6)</w:t>
            </w:r>
            <w:r>
              <w:tab/>
              <w:t xml:space="preserve">Die Konformitätsbewertungsstelle stellt sicher, dass das Personal, das für die Durchführung der Konformitätsbewertungstätigkeiten zuständig ist, </w:t>
            </w:r>
          </w:p>
        </w:tc>
        <w:tc>
          <w:tcPr>
            <w:tcW w:w="4394" w:type="dxa"/>
            <w:shd w:val="clear" w:color="auto" w:fill="auto"/>
          </w:tcPr>
          <w:p w14:paraId="7DB2855B" w14:textId="77777777" w:rsidR="0098529D" w:rsidRPr="0098529D" w:rsidRDefault="0098529D" w:rsidP="0098529D"/>
        </w:tc>
      </w:tr>
      <w:tr w:rsidR="0098529D" w:rsidRPr="0098529D" w14:paraId="7DB2855F" w14:textId="77777777" w:rsidTr="0098529D">
        <w:trPr>
          <w:cantSplit/>
        </w:trPr>
        <w:tc>
          <w:tcPr>
            <w:tcW w:w="4394" w:type="dxa"/>
          </w:tcPr>
          <w:p w14:paraId="7DB2855D" w14:textId="77777777" w:rsidR="0098529D" w:rsidRPr="0098529D" w:rsidRDefault="0098529D" w:rsidP="0098529D">
            <w:pPr>
              <w:pStyle w:val="NummerierungStufe1manuell"/>
            </w:pPr>
            <w:r>
              <w:t>1.</w:t>
            </w:r>
            <w:r>
              <w:tab/>
              <w:t>eine Fach- und Berufsausbildung besitzt, die es für alle Konformitätsbewertungstätigkeiten qualifiziert, für die die Konformitätsbewertungsstelle einen Antrag nach § 12 gestellt hat,</w:t>
            </w:r>
          </w:p>
        </w:tc>
        <w:tc>
          <w:tcPr>
            <w:tcW w:w="4394" w:type="dxa"/>
            <w:shd w:val="clear" w:color="auto" w:fill="auto"/>
          </w:tcPr>
          <w:p w14:paraId="7DB2855E" w14:textId="77777777" w:rsidR="0098529D" w:rsidRPr="0098529D" w:rsidRDefault="0098529D" w:rsidP="0098529D"/>
        </w:tc>
      </w:tr>
      <w:tr w:rsidR="0098529D" w:rsidRPr="0098529D" w14:paraId="7DB28562" w14:textId="77777777" w:rsidTr="0098529D">
        <w:trPr>
          <w:cantSplit/>
        </w:trPr>
        <w:tc>
          <w:tcPr>
            <w:tcW w:w="4394" w:type="dxa"/>
          </w:tcPr>
          <w:p w14:paraId="7DB28560" w14:textId="77777777" w:rsidR="0098529D" w:rsidRPr="0098529D" w:rsidRDefault="0098529D" w:rsidP="0098529D">
            <w:pPr>
              <w:pStyle w:val="NummerierungStufe1manuell"/>
            </w:pPr>
            <w:r>
              <w:t>2.</w:t>
            </w:r>
            <w:r>
              <w:tab/>
              <w:t>über eine ausreichende Kenntnis der Produkte und der Konformitätsbewertungsverfahren verfügt und die entsprechende Befugnis besitzt, solche Konformitätsbewertungen durchzuführen,</w:t>
            </w:r>
          </w:p>
        </w:tc>
        <w:tc>
          <w:tcPr>
            <w:tcW w:w="4394" w:type="dxa"/>
            <w:shd w:val="clear" w:color="auto" w:fill="auto"/>
          </w:tcPr>
          <w:p w14:paraId="7DB28561" w14:textId="77777777" w:rsidR="0098529D" w:rsidRPr="0098529D" w:rsidRDefault="0098529D" w:rsidP="0098529D"/>
        </w:tc>
      </w:tr>
      <w:tr w:rsidR="0098529D" w:rsidRPr="0098529D" w14:paraId="7DB28565" w14:textId="77777777" w:rsidTr="0098529D">
        <w:trPr>
          <w:cantSplit/>
        </w:trPr>
        <w:tc>
          <w:tcPr>
            <w:tcW w:w="4394" w:type="dxa"/>
          </w:tcPr>
          <w:p w14:paraId="7DB28563" w14:textId="77777777" w:rsidR="0098529D" w:rsidRPr="0098529D" w:rsidRDefault="0098529D" w:rsidP="0098529D">
            <w:pPr>
              <w:pStyle w:val="NummerierungStufe1manuell"/>
            </w:pPr>
            <w:r>
              <w:t>3.</w:t>
            </w:r>
            <w:r>
              <w:tab/>
              <w:t>angemessene Kenntnisse und Verständnis der wesentlichen Anforderungen, der geltenden harmonisierten Normen und der betreffenden Bestimmungen der Harmonisierungsrechtsvorschriften der Europäischen Union und ihrer Durchführungsvorschriften besitzt und</w:t>
            </w:r>
          </w:p>
        </w:tc>
        <w:tc>
          <w:tcPr>
            <w:tcW w:w="4394" w:type="dxa"/>
            <w:shd w:val="clear" w:color="auto" w:fill="auto"/>
          </w:tcPr>
          <w:p w14:paraId="7DB28564" w14:textId="77777777" w:rsidR="0098529D" w:rsidRPr="0098529D" w:rsidRDefault="0098529D" w:rsidP="0098529D"/>
        </w:tc>
      </w:tr>
      <w:tr w:rsidR="0098529D" w:rsidRPr="0098529D" w14:paraId="7DB28568" w14:textId="77777777" w:rsidTr="0098529D">
        <w:trPr>
          <w:cantSplit/>
        </w:trPr>
        <w:tc>
          <w:tcPr>
            <w:tcW w:w="4394" w:type="dxa"/>
          </w:tcPr>
          <w:p w14:paraId="7DB28566" w14:textId="77777777" w:rsidR="0098529D" w:rsidRPr="0098529D" w:rsidRDefault="0098529D" w:rsidP="0098529D">
            <w:pPr>
              <w:pStyle w:val="NummerierungStufe1manuell"/>
            </w:pPr>
            <w:r>
              <w:t>4.</w:t>
            </w:r>
            <w:r>
              <w:tab/>
              <w:t>die Fähigkeit zur Erstellung von Bescheinigungen, Protokollen und Berichten als Nachweis für durchgeführte Konformitätsbewertungen hat.</w:t>
            </w:r>
          </w:p>
        </w:tc>
        <w:tc>
          <w:tcPr>
            <w:tcW w:w="4394" w:type="dxa"/>
            <w:shd w:val="clear" w:color="auto" w:fill="auto"/>
          </w:tcPr>
          <w:p w14:paraId="7DB28567" w14:textId="77777777" w:rsidR="0098529D" w:rsidRPr="0098529D" w:rsidRDefault="0098529D" w:rsidP="0098529D"/>
        </w:tc>
      </w:tr>
      <w:tr w:rsidR="0098529D" w:rsidRPr="0098529D" w14:paraId="7DB2856B" w14:textId="77777777" w:rsidTr="0098529D">
        <w:trPr>
          <w:cantSplit/>
        </w:trPr>
        <w:tc>
          <w:tcPr>
            <w:tcW w:w="4394" w:type="dxa"/>
          </w:tcPr>
          <w:p w14:paraId="7DB28569" w14:textId="77777777" w:rsidR="0098529D" w:rsidRPr="0098529D" w:rsidRDefault="0098529D" w:rsidP="0098529D">
            <w:pPr>
              <w:pStyle w:val="JuristischerAbsatzmanuell"/>
            </w:pPr>
            <w:r>
              <w:t>(7)</w:t>
            </w:r>
            <w:r>
              <w:tab/>
              <w:t>Die Konformitätsbewertungsstelle hat ihre Unparteilichkeit, die ihrer obersten Leitungsebene und die ihres Konformitätsbewertungspersonals sicherzustellen. Die Vergütung der obersten Leitungsebene und des Konformitätsbewertungspersonals darf sich nicht nach der Anzahl der durchgeführten Konformitätsbewertungen oder nach deren Ergebnissen richten.</w:t>
            </w:r>
          </w:p>
        </w:tc>
        <w:tc>
          <w:tcPr>
            <w:tcW w:w="4394" w:type="dxa"/>
            <w:shd w:val="clear" w:color="auto" w:fill="auto"/>
          </w:tcPr>
          <w:p w14:paraId="7DB2856A" w14:textId="77777777" w:rsidR="0098529D" w:rsidRPr="0098529D" w:rsidRDefault="0098529D" w:rsidP="0098529D"/>
        </w:tc>
      </w:tr>
      <w:tr w:rsidR="0098529D" w:rsidRPr="0098529D" w14:paraId="7DB2856E" w14:textId="77777777" w:rsidTr="0098529D">
        <w:trPr>
          <w:cantSplit/>
        </w:trPr>
        <w:tc>
          <w:tcPr>
            <w:tcW w:w="4394" w:type="dxa"/>
          </w:tcPr>
          <w:p w14:paraId="7DB2856C" w14:textId="77777777" w:rsidR="0098529D" w:rsidRPr="0098529D" w:rsidRDefault="0098529D" w:rsidP="0098529D">
            <w:pPr>
              <w:pStyle w:val="JuristischerAbsatzmanuell"/>
            </w:pPr>
            <w:r>
              <w:t>(8)</w:t>
            </w:r>
            <w:r>
              <w:tab/>
              <w:t>Die Konformitätsbewertungsstelle hat eine Haftpflichtversicherung abzuschließen, die die mit ihrer Tätigkeit verbundenen Risiken angemessen abdeckt.</w:t>
            </w:r>
          </w:p>
        </w:tc>
        <w:tc>
          <w:tcPr>
            <w:tcW w:w="4394" w:type="dxa"/>
            <w:shd w:val="clear" w:color="auto" w:fill="auto"/>
          </w:tcPr>
          <w:p w14:paraId="7DB2856D" w14:textId="77777777" w:rsidR="0098529D" w:rsidRPr="0098529D" w:rsidRDefault="0098529D" w:rsidP="0098529D"/>
        </w:tc>
      </w:tr>
      <w:tr w:rsidR="0098529D" w:rsidRPr="0098529D" w14:paraId="7DB28571" w14:textId="77777777" w:rsidTr="0098529D">
        <w:trPr>
          <w:cantSplit/>
        </w:trPr>
        <w:tc>
          <w:tcPr>
            <w:tcW w:w="4394" w:type="dxa"/>
          </w:tcPr>
          <w:p w14:paraId="7DB2856F" w14:textId="77777777" w:rsidR="0098529D" w:rsidRPr="0098529D" w:rsidRDefault="0098529D" w:rsidP="0098529D">
            <w:pPr>
              <w:pStyle w:val="JuristischerAbsatzmanuell"/>
            </w:pPr>
            <w:r>
              <w:t>(9)</w:t>
            </w:r>
            <w:r>
              <w:tab/>
              <w:t>Das Personal der Konformitätsbewertungsstelle darf die ihnen im Rahmen einer Konformitätsbewertung bekannt gewordenen Tatsachen, deren Geheimhaltung im Interesse der Konformitätsbewertungsstelle oder eines Dritten liegt, nicht unbefugt offenbaren oder verwerten, auch wenn ihre Tätigkeit beendet ist. Die von der Konformitätsbewertungsstelle zu beachtenden Bestimmungen zum Schutz personenbezogener Daten bleiben unberührt.</w:t>
            </w:r>
          </w:p>
        </w:tc>
        <w:tc>
          <w:tcPr>
            <w:tcW w:w="4394" w:type="dxa"/>
            <w:shd w:val="clear" w:color="auto" w:fill="auto"/>
          </w:tcPr>
          <w:p w14:paraId="7DB28570" w14:textId="77777777" w:rsidR="0098529D" w:rsidRPr="0098529D" w:rsidRDefault="0098529D" w:rsidP="0098529D"/>
        </w:tc>
      </w:tr>
      <w:tr w:rsidR="0098529D" w:rsidRPr="0098529D" w14:paraId="7DB28574" w14:textId="77777777" w:rsidTr="0098529D">
        <w:trPr>
          <w:cantSplit/>
        </w:trPr>
        <w:tc>
          <w:tcPr>
            <w:tcW w:w="4394" w:type="dxa"/>
          </w:tcPr>
          <w:p w14:paraId="7DB28572" w14:textId="77777777" w:rsidR="0098529D" w:rsidRPr="0098529D" w:rsidRDefault="0098529D" w:rsidP="0098529D">
            <w:pPr>
              <w:pStyle w:val="ParagraphBezeichnermanuell"/>
            </w:pPr>
            <w:r>
              <w:t>§ 14</w:t>
            </w:r>
          </w:p>
        </w:tc>
        <w:tc>
          <w:tcPr>
            <w:tcW w:w="4394" w:type="dxa"/>
            <w:shd w:val="clear" w:color="auto" w:fill="auto"/>
          </w:tcPr>
          <w:p w14:paraId="7DB28573" w14:textId="77777777" w:rsidR="0098529D" w:rsidRPr="0098529D" w:rsidRDefault="0098529D" w:rsidP="0098529D"/>
        </w:tc>
      </w:tr>
      <w:tr w:rsidR="0098529D" w:rsidRPr="0098529D" w14:paraId="7DB28577" w14:textId="77777777" w:rsidTr="0098529D">
        <w:trPr>
          <w:cantSplit/>
        </w:trPr>
        <w:tc>
          <w:tcPr>
            <w:tcW w:w="4394" w:type="dxa"/>
          </w:tcPr>
          <w:p w14:paraId="7DB28575" w14:textId="77777777" w:rsidR="0098529D" w:rsidRPr="0098529D" w:rsidRDefault="0098529D" w:rsidP="0098529D">
            <w:pPr>
              <w:pStyle w:val="Paragraphberschrift"/>
            </w:pPr>
            <w:r>
              <w:t>Konformitätsvermutung</w:t>
            </w:r>
          </w:p>
        </w:tc>
        <w:tc>
          <w:tcPr>
            <w:tcW w:w="4394" w:type="dxa"/>
            <w:shd w:val="clear" w:color="auto" w:fill="auto"/>
          </w:tcPr>
          <w:p w14:paraId="7DB28576" w14:textId="77777777" w:rsidR="0098529D" w:rsidRPr="0098529D" w:rsidRDefault="0098529D" w:rsidP="0098529D"/>
        </w:tc>
      </w:tr>
      <w:tr w:rsidR="0098529D" w:rsidRPr="0098529D" w14:paraId="7DB2857A" w14:textId="77777777" w:rsidTr="0098529D">
        <w:trPr>
          <w:cantSplit/>
        </w:trPr>
        <w:tc>
          <w:tcPr>
            <w:tcW w:w="4394" w:type="dxa"/>
          </w:tcPr>
          <w:p w14:paraId="7DB28578" w14:textId="77777777" w:rsidR="0098529D" w:rsidRPr="0098529D" w:rsidRDefault="0098529D" w:rsidP="0098529D">
            <w:pPr>
              <w:pStyle w:val="JuristischerAbsatzmanuell"/>
            </w:pPr>
            <w:r>
              <w:t>(1)</w:t>
            </w:r>
            <w:r>
              <w:tab/>
              <w:t>Weist eine Konformitätsbewertungsstelle durch eine Akkreditierung nach, dass sie die Kriterien der einschlägigen harmonisierten Normen, deren Fundstellen im Amtsblatt der Europäischen Union veröffentlicht worden sind, oder von Teilen dieser Normen erfüllt, wird vermutet, dass sie die Anforderungen nach § 13 in dem Umfang erfüllt, in dem die anwendbaren harmonisierten Normen diese Anforderungen abdecken.</w:t>
            </w:r>
          </w:p>
        </w:tc>
        <w:tc>
          <w:tcPr>
            <w:tcW w:w="4394" w:type="dxa"/>
            <w:shd w:val="clear" w:color="auto" w:fill="auto"/>
          </w:tcPr>
          <w:p w14:paraId="7DB28579" w14:textId="77777777" w:rsidR="0098529D" w:rsidRPr="0098529D" w:rsidRDefault="0098529D" w:rsidP="0098529D"/>
        </w:tc>
      </w:tr>
      <w:tr w:rsidR="0098529D" w:rsidRPr="0098529D" w14:paraId="7DB2857D" w14:textId="77777777" w:rsidTr="0098529D">
        <w:trPr>
          <w:cantSplit/>
        </w:trPr>
        <w:tc>
          <w:tcPr>
            <w:tcW w:w="4394" w:type="dxa"/>
          </w:tcPr>
          <w:p w14:paraId="7DB2857B" w14:textId="77777777" w:rsidR="0098529D" w:rsidRPr="0098529D" w:rsidRDefault="0098529D" w:rsidP="0098529D">
            <w:pPr>
              <w:pStyle w:val="JuristischerAbsatzmanuell"/>
            </w:pPr>
            <w:r>
              <w:t>(2)</w:t>
            </w:r>
            <w:r>
              <w:tab/>
              <w:t>Ist die Befugnis erteilende Behörde der Auffassung, dass eine harmonisierte Norm den von ihr abgedeckten Anforderungen nach § 13 nicht vollständig entspricht, so unterrichtet sie hiervon unter Angabe der Gründe die Bundesanstalt für Arbeitsschutz und Arbeitsmedizin. Die Bundesanstalt für Arbeitsschutz und Arbeitsmedizin überprüft die eingegangenen Meldungen auf Vollständigkeit und Schlüssigkeit und informiert den Ausschuss für Produktsicherheit. Sie leitet die Meldungen dem zuständigen Bundesministerium zur Weitergabe an die Europäische Kommission zu.</w:t>
            </w:r>
          </w:p>
        </w:tc>
        <w:tc>
          <w:tcPr>
            <w:tcW w:w="4394" w:type="dxa"/>
            <w:shd w:val="clear" w:color="auto" w:fill="auto"/>
          </w:tcPr>
          <w:p w14:paraId="7DB2857C" w14:textId="77777777" w:rsidR="0098529D" w:rsidRPr="0098529D" w:rsidRDefault="0098529D" w:rsidP="0098529D"/>
        </w:tc>
      </w:tr>
      <w:tr w:rsidR="0098529D" w:rsidRPr="0098529D" w14:paraId="7DB28580" w14:textId="77777777" w:rsidTr="0098529D">
        <w:trPr>
          <w:cantSplit/>
        </w:trPr>
        <w:tc>
          <w:tcPr>
            <w:tcW w:w="4394" w:type="dxa"/>
          </w:tcPr>
          <w:p w14:paraId="7DB2857E" w14:textId="77777777" w:rsidR="0098529D" w:rsidRPr="0098529D" w:rsidRDefault="0098529D" w:rsidP="0098529D">
            <w:pPr>
              <w:pStyle w:val="ParagraphBezeichnermanuell"/>
            </w:pPr>
            <w:r>
              <w:t>§ 15</w:t>
            </w:r>
          </w:p>
        </w:tc>
        <w:tc>
          <w:tcPr>
            <w:tcW w:w="4394" w:type="dxa"/>
            <w:shd w:val="clear" w:color="auto" w:fill="auto"/>
          </w:tcPr>
          <w:p w14:paraId="7DB2857F" w14:textId="77777777" w:rsidR="0098529D" w:rsidRPr="0098529D" w:rsidRDefault="0098529D" w:rsidP="0098529D"/>
        </w:tc>
      </w:tr>
      <w:tr w:rsidR="0098529D" w:rsidRPr="0098529D" w14:paraId="7DB28583" w14:textId="77777777" w:rsidTr="0098529D">
        <w:trPr>
          <w:cantSplit/>
        </w:trPr>
        <w:tc>
          <w:tcPr>
            <w:tcW w:w="4394" w:type="dxa"/>
          </w:tcPr>
          <w:p w14:paraId="7DB28581" w14:textId="77777777" w:rsidR="0098529D" w:rsidRPr="0098529D" w:rsidRDefault="0098529D" w:rsidP="0098529D">
            <w:pPr>
              <w:pStyle w:val="Paragraphberschrift"/>
            </w:pPr>
            <w:r>
              <w:t>Erteilung der Befugnis, Notifizierungsverfahren</w:t>
            </w:r>
          </w:p>
        </w:tc>
        <w:tc>
          <w:tcPr>
            <w:tcW w:w="4394" w:type="dxa"/>
            <w:shd w:val="clear" w:color="auto" w:fill="auto"/>
          </w:tcPr>
          <w:p w14:paraId="7DB28582" w14:textId="77777777" w:rsidR="0098529D" w:rsidRPr="0098529D" w:rsidRDefault="0098529D" w:rsidP="0098529D"/>
        </w:tc>
      </w:tr>
      <w:tr w:rsidR="0098529D" w:rsidRPr="0098529D" w14:paraId="7DB28586" w14:textId="77777777" w:rsidTr="0098529D">
        <w:trPr>
          <w:cantSplit/>
        </w:trPr>
        <w:tc>
          <w:tcPr>
            <w:tcW w:w="4394" w:type="dxa"/>
          </w:tcPr>
          <w:p w14:paraId="7DB28584" w14:textId="77777777" w:rsidR="0098529D" w:rsidRPr="0098529D" w:rsidRDefault="0098529D" w:rsidP="0098529D">
            <w:pPr>
              <w:pStyle w:val="JuristischerAbsatzmanuell"/>
            </w:pPr>
            <w:r>
              <w:t>(1)</w:t>
            </w:r>
            <w:r>
              <w:tab/>
              <w:t>Hat die Befugnis erteilende Behörde festgestellt, dass eine Konformitätsbewertungsstelle die Anforderungen nach § 13 erfüllt, so erteilt sie dieser die Befugnis, Konformitätsbewertungsaufgaben nach den Rechtsverordnungen nach § 8 Absatz 1, die erlassen wurden, um Rechtsvorschriften der Europäischen Union umzusetzen oder durchzuführen, wahrzunehmen. Anschließend notifiziert die Befugnis erteilende Behörde die Konformitätsbewertungsstelle mit Hilfe des elektronischen Notifizierungsinstruments, das von der Europäischen Kommission entwickelt und verwaltet wird.</w:t>
            </w:r>
          </w:p>
        </w:tc>
        <w:tc>
          <w:tcPr>
            <w:tcW w:w="4394" w:type="dxa"/>
            <w:shd w:val="clear" w:color="auto" w:fill="auto"/>
          </w:tcPr>
          <w:p w14:paraId="7DB28585" w14:textId="77777777" w:rsidR="0098529D" w:rsidRPr="0098529D" w:rsidRDefault="0098529D" w:rsidP="0098529D"/>
        </w:tc>
      </w:tr>
      <w:tr w:rsidR="0098529D" w:rsidRPr="0098529D" w14:paraId="7DB28589" w14:textId="77777777" w:rsidTr="0098529D">
        <w:trPr>
          <w:cantSplit/>
        </w:trPr>
        <w:tc>
          <w:tcPr>
            <w:tcW w:w="4394" w:type="dxa"/>
          </w:tcPr>
          <w:p w14:paraId="7DB28587" w14:textId="77777777" w:rsidR="0098529D" w:rsidRPr="0098529D" w:rsidRDefault="0098529D" w:rsidP="0098529D">
            <w:pPr>
              <w:pStyle w:val="JuristischerAbsatzmanuell"/>
            </w:pPr>
            <w:r>
              <w:t>(2)</w:t>
            </w:r>
            <w:r>
              <w:tab/>
              <w:t xml:space="preserve">Die Befugnis ist unter der aufschiebenden Bedingung zu erteilen, dass weder die Europäische Kommission noch die anderen Mitgliedstaaten der Europäischen Union innerhalb folgender Frist Einwände erheben: </w:t>
            </w:r>
          </w:p>
        </w:tc>
        <w:tc>
          <w:tcPr>
            <w:tcW w:w="4394" w:type="dxa"/>
            <w:shd w:val="clear" w:color="auto" w:fill="auto"/>
          </w:tcPr>
          <w:p w14:paraId="7DB28588" w14:textId="77777777" w:rsidR="0098529D" w:rsidRPr="0098529D" w:rsidRDefault="0098529D" w:rsidP="0098529D"/>
        </w:tc>
      </w:tr>
      <w:tr w:rsidR="0098529D" w:rsidRPr="0098529D" w14:paraId="7DB2858C" w14:textId="77777777" w:rsidTr="0098529D">
        <w:trPr>
          <w:cantSplit/>
        </w:trPr>
        <w:tc>
          <w:tcPr>
            <w:tcW w:w="4394" w:type="dxa"/>
          </w:tcPr>
          <w:p w14:paraId="7DB2858A" w14:textId="77777777" w:rsidR="0098529D" w:rsidRPr="0098529D" w:rsidRDefault="0098529D" w:rsidP="0098529D">
            <w:pPr>
              <w:pStyle w:val="NummerierungStufe1manuell"/>
            </w:pPr>
            <w:r>
              <w:t>1.</w:t>
            </w:r>
            <w:r>
              <w:tab/>
              <w:t>innerhalb von zwei Wochen nach der Notifizierung, sofern eine Akkreditierungsurkunde nach § 12 Absatz 2 vorliegt, oder</w:t>
            </w:r>
          </w:p>
        </w:tc>
        <w:tc>
          <w:tcPr>
            <w:tcW w:w="4394" w:type="dxa"/>
            <w:shd w:val="clear" w:color="auto" w:fill="auto"/>
          </w:tcPr>
          <w:p w14:paraId="7DB2858B" w14:textId="77777777" w:rsidR="0098529D" w:rsidRPr="0098529D" w:rsidRDefault="0098529D" w:rsidP="0098529D"/>
        </w:tc>
      </w:tr>
      <w:tr w:rsidR="0098529D" w:rsidRPr="0098529D" w14:paraId="7DB2858F" w14:textId="77777777" w:rsidTr="0098529D">
        <w:trPr>
          <w:cantSplit/>
        </w:trPr>
        <w:tc>
          <w:tcPr>
            <w:tcW w:w="4394" w:type="dxa"/>
          </w:tcPr>
          <w:p w14:paraId="7DB2858D" w14:textId="77777777" w:rsidR="0098529D" w:rsidRPr="0098529D" w:rsidRDefault="0098529D" w:rsidP="0098529D">
            <w:pPr>
              <w:pStyle w:val="NummerierungStufe1manuell"/>
            </w:pPr>
            <w:r>
              <w:t>2.</w:t>
            </w:r>
            <w:r>
              <w:tab/>
              <w:t>innerhalb von zwei Monaten nach der Notifizierung, sofern keine Akkreditierungsurkunde nach § 12 Absatz 2 vorliegt.</w:t>
            </w:r>
          </w:p>
        </w:tc>
        <w:tc>
          <w:tcPr>
            <w:tcW w:w="4394" w:type="dxa"/>
            <w:shd w:val="clear" w:color="auto" w:fill="auto"/>
          </w:tcPr>
          <w:p w14:paraId="7DB2858E" w14:textId="77777777" w:rsidR="0098529D" w:rsidRPr="0098529D" w:rsidRDefault="0098529D" w:rsidP="0098529D"/>
        </w:tc>
      </w:tr>
      <w:tr w:rsidR="0098529D" w:rsidRPr="0098529D" w14:paraId="7DB28592" w14:textId="77777777" w:rsidTr="0098529D">
        <w:trPr>
          <w:cantSplit/>
        </w:trPr>
        <w:tc>
          <w:tcPr>
            <w:tcW w:w="4394" w:type="dxa"/>
          </w:tcPr>
          <w:p w14:paraId="7DB28590" w14:textId="77777777" w:rsidR="0098529D" w:rsidRPr="0098529D" w:rsidRDefault="0098529D" w:rsidP="0098529D">
            <w:pPr>
              <w:pStyle w:val="JuristischerAbsatzFolgeabsatz"/>
            </w:pPr>
            <w:r>
              <w:t>Die Befugnis kann unter weiteren Bedingungen erteilt und mit Auflagen verbunden werden. Sie kann befristet und mit dem Vorbehalt des Widerrufs sowie dem Vorbehalt nachträglicher Auflagen erteilt werden.</w:t>
            </w:r>
          </w:p>
        </w:tc>
        <w:tc>
          <w:tcPr>
            <w:tcW w:w="4394" w:type="dxa"/>
            <w:shd w:val="clear" w:color="auto" w:fill="auto"/>
          </w:tcPr>
          <w:p w14:paraId="7DB28591" w14:textId="77777777" w:rsidR="0098529D" w:rsidRPr="0098529D" w:rsidRDefault="0098529D" w:rsidP="0098529D"/>
        </w:tc>
      </w:tr>
      <w:tr w:rsidR="0098529D" w:rsidRPr="0098529D" w14:paraId="7DB28595" w14:textId="77777777" w:rsidTr="0098529D">
        <w:trPr>
          <w:cantSplit/>
        </w:trPr>
        <w:tc>
          <w:tcPr>
            <w:tcW w:w="4394" w:type="dxa"/>
          </w:tcPr>
          <w:p w14:paraId="7DB28593" w14:textId="77777777" w:rsidR="0098529D" w:rsidRPr="0098529D" w:rsidRDefault="0098529D" w:rsidP="0098529D">
            <w:pPr>
              <w:pStyle w:val="JuristischerAbsatzmanuell"/>
            </w:pPr>
            <w:r>
              <w:t>(3)</w:t>
            </w:r>
            <w:r>
              <w:tab/>
              <w:t>Beruht die Bestätigung der Kompetenz nicht auf einer Akkreditierungsurkunde gemäß § 12 Absatz 2, legt die Befugnis erteilende Behörde der Europäischen Kommission und den anderen Mitgliedstaaten der Europäischen Union die Unterlagen, die die Kompetenz der Konformitätsbewertungsstelle bestätigen, als Nachweis vor. Sie legt ferner die Vereinbarungen vor, die getroffen wurden, um sicherzustellen, dass die Konformitätsbewertungsstelle regelmäßig überwacht wird und stets den Anforderungen nach § 13 genügt.</w:t>
            </w:r>
          </w:p>
        </w:tc>
        <w:tc>
          <w:tcPr>
            <w:tcW w:w="4394" w:type="dxa"/>
            <w:shd w:val="clear" w:color="auto" w:fill="auto"/>
          </w:tcPr>
          <w:p w14:paraId="7DB28594" w14:textId="77777777" w:rsidR="0098529D" w:rsidRPr="0098529D" w:rsidRDefault="0098529D" w:rsidP="0098529D"/>
        </w:tc>
      </w:tr>
      <w:tr w:rsidR="0098529D" w:rsidRPr="0098529D" w14:paraId="7DB28598" w14:textId="77777777" w:rsidTr="0098529D">
        <w:trPr>
          <w:cantSplit/>
        </w:trPr>
        <w:tc>
          <w:tcPr>
            <w:tcW w:w="4394" w:type="dxa"/>
          </w:tcPr>
          <w:p w14:paraId="7DB28596" w14:textId="77777777" w:rsidR="0098529D" w:rsidRPr="0098529D" w:rsidRDefault="0098529D" w:rsidP="0098529D">
            <w:pPr>
              <w:pStyle w:val="JuristischerAbsatzmanuell"/>
            </w:pPr>
            <w:r>
              <w:t>(4)</w:t>
            </w:r>
            <w:r>
              <w:tab/>
              <w:t>Die Befugnis erteilende Behörde meldet der Europäischen Kommission und den anderen Mitgliedstaaten der Europäischen Union jede später eintretende Änderung der Notifizierung.</w:t>
            </w:r>
          </w:p>
        </w:tc>
        <w:tc>
          <w:tcPr>
            <w:tcW w:w="4394" w:type="dxa"/>
            <w:shd w:val="clear" w:color="auto" w:fill="auto"/>
          </w:tcPr>
          <w:p w14:paraId="7DB28597" w14:textId="77777777" w:rsidR="0098529D" w:rsidRPr="0098529D" w:rsidRDefault="0098529D" w:rsidP="0098529D"/>
        </w:tc>
      </w:tr>
      <w:tr w:rsidR="0098529D" w:rsidRPr="0098529D" w14:paraId="7DB2859B" w14:textId="77777777" w:rsidTr="0098529D">
        <w:trPr>
          <w:cantSplit/>
        </w:trPr>
        <w:tc>
          <w:tcPr>
            <w:tcW w:w="4394" w:type="dxa"/>
          </w:tcPr>
          <w:p w14:paraId="7DB28599" w14:textId="77777777" w:rsidR="0098529D" w:rsidRPr="0098529D" w:rsidRDefault="0098529D" w:rsidP="0098529D">
            <w:pPr>
              <w:pStyle w:val="JuristischerAbsatzmanuell"/>
            </w:pPr>
            <w:r>
              <w:t>(5)</w:t>
            </w:r>
            <w:r>
              <w:tab/>
              <w:t>Die Befugnis erteilende Behörde erteilt der Europäischen Kommission auf Verlangen sämtliche Auskünfte über die Grundlage für die Notifizierung oder über die Erhaltung der Kompetenz der betreffenden Stelle.</w:t>
            </w:r>
          </w:p>
        </w:tc>
        <w:tc>
          <w:tcPr>
            <w:tcW w:w="4394" w:type="dxa"/>
            <w:shd w:val="clear" w:color="auto" w:fill="auto"/>
          </w:tcPr>
          <w:p w14:paraId="7DB2859A" w14:textId="77777777" w:rsidR="0098529D" w:rsidRPr="0098529D" w:rsidRDefault="0098529D" w:rsidP="0098529D"/>
        </w:tc>
      </w:tr>
      <w:tr w:rsidR="0098529D" w:rsidRPr="0098529D" w14:paraId="7DB2859E" w14:textId="77777777" w:rsidTr="0098529D">
        <w:trPr>
          <w:cantSplit/>
        </w:trPr>
        <w:tc>
          <w:tcPr>
            <w:tcW w:w="4394" w:type="dxa"/>
          </w:tcPr>
          <w:p w14:paraId="7DB2859C" w14:textId="77777777" w:rsidR="0098529D" w:rsidRPr="0098529D" w:rsidRDefault="0098529D" w:rsidP="0098529D">
            <w:pPr>
              <w:pStyle w:val="ParagraphBezeichnermanuell"/>
            </w:pPr>
            <w:r>
              <w:t>§ 16</w:t>
            </w:r>
          </w:p>
        </w:tc>
        <w:tc>
          <w:tcPr>
            <w:tcW w:w="4394" w:type="dxa"/>
            <w:shd w:val="clear" w:color="auto" w:fill="auto"/>
          </w:tcPr>
          <w:p w14:paraId="7DB2859D" w14:textId="77777777" w:rsidR="0098529D" w:rsidRPr="0098529D" w:rsidRDefault="0098529D" w:rsidP="0098529D"/>
        </w:tc>
      </w:tr>
      <w:tr w:rsidR="0098529D" w:rsidRPr="0098529D" w14:paraId="7DB285A1" w14:textId="77777777" w:rsidTr="0098529D">
        <w:trPr>
          <w:cantSplit/>
        </w:trPr>
        <w:tc>
          <w:tcPr>
            <w:tcW w:w="4394" w:type="dxa"/>
          </w:tcPr>
          <w:p w14:paraId="7DB2859F" w14:textId="77777777" w:rsidR="0098529D" w:rsidRPr="0098529D" w:rsidRDefault="0098529D" w:rsidP="0098529D">
            <w:pPr>
              <w:pStyle w:val="Paragraphberschrift"/>
            </w:pPr>
            <w:r>
              <w:t>Verpflichtungen der notifizierten Stelle</w:t>
            </w:r>
          </w:p>
        </w:tc>
        <w:tc>
          <w:tcPr>
            <w:tcW w:w="4394" w:type="dxa"/>
            <w:shd w:val="clear" w:color="auto" w:fill="auto"/>
          </w:tcPr>
          <w:p w14:paraId="7DB285A0" w14:textId="77777777" w:rsidR="0098529D" w:rsidRPr="0098529D" w:rsidRDefault="0098529D" w:rsidP="0098529D"/>
        </w:tc>
      </w:tr>
      <w:tr w:rsidR="0098529D" w:rsidRPr="0098529D" w14:paraId="7DB285A4" w14:textId="77777777" w:rsidTr="0098529D">
        <w:trPr>
          <w:cantSplit/>
        </w:trPr>
        <w:tc>
          <w:tcPr>
            <w:tcW w:w="4394" w:type="dxa"/>
          </w:tcPr>
          <w:p w14:paraId="7DB285A2" w14:textId="77777777" w:rsidR="0098529D" w:rsidRPr="0098529D" w:rsidRDefault="0098529D" w:rsidP="0098529D">
            <w:pPr>
              <w:pStyle w:val="JuristischerAbsatzmanuell"/>
            </w:pPr>
            <w:r>
              <w:t>(1)</w:t>
            </w:r>
            <w:r>
              <w:tab/>
              <w:t>Die notifizierte Stelle führt die Konformitätsbewertung im Einklang mit den Konformitätsbewertungsverfahren gemäß den Rechtsverordnungen nach § 8 Absatz 1 und unter Wahrung der Verhältnismäßigkeit durch.</w:t>
            </w:r>
          </w:p>
        </w:tc>
        <w:tc>
          <w:tcPr>
            <w:tcW w:w="4394" w:type="dxa"/>
            <w:shd w:val="clear" w:color="auto" w:fill="auto"/>
          </w:tcPr>
          <w:p w14:paraId="7DB285A3" w14:textId="77777777" w:rsidR="0098529D" w:rsidRPr="0098529D" w:rsidRDefault="0098529D" w:rsidP="0098529D"/>
        </w:tc>
      </w:tr>
      <w:tr w:rsidR="0098529D" w:rsidRPr="0098529D" w14:paraId="7DB285A7" w14:textId="77777777" w:rsidTr="0098529D">
        <w:trPr>
          <w:cantSplit/>
        </w:trPr>
        <w:tc>
          <w:tcPr>
            <w:tcW w:w="4394" w:type="dxa"/>
          </w:tcPr>
          <w:p w14:paraId="7DB285A5" w14:textId="77777777" w:rsidR="0098529D" w:rsidRPr="0098529D" w:rsidRDefault="0098529D" w:rsidP="0098529D">
            <w:pPr>
              <w:pStyle w:val="JuristischerAbsatzmanuell"/>
            </w:pPr>
            <w:r>
              <w:t>(2)</w:t>
            </w:r>
            <w:r>
              <w:tab/>
              <w:t>Stellt die notifizierte Stelle fest, dass ein Hersteller die Anforderungen nicht erfüllt hat, die in den Rechtsverordnungen nach § 8 Absatz 1 festgelegt sind, fordert sie den Hersteller auf, angemessene Korrekturmaßnahmen zu ergreifen, und stellt keine Konformitätsbescheinigung aus.</w:t>
            </w:r>
          </w:p>
        </w:tc>
        <w:tc>
          <w:tcPr>
            <w:tcW w:w="4394" w:type="dxa"/>
            <w:shd w:val="clear" w:color="auto" w:fill="auto"/>
          </w:tcPr>
          <w:p w14:paraId="7DB285A6" w14:textId="77777777" w:rsidR="0098529D" w:rsidRPr="0098529D" w:rsidRDefault="0098529D" w:rsidP="0098529D"/>
        </w:tc>
      </w:tr>
      <w:tr w:rsidR="0098529D" w:rsidRPr="0098529D" w14:paraId="7DB285AA" w14:textId="77777777" w:rsidTr="0098529D">
        <w:trPr>
          <w:cantSplit/>
        </w:trPr>
        <w:tc>
          <w:tcPr>
            <w:tcW w:w="4394" w:type="dxa"/>
          </w:tcPr>
          <w:p w14:paraId="7DB285A8" w14:textId="77777777" w:rsidR="0098529D" w:rsidRPr="0098529D" w:rsidRDefault="0098529D" w:rsidP="0098529D">
            <w:pPr>
              <w:pStyle w:val="JuristischerAbsatzmanuell"/>
            </w:pPr>
            <w:r>
              <w:t>(3)</w:t>
            </w:r>
            <w:r>
              <w:tab/>
              <w:t>Hat die notifizierte Stelle bereits eine Konformitätsbescheinigung ausgestellt und stellt sie im Rahmen der Überwachung der Konformität fest, dass das Produkt die Anforderungen nicht mehr erfüllt, fordert sie den Hersteller auf, angemessene Korrekturmaßnahmen zu ergreifen; falls nötig, setzt sie die Konformitätsbescheinigung aus oder zieht sie zurück.</w:t>
            </w:r>
          </w:p>
        </w:tc>
        <w:tc>
          <w:tcPr>
            <w:tcW w:w="4394" w:type="dxa"/>
            <w:shd w:val="clear" w:color="auto" w:fill="auto"/>
          </w:tcPr>
          <w:p w14:paraId="7DB285A9" w14:textId="77777777" w:rsidR="0098529D" w:rsidRPr="0098529D" w:rsidRDefault="0098529D" w:rsidP="0098529D"/>
        </w:tc>
      </w:tr>
      <w:tr w:rsidR="0098529D" w:rsidRPr="0098529D" w14:paraId="7DB285AD" w14:textId="77777777" w:rsidTr="0098529D">
        <w:trPr>
          <w:cantSplit/>
        </w:trPr>
        <w:tc>
          <w:tcPr>
            <w:tcW w:w="4394" w:type="dxa"/>
          </w:tcPr>
          <w:p w14:paraId="7DB285AB" w14:textId="77777777" w:rsidR="0098529D" w:rsidRPr="0098529D" w:rsidRDefault="0098529D" w:rsidP="0098529D">
            <w:pPr>
              <w:pStyle w:val="JuristischerAbsatzmanuell"/>
            </w:pPr>
            <w:r>
              <w:t>(4)</w:t>
            </w:r>
            <w:r>
              <w:tab/>
              <w:t>Werden keine Korrekturmaßnahmen ergriffen oder genügen diese nicht, um die Erfüllung der Anforderungen sicherzustellen, schränkt die notifizierte Stelle alle betreffenden Konformitätsbescheinigungen ein, setzt sie aus oder zieht sie zurück.</w:t>
            </w:r>
          </w:p>
        </w:tc>
        <w:tc>
          <w:tcPr>
            <w:tcW w:w="4394" w:type="dxa"/>
            <w:shd w:val="clear" w:color="auto" w:fill="auto"/>
          </w:tcPr>
          <w:p w14:paraId="7DB285AC" w14:textId="77777777" w:rsidR="0098529D" w:rsidRPr="0098529D" w:rsidRDefault="0098529D" w:rsidP="0098529D"/>
        </w:tc>
      </w:tr>
      <w:tr w:rsidR="0098529D" w:rsidRPr="0098529D" w14:paraId="7DB285B0" w14:textId="77777777" w:rsidTr="0098529D">
        <w:trPr>
          <w:cantSplit/>
        </w:trPr>
        <w:tc>
          <w:tcPr>
            <w:tcW w:w="4394" w:type="dxa"/>
          </w:tcPr>
          <w:p w14:paraId="7DB285AE" w14:textId="77777777" w:rsidR="0098529D" w:rsidRPr="0098529D" w:rsidRDefault="0098529D" w:rsidP="0098529D">
            <w:pPr>
              <w:pStyle w:val="JuristischerAbsatzmanuell"/>
            </w:pPr>
            <w:r>
              <w:t>(5)</w:t>
            </w:r>
            <w:r>
              <w:tab/>
              <w:t>Die notifizierte Stelle hat an den einschlägigen Normungsaktivitäten und den Aktivitäten der Koordinierungsgruppe notifizierter Stellen, die im Rahmen der jeweiligen Harmonisierungsrechtsvorschriften der Europäischen Union geschaffen wurden, mitzuwirken oder dafür zu sorgen, dass ihr Konformitätsbewertungspersonal darüber informiert wird. Sie hat die von dieser Gruppe erarbeiteten Verwaltungsentscheidungen und Dokumente als allgemeine Leitlinie anzuwenden.</w:t>
            </w:r>
          </w:p>
        </w:tc>
        <w:tc>
          <w:tcPr>
            <w:tcW w:w="4394" w:type="dxa"/>
            <w:shd w:val="clear" w:color="auto" w:fill="auto"/>
          </w:tcPr>
          <w:p w14:paraId="7DB285AF" w14:textId="77777777" w:rsidR="0098529D" w:rsidRPr="0098529D" w:rsidRDefault="0098529D" w:rsidP="0098529D"/>
        </w:tc>
      </w:tr>
      <w:tr w:rsidR="0098529D" w:rsidRPr="0098529D" w14:paraId="7DB285B3" w14:textId="77777777" w:rsidTr="0098529D">
        <w:trPr>
          <w:cantSplit/>
        </w:trPr>
        <w:tc>
          <w:tcPr>
            <w:tcW w:w="4394" w:type="dxa"/>
          </w:tcPr>
          <w:p w14:paraId="7DB285B1" w14:textId="77777777" w:rsidR="0098529D" w:rsidRPr="0098529D" w:rsidRDefault="0098529D" w:rsidP="0098529D">
            <w:pPr>
              <w:pStyle w:val="ParagraphBezeichnermanuell"/>
            </w:pPr>
            <w:r>
              <w:t>§ 17</w:t>
            </w:r>
          </w:p>
        </w:tc>
        <w:tc>
          <w:tcPr>
            <w:tcW w:w="4394" w:type="dxa"/>
            <w:shd w:val="clear" w:color="auto" w:fill="auto"/>
          </w:tcPr>
          <w:p w14:paraId="7DB285B2" w14:textId="77777777" w:rsidR="0098529D" w:rsidRPr="0098529D" w:rsidRDefault="0098529D" w:rsidP="0098529D"/>
        </w:tc>
      </w:tr>
      <w:tr w:rsidR="0098529D" w:rsidRPr="0098529D" w14:paraId="7DB285B6" w14:textId="77777777" w:rsidTr="0098529D">
        <w:trPr>
          <w:cantSplit/>
        </w:trPr>
        <w:tc>
          <w:tcPr>
            <w:tcW w:w="4394" w:type="dxa"/>
          </w:tcPr>
          <w:p w14:paraId="7DB285B4" w14:textId="77777777" w:rsidR="0098529D" w:rsidRPr="0098529D" w:rsidRDefault="0098529D" w:rsidP="0098529D">
            <w:pPr>
              <w:pStyle w:val="Paragraphberschrift"/>
            </w:pPr>
            <w:r>
              <w:t>Meldepflichten der notifizierten Stelle</w:t>
            </w:r>
          </w:p>
        </w:tc>
        <w:tc>
          <w:tcPr>
            <w:tcW w:w="4394" w:type="dxa"/>
            <w:shd w:val="clear" w:color="auto" w:fill="auto"/>
          </w:tcPr>
          <w:p w14:paraId="7DB285B5" w14:textId="77777777" w:rsidR="0098529D" w:rsidRPr="0098529D" w:rsidRDefault="0098529D" w:rsidP="0098529D"/>
        </w:tc>
      </w:tr>
      <w:tr w:rsidR="0098529D" w:rsidRPr="0098529D" w14:paraId="7DB285B9" w14:textId="77777777" w:rsidTr="0098529D">
        <w:trPr>
          <w:cantSplit/>
        </w:trPr>
        <w:tc>
          <w:tcPr>
            <w:tcW w:w="4394" w:type="dxa"/>
          </w:tcPr>
          <w:p w14:paraId="7DB285B7" w14:textId="77777777" w:rsidR="0098529D" w:rsidRPr="0098529D" w:rsidRDefault="0098529D" w:rsidP="0098529D">
            <w:pPr>
              <w:pStyle w:val="JuristischerAbsatzmanuell"/>
            </w:pPr>
            <w:r>
              <w:t>(1)</w:t>
            </w:r>
            <w:r>
              <w:tab/>
              <w:t xml:space="preserve">Die notifizierte Stelle meldet der Befugnis erteilenden Behörde </w:t>
            </w:r>
          </w:p>
        </w:tc>
        <w:tc>
          <w:tcPr>
            <w:tcW w:w="4394" w:type="dxa"/>
            <w:shd w:val="clear" w:color="auto" w:fill="auto"/>
          </w:tcPr>
          <w:p w14:paraId="7DB285B8" w14:textId="77777777" w:rsidR="0098529D" w:rsidRPr="0098529D" w:rsidRDefault="0098529D" w:rsidP="0098529D"/>
        </w:tc>
      </w:tr>
      <w:tr w:rsidR="0098529D" w:rsidRPr="0098529D" w14:paraId="7DB285BC" w14:textId="77777777" w:rsidTr="0098529D">
        <w:trPr>
          <w:cantSplit/>
        </w:trPr>
        <w:tc>
          <w:tcPr>
            <w:tcW w:w="4394" w:type="dxa"/>
          </w:tcPr>
          <w:p w14:paraId="7DB285BA" w14:textId="77777777" w:rsidR="0098529D" w:rsidRPr="0098529D" w:rsidRDefault="0098529D" w:rsidP="0098529D">
            <w:pPr>
              <w:pStyle w:val="NummerierungStufe1manuell"/>
            </w:pPr>
            <w:r>
              <w:t>1.</w:t>
            </w:r>
            <w:r>
              <w:tab/>
              <w:t>jede Verweigerung, Einschränkung, Aussetzung oder Rücknahme einer Konformitätsbescheinigung,</w:t>
            </w:r>
          </w:p>
        </w:tc>
        <w:tc>
          <w:tcPr>
            <w:tcW w:w="4394" w:type="dxa"/>
            <w:shd w:val="clear" w:color="auto" w:fill="auto"/>
          </w:tcPr>
          <w:p w14:paraId="7DB285BB" w14:textId="77777777" w:rsidR="0098529D" w:rsidRPr="0098529D" w:rsidRDefault="0098529D" w:rsidP="0098529D"/>
        </w:tc>
      </w:tr>
      <w:tr w:rsidR="0098529D" w:rsidRPr="0098529D" w14:paraId="7DB285BF" w14:textId="77777777" w:rsidTr="0098529D">
        <w:trPr>
          <w:cantSplit/>
        </w:trPr>
        <w:tc>
          <w:tcPr>
            <w:tcW w:w="4394" w:type="dxa"/>
          </w:tcPr>
          <w:p w14:paraId="7DB285BD" w14:textId="77777777" w:rsidR="0098529D" w:rsidRPr="0098529D" w:rsidRDefault="0098529D" w:rsidP="0098529D">
            <w:pPr>
              <w:pStyle w:val="NummerierungStufe1manuell"/>
            </w:pPr>
            <w:r>
              <w:t>2.</w:t>
            </w:r>
            <w:r>
              <w:tab/>
              <w:t>alle Umstände, die Folgen für die der notifizierten Stelle nach § 15 Absatz 1 erteilten Befugnis haben,</w:t>
            </w:r>
          </w:p>
        </w:tc>
        <w:tc>
          <w:tcPr>
            <w:tcW w:w="4394" w:type="dxa"/>
            <w:shd w:val="clear" w:color="auto" w:fill="auto"/>
          </w:tcPr>
          <w:p w14:paraId="7DB285BE" w14:textId="77777777" w:rsidR="0098529D" w:rsidRPr="0098529D" w:rsidRDefault="0098529D" w:rsidP="0098529D"/>
        </w:tc>
      </w:tr>
      <w:tr w:rsidR="0098529D" w:rsidRPr="0098529D" w14:paraId="7DB285C2" w14:textId="77777777" w:rsidTr="0098529D">
        <w:trPr>
          <w:cantSplit/>
        </w:trPr>
        <w:tc>
          <w:tcPr>
            <w:tcW w:w="4394" w:type="dxa"/>
          </w:tcPr>
          <w:p w14:paraId="7DB285C0" w14:textId="77777777" w:rsidR="0098529D" w:rsidRPr="0098529D" w:rsidRDefault="0098529D" w:rsidP="0098529D">
            <w:pPr>
              <w:pStyle w:val="NummerierungStufe1manuell"/>
            </w:pPr>
            <w:r>
              <w:t>3.</w:t>
            </w:r>
            <w:r>
              <w:tab/>
              <w:t>jedes Auskunftsersuchen über Konformitätsbewertungstätigkeiten, das sie von den Marktüberwachungsbehörden erhalten hat,</w:t>
            </w:r>
          </w:p>
        </w:tc>
        <w:tc>
          <w:tcPr>
            <w:tcW w:w="4394" w:type="dxa"/>
            <w:shd w:val="clear" w:color="auto" w:fill="auto"/>
          </w:tcPr>
          <w:p w14:paraId="7DB285C1" w14:textId="77777777" w:rsidR="0098529D" w:rsidRPr="0098529D" w:rsidRDefault="0098529D" w:rsidP="0098529D"/>
        </w:tc>
      </w:tr>
      <w:tr w:rsidR="0098529D" w:rsidRPr="0098529D" w14:paraId="7DB285C5" w14:textId="77777777" w:rsidTr="0098529D">
        <w:trPr>
          <w:cantSplit/>
        </w:trPr>
        <w:tc>
          <w:tcPr>
            <w:tcW w:w="4394" w:type="dxa"/>
          </w:tcPr>
          <w:p w14:paraId="7DB285C3" w14:textId="77777777" w:rsidR="0098529D" w:rsidRPr="0098529D" w:rsidRDefault="0098529D" w:rsidP="0098529D">
            <w:pPr>
              <w:pStyle w:val="NummerierungStufe1manuell"/>
            </w:pPr>
            <w:r>
              <w:t>4.</w:t>
            </w:r>
            <w:r>
              <w:tab/>
              <w:t>auf Verlangen, welchen Konformitätsbewertungstätigkeiten sie nachgegangen ist und welche anderen Tätigkeiten, einschließlich grenzüberschreitender Tätigkeiten und der Vergabe von Unteraufträgen, sie ausgeführt hat.</w:t>
            </w:r>
          </w:p>
        </w:tc>
        <w:tc>
          <w:tcPr>
            <w:tcW w:w="4394" w:type="dxa"/>
            <w:shd w:val="clear" w:color="auto" w:fill="auto"/>
          </w:tcPr>
          <w:p w14:paraId="7DB285C4" w14:textId="77777777" w:rsidR="0098529D" w:rsidRPr="0098529D" w:rsidRDefault="0098529D" w:rsidP="0098529D"/>
        </w:tc>
      </w:tr>
      <w:tr w:rsidR="0098529D" w:rsidRPr="0098529D" w14:paraId="7DB285C8" w14:textId="77777777" w:rsidTr="0098529D">
        <w:trPr>
          <w:cantSplit/>
        </w:trPr>
        <w:tc>
          <w:tcPr>
            <w:tcW w:w="4394" w:type="dxa"/>
          </w:tcPr>
          <w:p w14:paraId="7DB285C6" w14:textId="77777777" w:rsidR="0098529D" w:rsidRPr="0098529D" w:rsidRDefault="0098529D" w:rsidP="0098529D">
            <w:pPr>
              <w:pStyle w:val="JuristischerAbsatzmanuell"/>
            </w:pPr>
            <w:r>
              <w:t>(2)</w:t>
            </w:r>
            <w:r>
              <w:tab/>
              <w:t>Die notifizierte Stelle übermittelt den anderen notifizierten Stellen, die unter der jeweiligen Harmonisierungsrechtsvorschrift der Europäischen Union notifiziert sind, ähnlichen Konformitätsbewertungstätigkeiten nachgehen und gleichartige Produkte abdecken, einschlägige Informationen über die negativen und auf Verlangen auch über die positiven Ergebnisse von Konformitätsbewertungen.</w:t>
            </w:r>
          </w:p>
        </w:tc>
        <w:tc>
          <w:tcPr>
            <w:tcW w:w="4394" w:type="dxa"/>
            <w:shd w:val="clear" w:color="auto" w:fill="auto"/>
          </w:tcPr>
          <w:p w14:paraId="7DB285C7" w14:textId="77777777" w:rsidR="0098529D" w:rsidRPr="0098529D" w:rsidRDefault="0098529D" w:rsidP="0098529D"/>
        </w:tc>
      </w:tr>
      <w:tr w:rsidR="0098529D" w:rsidRPr="0098529D" w14:paraId="7DB285CB" w14:textId="77777777" w:rsidTr="0098529D">
        <w:trPr>
          <w:cantSplit/>
        </w:trPr>
        <w:tc>
          <w:tcPr>
            <w:tcW w:w="4394" w:type="dxa"/>
          </w:tcPr>
          <w:p w14:paraId="7DB285C9" w14:textId="77777777" w:rsidR="0098529D" w:rsidRPr="0098529D" w:rsidRDefault="0098529D" w:rsidP="0098529D">
            <w:pPr>
              <w:pStyle w:val="ParagraphBezeichnermanuell"/>
            </w:pPr>
            <w:r>
              <w:t>§ 18</w:t>
            </w:r>
          </w:p>
        </w:tc>
        <w:tc>
          <w:tcPr>
            <w:tcW w:w="4394" w:type="dxa"/>
            <w:shd w:val="clear" w:color="auto" w:fill="auto"/>
          </w:tcPr>
          <w:p w14:paraId="7DB285CA" w14:textId="77777777" w:rsidR="0098529D" w:rsidRPr="0098529D" w:rsidRDefault="0098529D" w:rsidP="0098529D"/>
        </w:tc>
      </w:tr>
      <w:tr w:rsidR="0098529D" w:rsidRPr="0098529D" w14:paraId="7DB285CE" w14:textId="77777777" w:rsidTr="0098529D">
        <w:trPr>
          <w:cantSplit/>
        </w:trPr>
        <w:tc>
          <w:tcPr>
            <w:tcW w:w="4394" w:type="dxa"/>
          </w:tcPr>
          <w:p w14:paraId="7DB285CC" w14:textId="77777777" w:rsidR="0098529D" w:rsidRPr="0098529D" w:rsidRDefault="0098529D" w:rsidP="0098529D">
            <w:pPr>
              <w:pStyle w:val="Paragraphberschrift"/>
            </w:pPr>
            <w:r>
              <w:t>Zweigunternehmen einer notifizierten Stelle und Vergabe von Unteraufträgen</w:t>
            </w:r>
          </w:p>
        </w:tc>
        <w:tc>
          <w:tcPr>
            <w:tcW w:w="4394" w:type="dxa"/>
            <w:shd w:val="clear" w:color="auto" w:fill="auto"/>
          </w:tcPr>
          <w:p w14:paraId="7DB285CD" w14:textId="77777777" w:rsidR="0098529D" w:rsidRPr="0098529D" w:rsidRDefault="0098529D" w:rsidP="0098529D"/>
        </w:tc>
      </w:tr>
      <w:tr w:rsidR="0098529D" w:rsidRPr="0098529D" w14:paraId="7DB285D1" w14:textId="77777777" w:rsidTr="0098529D">
        <w:trPr>
          <w:cantSplit/>
        </w:trPr>
        <w:tc>
          <w:tcPr>
            <w:tcW w:w="4394" w:type="dxa"/>
          </w:tcPr>
          <w:p w14:paraId="7DB285CF" w14:textId="77777777" w:rsidR="0098529D" w:rsidRPr="0098529D" w:rsidRDefault="0098529D" w:rsidP="0098529D">
            <w:pPr>
              <w:pStyle w:val="JuristischerAbsatzmanuell"/>
            </w:pPr>
            <w:r>
              <w:t>(1)</w:t>
            </w:r>
            <w:r>
              <w:tab/>
              <w:t>Vergibt die notifizierte Stelle bestimmte mit der Konformitätsbewertung verbundene Aufgaben an Unterauftragnehmer oder überträgt sie diese Aufgaben einem Zweigunternehmen, stellt sie sicher, dass der Unterauftragnehmer oder das Zweigunternehmen die Anforderungen des § 13 erfüllt, und unterrichtet die Befugnis erteilende Behörde entsprechend.</w:t>
            </w:r>
          </w:p>
        </w:tc>
        <w:tc>
          <w:tcPr>
            <w:tcW w:w="4394" w:type="dxa"/>
            <w:shd w:val="clear" w:color="auto" w:fill="auto"/>
          </w:tcPr>
          <w:p w14:paraId="7DB285D0" w14:textId="77777777" w:rsidR="0098529D" w:rsidRPr="0098529D" w:rsidRDefault="0098529D" w:rsidP="0098529D"/>
        </w:tc>
      </w:tr>
      <w:tr w:rsidR="0098529D" w:rsidRPr="0098529D" w14:paraId="7DB285D4" w14:textId="77777777" w:rsidTr="0098529D">
        <w:trPr>
          <w:cantSplit/>
        </w:trPr>
        <w:tc>
          <w:tcPr>
            <w:tcW w:w="4394" w:type="dxa"/>
          </w:tcPr>
          <w:p w14:paraId="7DB285D2" w14:textId="77777777" w:rsidR="0098529D" w:rsidRPr="0098529D" w:rsidRDefault="0098529D" w:rsidP="0098529D">
            <w:pPr>
              <w:pStyle w:val="JuristischerAbsatzmanuell"/>
            </w:pPr>
            <w:r>
              <w:t>(2)</w:t>
            </w:r>
            <w:r>
              <w:tab/>
              <w:t>Die notifizierte Stelle trägt die volle Verantwortung für die Arbeiten, die von Unterauftragnehmern oder Zweigunternehmen ausgeführt werden, unabhängig davon, wo diese niedergelassen sind.</w:t>
            </w:r>
          </w:p>
        </w:tc>
        <w:tc>
          <w:tcPr>
            <w:tcW w:w="4394" w:type="dxa"/>
            <w:shd w:val="clear" w:color="auto" w:fill="auto"/>
          </w:tcPr>
          <w:p w14:paraId="7DB285D3" w14:textId="77777777" w:rsidR="0098529D" w:rsidRPr="0098529D" w:rsidRDefault="0098529D" w:rsidP="0098529D"/>
        </w:tc>
      </w:tr>
      <w:tr w:rsidR="0098529D" w:rsidRPr="0098529D" w14:paraId="7DB285D7" w14:textId="77777777" w:rsidTr="0098529D">
        <w:trPr>
          <w:cantSplit/>
        </w:trPr>
        <w:tc>
          <w:tcPr>
            <w:tcW w:w="4394" w:type="dxa"/>
          </w:tcPr>
          <w:p w14:paraId="7DB285D5" w14:textId="77777777" w:rsidR="0098529D" w:rsidRPr="0098529D" w:rsidRDefault="0098529D" w:rsidP="0098529D">
            <w:pPr>
              <w:pStyle w:val="JuristischerAbsatzmanuell"/>
            </w:pPr>
            <w:r>
              <w:t>(3)</w:t>
            </w:r>
            <w:r>
              <w:tab/>
              <w:t>Arbeiten dürfen nur dann an einen Unterauftragnehmer vergeben oder einem Zweigunternehmen übertragen werden, wenn der Auftraggeber dem zustimmt.</w:t>
            </w:r>
          </w:p>
        </w:tc>
        <w:tc>
          <w:tcPr>
            <w:tcW w:w="4394" w:type="dxa"/>
            <w:shd w:val="clear" w:color="auto" w:fill="auto"/>
          </w:tcPr>
          <w:p w14:paraId="7DB285D6" w14:textId="77777777" w:rsidR="0098529D" w:rsidRPr="0098529D" w:rsidRDefault="0098529D" w:rsidP="0098529D"/>
        </w:tc>
      </w:tr>
      <w:tr w:rsidR="0098529D" w:rsidRPr="0098529D" w14:paraId="7DB285DA" w14:textId="77777777" w:rsidTr="0098529D">
        <w:trPr>
          <w:cantSplit/>
        </w:trPr>
        <w:tc>
          <w:tcPr>
            <w:tcW w:w="4394" w:type="dxa"/>
          </w:tcPr>
          <w:p w14:paraId="7DB285D8" w14:textId="77777777" w:rsidR="0098529D" w:rsidRPr="0098529D" w:rsidRDefault="0098529D" w:rsidP="0098529D">
            <w:pPr>
              <w:pStyle w:val="JuristischerAbsatzmanuell"/>
            </w:pPr>
            <w:r>
              <w:t>(4)</w:t>
            </w:r>
            <w:r>
              <w:tab/>
              <w:t>Die notifizierte Stelle hält die einschlägigen Unterlagen über die Begutachtung der Qualifikation des Unterauftragnehmers oder des Zweigunternehmens und über die von ihm gemäß den Rechtsverordnungen nach § 8 Absatz 1 ausgeführten Arbeiten für die Befugnis erteilende Behörde bereit.</w:t>
            </w:r>
          </w:p>
        </w:tc>
        <w:tc>
          <w:tcPr>
            <w:tcW w:w="4394" w:type="dxa"/>
            <w:shd w:val="clear" w:color="auto" w:fill="auto"/>
          </w:tcPr>
          <w:p w14:paraId="7DB285D9" w14:textId="77777777" w:rsidR="0098529D" w:rsidRPr="0098529D" w:rsidRDefault="0098529D" w:rsidP="0098529D"/>
        </w:tc>
      </w:tr>
      <w:tr w:rsidR="0098529D" w:rsidRPr="0098529D" w14:paraId="7DB285DD" w14:textId="77777777" w:rsidTr="0098529D">
        <w:trPr>
          <w:cantSplit/>
        </w:trPr>
        <w:tc>
          <w:tcPr>
            <w:tcW w:w="4394" w:type="dxa"/>
          </w:tcPr>
          <w:p w14:paraId="7DB285DB" w14:textId="77777777" w:rsidR="0098529D" w:rsidRPr="0098529D" w:rsidRDefault="0098529D" w:rsidP="0098529D">
            <w:pPr>
              <w:pStyle w:val="ParagraphBezeichnermanuell"/>
            </w:pPr>
            <w:r>
              <w:t>§ 19</w:t>
            </w:r>
          </w:p>
        </w:tc>
        <w:tc>
          <w:tcPr>
            <w:tcW w:w="4394" w:type="dxa"/>
            <w:shd w:val="clear" w:color="auto" w:fill="auto"/>
          </w:tcPr>
          <w:p w14:paraId="7DB285DC" w14:textId="77777777" w:rsidR="0098529D" w:rsidRPr="0098529D" w:rsidRDefault="0098529D" w:rsidP="0098529D"/>
        </w:tc>
      </w:tr>
      <w:tr w:rsidR="0098529D" w:rsidRPr="0098529D" w14:paraId="7DB285E0" w14:textId="77777777" w:rsidTr="0098529D">
        <w:trPr>
          <w:cantSplit/>
        </w:trPr>
        <w:tc>
          <w:tcPr>
            <w:tcW w:w="4394" w:type="dxa"/>
          </w:tcPr>
          <w:p w14:paraId="7DB285DE" w14:textId="77777777" w:rsidR="0098529D" w:rsidRPr="0098529D" w:rsidRDefault="0098529D" w:rsidP="0098529D">
            <w:pPr>
              <w:pStyle w:val="Paragraphberschrift"/>
            </w:pPr>
            <w:r>
              <w:t>Widerruf der erteilten Befugnis</w:t>
            </w:r>
          </w:p>
        </w:tc>
        <w:tc>
          <w:tcPr>
            <w:tcW w:w="4394" w:type="dxa"/>
            <w:shd w:val="clear" w:color="auto" w:fill="auto"/>
          </w:tcPr>
          <w:p w14:paraId="7DB285DF" w14:textId="77777777" w:rsidR="0098529D" w:rsidRPr="0098529D" w:rsidRDefault="0098529D" w:rsidP="0098529D"/>
        </w:tc>
      </w:tr>
      <w:tr w:rsidR="0098529D" w:rsidRPr="0098529D" w14:paraId="7DB285E3" w14:textId="77777777" w:rsidTr="0098529D">
        <w:trPr>
          <w:cantSplit/>
        </w:trPr>
        <w:tc>
          <w:tcPr>
            <w:tcW w:w="4394" w:type="dxa"/>
          </w:tcPr>
          <w:p w14:paraId="7DB285E1" w14:textId="77777777" w:rsidR="0098529D" w:rsidRPr="0098529D" w:rsidRDefault="0098529D" w:rsidP="0098529D">
            <w:pPr>
              <w:pStyle w:val="JuristischerAbsatzmanuell"/>
            </w:pPr>
            <w:r>
              <w:t>(1)</w:t>
            </w:r>
            <w:r>
              <w:tab/>
              <w:t>Wenn die Befugnis erteilende Behörde feststellt oder darüber unterrichtet wird, dass eine notifizierte Stelle die in § 13 genannten Anforderungen nicht mehr erfüllt oder dass sie ihren Verpflichtungen nicht nachkommt, widerruft sie ganz oder teilweise die erteilte Befugnis. Sie unterrichtet unverzüglich die Europäische Kommission und die anderen Mitgliedstaaten der Europäischen Union darüber.</w:t>
            </w:r>
          </w:p>
        </w:tc>
        <w:tc>
          <w:tcPr>
            <w:tcW w:w="4394" w:type="dxa"/>
            <w:shd w:val="clear" w:color="auto" w:fill="auto"/>
          </w:tcPr>
          <w:p w14:paraId="7DB285E2" w14:textId="77777777" w:rsidR="0098529D" w:rsidRPr="0098529D" w:rsidRDefault="0098529D" w:rsidP="0098529D"/>
        </w:tc>
      </w:tr>
      <w:tr w:rsidR="0098529D" w:rsidRPr="0098529D" w14:paraId="7DB285E6" w14:textId="77777777" w:rsidTr="0098529D">
        <w:trPr>
          <w:cantSplit/>
        </w:trPr>
        <w:tc>
          <w:tcPr>
            <w:tcW w:w="4394" w:type="dxa"/>
          </w:tcPr>
          <w:p w14:paraId="7DB285E4" w14:textId="77777777" w:rsidR="0098529D" w:rsidRPr="0098529D" w:rsidRDefault="0098529D" w:rsidP="0098529D">
            <w:pPr>
              <w:pStyle w:val="JuristischerAbsatzmanuell"/>
            </w:pPr>
            <w:r>
              <w:t>(2)</w:t>
            </w:r>
            <w:r>
              <w:tab/>
              <w:t>Im Fall des Widerrufs nach Absatz 1 oder wenn die notifizierte Stelle ihre Tätigkeit einstellt, ergreift die Befugnis erteilende Behörde die geeigneten Maßnahmen, um zu gewährleisten, dass die Akten dieser Stelle von einer anderen notifizierten Stelle weiterbearbeitet und für die Befugnis erteilende Behörde und die Marktüberwachungsbehörden auf deren Verlangen bereitgehalten werden.</w:t>
            </w:r>
          </w:p>
        </w:tc>
        <w:tc>
          <w:tcPr>
            <w:tcW w:w="4394" w:type="dxa"/>
            <w:shd w:val="clear" w:color="auto" w:fill="auto"/>
          </w:tcPr>
          <w:p w14:paraId="7DB285E5" w14:textId="77777777" w:rsidR="0098529D" w:rsidRPr="0098529D" w:rsidRDefault="0098529D" w:rsidP="0098529D"/>
        </w:tc>
      </w:tr>
      <w:tr w:rsidR="0098529D" w:rsidRPr="0098529D" w14:paraId="7DB285E9" w14:textId="77777777" w:rsidTr="0098529D">
        <w:trPr>
          <w:cantSplit/>
        </w:trPr>
        <w:tc>
          <w:tcPr>
            <w:tcW w:w="4394" w:type="dxa"/>
          </w:tcPr>
          <w:p w14:paraId="7DB285E7" w14:textId="77777777" w:rsidR="0098529D" w:rsidRPr="0098529D" w:rsidRDefault="0098529D" w:rsidP="0098529D">
            <w:pPr>
              <w:pStyle w:val="AbschnittBezeichnermanuell"/>
            </w:pPr>
            <w:r>
              <w:t>Abschnitt 5</w:t>
            </w:r>
          </w:p>
        </w:tc>
        <w:tc>
          <w:tcPr>
            <w:tcW w:w="4394" w:type="dxa"/>
            <w:shd w:val="clear" w:color="auto" w:fill="auto"/>
          </w:tcPr>
          <w:p w14:paraId="7DB285E8" w14:textId="77777777" w:rsidR="0098529D" w:rsidRPr="0098529D" w:rsidRDefault="0098529D" w:rsidP="0098529D">
            <w:pPr>
              <w:pStyle w:val="AbschnittBezeichner"/>
              <w:numPr>
                <w:ilvl w:val="0"/>
                <w:numId w:val="0"/>
              </w:numPr>
              <w:tabs>
                <w:tab w:val="num" w:pos="0"/>
              </w:tabs>
            </w:pPr>
            <w:r>
              <w:t>Abschnitt 5</w:t>
            </w:r>
          </w:p>
        </w:tc>
      </w:tr>
      <w:tr w:rsidR="0098529D" w:rsidRPr="0098529D" w14:paraId="7DB285EC" w14:textId="77777777" w:rsidTr="0098529D">
        <w:trPr>
          <w:cantSplit/>
        </w:trPr>
        <w:tc>
          <w:tcPr>
            <w:tcW w:w="4394" w:type="dxa"/>
          </w:tcPr>
          <w:p w14:paraId="7DB285EA" w14:textId="77777777" w:rsidR="0098529D" w:rsidRPr="0098529D" w:rsidRDefault="0098529D" w:rsidP="0098529D">
            <w:pPr>
              <w:pStyle w:val="Abschnittberschrift"/>
              <w:numPr>
                <w:ilvl w:val="0"/>
                <w:numId w:val="0"/>
              </w:numPr>
              <w:tabs>
                <w:tab w:val="left" w:pos="0"/>
              </w:tabs>
            </w:pPr>
            <w:r>
              <w:t>GS-Zeichen</w:t>
            </w:r>
          </w:p>
        </w:tc>
        <w:tc>
          <w:tcPr>
            <w:tcW w:w="4394" w:type="dxa"/>
            <w:shd w:val="clear" w:color="auto" w:fill="auto"/>
          </w:tcPr>
          <w:p w14:paraId="7DB285EB" w14:textId="77777777" w:rsidR="0098529D" w:rsidRPr="0098529D" w:rsidRDefault="0098529D" w:rsidP="0098529D">
            <w:pPr>
              <w:pStyle w:val="Abschnittberschrift"/>
            </w:pPr>
            <w:r>
              <w:t>GS-Zeichen</w:t>
            </w:r>
          </w:p>
        </w:tc>
      </w:tr>
      <w:tr w:rsidR="0098529D" w:rsidRPr="0098529D" w14:paraId="7DB285EF" w14:textId="77777777" w:rsidTr="0098529D">
        <w:trPr>
          <w:cantSplit/>
        </w:trPr>
        <w:tc>
          <w:tcPr>
            <w:tcW w:w="4394" w:type="dxa"/>
          </w:tcPr>
          <w:p w14:paraId="7DB285ED" w14:textId="77777777" w:rsidR="0098529D" w:rsidRPr="0098529D" w:rsidRDefault="0098529D" w:rsidP="0098529D">
            <w:pPr>
              <w:pStyle w:val="ParagraphBezeichnermanuell"/>
            </w:pPr>
            <w:r>
              <w:t>§ 20</w:t>
            </w:r>
          </w:p>
        </w:tc>
        <w:tc>
          <w:tcPr>
            <w:tcW w:w="4394" w:type="dxa"/>
            <w:shd w:val="clear" w:color="auto" w:fill="auto"/>
          </w:tcPr>
          <w:p w14:paraId="7DB285EE" w14:textId="77777777" w:rsidR="0098529D" w:rsidRPr="0098529D" w:rsidRDefault="0098529D" w:rsidP="0098529D">
            <w:pPr>
              <w:pStyle w:val="ParagraphBezeichner"/>
              <w:numPr>
                <w:ilvl w:val="0"/>
                <w:numId w:val="0"/>
              </w:numPr>
              <w:tabs>
                <w:tab w:val="num" w:pos="0"/>
              </w:tabs>
            </w:pPr>
            <w:r>
              <w:t>§ 20</w:t>
            </w:r>
          </w:p>
        </w:tc>
      </w:tr>
      <w:tr w:rsidR="0098529D" w:rsidRPr="0098529D" w14:paraId="7DB285F2" w14:textId="77777777" w:rsidTr="0098529D">
        <w:trPr>
          <w:cantSplit/>
        </w:trPr>
        <w:tc>
          <w:tcPr>
            <w:tcW w:w="4394" w:type="dxa"/>
          </w:tcPr>
          <w:p w14:paraId="7DB285F0" w14:textId="77777777" w:rsidR="0098529D" w:rsidRPr="0098529D" w:rsidRDefault="0098529D" w:rsidP="0098529D">
            <w:pPr>
              <w:pStyle w:val="Paragraphberschrift"/>
            </w:pPr>
            <w:r>
              <w:t>Zuerkennung des GS-Zeichens</w:t>
            </w:r>
          </w:p>
        </w:tc>
        <w:tc>
          <w:tcPr>
            <w:tcW w:w="4394" w:type="dxa"/>
            <w:shd w:val="clear" w:color="auto" w:fill="auto"/>
          </w:tcPr>
          <w:p w14:paraId="7DB285F1" w14:textId="77777777" w:rsidR="0098529D" w:rsidRPr="0098529D" w:rsidRDefault="0098529D" w:rsidP="0098529D">
            <w:pPr>
              <w:pStyle w:val="Paragraphberschrift"/>
            </w:pPr>
            <w:r>
              <w:t>Zuerkennung des GS-Zeichens</w:t>
            </w:r>
          </w:p>
        </w:tc>
      </w:tr>
      <w:tr w:rsidR="0098529D" w:rsidRPr="0098529D" w14:paraId="7DB285F5" w14:textId="77777777" w:rsidTr="0098529D">
        <w:trPr>
          <w:cantSplit/>
        </w:trPr>
        <w:tc>
          <w:tcPr>
            <w:tcW w:w="4394" w:type="dxa"/>
          </w:tcPr>
          <w:p w14:paraId="7DB285F3" w14:textId="77777777" w:rsidR="0098529D" w:rsidRPr="0098529D" w:rsidRDefault="0098529D" w:rsidP="0098529D">
            <w:pPr>
              <w:pStyle w:val="JuristischerAbsatzmanuell"/>
            </w:pPr>
            <w:r>
              <w:t>(1)</w:t>
            </w:r>
            <w:r>
              <w:tab/>
              <w:t>Ein verwendungsfertiges und geeignetes Produkt darf mit dem GS-Zeichen gemäß der Anlage versehen werden, wenn das GS-Zeichen von einer GS-Stelle auf Antrag des Herstellers oder seines Bevollmächtigten zuerkannt worden ist. Sofern der Hersteller nicht in der Europäischen Union oder in der Europäischen Freihandelszone ansässig ist oder keine ladungsfähige Adresse in der Europäischen Union oder der Europäischen Freihandelszone angeben kann, muss ein Bevollmächtigter den Antrag stellen.</w:t>
            </w:r>
          </w:p>
        </w:tc>
        <w:tc>
          <w:tcPr>
            <w:tcW w:w="4394" w:type="dxa"/>
            <w:shd w:val="clear" w:color="auto" w:fill="auto"/>
          </w:tcPr>
          <w:p w14:paraId="7DB285F4"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85F8" w14:textId="77777777" w:rsidTr="0098529D">
        <w:trPr>
          <w:cantSplit/>
        </w:trPr>
        <w:tc>
          <w:tcPr>
            <w:tcW w:w="4394" w:type="dxa"/>
          </w:tcPr>
          <w:p w14:paraId="7DB285F6" w14:textId="77777777" w:rsidR="0098529D" w:rsidRPr="0098529D" w:rsidRDefault="0098529D" w:rsidP="0098529D">
            <w:pPr>
              <w:pStyle w:val="JuristischerAbsatzmanuell"/>
            </w:pPr>
            <w:r>
              <w:t>(2)</w:t>
            </w:r>
            <w:r>
              <w:tab/>
              <w:t>Ein verwendungsfertiges Produkt, das mit der CE-Kennzeichnung versehen ist, darf nicht zusätzlich mit dem GS-Zeichen versehen werden, wenn die Voraussetzungen für die CE-Kennzeichnung mit den Voraussetzungen für die Zuerkennung des GS-Zeichnens nach Absatz 3 mindestens gleichwertig sind.</w:t>
            </w:r>
          </w:p>
        </w:tc>
        <w:tc>
          <w:tcPr>
            <w:tcW w:w="4394" w:type="dxa"/>
            <w:shd w:val="clear" w:color="auto" w:fill="auto"/>
          </w:tcPr>
          <w:p w14:paraId="7DB285F7"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5FB" w14:textId="77777777" w:rsidTr="0098529D">
        <w:trPr>
          <w:cantSplit/>
        </w:trPr>
        <w:tc>
          <w:tcPr>
            <w:tcW w:w="4394" w:type="dxa"/>
          </w:tcPr>
          <w:p w14:paraId="7DB285F9" w14:textId="77777777" w:rsidR="0098529D" w:rsidRPr="0098529D" w:rsidRDefault="0098529D" w:rsidP="0098529D">
            <w:pPr>
              <w:pStyle w:val="JuristischerAbsatzmanuell"/>
            </w:pPr>
            <w:r>
              <w:t>(3)</w:t>
            </w:r>
            <w:r>
              <w:tab/>
              <w:t xml:space="preserve">Die GS-Stelle darf das GS-Zeichen dem Hersteller nur zuerkennen, wenn </w:t>
            </w:r>
          </w:p>
        </w:tc>
        <w:tc>
          <w:tcPr>
            <w:tcW w:w="4394" w:type="dxa"/>
            <w:shd w:val="clear" w:color="auto" w:fill="auto"/>
          </w:tcPr>
          <w:p w14:paraId="7DB285FA" w14:textId="77777777" w:rsidR="0098529D" w:rsidRPr="0098529D" w:rsidRDefault="0098529D" w:rsidP="0098529D">
            <w:pPr>
              <w:pStyle w:val="JuristischerAbsatznummeriert"/>
              <w:numPr>
                <w:ilvl w:val="0"/>
                <w:numId w:val="0"/>
              </w:numPr>
              <w:tabs>
                <w:tab w:val="num" w:pos="850"/>
              </w:tabs>
              <w:ind w:firstLine="425"/>
            </w:pPr>
            <w:r>
              <w:t>(3)</w:t>
            </w:r>
            <w:r>
              <w:tab/>
              <w:t xml:space="preserve">Die GS-Stelle darf das GS-Zeichen dem Hersteller nur zuerkennen, wenn </w:t>
            </w:r>
          </w:p>
        </w:tc>
      </w:tr>
      <w:tr w:rsidR="0098529D" w:rsidRPr="0098529D" w14:paraId="7DB285FE" w14:textId="77777777" w:rsidTr="0098529D">
        <w:trPr>
          <w:cantSplit/>
        </w:trPr>
        <w:tc>
          <w:tcPr>
            <w:tcW w:w="4394" w:type="dxa"/>
          </w:tcPr>
          <w:p w14:paraId="7DB285FC" w14:textId="77777777" w:rsidR="0098529D" w:rsidRPr="0098529D" w:rsidRDefault="0098529D" w:rsidP="0098529D">
            <w:pPr>
              <w:pStyle w:val="NummerierungStufe1manuell"/>
            </w:pPr>
            <w:r>
              <w:t>1.</w:t>
            </w:r>
            <w:r>
              <w:tab/>
              <w:t>das geprüfte Baumuster den Anforderungen nach § 3 entspricht,</w:t>
            </w:r>
          </w:p>
        </w:tc>
        <w:tc>
          <w:tcPr>
            <w:tcW w:w="4394" w:type="dxa"/>
            <w:shd w:val="clear" w:color="auto" w:fill="auto"/>
          </w:tcPr>
          <w:p w14:paraId="7DB285FD" w14:textId="77777777" w:rsidR="0098529D" w:rsidRPr="0098529D" w:rsidRDefault="00EC2F1F" w:rsidP="00EC2F1F">
            <w:pPr>
              <w:pStyle w:val="NummerierungStufe1"/>
              <w:numPr>
                <w:ilvl w:val="0"/>
                <w:numId w:val="0"/>
              </w:numPr>
              <w:tabs>
                <w:tab w:val="num" w:pos="425"/>
              </w:tabs>
              <w:ind w:left="425" w:hanging="425"/>
            </w:pPr>
            <w:r>
              <w:t>1.</w:t>
            </w:r>
            <w:r>
              <w:tab/>
              <w:t xml:space="preserve">das geprüfte Baumuster den Anforderungen nach § 3 </w:t>
            </w:r>
            <w:r>
              <w:rPr>
                <w:b/>
              </w:rPr>
              <w:t>oder nach Artikel 5 in Verbindung mit Anhang II der Verordnung (EU) 2016/425 oder nach Artikel 5 in Verbindung mit Anhang I der Verordnung (EU) 2016/426 oder nach Artikel 8 in Verbindung mit Anhang III der Verordnung (EU) 2023/1230 oder nach Artikel 5 und Artikel 6 der Verordnung (EU) 2023/988</w:t>
            </w:r>
            <w:r>
              <w:t xml:space="preserve"> entspricht,</w:t>
            </w:r>
          </w:p>
        </w:tc>
      </w:tr>
      <w:tr w:rsidR="0098529D" w:rsidRPr="0098529D" w14:paraId="7DB28601" w14:textId="77777777" w:rsidTr="0098529D">
        <w:trPr>
          <w:cantSplit/>
        </w:trPr>
        <w:tc>
          <w:tcPr>
            <w:tcW w:w="4394" w:type="dxa"/>
          </w:tcPr>
          <w:p w14:paraId="7DB285FF" w14:textId="77777777" w:rsidR="0098529D" w:rsidRPr="0098529D" w:rsidRDefault="0098529D" w:rsidP="0098529D">
            <w:pPr>
              <w:pStyle w:val="NummerierungStufe1manuell"/>
            </w:pPr>
            <w:r>
              <w:t>2.</w:t>
            </w:r>
            <w:r>
              <w:tab/>
              <w:t>das geprüfte Baumuster den Anforderungen anderer Rechtsvorschriften hinsichtlich der Gewährleistung des Schutzes der Sicherheit und Gesundheit von Personen entspricht,</w:t>
            </w:r>
          </w:p>
        </w:tc>
        <w:tc>
          <w:tcPr>
            <w:tcW w:w="4394" w:type="dxa"/>
            <w:shd w:val="clear" w:color="auto" w:fill="auto"/>
          </w:tcPr>
          <w:p w14:paraId="7DB28600"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604" w14:textId="77777777" w:rsidTr="0098529D">
        <w:trPr>
          <w:cantSplit/>
        </w:trPr>
        <w:tc>
          <w:tcPr>
            <w:tcW w:w="4394" w:type="dxa"/>
          </w:tcPr>
          <w:p w14:paraId="7DB28602" w14:textId="77777777" w:rsidR="0098529D" w:rsidRPr="0098529D" w:rsidRDefault="0098529D" w:rsidP="0098529D">
            <w:pPr>
              <w:pStyle w:val="NummerierungStufe1manuell"/>
            </w:pPr>
            <w:r>
              <w:t>3.</w:t>
            </w:r>
            <w:r>
              <w:tab/>
              <w:t>sie im Zuerkennungsverfahren die Spezifikation angewandt hat, die der Ausschuss für Produktsicherheit für die Zuerkennung des GS-Zeichens ermittelt hat,</w:t>
            </w:r>
          </w:p>
        </w:tc>
        <w:tc>
          <w:tcPr>
            <w:tcW w:w="4394" w:type="dxa"/>
            <w:shd w:val="clear" w:color="auto" w:fill="auto"/>
          </w:tcPr>
          <w:p w14:paraId="7DB28603"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8607" w14:textId="77777777" w:rsidTr="0098529D">
        <w:trPr>
          <w:cantSplit/>
        </w:trPr>
        <w:tc>
          <w:tcPr>
            <w:tcW w:w="4394" w:type="dxa"/>
          </w:tcPr>
          <w:p w14:paraId="7DB28605" w14:textId="77777777" w:rsidR="0098529D" w:rsidRPr="0098529D" w:rsidRDefault="0098529D" w:rsidP="0098529D">
            <w:pPr>
              <w:pStyle w:val="NummerierungStufe1manuell"/>
            </w:pPr>
            <w:r>
              <w:t>4.</w:t>
            </w:r>
            <w:r>
              <w:tab/>
              <w:t>sie bei einer Inspektion vor Ort festgestellt hat, dass in den Produktionsstätten die Voraussetzungen dafür gegeben sind, dass die Produkte dem Baumuster gemäß hergestellt werden können, und</w:t>
            </w:r>
          </w:p>
        </w:tc>
        <w:tc>
          <w:tcPr>
            <w:tcW w:w="4394" w:type="dxa"/>
            <w:shd w:val="clear" w:color="auto" w:fill="auto"/>
          </w:tcPr>
          <w:p w14:paraId="7DB28606"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860A" w14:textId="77777777" w:rsidTr="0098529D">
        <w:trPr>
          <w:cantSplit/>
        </w:trPr>
        <w:tc>
          <w:tcPr>
            <w:tcW w:w="4394" w:type="dxa"/>
          </w:tcPr>
          <w:p w14:paraId="7DB28608" w14:textId="77777777" w:rsidR="0098529D" w:rsidRPr="0098529D" w:rsidRDefault="0098529D" w:rsidP="0098529D">
            <w:pPr>
              <w:pStyle w:val="NummerierungStufe1manuell"/>
            </w:pPr>
            <w:r>
              <w:t>5.</w:t>
            </w:r>
            <w:r>
              <w:tab/>
              <w:t>sie mit dem Hersteller oder dem Bevollmächtigten Vereinbarungen getroffen hat, die sicherstellen, dass eine Überprüfung der gefertigten Produkte auf die Erfüllung der Anforderungen während der laufenden Produktion möglich ist.</w:t>
            </w:r>
          </w:p>
        </w:tc>
        <w:tc>
          <w:tcPr>
            <w:tcW w:w="4394" w:type="dxa"/>
            <w:shd w:val="clear" w:color="auto" w:fill="auto"/>
          </w:tcPr>
          <w:p w14:paraId="7DB28609" w14:textId="77777777" w:rsidR="0098529D" w:rsidRPr="0098529D" w:rsidRDefault="0098529D" w:rsidP="0098529D">
            <w:pPr>
              <w:pStyle w:val="NummerierungStufe1"/>
              <w:numPr>
                <w:ilvl w:val="0"/>
                <w:numId w:val="0"/>
              </w:numPr>
              <w:tabs>
                <w:tab w:val="num" w:pos="425"/>
              </w:tabs>
              <w:ind w:left="425" w:hanging="425"/>
            </w:pPr>
            <w:r>
              <w:t>5.</w:t>
            </w:r>
            <w:r>
              <w:tab/>
            </w:r>
            <w:r>
              <w:rPr>
                <w:spacing w:val="60"/>
              </w:rPr>
              <w:t>unverändert</w:t>
            </w:r>
          </w:p>
        </w:tc>
      </w:tr>
      <w:tr w:rsidR="0098529D" w:rsidRPr="0098529D" w14:paraId="7DB2860D" w14:textId="77777777" w:rsidTr="0098529D">
        <w:trPr>
          <w:cantSplit/>
        </w:trPr>
        <w:tc>
          <w:tcPr>
            <w:tcW w:w="4394" w:type="dxa"/>
          </w:tcPr>
          <w:p w14:paraId="7DB2860B" w14:textId="77777777" w:rsidR="0098529D" w:rsidRPr="0098529D" w:rsidRDefault="0098529D" w:rsidP="0098529D">
            <w:pPr>
              <w:pStyle w:val="JuristischerAbsatzmanuell"/>
            </w:pPr>
            <w:r>
              <w:t>(4)</w:t>
            </w:r>
            <w:r>
              <w:tab/>
              <w:t>Die GS-Stelle hat zu dokumentieren, dass die Anforderungen nach Absatz 3 erfüllt sind.</w:t>
            </w:r>
          </w:p>
        </w:tc>
        <w:tc>
          <w:tcPr>
            <w:tcW w:w="4394" w:type="dxa"/>
            <w:shd w:val="clear" w:color="auto" w:fill="auto"/>
          </w:tcPr>
          <w:p w14:paraId="7DB2860C"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610" w14:textId="77777777" w:rsidTr="0098529D">
        <w:trPr>
          <w:cantSplit/>
        </w:trPr>
        <w:tc>
          <w:tcPr>
            <w:tcW w:w="4394" w:type="dxa"/>
          </w:tcPr>
          <w:p w14:paraId="7DB2860E" w14:textId="77777777" w:rsidR="0098529D" w:rsidRPr="0098529D" w:rsidRDefault="0098529D" w:rsidP="0098529D">
            <w:pPr>
              <w:pStyle w:val="JuristischerAbsatzmanuell"/>
            </w:pPr>
            <w:r>
              <w:t>(5)</w:t>
            </w:r>
            <w:r>
              <w:tab/>
              <w:t>Die GS-Stelle hat eine Bescheinigung über die Zuerkennung des GS-Zeichens auszustellen. Die Zuerkennung ist auf höchstens fünf Jahre zu befristen oder auf ein bestimmtes Fertigungskontingent oder -los zu beschränken.</w:t>
            </w:r>
          </w:p>
        </w:tc>
        <w:tc>
          <w:tcPr>
            <w:tcW w:w="4394" w:type="dxa"/>
            <w:shd w:val="clear" w:color="auto" w:fill="auto"/>
          </w:tcPr>
          <w:p w14:paraId="7DB2860F"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8613" w14:textId="77777777" w:rsidTr="0098529D">
        <w:trPr>
          <w:cantSplit/>
        </w:trPr>
        <w:tc>
          <w:tcPr>
            <w:tcW w:w="4394" w:type="dxa"/>
          </w:tcPr>
          <w:p w14:paraId="7DB28611" w14:textId="77777777" w:rsidR="0098529D" w:rsidRPr="0098529D" w:rsidRDefault="0098529D" w:rsidP="0098529D">
            <w:pPr>
              <w:pStyle w:val="ParagraphBezeichnermanuell"/>
            </w:pPr>
            <w:r>
              <w:t>§ 21</w:t>
            </w:r>
          </w:p>
        </w:tc>
        <w:tc>
          <w:tcPr>
            <w:tcW w:w="4394" w:type="dxa"/>
            <w:shd w:val="clear" w:color="auto" w:fill="auto"/>
          </w:tcPr>
          <w:p w14:paraId="7DB28612" w14:textId="77777777" w:rsidR="0098529D" w:rsidRPr="0098529D" w:rsidRDefault="0098529D" w:rsidP="0098529D">
            <w:pPr>
              <w:pStyle w:val="ParagraphBezeichner"/>
              <w:numPr>
                <w:ilvl w:val="0"/>
                <w:numId w:val="0"/>
              </w:numPr>
              <w:tabs>
                <w:tab w:val="num" w:pos="0"/>
              </w:tabs>
            </w:pPr>
            <w:r>
              <w:t>§ 21</w:t>
            </w:r>
          </w:p>
        </w:tc>
      </w:tr>
      <w:tr w:rsidR="0098529D" w:rsidRPr="0098529D" w14:paraId="7DB28616" w14:textId="77777777" w:rsidTr="0098529D">
        <w:trPr>
          <w:cantSplit/>
        </w:trPr>
        <w:tc>
          <w:tcPr>
            <w:tcW w:w="4394" w:type="dxa"/>
          </w:tcPr>
          <w:p w14:paraId="7DB28614" w14:textId="77777777" w:rsidR="0098529D" w:rsidRPr="0098529D" w:rsidRDefault="0098529D" w:rsidP="0098529D">
            <w:pPr>
              <w:pStyle w:val="Paragraphberschrift"/>
            </w:pPr>
            <w:r>
              <w:t>Befugnis für die Tätigkeit als GS-Stelle</w:t>
            </w:r>
          </w:p>
        </w:tc>
        <w:tc>
          <w:tcPr>
            <w:tcW w:w="4394" w:type="dxa"/>
            <w:shd w:val="clear" w:color="auto" w:fill="auto"/>
          </w:tcPr>
          <w:p w14:paraId="7DB28615" w14:textId="77777777" w:rsidR="0098529D" w:rsidRPr="0098529D" w:rsidRDefault="0098529D" w:rsidP="0098529D">
            <w:pPr>
              <w:pStyle w:val="Paragraphberschrift"/>
            </w:pPr>
            <w:r>
              <w:t>Befugnis für die Tätigkeit als GS-Stelle</w:t>
            </w:r>
          </w:p>
        </w:tc>
      </w:tr>
      <w:tr w:rsidR="0098529D" w:rsidRPr="0098529D" w14:paraId="7DB28619" w14:textId="77777777" w:rsidTr="0098529D">
        <w:trPr>
          <w:cantSplit/>
        </w:trPr>
        <w:tc>
          <w:tcPr>
            <w:tcW w:w="4394" w:type="dxa"/>
          </w:tcPr>
          <w:p w14:paraId="7DB28617" w14:textId="77777777" w:rsidR="0098529D" w:rsidRPr="0098529D" w:rsidRDefault="0098529D" w:rsidP="0098529D">
            <w:pPr>
              <w:pStyle w:val="JuristischerAbsatzmanuell"/>
            </w:pPr>
            <w:r>
              <w:t>(1)</w:t>
            </w:r>
            <w:r>
              <w:tab/>
              <w:t>Eine Konformitätsbewertungsstelle, die im Geltungsbereich dieses Gesetzes ansässig ist, kann bei der Befugnis erteilenden Behörde beantragen, als GS-Stelle für einen bestimmten Aufgabenbereich tätig werden zu dürfen. Das Verfahren zur Prüfung des Antrags kann nach den Vorschriften des Verwaltungsverfahrensgesetzes über eine einheitliche Stelle abgewickelt werden und muss innerhalb von sechs Monaten abgeschlossen sein. Die Frist für das Verfahren beginnt mit Eingang der vollständigen Unterlagen. Die Befugnis erteilende Behörde kann diese Frist einmalig um höchstens drei Monate verlängern. Die Fristverlängerung ist ausreichend zu begründen und dem Antragsteller rechtzeitig mitzuteilen.</w:t>
            </w:r>
          </w:p>
        </w:tc>
        <w:tc>
          <w:tcPr>
            <w:tcW w:w="4394" w:type="dxa"/>
            <w:shd w:val="clear" w:color="auto" w:fill="auto"/>
          </w:tcPr>
          <w:p w14:paraId="7DB28618" w14:textId="77777777" w:rsidR="0098529D" w:rsidRPr="0098529D" w:rsidRDefault="0098529D" w:rsidP="0098529D">
            <w:pPr>
              <w:pStyle w:val="JuristischerAbsatznummeriert"/>
              <w:numPr>
                <w:ilvl w:val="0"/>
                <w:numId w:val="0"/>
              </w:numPr>
              <w:tabs>
                <w:tab w:val="num" w:pos="850"/>
              </w:tabs>
              <w:ind w:firstLine="425"/>
            </w:pPr>
            <w:r>
              <w:t>(1)</w:t>
            </w:r>
            <w:r>
              <w:tab/>
              <w:t xml:space="preserve">Eine Konformitätsbewertungsstelle, die im Geltungsbereich dieses Gesetzes ansässig ist, kann bei der Befugnis erteilenden Behörde beantragen, als GS-Stelle für einen bestimmten Aufgabenbereich tätig werden zu dürfen. </w:t>
            </w:r>
            <w:r>
              <w:rPr>
                <w:b/>
              </w:rPr>
              <w:t>Die GS-Stelle muss ihre Konformitätsbewertungstätigkeiten im Sinne von § 13 Absatz 5 und 6 grundsätzlich auch im Sitzland der GS-Stelle durchführen; § 23 Absatz 1 bleibt unberührt.</w:t>
            </w:r>
            <w:r>
              <w:t xml:space="preserve"> Das Verfahren zur Prüfung des Antrags kann nach den Vorschriften des Verwaltungsverfahrensgesetzes über eine einheitliche Stelle abgewickelt werden und muss innerhalb von sechs Monaten abgeschlossen sein. Die Frist für das Verfahren beginnt mit Eingang der vollständigen Unterlagen. Die Befugnis erteilende Behörde kann diese Frist einmalig um höchstens drei Monate verlängern. Die Fristverlängerung ist ausreichend zu begründen und dem Antragsteller rechtzeitig mitzuteilen.</w:t>
            </w:r>
          </w:p>
        </w:tc>
      </w:tr>
      <w:tr w:rsidR="0098529D" w:rsidRPr="0098529D" w14:paraId="7DB2861C" w14:textId="77777777" w:rsidTr="0098529D">
        <w:trPr>
          <w:cantSplit/>
        </w:trPr>
        <w:tc>
          <w:tcPr>
            <w:tcW w:w="4394" w:type="dxa"/>
          </w:tcPr>
          <w:p w14:paraId="7DB2861A" w14:textId="77777777" w:rsidR="0098529D" w:rsidRPr="0098529D" w:rsidRDefault="0098529D" w:rsidP="0098529D">
            <w:pPr>
              <w:pStyle w:val="JuristischerAbsatzmanuell"/>
            </w:pPr>
            <w:r>
              <w:t>(2)</w:t>
            </w:r>
            <w:r>
              <w:tab/>
              <w:t>Die Befugnis erteilende Behörde darf nur solchen Konformitätsbewertungsstellen die Befugnis erteilen, als GS-Stelle tätig zu werden, die die Anforderungen des § 13 und die Vorgaben des § 23 erfüllen. § 19 Absatz 1 Satz 1 und Absatz 2 gilt entsprechend.</w:t>
            </w:r>
          </w:p>
        </w:tc>
        <w:tc>
          <w:tcPr>
            <w:tcW w:w="4394" w:type="dxa"/>
            <w:shd w:val="clear" w:color="auto" w:fill="auto"/>
          </w:tcPr>
          <w:p w14:paraId="7DB2861B"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61F" w14:textId="77777777" w:rsidTr="0098529D">
        <w:trPr>
          <w:cantSplit/>
        </w:trPr>
        <w:tc>
          <w:tcPr>
            <w:tcW w:w="4394" w:type="dxa"/>
          </w:tcPr>
          <w:p w14:paraId="7DB2861D" w14:textId="77777777" w:rsidR="0098529D" w:rsidRPr="0098529D" w:rsidRDefault="0098529D" w:rsidP="0098529D">
            <w:pPr>
              <w:pStyle w:val="JuristischerAbsatzmanuell"/>
            </w:pPr>
            <w:r>
              <w:t>(3)</w:t>
            </w:r>
            <w:r>
              <w:tab/>
              <w:t>Die Befugnis kann unter Bedingungen erteilt und mit Auflagen verbunden werden. Sie kann befristet und mit dem Vorbehalt des Widerrufs sowie nachträglicher Auflagen erteilt werden.</w:t>
            </w:r>
          </w:p>
        </w:tc>
        <w:tc>
          <w:tcPr>
            <w:tcW w:w="4394" w:type="dxa"/>
            <w:shd w:val="clear" w:color="auto" w:fill="auto"/>
          </w:tcPr>
          <w:p w14:paraId="7DB2861E"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622" w14:textId="77777777" w:rsidTr="0098529D">
        <w:trPr>
          <w:cantSplit/>
        </w:trPr>
        <w:tc>
          <w:tcPr>
            <w:tcW w:w="4394" w:type="dxa"/>
          </w:tcPr>
          <w:p w14:paraId="7DB28620" w14:textId="77777777" w:rsidR="0098529D" w:rsidRPr="0098529D" w:rsidRDefault="0098529D" w:rsidP="0098529D">
            <w:pPr>
              <w:pStyle w:val="JuristischerAbsatzmanuell"/>
            </w:pPr>
            <w:r>
              <w:t>(4)</w:t>
            </w:r>
            <w:r>
              <w:tab/>
              <w:t>Die Befugnis erteilende Behörde benennt der Bundesanstalt für Arbeitsschutz und Arbeitsmedizin die GS-Stellen. Die Bundesanstalt für Arbeitsschutz und Arbeitsmedizin veröffentlicht die GS-Stellen auf ihrer Internetseite.</w:t>
            </w:r>
          </w:p>
        </w:tc>
        <w:tc>
          <w:tcPr>
            <w:tcW w:w="4394" w:type="dxa"/>
            <w:shd w:val="clear" w:color="auto" w:fill="auto"/>
          </w:tcPr>
          <w:p w14:paraId="7DB28621"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625" w14:textId="77777777" w:rsidTr="0098529D">
        <w:trPr>
          <w:cantSplit/>
        </w:trPr>
        <w:tc>
          <w:tcPr>
            <w:tcW w:w="4394" w:type="dxa"/>
          </w:tcPr>
          <w:p w14:paraId="7DB28623" w14:textId="77777777" w:rsidR="0098529D" w:rsidRPr="0098529D" w:rsidRDefault="0098529D" w:rsidP="0098529D">
            <w:pPr>
              <w:pStyle w:val="JuristischerAbsatzmanuell"/>
            </w:pPr>
            <w:r>
              <w:t>(5)</w:t>
            </w:r>
            <w:r>
              <w:tab/>
              <w:t xml:space="preserve">Auch eine Konformitätsbewertungsstelle, die in einem anderen Mitgliedstaat der Europäischen Union oder der Europäischen Freihandelszone ansässig ist, kann der Bundesanstalt für Arbeitsschutz und Arbeitsmedizin von der Befugnis erteilenden Behörde als GS-Stelle für einen bestimmten Aufgabenbereich benannt werden. Voraussetzung für die Benennung ist, dass </w:t>
            </w:r>
          </w:p>
        </w:tc>
        <w:tc>
          <w:tcPr>
            <w:tcW w:w="4394" w:type="dxa"/>
            <w:shd w:val="clear" w:color="auto" w:fill="auto"/>
          </w:tcPr>
          <w:p w14:paraId="7DB28624" w14:textId="77777777" w:rsidR="0098529D" w:rsidRPr="0098529D" w:rsidRDefault="0098529D" w:rsidP="0098529D">
            <w:pPr>
              <w:pStyle w:val="JuristischerAbsatznummeriert"/>
              <w:numPr>
                <w:ilvl w:val="0"/>
                <w:numId w:val="0"/>
              </w:numPr>
              <w:tabs>
                <w:tab w:val="num" w:pos="850"/>
              </w:tabs>
              <w:ind w:firstLine="425"/>
            </w:pPr>
            <w:r>
              <w:t>(5)</w:t>
            </w:r>
            <w:r>
              <w:tab/>
              <w:t xml:space="preserve">Auch eine Konformitätsbewertungsstelle, die in einem anderen Mitgliedstaat der Europäischen Union oder der Europäischen Freihandelszone ansässig ist, kann der Bundesanstalt für Arbeitsschutz und Arbeitsmedizin von der Befugnis erteilenden Behörde als GS-Stelle für einen bestimmten Aufgabenbereich benannt werden. </w:t>
            </w:r>
            <w:r>
              <w:rPr>
                <w:b/>
              </w:rPr>
              <w:t>Für diese Konformitätsbewertungsstellen gilt § 21 Absatz 1 Satz 2 entsprechend.</w:t>
            </w:r>
            <w:r>
              <w:t xml:space="preserve"> Voraussetzung für die Benennung ist, dass</w:t>
            </w:r>
          </w:p>
        </w:tc>
      </w:tr>
      <w:tr w:rsidR="0098529D" w:rsidRPr="0098529D" w14:paraId="7DB28628" w14:textId="77777777" w:rsidTr="0098529D">
        <w:trPr>
          <w:cantSplit/>
        </w:trPr>
        <w:tc>
          <w:tcPr>
            <w:tcW w:w="4394" w:type="dxa"/>
          </w:tcPr>
          <w:p w14:paraId="7DB28626" w14:textId="77777777" w:rsidR="0098529D" w:rsidRPr="0098529D" w:rsidRDefault="0098529D" w:rsidP="0098529D">
            <w:pPr>
              <w:pStyle w:val="NummerierungStufe1manuell"/>
            </w:pPr>
            <w:r>
              <w:t>1.</w:t>
            </w:r>
            <w:r>
              <w:tab/>
            </w:r>
            <w:r>
              <w:rPr>
                <w:i/>
              </w:rPr>
              <w:t>ein Verwaltungsabkommen</w:t>
            </w:r>
            <w:r>
              <w:t xml:space="preserve"> zwischen dem Bundesministerium für Arbeit und Soziales und </w:t>
            </w:r>
            <w:r>
              <w:rPr>
                <w:i/>
              </w:rPr>
              <w:t>dem</w:t>
            </w:r>
            <w:r>
              <w:t xml:space="preserve"> jeweiligen </w:t>
            </w:r>
            <w:r>
              <w:rPr>
                <w:i/>
              </w:rPr>
              <w:t>Mitgliedstaat</w:t>
            </w:r>
            <w:r>
              <w:t xml:space="preserve"> der Europäischen Union oder der Europäischen Freihandelszone abgeschlossen wurde und</w:t>
            </w:r>
          </w:p>
        </w:tc>
        <w:tc>
          <w:tcPr>
            <w:tcW w:w="4394" w:type="dxa"/>
            <w:shd w:val="clear" w:color="auto" w:fill="auto"/>
          </w:tcPr>
          <w:p w14:paraId="7DB28627" w14:textId="77777777" w:rsidR="0098529D" w:rsidRPr="0098529D" w:rsidRDefault="00EC2F1F" w:rsidP="00EC2F1F">
            <w:pPr>
              <w:pStyle w:val="NummerierungStufe1"/>
              <w:numPr>
                <w:ilvl w:val="0"/>
                <w:numId w:val="0"/>
              </w:numPr>
              <w:tabs>
                <w:tab w:val="num" w:pos="425"/>
              </w:tabs>
              <w:ind w:left="425" w:hanging="425"/>
            </w:pPr>
            <w:r>
              <w:t>1.</w:t>
            </w:r>
            <w:r>
              <w:tab/>
            </w:r>
            <w:r>
              <w:rPr>
                <w:b/>
              </w:rPr>
              <w:t>eine grenzüberschreitende Behördenvereinbarung</w:t>
            </w:r>
            <w:r>
              <w:t xml:space="preserve"> zwischen dem Bundesministerium für Arbeit und Soziales und </w:t>
            </w:r>
            <w:r>
              <w:rPr>
                <w:b/>
              </w:rPr>
              <w:t>der zuständigen Behörde des</w:t>
            </w:r>
            <w:r>
              <w:t xml:space="preserve"> jeweiligen </w:t>
            </w:r>
            <w:r>
              <w:rPr>
                <w:b/>
              </w:rPr>
              <w:t>Mitgliedstaates</w:t>
            </w:r>
            <w:r>
              <w:t xml:space="preserve"> der Europäischen Union oder der Europäischen Freihandelszone abgeschlossen wurde und</w:t>
            </w:r>
          </w:p>
        </w:tc>
      </w:tr>
      <w:tr w:rsidR="0098529D" w:rsidRPr="0098529D" w14:paraId="7DB2862B" w14:textId="77777777" w:rsidTr="0098529D">
        <w:trPr>
          <w:cantSplit/>
        </w:trPr>
        <w:tc>
          <w:tcPr>
            <w:tcW w:w="4394" w:type="dxa"/>
          </w:tcPr>
          <w:p w14:paraId="7DB28629" w14:textId="77777777" w:rsidR="0098529D" w:rsidRPr="0098529D" w:rsidRDefault="0098529D" w:rsidP="0098529D">
            <w:pPr>
              <w:pStyle w:val="NummerierungStufe1manuell"/>
            </w:pPr>
            <w:r>
              <w:t>2.</w:t>
            </w:r>
            <w:r>
              <w:tab/>
              <w:t xml:space="preserve">in einem Verfahren zur Erteilung einer Befugnis festgestellt wurde, dass die Anforderungen </w:t>
            </w:r>
            <w:r>
              <w:rPr>
                <w:i/>
              </w:rPr>
              <w:t>des Verwaltungsabkommens</w:t>
            </w:r>
            <w:r>
              <w:t xml:space="preserve"> nach Nummer 1 erfüllt sind.</w:t>
            </w:r>
          </w:p>
        </w:tc>
        <w:tc>
          <w:tcPr>
            <w:tcW w:w="4394" w:type="dxa"/>
            <w:shd w:val="clear" w:color="auto" w:fill="auto"/>
          </w:tcPr>
          <w:p w14:paraId="7DB2862A" w14:textId="77777777" w:rsidR="0098529D" w:rsidRPr="0098529D" w:rsidRDefault="00EC2F1F" w:rsidP="00A10BB0">
            <w:pPr>
              <w:pStyle w:val="NummerierungStufe1"/>
              <w:numPr>
                <w:ilvl w:val="0"/>
                <w:numId w:val="0"/>
              </w:numPr>
              <w:tabs>
                <w:tab w:val="num" w:pos="425"/>
              </w:tabs>
              <w:ind w:left="425" w:hanging="425"/>
            </w:pPr>
            <w:r>
              <w:t>2.</w:t>
            </w:r>
            <w:r>
              <w:tab/>
              <w:t xml:space="preserve">in einem Verfahren zur Erteilung einer Befugnis festgestellt wurde, dass die Anforderungen </w:t>
            </w:r>
            <w:r>
              <w:rPr>
                <w:b/>
              </w:rPr>
              <w:t>der grenzüberschreitenden Behördenvereinbarung</w:t>
            </w:r>
            <w:r>
              <w:t xml:space="preserve"> nach Nummer 1 erfüllt sind.</w:t>
            </w:r>
          </w:p>
        </w:tc>
      </w:tr>
      <w:tr w:rsidR="0098529D" w:rsidRPr="0098529D" w14:paraId="7DB2862E" w14:textId="77777777" w:rsidTr="0098529D">
        <w:trPr>
          <w:cantSplit/>
        </w:trPr>
        <w:tc>
          <w:tcPr>
            <w:tcW w:w="4394" w:type="dxa"/>
          </w:tcPr>
          <w:p w14:paraId="7DB2862C" w14:textId="77777777" w:rsidR="0098529D" w:rsidRPr="0098529D" w:rsidRDefault="0098529D" w:rsidP="0098529D">
            <w:pPr>
              <w:pStyle w:val="JuristischerAbsatzFolgeabsatz"/>
            </w:pPr>
            <w:r>
              <w:t xml:space="preserve">In </w:t>
            </w:r>
            <w:r>
              <w:rPr>
                <w:i/>
              </w:rPr>
              <w:t>dem Verwaltungsabkommen</w:t>
            </w:r>
            <w:r>
              <w:t xml:space="preserve"> nach Satz </w:t>
            </w:r>
            <w:r>
              <w:rPr>
                <w:i/>
              </w:rPr>
              <w:t>2</w:t>
            </w:r>
            <w:r>
              <w:t xml:space="preserve"> Nummer 1 müssen geregelt sein: </w:t>
            </w:r>
          </w:p>
        </w:tc>
        <w:tc>
          <w:tcPr>
            <w:tcW w:w="4394" w:type="dxa"/>
            <w:shd w:val="clear" w:color="auto" w:fill="auto"/>
          </w:tcPr>
          <w:p w14:paraId="7DB2862D" w14:textId="77777777" w:rsidR="0098529D" w:rsidRPr="0098529D" w:rsidRDefault="00EC2F1F" w:rsidP="00EC2F1F">
            <w:pPr>
              <w:pStyle w:val="JuristischerAbsatzFolgeabsatz"/>
            </w:pPr>
            <w:r>
              <w:t xml:space="preserve">In </w:t>
            </w:r>
            <w:r>
              <w:rPr>
                <w:b/>
              </w:rPr>
              <w:t>der grenzüberschreitenden Behördenvereinbarung</w:t>
            </w:r>
            <w:r>
              <w:t xml:space="preserve"> nach Satz </w:t>
            </w:r>
            <w:r>
              <w:rPr>
                <w:b/>
              </w:rPr>
              <w:t>3</w:t>
            </w:r>
            <w:r>
              <w:t xml:space="preserve"> Nummer 1 müssen geregelt sein:</w:t>
            </w:r>
          </w:p>
        </w:tc>
      </w:tr>
      <w:tr w:rsidR="0098529D" w:rsidRPr="0098529D" w14:paraId="7DB28631" w14:textId="77777777" w:rsidTr="0098529D">
        <w:trPr>
          <w:cantSplit/>
        </w:trPr>
        <w:tc>
          <w:tcPr>
            <w:tcW w:w="4394" w:type="dxa"/>
          </w:tcPr>
          <w:p w14:paraId="7DB2862F" w14:textId="77777777" w:rsidR="0098529D" w:rsidRPr="0098529D" w:rsidRDefault="0098529D" w:rsidP="0098529D">
            <w:pPr>
              <w:pStyle w:val="NummerierungStufe1manuell"/>
            </w:pPr>
            <w:r>
              <w:t>1.</w:t>
            </w:r>
            <w:r>
              <w:tab/>
              <w:t>die Anforderungen an die GS-Stelle entsprechend Absatz 2 sowie § 22 Absatz 1 bis 6,</w:t>
            </w:r>
          </w:p>
        </w:tc>
        <w:tc>
          <w:tcPr>
            <w:tcW w:w="4394" w:type="dxa"/>
            <w:shd w:val="clear" w:color="auto" w:fill="auto"/>
          </w:tcPr>
          <w:p w14:paraId="7DB28630" w14:textId="77777777" w:rsidR="0098529D" w:rsidRPr="0098529D" w:rsidRDefault="00EC2F1F" w:rsidP="00EC2F1F">
            <w:pPr>
              <w:pStyle w:val="NummerierungStufe1"/>
              <w:numPr>
                <w:ilvl w:val="0"/>
                <w:numId w:val="0"/>
              </w:numPr>
              <w:tabs>
                <w:tab w:val="num" w:pos="425"/>
              </w:tabs>
              <w:ind w:left="425" w:hanging="425"/>
            </w:pPr>
            <w:r>
              <w:t>1.</w:t>
            </w:r>
            <w:r>
              <w:tab/>
            </w:r>
            <w:r>
              <w:rPr>
                <w:spacing w:val="60"/>
              </w:rPr>
              <w:t>unverändert</w:t>
            </w:r>
          </w:p>
        </w:tc>
      </w:tr>
      <w:tr w:rsidR="0098529D" w:rsidRPr="0098529D" w14:paraId="7DB28634" w14:textId="77777777" w:rsidTr="0098529D">
        <w:trPr>
          <w:cantSplit/>
        </w:trPr>
        <w:tc>
          <w:tcPr>
            <w:tcW w:w="4394" w:type="dxa"/>
          </w:tcPr>
          <w:p w14:paraId="7DB28632" w14:textId="77777777" w:rsidR="0098529D" w:rsidRPr="0098529D" w:rsidRDefault="0098529D" w:rsidP="0098529D">
            <w:pPr>
              <w:pStyle w:val="NummerierungStufe1manuell"/>
            </w:pPr>
            <w:r>
              <w:t>2.</w:t>
            </w:r>
            <w:r>
              <w:tab/>
              <w:t>die Beteiligung der Befugnis erteilenden Behörde an dem Verfahren zur Erteilung einer Befugnis, das im jeweiligen Mitgliedstaat der Europäischen Union oder der Europäischen Freihandelszone durchgeführt wird, und</w:t>
            </w:r>
          </w:p>
        </w:tc>
        <w:tc>
          <w:tcPr>
            <w:tcW w:w="4394" w:type="dxa"/>
            <w:shd w:val="clear" w:color="auto" w:fill="auto"/>
          </w:tcPr>
          <w:p w14:paraId="7DB28633" w14:textId="77777777" w:rsidR="0098529D" w:rsidRPr="0098529D" w:rsidRDefault="00EC2F1F" w:rsidP="00A10BB0">
            <w:pPr>
              <w:pStyle w:val="NummerierungStufe1"/>
              <w:numPr>
                <w:ilvl w:val="0"/>
                <w:numId w:val="0"/>
              </w:numPr>
              <w:tabs>
                <w:tab w:val="num" w:pos="425"/>
              </w:tabs>
              <w:ind w:left="425" w:hanging="425"/>
            </w:pPr>
            <w:r>
              <w:t>2.</w:t>
            </w:r>
            <w:r>
              <w:tab/>
            </w:r>
            <w:r>
              <w:rPr>
                <w:spacing w:val="60"/>
              </w:rPr>
              <w:t>unverändert</w:t>
            </w:r>
          </w:p>
        </w:tc>
      </w:tr>
      <w:tr w:rsidR="0098529D" w:rsidRPr="0098529D" w14:paraId="7DB28637" w14:textId="77777777" w:rsidTr="0098529D">
        <w:trPr>
          <w:cantSplit/>
        </w:trPr>
        <w:tc>
          <w:tcPr>
            <w:tcW w:w="4394" w:type="dxa"/>
          </w:tcPr>
          <w:p w14:paraId="7DB28635" w14:textId="77777777" w:rsidR="0098529D" w:rsidRPr="0098529D" w:rsidRDefault="0098529D" w:rsidP="0098529D">
            <w:pPr>
              <w:pStyle w:val="NummerierungStufe1manuell"/>
            </w:pPr>
            <w:r>
              <w:t>3.</w:t>
            </w:r>
            <w:r>
              <w:tab/>
              <w:t>eine den Grundsätzen des § 9 Absatz 3 entsprechende Überwachung der GS-Stelle.</w:t>
            </w:r>
          </w:p>
        </w:tc>
        <w:tc>
          <w:tcPr>
            <w:tcW w:w="4394" w:type="dxa"/>
            <w:shd w:val="clear" w:color="auto" w:fill="auto"/>
          </w:tcPr>
          <w:p w14:paraId="7DB28636" w14:textId="77777777" w:rsidR="0098529D" w:rsidRPr="0098529D" w:rsidRDefault="00EC2F1F" w:rsidP="00A10BB0">
            <w:pPr>
              <w:pStyle w:val="NummerierungStufe1"/>
              <w:numPr>
                <w:ilvl w:val="0"/>
                <w:numId w:val="0"/>
              </w:numPr>
              <w:tabs>
                <w:tab w:val="num" w:pos="425"/>
              </w:tabs>
              <w:ind w:left="425" w:hanging="425"/>
            </w:pPr>
            <w:r>
              <w:t>3.</w:t>
            </w:r>
            <w:r>
              <w:tab/>
            </w:r>
            <w:r>
              <w:rPr>
                <w:spacing w:val="60"/>
              </w:rPr>
              <w:t>unverändert</w:t>
            </w:r>
          </w:p>
        </w:tc>
      </w:tr>
      <w:tr w:rsidR="0098529D" w:rsidRPr="0098529D" w14:paraId="7DB2863A" w14:textId="77777777" w:rsidTr="0098529D">
        <w:trPr>
          <w:cantSplit/>
        </w:trPr>
        <w:tc>
          <w:tcPr>
            <w:tcW w:w="4394" w:type="dxa"/>
          </w:tcPr>
          <w:p w14:paraId="7DB28638" w14:textId="77777777" w:rsidR="0098529D" w:rsidRPr="0098529D" w:rsidRDefault="0098529D" w:rsidP="0098529D">
            <w:pPr>
              <w:pStyle w:val="ParagraphBezeichnermanuell"/>
            </w:pPr>
            <w:r>
              <w:t>§ 22</w:t>
            </w:r>
          </w:p>
        </w:tc>
        <w:tc>
          <w:tcPr>
            <w:tcW w:w="4394" w:type="dxa"/>
            <w:shd w:val="clear" w:color="auto" w:fill="auto"/>
          </w:tcPr>
          <w:p w14:paraId="7DB28639" w14:textId="77777777" w:rsidR="0098529D" w:rsidRPr="0098529D" w:rsidRDefault="0098529D" w:rsidP="0098529D">
            <w:pPr>
              <w:pStyle w:val="ParagraphBezeichner"/>
              <w:numPr>
                <w:ilvl w:val="0"/>
                <w:numId w:val="0"/>
              </w:numPr>
              <w:tabs>
                <w:tab w:val="num" w:pos="0"/>
              </w:tabs>
            </w:pPr>
            <w:r>
              <w:t>§ 22</w:t>
            </w:r>
          </w:p>
        </w:tc>
      </w:tr>
      <w:tr w:rsidR="0098529D" w:rsidRPr="0098529D" w14:paraId="7DB2863D" w14:textId="77777777" w:rsidTr="0098529D">
        <w:trPr>
          <w:cantSplit/>
        </w:trPr>
        <w:tc>
          <w:tcPr>
            <w:tcW w:w="4394" w:type="dxa"/>
          </w:tcPr>
          <w:p w14:paraId="7DB2863B" w14:textId="77777777" w:rsidR="0098529D" w:rsidRPr="0098529D" w:rsidRDefault="0098529D" w:rsidP="0098529D">
            <w:pPr>
              <w:pStyle w:val="Paragraphberschrift"/>
            </w:pPr>
            <w:r>
              <w:t>Pflichten der GS-Stellen</w:t>
            </w:r>
          </w:p>
        </w:tc>
        <w:tc>
          <w:tcPr>
            <w:tcW w:w="4394" w:type="dxa"/>
            <w:shd w:val="clear" w:color="auto" w:fill="auto"/>
          </w:tcPr>
          <w:p w14:paraId="7DB2863C" w14:textId="77777777" w:rsidR="0098529D" w:rsidRPr="0098529D" w:rsidRDefault="0098529D" w:rsidP="0098529D">
            <w:pPr>
              <w:pStyle w:val="Paragraphberschrift"/>
            </w:pPr>
            <w:r>
              <w:rPr>
                <w:spacing w:val="60"/>
              </w:rPr>
              <w:t>unverändert</w:t>
            </w:r>
          </w:p>
        </w:tc>
      </w:tr>
      <w:tr w:rsidR="0098529D" w:rsidRPr="0098529D" w14:paraId="7DB28640" w14:textId="77777777" w:rsidTr="0098529D">
        <w:trPr>
          <w:cantSplit/>
        </w:trPr>
        <w:tc>
          <w:tcPr>
            <w:tcW w:w="4394" w:type="dxa"/>
          </w:tcPr>
          <w:p w14:paraId="7DB2863E" w14:textId="77777777" w:rsidR="0098529D" w:rsidRPr="0098529D" w:rsidRDefault="0098529D" w:rsidP="0098529D">
            <w:pPr>
              <w:pStyle w:val="JuristischerAbsatzmanuell"/>
            </w:pPr>
            <w:r>
              <w:t>(1)</w:t>
            </w:r>
            <w:r>
              <w:tab/>
              <w:t>Die GS-Stelle hat eine Liste aller ausgestellten Bescheinigungen über die Zuerkennung des GS-</w:t>
            </w:r>
            <w:r>
              <w:rPr>
                <w:i/>
              </w:rPr>
              <w:t>Zeichens</w:t>
            </w:r>
            <w:r>
              <w:t xml:space="preserve"> zu veröffentlichen. Dabei sind zu jeder Bescheinigung alle Daten anzugeben, die zur eindeutigen Identifizierung des jeweils mit dem GS-Zeichen versehenen Produktes erforderlich sind. Die GS-Stellen sollen dazu auch geeignete Abbildungen veröffentlichen.</w:t>
            </w:r>
          </w:p>
        </w:tc>
        <w:tc>
          <w:tcPr>
            <w:tcW w:w="4394" w:type="dxa"/>
            <w:shd w:val="clear" w:color="auto" w:fill="auto"/>
          </w:tcPr>
          <w:p w14:paraId="7DB2863F" w14:textId="77777777" w:rsidR="0098529D" w:rsidRPr="0098529D" w:rsidRDefault="0098529D" w:rsidP="0098529D"/>
        </w:tc>
      </w:tr>
      <w:tr w:rsidR="0098529D" w:rsidRPr="0098529D" w14:paraId="7DB28643" w14:textId="77777777" w:rsidTr="0098529D">
        <w:trPr>
          <w:cantSplit/>
        </w:trPr>
        <w:tc>
          <w:tcPr>
            <w:tcW w:w="4394" w:type="dxa"/>
          </w:tcPr>
          <w:p w14:paraId="7DB28641" w14:textId="77777777" w:rsidR="0098529D" w:rsidRPr="0098529D" w:rsidRDefault="0098529D" w:rsidP="0098529D">
            <w:pPr>
              <w:pStyle w:val="JuristischerAbsatzmanuell"/>
            </w:pPr>
            <w:r>
              <w:t>(2)</w:t>
            </w:r>
            <w:r>
              <w:tab/>
              <w:t>Erhält die GS-Stelle Kenntnis davon, dass ein Produkt ihr GS-Zeichen ohne gültige Zuerkennung trägt, trifft sie die erforderlichen Maßnahmen. Sie unterrichtet außerdem die anderen GS-Stellen und die Befugnis erteilende Behörde unverzüglich über den Missbrauch des GS-Zeichens.</w:t>
            </w:r>
          </w:p>
        </w:tc>
        <w:tc>
          <w:tcPr>
            <w:tcW w:w="4394" w:type="dxa"/>
            <w:shd w:val="clear" w:color="auto" w:fill="auto"/>
          </w:tcPr>
          <w:p w14:paraId="7DB28642" w14:textId="77777777" w:rsidR="0098529D" w:rsidRPr="0098529D" w:rsidRDefault="0098529D" w:rsidP="0098529D"/>
        </w:tc>
      </w:tr>
      <w:tr w:rsidR="0098529D" w:rsidRPr="0098529D" w14:paraId="7DB28646" w14:textId="77777777" w:rsidTr="0098529D">
        <w:trPr>
          <w:cantSplit/>
        </w:trPr>
        <w:tc>
          <w:tcPr>
            <w:tcW w:w="4394" w:type="dxa"/>
          </w:tcPr>
          <w:p w14:paraId="7DB28644" w14:textId="77777777" w:rsidR="0098529D" w:rsidRPr="0098529D" w:rsidRDefault="0098529D" w:rsidP="0098529D">
            <w:pPr>
              <w:pStyle w:val="JuristischerAbsatzmanuell"/>
            </w:pPr>
            <w:r>
              <w:t>(3)</w:t>
            </w:r>
            <w:r>
              <w:tab/>
              <w:t>Liegen der GS-Stelle Informationen zu Fällen des Missbrauchs des GS-Zeichens vor, so stellt sie diese Informationen der Bundesanstalt für Arbeitsschutz und Arbeitsmedizin auf elektronischem Weg zur Verfügung. Die Bundesanstalt für Arbeitsschutz und Arbeitsmedizin veröffentlicht diese Informationen auf ihrer Internetseite.</w:t>
            </w:r>
          </w:p>
        </w:tc>
        <w:tc>
          <w:tcPr>
            <w:tcW w:w="4394" w:type="dxa"/>
            <w:shd w:val="clear" w:color="auto" w:fill="auto"/>
          </w:tcPr>
          <w:p w14:paraId="7DB28645" w14:textId="77777777" w:rsidR="0098529D" w:rsidRPr="0098529D" w:rsidRDefault="0098529D" w:rsidP="0098529D"/>
        </w:tc>
      </w:tr>
      <w:tr w:rsidR="0098529D" w:rsidRPr="0098529D" w14:paraId="7DB28649" w14:textId="77777777" w:rsidTr="0098529D">
        <w:trPr>
          <w:cantSplit/>
        </w:trPr>
        <w:tc>
          <w:tcPr>
            <w:tcW w:w="4394" w:type="dxa"/>
          </w:tcPr>
          <w:p w14:paraId="7DB28647" w14:textId="77777777" w:rsidR="0098529D" w:rsidRPr="0098529D" w:rsidRDefault="0098529D" w:rsidP="0098529D">
            <w:pPr>
              <w:pStyle w:val="JuristischerAbsatzmanuell"/>
            </w:pPr>
            <w:r>
              <w:t>(4)</w:t>
            </w:r>
            <w:r>
              <w:tab/>
              <w:t>Zum Nachweis, dass Produkte, die mit dem GS-Zeichen versehen sind, dem geprüften Baumuster entsprechen, hat die GS-Stelle ab der Aufnahme der Produktion des Produktes regelmäßige Kontrollmaßnahmen durchzuführen. Zu den Kontrollmaßnahmen zählen zum Beispiel wiederkehrende Besichtigungen der Produktion oder Produktentnahmen aus der Produktion, aus dem Markt oder aus einem Lager.</w:t>
            </w:r>
          </w:p>
        </w:tc>
        <w:tc>
          <w:tcPr>
            <w:tcW w:w="4394" w:type="dxa"/>
            <w:shd w:val="clear" w:color="auto" w:fill="auto"/>
          </w:tcPr>
          <w:p w14:paraId="7DB28648" w14:textId="77777777" w:rsidR="0098529D" w:rsidRPr="0098529D" w:rsidRDefault="0098529D" w:rsidP="0098529D"/>
        </w:tc>
      </w:tr>
      <w:tr w:rsidR="0098529D" w:rsidRPr="0098529D" w14:paraId="7DB2864C" w14:textId="77777777" w:rsidTr="0098529D">
        <w:trPr>
          <w:cantSplit/>
        </w:trPr>
        <w:tc>
          <w:tcPr>
            <w:tcW w:w="4394" w:type="dxa"/>
          </w:tcPr>
          <w:p w14:paraId="7DB2864A" w14:textId="77777777" w:rsidR="0098529D" w:rsidRPr="0098529D" w:rsidRDefault="0098529D" w:rsidP="0098529D">
            <w:pPr>
              <w:pStyle w:val="JuristischerAbsatzmanuell"/>
            </w:pPr>
            <w:r>
              <w:t>(5)</w:t>
            </w:r>
            <w:r>
              <w:tab/>
              <w:t>Kann der Nachweis nach Absatz 4 nicht erbracht werden oder sind die Voraussetzungen für die Zuerkennung des GS-Zeichens nach § 20 Absatz 3 nachweislich nicht mehr erfüllt, hat die GS-Stelle die Zuerkennung zu entziehen.</w:t>
            </w:r>
          </w:p>
        </w:tc>
        <w:tc>
          <w:tcPr>
            <w:tcW w:w="4394" w:type="dxa"/>
            <w:shd w:val="clear" w:color="auto" w:fill="auto"/>
          </w:tcPr>
          <w:p w14:paraId="7DB2864B" w14:textId="77777777" w:rsidR="0098529D" w:rsidRPr="0098529D" w:rsidRDefault="0098529D" w:rsidP="0098529D"/>
        </w:tc>
      </w:tr>
      <w:tr w:rsidR="0098529D" w:rsidRPr="0098529D" w14:paraId="7DB2864F" w14:textId="77777777" w:rsidTr="0098529D">
        <w:trPr>
          <w:cantSplit/>
        </w:trPr>
        <w:tc>
          <w:tcPr>
            <w:tcW w:w="4394" w:type="dxa"/>
          </w:tcPr>
          <w:p w14:paraId="7DB2864D" w14:textId="77777777" w:rsidR="0098529D" w:rsidRPr="0098529D" w:rsidRDefault="0098529D" w:rsidP="0098529D">
            <w:pPr>
              <w:pStyle w:val="JuristischerAbsatzmanuell"/>
            </w:pPr>
            <w:r>
              <w:t>(6)</w:t>
            </w:r>
            <w:r>
              <w:tab/>
              <w:t>Die GS-Stelle unterrichtet die anderen GS-</w:t>
            </w:r>
            <w:r>
              <w:rPr>
                <w:i/>
              </w:rPr>
              <w:t>Stellen</w:t>
            </w:r>
            <w:r>
              <w:t xml:space="preserve"> und die Befugnis erteilende Behörde vom Entzug der Zuerkennung.</w:t>
            </w:r>
          </w:p>
        </w:tc>
        <w:tc>
          <w:tcPr>
            <w:tcW w:w="4394" w:type="dxa"/>
            <w:shd w:val="clear" w:color="auto" w:fill="auto"/>
          </w:tcPr>
          <w:p w14:paraId="7DB2864E" w14:textId="77777777" w:rsidR="0098529D" w:rsidRPr="0098529D" w:rsidRDefault="0098529D" w:rsidP="0098529D"/>
        </w:tc>
      </w:tr>
      <w:tr w:rsidR="0098529D" w:rsidRPr="0098529D" w14:paraId="7DB28652" w14:textId="77777777" w:rsidTr="0098529D">
        <w:trPr>
          <w:cantSplit/>
        </w:trPr>
        <w:tc>
          <w:tcPr>
            <w:tcW w:w="4394" w:type="dxa"/>
          </w:tcPr>
          <w:p w14:paraId="7DB28650" w14:textId="77777777" w:rsidR="0098529D" w:rsidRPr="0098529D" w:rsidRDefault="0098529D" w:rsidP="0098529D">
            <w:pPr>
              <w:pStyle w:val="JuristischerAbsatzmanuell"/>
            </w:pPr>
            <w:r>
              <w:t>(7)</w:t>
            </w:r>
            <w:r>
              <w:tab/>
              <w:t xml:space="preserve">Die GS-Stelle kann die Zuerkennung eines </w:t>
            </w:r>
            <w:r>
              <w:rPr>
                <w:i/>
              </w:rPr>
              <w:t>GS-Zeichens</w:t>
            </w:r>
            <w:r>
              <w:t xml:space="preserve"> aussetzen, sofern begründete Zweifel an der rechtmäßigen Zuerkennung des GS-Zeichens bestehen.</w:t>
            </w:r>
          </w:p>
        </w:tc>
        <w:tc>
          <w:tcPr>
            <w:tcW w:w="4394" w:type="dxa"/>
            <w:shd w:val="clear" w:color="auto" w:fill="auto"/>
          </w:tcPr>
          <w:p w14:paraId="7DB28651" w14:textId="77777777" w:rsidR="0098529D" w:rsidRPr="0098529D" w:rsidRDefault="0098529D" w:rsidP="0098529D"/>
        </w:tc>
      </w:tr>
      <w:tr w:rsidR="0098529D" w:rsidRPr="0098529D" w14:paraId="7DB28655" w14:textId="77777777" w:rsidTr="0098529D">
        <w:trPr>
          <w:cantSplit/>
        </w:trPr>
        <w:tc>
          <w:tcPr>
            <w:tcW w:w="4394" w:type="dxa"/>
          </w:tcPr>
          <w:p w14:paraId="7DB28653" w14:textId="77777777" w:rsidR="0098529D" w:rsidRPr="0098529D" w:rsidRDefault="0098529D" w:rsidP="0098529D">
            <w:pPr>
              <w:pStyle w:val="JuristischerAbsatzmanuell"/>
            </w:pPr>
            <w:r>
              <w:t>(8)</w:t>
            </w:r>
            <w:r>
              <w:tab/>
              <w:t>Wurde die Zuerkennung eines GS-Zeichens für ein Produkt ausgesetzt oder wurde das GS-Zeichen für ein Produkt entzogen und sind dem Hersteller weitere GS-Zeichen zuerkannt, so ist die rechtmäßige Verwendung dieser GS-Zeichen unmittelbar zu überprüfen.</w:t>
            </w:r>
          </w:p>
        </w:tc>
        <w:tc>
          <w:tcPr>
            <w:tcW w:w="4394" w:type="dxa"/>
            <w:shd w:val="clear" w:color="auto" w:fill="auto"/>
          </w:tcPr>
          <w:p w14:paraId="7DB28654" w14:textId="77777777" w:rsidR="0098529D" w:rsidRPr="0098529D" w:rsidRDefault="0098529D" w:rsidP="0098529D"/>
        </w:tc>
      </w:tr>
      <w:tr w:rsidR="0098529D" w:rsidRPr="0098529D" w14:paraId="7DB28658" w14:textId="77777777" w:rsidTr="0098529D">
        <w:trPr>
          <w:cantSplit/>
        </w:trPr>
        <w:tc>
          <w:tcPr>
            <w:tcW w:w="4394" w:type="dxa"/>
          </w:tcPr>
          <w:p w14:paraId="7DB28656" w14:textId="77777777" w:rsidR="0098529D" w:rsidRPr="0098529D" w:rsidRDefault="0098529D" w:rsidP="0098529D">
            <w:pPr>
              <w:pStyle w:val="JuristischerAbsatzmanuell"/>
            </w:pPr>
            <w:r>
              <w:t>(9)</w:t>
            </w:r>
            <w:r>
              <w:tab/>
              <w:t>Die GS-Stelle hat an den einschlägigen Erfahrungsaustauschkreisen regelmäßig mitzuwirken und dafür zu sorgen, dass ihr Konformitätsbewertungspersonal über die Ergebnisse informiert wird. Sie hat an der Erarbeitung der für sie einschlägigen GS-Spezifikationen sowie an weiteren Schriften mitzuwirken und dafür zu sorgen, dass diese Beschlüsse und Dokumente angewendet werden.</w:t>
            </w:r>
          </w:p>
        </w:tc>
        <w:tc>
          <w:tcPr>
            <w:tcW w:w="4394" w:type="dxa"/>
            <w:shd w:val="clear" w:color="auto" w:fill="auto"/>
          </w:tcPr>
          <w:p w14:paraId="7DB28657" w14:textId="77777777" w:rsidR="0098529D" w:rsidRPr="0098529D" w:rsidRDefault="0098529D" w:rsidP="0098529D"/>
        </w:tc>
      </w:tr>
      <w:tr w:rsidR="0098529D" w:rsidRPr="0098529D" w14:paraId="7DB2865B" w14:textId="77777777" w:rsidTr="0098529D">
        <w:trPr>
          <w:cantSplit/>
        </w:trPr>
        <w:tc>
          <w:tcPr>
            <w:tcW w:w="4394" w:type="dxa"/>
          </w:tcPr>
          <w:p w14:paraId="7DB28659" w14:textId="77777777" w:rsidR="0098529D" w:rsidRPr="0098529D" w:rsidRDefault="0098529D" w:rsidP="0098529D">
            <w:pPr>
              <w:pStyle w:val="ParagraphBezeichnermanuell"/>
            </w:pPr>
            <w:r>
              <w:t>§ 23</w:t>
            </w:r>
          </w:p>
        </w:tc>
        <w:tc>
          <w:tcPr>
            <w:tcW w:w="4394" w:type="dxa"/>
            <w:shd w:val="clear" w:color="auto" w:fill="auto"/>
          </w:tcPr>
          <w:p w14:paraId="7DB2865A" w14:textId="77777777" w:rsidR="0098529D" w:rsidRPr="0098529D" w:rsidRDefault="0098529D" w:rsidP="0098529D">
            <w:pPr>
              <w:pStyle w:val="ParagraphBezeichner"/>
              <w:numPr>
                <w:ilvl w:val="0"/>
                <w:numId w:val="0"/>
              </w:numPr>
              <w:tabs>
                <w:tab w:val="num" w:pos="0"/>
              </w:tabs>
            </w:pPr>
            <w:r>
              <w:t>§ 23</w:t>
            </w:r>
          </w:p>
        </w:tc>
      </w:tr>
      <w:tr w:rsidR="0098529D" w:rsidRPr="0098529D" w14:paraId="7DB2865E" w14:textId="77777777" w:rsidTr="0098529D">
        <w:trPr>
          <w:cantSplit/>
        </w:trPr>
        <w:tc>
          <w:tcPr>
            <w:tcW w:w="4394" w:type="dxa"/>
          </w:tcPr>
          <w:p w14:paraId="7DB2865C" w14:textId="77777777" w:rsidR="0098529D" w:rsidRPr="0098529D" w:rsidRDefault="0098529D" w:rsidP="0098529D">
            <w:pPr>
              <w:pStyle w:val="Paragraphberschrift"/>
            </w:pPr>
            <w:r>
              <w:t>Einbeziehung von externen Stellen</w:t>
            </w:r>
          </w:p>
        </w:tc>
        <w:tc>
          <w:tcPr>
            <w:tcW w:w="4394" w:type="dxa"/>
            <w:shd w:val="clear" w:color="auto" w:fill="auto"/>
          </w:tcPr>
          <w:p w14:paraId="7DB2865D" w14:textId="77777777" w:rsidR="0098529D" w:rsidRPr="0098529D" w:rsidRDefault="0098529D" w:rsidP="0098529D">
            <w:pPr>
              <w:pStyle w:val="Paragraphberschrift"/>
            </w:pPr>
            <w:r>
              <w:t>Einbeziehung von externen Stellen</w:t>
            </w:r>
          </w:p>
        </w:tc>
      </w:tr>
      <w:tr w:rsidR="0098529D" w:rsidRPr="0098529D" w14:paraId="7DB28661" w14:textId="77777777" w:rsidTr="0098529D">
        <w:trPr>
          <w:cantSplit/>
        </w:trPr>
        <w:tc>
          <w:tcPr>
            <w:tcW w:w="4394" w:type="dxa"/>
          </w:tcPr>
          <w:p w14:paraId="7DB2865F" w14:textId="77777777" w:rsidR="0098529D" w:rsidRPr="0098529D" w:rsidRDefault="0098529D" w:rsidP="0098529D">
            <w:pPr>
              <w:pStyle w:val="JuristischerAbsatzmanuell"/>
            </w:pPr>
            <w:r>
              <w:t>(1)</w:t>
            </w:r>
            <w:r>
              <w:tab/>
              <w:t xml:space="preserve">Die GS-Stelle kann bestimmte, mit der Zuerkennung des GS-Zeichens verbundene Aufgaben an externe Stellen vergeben. Diese Stellen müssen die Anforderungen des § 13 erfüllen. </w:t>
            </w:r>
            <w:r>
              <w:rPr>
                <w:i/>
              </w:rPr>
              <w:t>Folgende Aufgaben dürfen</w:t>
            </w:r>
            <w:r>
              <w:t xml:space="preserve"> nur durch eigenes Personal, das arbeitsvertraglich an die GS-Stelle gebunden und von der GS-Stelle zu entlohnen ist, </w:t>
            </w:r>
            <w:r>
              <w:rPr>
                <w:i/>
              </w:rPr>
              <w:t>ausgeführt</w:t>
            </w:r>
            <w:r>
              <w:t xml:space="preserve"> werden</w:t>
            </w:r>
            <w:r>
              <w:rPr>
                <w:i/>
              </w:rPr>
              <w:t>:</w:t>
            </w:r>
            <w:r>
              <w:t xml:space="preserve"> </w:t>
            </w:r>
          </w:p>
        </w:tc>
        <w:tc>
          <w:tcPr>
            <w:tcW w:w="4394" w:type="dxa"/>
            <w:shd w:val="clear" w:color="auto" w:fill="auto"/>
          </w:tcPr>
          <w:p w14:paraId="7DB28660" w14:textId="77777777" w:rsidR="0098529D" w:rsidRPr="0098529D" w:rsidRDefault="0098529D" w:rsidP="00EC2F1F">
            <w:pPr>
              <w:pStyle w:val="JuristischerAbsatznummeriert"/>
              <w:numPr>
                <w:ilvl w:val="0"/>
                <w:numId w:val="0"/>
              </w:numPr>
              <w:tabs>
                <w:tab w:val="num" w:pos="850"/>
              </w:tabs>
              <w:ind w:firstLine="425"/>
            </w:pPr>
            <w:r>
              <w:t>(1)</w:t>
            </w:r>
            <w:r>
              <w:tab/>
              <w:t xml:space="preserve">Die GS-Stelle kann bestimmte, mit der Zuerkennung des GS-Zeichens verbundene Aufgaben an externe Stellen vergeben. Diese Stellen müssen die Anforderungen des § 13 erfüllen. </w:t>
            </w:r>
            <w:r>
              <w:rPr>
                <w:b/>
              </w:rPr>
              <w:t>Die Entscheidung über die Zuerkennung des GS-Zeichens kann</w:t>
            </w:r>
            <w:r>
              <w:t xml:space="preserve"> nur durch eigenes Personal </w:t>
            </w:r>
            <w:r>
              <w:rPr>
                <w:b/>
              </w:rPr>
              <w:t>der GS-Stelle</w:t>
            </w:r>
            <w:r>
              <w:t xml:space="preserve">, das arbeitsvertraglich an die GS-Stelle gebunden und von der GS-Stelle zu entlohnen ist, </w:t>
            </w:r>
            <w:r>
              <w:rPr>
                <w:b/>
              </w:rPr>
              <w:t>getroffen</w:t>
            </w:r>
            <w:r>
              <w:t xml:space="preserve"> werden</w:t>
            </w:r>
            <w:r>
              <w:rPr>
                <w:b/>
              </w:rPr>
              <w:t>.</w:t>
            </w:r>
          </w:p>
        </w:tc>
      </w:tr>
      <w:tr w:rsidR="0098529D" w:rsidRPr="0098529D" w14:paraId="7DB28664" w14:textId="77777777" w:rsidTr="0098529D">
        <w:trPr>
          <w:cantSplit/>
        </w:trPr>
        <w:tc>
          <w:tcPr>
            <w:tcW w:w="4394" w:type="dxa"/>
          </w:tcPr>
          <w:p w14:paraId="7DB28662" w14:textId="77777777" w:rsidR="0098529D" w:rsidRPr="0098529D" w:rsidRDefault="0098529D" w:rsidP="0098529D">
            <w:pPr>
              <w:pStyle w:val="NummerierungStufe1manuell"/>
            </w:pPr>
            <w:r>
              <w:rPr>
                <w:i/>
              </w:rPr>
              <w:t>1.</w:t>
            </w:r>
            <w:r>
              <w:rPr>
                <w:i/>
              </w:rPr>
              <w:tab/>
              <w:t>die Bewertung des Antrages nach § 20 Absatz 1,</w:t>
            </w:r>
          </w:p>
        </w:tc>
        <w:tc>
          <w:tcPr>
            <w:tcW w:w="4394" w:type="dxa"/>
            <w:shd w:val="clear" w:color="auto" w:fill="auto"/>
          </w:tcPr>
          <w:p w14:paraId="7DB28663" w14:textId="77777777" w:rsidR="0098529D" w:rsidRPr="0098529D" w:rsidRDefault="0098529D" w:rsidP="00A10BB0">
            <w:pPr>
              <w:pStyle w:val="NummerierungStufe1manuell"/>
            </w:pPr>
            <w:r>
              <w:rPr>
                <w:b/>
              </w:rPr>
              <w:t>entfällt</w:t>
            </w:r>
          </w:p>
        </w:tc>
      </w:tr>
      <w:tr w:rsidR="0098529D" w:rsidRPr="0098529D" w14:paraId="7DB28667" w14:textId="77777777" w:rsidTr="0098529D">
        <w:trPr>
          <w:cantSplit/>
        </w:trPr>
        <w:tc>
          <w:tcPr>
            <w:tcW w:w="4394" w:type="dxa"/>
          </w:tcPr>
          <w:p w14:paraId="7DB28665" w14:textId="77777777" w:rsidR="0098529D" w:rsidRPr="0098529D" w:rsidRDefault="0098529D" w:rsidP="0098529D">
            <w:pPr>
              <w:pStyle w:val="NummerierungStufe1manuell"/>
            </w:pPr>
            <w:r>
              <w:rPr>
                <w:i/>
              </w:rPr>
              <w:t>2.</w:t>
            </w:r>
            <w:r>
              <w:rPr>
                <w:i/>
              </w:rPr>
              <w:tab/>
              <w:t>die Bewertung der Prüfergebnisse nach § 20 Absatz 3 und</w:t>
            </w:r>
          </w:p>
        </w:tc>
        <w:tc>
          <w:tcPr>
            <w:tcW w:w="4394" w:type="dxa"/>
            <w:shd w:val="clear" w:color="auto" w:fill="auto"/>
          </w:tcPr>
          <w:p w14:paraId="7DB28666" w14:textId="77777777" w:rsidR="0098529D" w:rsidRPr="0098529D" w:rsidRDefault="0098529D" w:rsidP="00A10BB0">
            <w:pPr>
              <w:pStyle w:val="NummerierungStufe1manuell"/>
            </w:pPr>
            <w:r>
              <w:rPr>
                <w:b/>
              </w:rPr>
              <w:t>entfällt</w:t>
            </w:r>
          </w:p>
        </w:tc>
      </w:tr>
      <w:tr w:rsidR="0098529D" w:rsidRPr="0098529D" w14:paraId="7DB2866A" w14:textId="77777777" w:rsidTr="0098529D">
        <w:trPr>
          <w:cantSplit/>
        </w:trPr>
        <w:tc>
          <w:tcPr>
            <w:tcW w:w="4394" w:type="dxa"/>
          </w:tcPr>
          <w:p w14:paraId="7DB28668" w14:textId="77777777" w:rsidR="0098529D" w:rsidRPr="0098529D" w:rsidRDefault="0098529D" w:rsidP="0098529D">
            <w:pPr>
              <w:pStyle w:val="NummerierungStufe1manuell"/>
            </w:pPr>
            <w:r>
              <w:rPr>
                <w:i/>
              </w:rPr>
              <w:t>3.</w:t>
            </w:r>
            <w:r>
              <w:rPr>
                <w:i/>
              </w:rPr>
              <w:tab/>
              <w:t>die Entscheidung über die Zuerkennung des GS-Zeichens.</w:t>
            </w:r>
          </w:p>
        </w:tc>
        <w:tc>
          <w:tcPr>
            <w:tcW w:w="4394" w:type="dxa"/>
            <w:shd w:val="clear" w:color="auto" w:fill="auto"/>
          </w:tcPr>
          <w:p w14:paraId="7DB28669" w14:textId="77777777" w:rsidR="0098529D" w:rsidRPr="0098529D" w:rsidRDefault="0098529D" w:rsidP="00A10BB0">
            <w:pPr>
              <w:pStyle w:val="NummerierungStufe1manuell"/>
            </w:pPr>
            <w:r>
              <w:rPr>
                <w:b/>
              </w:rPr>
              <w:t>entfällt</w:t>
            </w:r>
          </w:p>
        </w:tc>
      </w:tr>
      <w:tr w:rsidR="0098529D" w:rsidRPr="0098529D" w14:paraId="7DB2866D" w14:textId="77777777" w:rsidTr="0098529D">
        <w:trPr>
          <w:cantSplit/>
        </w:trPr>
        <w:tc>
          <w:tcPr>
            <w:tcW w:w="4394" w:type="dxa"/>
          </w:tcPr>
          <w:p w14:paraId="7DB2866B" w14:textId="77777777" w:rsidR="0098529D" w:rsidRPr="0098529D" w:rsidRDefault="0098529D" w:rsidP="0098529D">
            <w:pPr>
              <w:pStyle w:val="JuristischerAbsatzmanuell"/>
            </w:pPr>
            <w:r>
              <w:t>(2)</w:t>
            </w:r>
            <w:r>
              <w:tab/>
              <w:t>Die Einbeziehung von externen Stellen bedarf der Zustimmung des Auftraggebers.</w:t>
            </w:r>
          </w:p>
        </w:tc>
        <w:tc>
          <w:tcPr>
            <w:tcW w:w="4394" w:type="dxa"/>
            <w:shd w:val="clear" w:color="auto" w:fill="auto"/>
          </w:tcPr>
          <w:p w14:paraId="7DB2866C"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670" w14:textId="77777777" w:rsidTr="0098529D">
        <w:trPr>
          <w:cantSplit/>
        </w:trPr>
        <w:tc>
          <w:tcPr>
            <w:tcW w:w="4394" w:type="dxa"/>
          </w:tcPr>
          <w:p w14:paraId="7DB2866E" w14:textId="77777777" w:rsidR="0098529D" w:rsidRPr="0098529D" w:rsidRDefault="0098529D" w:rsidP="0098529D">
            <w:pPr>
              <w:pStyle w:val="JuristischerAbsatzmanuell"/>
            </w:pPr>
            <w:r>
              <w:t>(3)</w:t>
            </w:r>
            <w:r>
              <w:tab/>
              <w:t xml:space="preserve">Die GS-Stelle hat die Einbeziehung von externen Stellen bei der Befugnis erteilenden Behörde zu beantragen. Dem Antrag legt die GS-Stelle Folgendes bei: </w:t>
            </w:r>
          </w:p>
        </w:tc>
        <w:tc>
          <w:tcPr>
            <w:tcW w:w="4394" w:type="dxa"/>
            <w:shd w:val="clear" w:color="auto" w:fill="auto"/>
          </w:tcPr>
          <w:p w14:paraId="7DB2866F"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673" w14:textId="77777777" w:rsidTr="0098529D">
        <w:trPr>
          <w:cantSplit/>
        </w:trPr>
        <w:tc>
          <w:tcPr>
            <w:tcW w:w="4394" w:type="dxa"/>
          </w:tcPr>
          <w:p w14:paraId="7DB28671" w14:textId="77777777" w:rsidR="0098529D" w:rsidRPr="0098529D" w:rsidRDefault="0098529D" w:rsidP="0098529D">
            <w:pPr>
              <w:pStyle w:val="NummerierungStufe1manuell"/>
            </w:pPr>
            <w:r>
              <w:t>1.</w:t>
            </w:r>
            <w:r>
              <w:tab/>
              <w:t>eine Beschreibung der Aufgaben und der Produkte, für die sie die externe Stelle einbeziehen will, und</w:t>
            </w:r>
          </w:p>
        </w:tc>
        <w:tc>
          <w:tcPr>
            <w:tcW w:w="4394" w:type="dxa"/>
            <w:shd w:val="clear" w:color="auto" w:fill="auto"/>
          </w:tcPr>
          <w:p w14:paraId="7DB28672" w14:textId="77777777" w:rsidR="0098529D" w:rsidRPr="0098529D" w:rsidRDefault="0098529D" w:rsidP="0098529D"/>
        </w:tc>
      </w:tr>
      <w:tr w:rsidR="0098529D" w:rsidRPr="0098529D" w14:paraId="7DB28676" w14:textId="77777777" w:rsidTr="0098529D">
        <w:trPr>
          <w:cantSplit/>
        </w:trPr>
        <w:tc>
          <w:tcPr>
            <w:tcW w:w="4394" w:type="dxa"/>
          </w:tcPr>
          <w:p w14:paraId="7DB28674" w14:textId="77777777" w:rsidR="0098529D" w:rsidRPr="0098529D" w:rsidRDefault="0098529D" w:rsidP="0098529D">
            <w:pPr>
              <w:pStyle w:val="NummerierungStufe1manuell"/>
            </w:pPr>
            <w:r>
              <w:t>2.</w:t>
            </w:r>
            <w:r>
              <w:tab/>
              <w:t>Nachweise, dass die externe Stelle die Anforderungen des § 13 erfüllt.</w:t>
            </w:r>
          </w:p>
        </w:tc>
        <w:tc>
          <w:tcPr>
            <w:tcW w:w="4394" w:type="dxa"/>
            <w:shd w:val="clear" w:color="auto" w:fill="auto"/>
          </w:tcPr>
          <w:p w14:paraId="7DB28675" w14:textId="77777777" w:rsidR="0098529D" w:rsidRPr="0098529D" w:rsidRDefault="0098529D" w:rsidP="0098529D"/>
        </w:tc>
      </w:tr>
      <w:tr w:rsidR="0098529D" w:rsidRPr="0098529D" w14:paraId="7DB28679" w14:textId="77777777" w:rsidTr="0098529D">
        <w:trPr>
          <w:cantSplit/>
        </w:trPr>
        <w:tc>
          <w:tcPr>
            <w:tcW w:w="4394" w:type="dxa"/>
          </w:tcPr>
          <w:p w14:paraId="7DB28677" w14:textId="77777777" w:rsidR="0098529D" w:rsidRPr="0098529D" w:rsidRDefault="0098529D" w:rsidP="0098529D">
            <w:pPr>
              <w:pStyle w:val="JuristischerAbsatzmanuell"/>
            </w:pPr>
            <w:r>
              <w:t>(4)</w:t>
            </w:r>
            <w:r>
              <w:tab/>
              <w:t>Die GS-Stelle trägt die volle Verantwortung für die Tätigkeiten, die von den externen Stellen ausgeführt werden, unabhängig davon, wo diese niedergelassen sind. Sie stellt durch regelmäßige Überwachung sicher, dass die Voraussetzungen und Anforderungen nach Absatz 1 erfüllt werden.</w:t>
            </w:r>
          </w:p>
        </w:tc>
        <w:tc>
          <w:tcPr>
            <w:tcW w:w="4394" w:type="dxa"/>
            <w:shd w:val="clear" w:color="auto" w:fill="auto"/>
          </w:tcPr>
          <w:p w14:paraId="7DB28678"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67C" w14:textId="77777777" w:rsidTr="0098529D">
        <w:trPr>
          <w:cantSplit/>
        </w:trPr>
        <w:tc>
          <w:tcPr>
            <w:tcW w:w="4394" w:type="dxa"/>
          </w:tcPr>
          <w:p w14:paraId="7DB2867A" w14:textId="77777777" w:rsidR="0098529D" w:rsidRPr="0098529D" w:rsidRDefault="0098529D" w:rsidP="0098529D">
            <w:pPr>
              <w:pStyle w:val="JuristischerAbsatzmanuell"/>
            </w:pPr>
            <w:r>
              <w:t>(5)</w:t>
            </w:r>
            <w:r>
              <w:tab/>
              <w:t>Die GS-Stelle hält die einschlägigen Unterlagen zu den Überwachungsmaßnahmen nach Absatz 4 Satz 2 und über die von den externen Stellen ausgeführten Tätigkeiten im Zusammenhang mit der Zuerkennung des GS-Zeichens für die Befugnis erteilende Behörde bereit.</w:t>
            </w:r>
          </w:p>
        </w:tc>
        <w:tc>
          <w:tcPr>
            <w:tcW w:w="4394" w:type="dxa"/>
            <w:shd w:val="clear" w:color="auto" w:fill="auto"/>
          </w:tcPr>
          <w:p w14:paraId="7DB2867B"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867F" w14:textId="77777777" w:rsidTr="0098529D">
        <w:trPr>
          <w:cantSplit/>
        </w:trPr>
        <w:tc>
          <w:tcPr>
            <w:tcW w:w="4394" w:type="dxa"/>
          </w:tcPr>
          <w:p w14:paraId="7DB2867D" w14:textId="77777777" w:rsidR="0098529D" w:rsidRPr="0098529D" w:rsidRDefault="0098529D" w:rsidP="0098529D">
            <w:pPr>
              <w:pStyle w:val="ParagraphBezeichnermanuell"/>
            </w:pPr>
            <w:r>
              <w:t>§ 24</w:t>
            </w:r>
          </w:p>
        </w:tc>
        <w:tc>
          <w:tcPr>
            <w:tcW w:w="4394" w:type="dxa"/>
            <w:shd w:val="clear" w:color="auto" w:fill="auto"/>
          </w:tcPr>
          <w:p w14:paraId="7DB2867E" w14:textId="77777777" w:rsidR="0098529D" w:rsidRPr="0098529D" w:rsidRDefault="0098529D" w:rsidP="0098529D">
            <w:pPr>
              <w:pStyle w:val="ParagraphBezeichner"/>
              <w:numPr>
                <w:ilvl w:val="0"/>
                <w:numId w:val="0"/>
              </w:numPr>
              <w:tabs>
                <w:tab w:val="num" w:pos="0"/>
              </w:tabs>
            </w:pPr>
            <w:r>
              <w:t>§ 24</w:t>
            </w:r>
          </w:p>
        </w:tc>
      </w:tr>
      <w:tr w:rsidR="0098529D" w:rsidRPr="0098529D" w14:paraId="7DB28682" w14:textId="77777777" w:rsidTr="0098529D">
        <w:trPr>
          <w:cantSplit/>
        </w:trPr>
        <w:tc>
          <w:tcPr>
            <w:tcW w:w="4394" w:type="dxa"/>
          </w:tcPr>
          <w:p w14:paraId="7DB28680" w14:textId="77777777" w:rsidR="0098529D" w:rsidRPr="0098529D" w:rsidRDefault="0098529D" w:rsidP="0098529D">
            <w:pPr>
              <w:pStyle w:val="Paragraphberschrift"/>
            </w:pPr>
            <w:r>
              <w:t>Pflichten des Herstellers und des Einführers</w:t>
            </w:r>
          </w:p>
        </w:tc>
        <w:tc>
          <w:tcPr>
            <w:tcW w:w="4394" w:type="dxa"/>
            <w:shd w:val="clear" w:color="auto" w:fill="auto"/>
          </w:tcPr>
          <w:p w14:paraId="7DB28681" w14:textId="77777777" w:rsidR="0098529D" w:rsidRPr="0098529D" w:rsidRDefault="0098529D" w:rsidP="0098529D">
            <w:pPr>
              <w:pStyle w:val="Paragraphberschrift"/>
            </w:pPr>
            <w:r>
              <w:t>Pflichten des Herstellers und des Einführers</w:t>
            </w:r>
          </w:p>
        </w:tc>
      </w:tr>
      <w:tr w:rsidR="0098529D" w:rsidRPr="0098529D" w14:paraId="7DB28685" w14:textId="77777777" w:rsidTr="0098529D">
        <w:trPr>
          <w:cantSplit/>
        </w:trPr>
        <w:tc>
          <w:tcPr>
            <w:tcW w:w="4394" w:type="dxa"/>
          </w:tcPr>
          <w:p w14:paraId="7DB28683" w14:textId="77777777" w:rsidR="0098529D" w:rsidRPr="0098529D" w:rsidRDefault="0098529D" w:rsidP="0098529D">
            <w:pPr>
              <w:pStyle w:val="JuristischerAbsatzmanuell"/>
            </w:pPr>
            <w:r>
              <w:t>(1)</w:t>
            </w:r>
            <w:r>
              <w:tab/>
              <w:t>Der Hersteller hat dafür Sorge zu tragen, dass die von ihm hergestellten verwendungsfertigen Produkte mit dem geprüften Baumuster übereinstimmen.</w:t>
            </w:r>
          </w:p>
        </w:tc>
        <w:tc>
          <w:tcPr>
            <w:tcW w:w="4394" w:type="dxa"/>
            <w:shd w:val="clear" w:color="auto" w:fill="auto"/>
          </w:tcPr>
          <w:p w14:paraId="7DB28684"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8688" w14:textId="77777777" w:rsidTr="0098529D">
        <w:trPr>
          <w:cantSplit/>
        </w:trPr>
        <w:tc>
          <w:tcPr>
            <w:tcW w:w="4394" w:type="dxa"/>
          </w:tcPr>
          <w:p w14:paraId="7DB28686" w14:textId="77777777" w:rsidR="0098529D" w:rsidRPr="0098529D" w:rsidRDefault="0098529D" w:rsidP="0098529D">
            <w:pPr>
              <w:pStyle w:val="JuristischerAbsatzmanuell"/>
            </w:pPr>
            <w:r>
              <w:t>(2)</w:t>
            </w:r>
            <w:r>
              <w:tab/>
              <w:t xml:space="preserve">Der Hersteller darf das GS-Zeichen nur verwenden und mit ihm werben, wenn ihm von der GS-Stelle eine Bescheinigung nach § 20 Absatz 5 ausgestellt wurde und solange die Anforderungen nach § 20 Absatz 3 erfüllt sind. Er darf das GS-Zeichen nicht verwenden oder mit ihm werben, wenn </w:t>
            </w:r>
            <w:r>
              <w:rPr>
                <w:i/>
              </w:rPr>
              <w:t>die GS-Stelle die Zuerkennung nach § 22 Absatz 5 entzogen oder nach § 22 Absatz 7 ausgesetzt hat.</w:t>
            </w:r>
          </w:p>
        </w:tc>
        <w:tc>
          <w:tcPr>
            <w:tcW w:w="4394" w:type="dxa"/>
            <w:shd w:val="clear" w:color="auto" w:fill="auto"/>
          </w:tcPr>
          <w:p w14:paraId="7DB28687" w14:textId="77777777" w:rsidR="00A10BB0" w:rsidRPr="009B330F" w:rsidRDefault="0098529D" w:rsidP="00A10BB0">
            <w:pPr>
              <w:pStyle w:val="JuristischerAbsatznummeriert"/>
              <w:numPr>
                <w:ilvl w:val="0"/>
                <w:numId w:val="0"/>
              </w:numPr>
              <w:tabs>
                <w:tab w:val="num" w:pos="850"/>
              </w:tabs>
              <w:ind w:firstLine="425"/>
            </w:pPr>
            <w:r>
              <w:t>(2)</w:t>
            </w:r>
            <w:r>
              <w:tab/>
              <w:t xml:space="preserve">Der Hersteller darf das GS-Zeichen nur verwenden und mit ihm werben, wenn ihm von der GS-Stelle eine Bescheinigung nach § 20 Absatz 5 ausgestellt wurde und solange die Anforderungen nach § 20 Absatz 3 erfüllt sind. Er darf das GS-Zeichen nicht verwenden oder mit ihm werben, wenn </w:t>
            </w:r>
          </w:p>
        </w:tc>
      </w:tr>
      <w:tr w:rsidR="00EC3B25" w14:paraId="7DB2868B" w14:textId="77777777">
        <w:trPr>
          <w:cantSplit/>
        </w:trPr>
        <w:tc>
          <w:tcPr>
            <w:tcW w:w="4394" w:type="dxa"/>
          </w:tcPr>
          <w:p w14:paraId="7DB28689" w14:textId="77777777" w:rsidR="00EC3B25" w:rsidRDefault="00EC3B25"/>
        </w:tc>
        <w:tc>
          <w:tcPr>
            <w:tcW w:w="4394" w:type="dxa"/>
            <w:shd w:val="clear" w:color="auto" w:fill="auto"/>
          </w:tcPr>
          <w:p w14:paraId="7DB2868A" w14:textId="77777777" w:rsidR="00A10BB0" w:rsidRPr="009B330F" w:rsidRDefault="00A10BB0" w:rsidP="00A10BB0">
            <w:pPr>
              <w:pStyle w:val="RevisionNummerierungStufe1"/>
              <w:numPr>
                <w:ilvl w:val="0"/>
                <w:numId w:val="0"/>
              </w:numPr>
              <w:tabs>
                <w:tab w:val="num" w:pos="850"/>
                <w:tab w:val="num" w:pos="2267"/>
                <w:tab w:val="num" w:pos="425"/>
              </w:tabs>
              <w:spacing w:before="60" w:after="60"/>
              <w:ind w:left="850" w:hanging="425"/>
              <w:jc w:val="both"/>
              <w:rPr>
                <w:color w:val="auto"/>
              </w:rPr>
            </w:pPr>
            <w:r>
              <w:rPr>
                <w:b/>
              </w:rPr>
              <w:t>1.</w:t>
            </w:r>
            <w:r>
              <w:rPr>
                <w:b/>
              </w:rPr>
              <w:tab/>
            </w:r>
            <w:r>
              <w:rPr>
                <w:b/>
                <w:color w:val="auto"/>
              </w:rPr>
              <w:t>die GS-Stelle ihm das GS-Zeichen nicht zuerkannt hat,</w:t>
            </w:r>
          </w:p>
        </w:tc>
      </w:tr>
      <w:tr w:rsidR="00EC3B25" w14:paraId="7DB2868E" w14:textId="77777777">
        <w:trPr>
          <w:cantSplit/>
        </w:trPr>
        <w:tc>
          <w:tcPr>
            <w:tcW w:w="4394" w:type="dxa"/>
          </w:tcPr>
          <w:p w14:paraId="7DB2868C" w14:textId="77777777" w:rsidR="00EC3B25" w:rsidRDefault="00EC3B25"/>
        </w:tc>
        <w:tc>
          <w:tcPr>
            <w:tcW w:w="4394" w:type="dxa"/>
            <w:shd w:val="clear" w:color="auto" w:fill="auto"/>
          </w:tcPr>
          <w:p w14:paraId="7DB2868D" w14:textId="77777777" w:rsidR="00A10BB0" w:rsidRPr="009B330F" w:rsidRDefault="00A10BB0" w:rsidP="00A10BB0">
            <w:pPr>
              <w:pStyle w:val="RevisionNummerierungStufe1"/>
              <w:numPr>
                <w:ilvl w:val="0"/>
                <w:numId w:val="0"/>
              </w:numPr>
              <w:tabs>
                <w:tab w:val="num" w:pos="850"/>
                <w:tab w:val="num" w:pos="2267"/>
                <w:tab w:val="num" w:pos="425"/>
              </w:tabs>
              <w:spacing w:before="60" w:after="60"/>
              <w:ind w:left="850" w:hanging="425"/>
              <w:jc w:val="both"/>
              <w:rPr>
                <w:color w:val="auto"/>
              </w:rPr>
            </w:pPr>
            <w:r>
              <w:rPr>
                <w:b/>
              </w:rPr>
              <w:t>2.</w:t>
            </w:r>
            <w:r>
              <w:rPr>
                <w:b/>
              </w:rPr>
              <w:tab/>
            </w:r>
            <w:r>
              <w:rPr>
                <w:b/>
                <w:color w:val="auto"/>
              </w:rPr>
              <w:t>die Frist nach § 20 Absatz 5 Satz 2 abgelaufen ist,</w:t>
            </w:r>
          </w:p>
        </w:tc>
      </w:tr>
      <w:tr w:rsidR="00EC3B25" w14:paraId="7DB28691" w14:textId="77777777">
        <w:trPr>
          <w:cantSplit/>
        </w:trPr>
        <w:tc>
          <w:tcPr>
            <w:tcW w:w="4394" w:type="dxa"/>
          </w:tcPr>
          <w:p w14:paraId="7DB2868F" w14:textId="77777777" w:rsidR="00EC3B25" w:rsidRDefault="00EC3B25"/>
        </w:tc>
        <w:tc>
          <w:tcPr>
            <w:tcW w:w="4394" w:type="dxa"/>
            <w:shd w:val="clear" w:color="auto" w:fill="auto"/>
          </w:tcPr>
          <w:p w14:paraId="7DB28690" w14:textId="77777777" w:rsidR="00A10BB0" w:rsidRPr="009B330F" w:rsidRDefault="00A10BB0" w:rsidP="00A10BB0">
            <w:pPr>
              <w:pStyle w:val="RevisionNummerierungStufe1"/>
              <w:numPr>
                <w:ilvl w:val="0"/>
                <w:numId w:val="0"/>
              </w:numPr>
              <w:tabs>
                <w:tab w:val="num" w:pos="850"/>
                <w:tab w:val="num" w:pos="2267"/>
                <w:tab w:val="num" w:pos="425"/>
              </w:tabs>
              <w:spacing w:before="60" w:after="60"/>
              <w:ind w:left="850" w:hanging="425"/>
              <w:jc w:val="both"/>
              <w:rPr>
                <w:color w:val="auto"/>
              </w:rPr>
            </w:pPr>
            <w:r>
              <w:rPr>
                <w:b/>
              </w:rPr>
              <w:t>3.</w:t>
            </w:r>
            <w:r>
              <w:rPr>
                <w:b/>
              </w:rPr>
              <w:tab/>
            </w:r>
            <w:r>
              <w:rPr>
                <w:b/>
                <w:color w:val="auto"/>
              </w:rPr>
              <w:t>die GS-Stelle die Zuerkennung nach § 22 Absatz 5 entzogen hat oder</w:t>
            </w:r>
          </w:p>
        </w:tc>
      </w:tr>
      <w:tr w:rsidR="00EC3B25" w14:paraId="7DB28694" w14:textId="77777777">
        <w:trPr>
          <w:cantSplit/>
        </w:trPr>
        <w:tc>
          <w:tcPr>
            <w:tcW w:w="4394" w:type="dxa"/>
          </w:tcPr>
          <w:p w14:paraId="7DB28692" w14:textId="77777777" w:rsidR="00EC3B25" w:rsidRDefault="00EC3B25"/>
        </w:tc>
        <w:tc>
          <w:tcPr>
            <w:tcW w:w="4394" w:type="dxa"/>
            <w:shd w:val="clear" w:color="auto" w:fill="auto"/>
          </w:tcPr>
          <w:p w14:paraId="7DB28693" w14:textId="77777777" w:rsidR="0098529D" w:rsidRPr="009B330F" w:rsidRDefault="00A10BB0" w:rsidP="00A10BB0">
            <w:pPr>
              <w:pStyle w:val="RevisionNummerierungStufe1"/>
              <w:numPr>
                <w:ilvl w:val="0"/>
                <w:numId w:val="0"/>
              </w:numPr>
              <w:tabs>
                <w:tab w:val="num" w:pos="850"/>
                <w:tab w:val="num" w:pos="2267"/>
                <w:tab w:val="num" w:pos="425"/>
              </w:tabs>
              <w:spacing w:before="60" w:after="60"/>
              <w:ind w:left="850" w:hanging="425"/>
              <w:jc w:val="both"/>
              <w:rPr>
                <w:color w:val="auto"/>
              </w:rPr>
            </w:pPr>
            <w:r>
              <w:rPr>
                <w:b/>
              </w:rPr>
              <w:t>4.</w:t>
            </w:r>
            <w:r>
              <w:rPr>
                <w:b/>
              </w:rPr>
              <w:tab/>
            </w:r>
            <w:r>
              <w:rPr>
                <w:b/>
                <w:color w:val="auto"/>
              </w:rPr>
              <w:t>die GS-Stelle die Zuerkennung nach § 22 Absatz 7 ausgesetzt hat.</w:t>
            </w:r>
          </w:p>
        </w:tc>
      </w:tr>
      <w:tr w:rsidR="0098529D" w:rsidRPr="0098529D" w14:paraId="7DB28697" w14:textId="77777777" w:rsidTr="0098529D">
        <w:trPr>
          <w:cantSplit/>
        </w:trPr>
        <w:tc>
          <w:tcPr>
            <w:tcW w:w="4394" w:type="dxa"/>
          </w:tcPr>
          <w:p w14:paraId="7DB28695" w14:textId="77777777" w:rsidR="0098529D" w:rsidRPr="0098529D" w:rsidRDefault="0098529D" w:rsidP="0098529D">
            <w:pPr>
              <w:pStyle w:val="JuristischerAbsatzmanuell"/>
            </w:pPr>
            <w:r>
              <w:t>(3)</w:t>
            </w:r>
            <w:r>
              <w:tab/>
              <w:t>Der Hersteller hat bei der Gestaltung des GS-Zeichens die Vorgaben der Anlage und die vom Ausschuss für Produktsicherheit ermittelten Spezifikationen zu beachten.</w:t>
            </w:r>
          </w:p>
        </w:tc>
        <w:tc>
          <w:tcPr>
            <w:tcW w:w="4394" w:type="dxa"/>
            <w:shd w:val="clear" w:color="auto" w:fill="auto"/>
          </w:tcPr>
          <w:p w14:paraId="7DB28696"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69A" w14:textId="77777777" w:rsidTr="0098529D">
        <w:trPr>
          <w:cantSplit/>
        </w:trPr>
        <w:tc>
          <w:tcPr>
            <w:tcW w:w="4394" w:type="dxa"/>
          </w:tcPr>
          <w:p w14:paraId="7DB28698" w14:textId="77777777" w:rsidR="0098529D" w:rsidRPr="0098529D" w:rsidRDefault="0098529D" w:rsidP="0098529D">
            <w:pPr>
              <w:pStyle w:val="JuristischerAbsatzmanuell"/>
            </w:pPr>
            <w:r>
              <w:t>(4)</w:t>
            </w:r>
            <w:r>
              <w:tab/>
              <w:t>Der Hersteller darf kein Zeichen verwenden und mit keinem Zeichen werben, das mit dem GS-Zeichen verwechselt werden kann.</w:t>
            </w:r>
          </w:p>
        </w:tc>
        <w:tc>
          <w:tcPr>
            <w:tcW w:w="4394" w:type="dxa"/>
            <w:shd w:val="clear" w:color="auto" w:fill="auto"/>
          </w:tcPr>
          <w:p w14:paraId="7DB28699"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69D" w14:textId="77777777" w:rsidTr="0098529D">
        <w:trPr>
          <w:cantSplit/>
        </w:trPr>
        <w:tc>
          <w:tcPr>
            <w:tcW w:w="4394" w:type="dxa"/>
          </w:tcPr>
          <w:p w14:paraId="7DB2869B" w14:textId="77777777" w:rsidR="0098529D" w:rsidRPr="0098529D" w:rsidRDefault="0098529D" w:rsidP="0098529D">
            <w:pPr>
              <w:pStyle w:val="JuristischerAbsatzmanuell"/>
            </w:pPr>
            <w:r>
              <w:t>(5)</w:t>
            </w:r>
            <w:r>
              <w:tab/>
              <w:t xml:space="preserve">Der Einführer darf ein Produkt, das das GS-Zeichen trägt, nur in den Verkehr bringen, wenn er zuvor geprüft hat, dass für das Produkt eine Bescheinigung nach § 20 Absatz 5 vorliegt. Er hat die Prüfung nach Satz 1 zu dokumentieren, bevor er das Produkt in den Verkehr bringt. Die Dokumentation muss mindestens die folgenden Angaben enthalten: </w:t>
            </w:r>
          </w:p>
        </w:tc>
        <w:tc>
          <w:tcPr>
            <w:tcW w:w="4394" w:type="dxa"/>
            <w:shd w:val="clear" w:color="auto" w:fill="auto"/>
          </w:tcPr>
          <w:p w14:paraId="7DB2869C"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86A0" w14:textId="77777777" w:rsidTr="0098529D">
        <w:trPr>
          <w:cantSplit/>
        </w:trPr>
        <w:tc>
          <w:tcPr>
            <w:tcW w:w="4394" w:type="dxa"/>
          </w:tcPr>
          <w:p w14:paraId="7DB2869E" w14:textId="77777777" w:rsidR="0098529D" w:rsidRPr="0098529D" w:rsidRDefault="0098529D" w:rsidP="0098529D">
            <w:pPr>
              <w:pStyle w:val="NummerierungStufe1manuell"/>
            </w:pPr>
            <w:r>
              <w:t>1.</w:t>
            </w:r>
            <w:r>
              <w:tab/>
              <w:t>das Datum der Prüfung nach Satz 1,</w:t>
            </w:r>
          </w:p>
        </w:tc>
        <w:tc>
          <w:tcPr>
            <w:tcW w:w="4394" w:type="dxa"/>
            <w:shd w:val="clear" w:color="auto" w:fill="auto"/>
          </w:tcPr>
          <w:p w14:paraId="7DB2869F" w14:textId="77777777" w:rsidR="0098529D" w:rsidRPr="0098529D" w:rsidRDefault="0098529D" w:rsidP="0098529D"/>
        </w:tc>
      </w:tr>
      <w:tr w:rsidR="0098529D" w:rsidRPr="0098529D" w14:paraId="7DB286A3" w14:textId="77777777" w:rsidTr="0098529D">
        <w:trPr>
          <w:cantSplit/>
        </w:trPr>
        <w:tc>
          <w:tcPr>
            <w:tcW w:w="4394" w:type="dxa"/>
          </w:tcPr>
          <w:p w14:paraId="7DB286A1" w14:textId="77777777" w:rsidR="0098529D" w:rsidRPr="0098529D" w:rsidRDefault="0098529D" w:rsidP="0098529D">
            <w:pPr>
              <w:pStyle w:val="NummerierungStufe1manuell"/>
            </w:pPr>
            <w:r>
              <w:t>2.</w:t>
            </w:r>
            <w:r>
              <w:tab/>
              <w:t>den Namen der GS-Stelle, die die Bescheinigung nach § 20 Absatz 5 ausgestellt hat, sowie</w:t>
            </w:r>
          </w:p>
        </w:tc>
        <w:tc>
          <w:tcPr>
            <w:tcW w:w="4394" w:type="dxa"/>
            <w:shd w:val="clear" w:color="auto" w:fill="auto"/>
          </w:tcPr>
          <w:p w14:paraId="7DB286A2" w14:textId="77777777" w:rsidR="0098529D" w:rsidRPr="0098529D" w:rsidRDefault="0098529D" w:rsidP="0098529D"/>
        </w:tc>
      </w:tr>
      <w:tr w:rsidR="0098529D" w:rsidRPr="0098529D" w14:paraId="7DB286A6" w14:textId="77777777" w:rsidTr="0098529D">
        <w:trPr>
          <w:cantSplit/>
        </w:trPr>
        <w:tc>
          <w:tcPr>
            <w:tcW w:w="4394" w:type="dxa"/>
          </w:tcPr>
          <w:p w14:paraId="7DB286A4" w14:textId="77777777" w:rsidR="0098529D" w:rsidRPr="0098529D" w:rsidRDefault="0098529D" w:rsidP="0098529D">
            <w:pPr>
              <w:pStyle w:val="NummerierungStufe1manuell"/>
            </w:pPr>
            <w:r>
              <w:t>3.</w:t>
            </w:r>
            <w:r>
              <w:tab/>
              <w:t>die Nummer der Bescheinigung über die Zuerkennung des GS-Zeichens.</w:t>
            </w:r>
          </w:p>
        </w:tc>
        <w:tc>
          <w:tcPr>
            <w:tcW w:w="4394" w:type="dxa"/>
            <w:shd w:val="clear" w:color="auto" w:fill="auto"/>
          </w:tcPr>
          <w:p w14:paraId="7DB286A5" w14:textId="77777777" w:rsidR="0098529D" w:rsidRPr="0098529D" w:rsidRDefault="0098529D" w:rsidP="0098529D"/>
        </w:tc>
      </w:tr>
      <w:tr w:rsidR="0098529D" w:rsidRPr="0098529D" w14:paraId="7DB286A9" w14:textId="77777777" w:rsidTr="0098529D">
        <w:trPr>
          <w:cantSplit/>
        </w:trPr>
        <w:tc>
          <w:tcPr>
            <w:tcW w:w="4394" w:type="dxa"/>
          </w:tcPr>
          <w:p w14:paraId="7DB286A7" w14:textId="77777777" w:rsidR="0098529D" w:rsidRPr="0098529D" w:rsidRDefault="0098529D" w:rsidP="0098529D">
            <w:pPr>
              <w:pStyle w:val="AbschnittBezeichnermanuell"/>
            </w:pPr>
            <w:r>
              <w:t>Abschnitt 6</w:t>
            </w:r>
          </w:p>
        </w:tc>
        <w:tc>
          <w:tcPr>
            <w:tcW w:w="4394" w:type="dxa"/>
            <w:shd w:val="clear" w:color="auto" w:fill="auto"/>
          </w:tcPr>
          <w:p w14:paraId="7DB286A8" w14:textId="77777777" w:rsidR="0098529D" w:rsidRPr="0098529D" w:rsidRDefault="0098529D" w:rsidP="0098529D">
            <w:pPr>
              <w:pStyle w:val="AbschnittBezeichner"/>
              <w:numPr>
                <w:ilvl w:val="0"/>
                <w:numId w:val="0"/>
              </w:numPr>
              <w:tabs>
                <w:tab w:val="num" w:pos="0"/>
              </w:tabs>
            </w:pPr>
            <w:r>
              <w:t>Abschnitt 6</w:t>
            </w:r>
          </w:p>
        </w:tc>
      </w:tr>
      <w:tr w:rsidR="0098529D" w:rsidRPr="0098529D" w14:paraId="7DB286AC" w14:textId="77777777" w:rsidTr="0098529D">
        <w:trPr>
          <w:cantSplit/>
        </w:trPr>
        <w:tc>
          <w:tcPr>
            <w:tcW w:w="4394" w:type="dxa"/>
          </w:tcPr>
          <w:p w14:paraId="7DB286AA" w14:textId="77777777" w:rsidR="0098529D" w:rsidRPr="0098529D" w:rsidRDefault="0098529D" w:rsidP="0098529D">
            <w:pPr>
              <w:pStyle w:val="Abschnittberschrift"/>
              <w:numPr>
                <w:ilvl w:val="0"/>
                <w:numId w:val="0"/>
              </w:numPr>
              <w:tabs>
                <w:tab w:val="left" w:pos="0"/>
              </w:tabs>
            </w:pPr>
            <w:r>
              <w:t>Marktüberwachung, Bundesanstalt für Arbeitsschutz und Arbeitsmedizin und Ausschuss für Produktsicherheit</w:t>
            </w:r>
          </w:p>
        </w:tc>
        <w:tc>
          <w:tcPr>
            <w:tcW w:w="4394" w:type="dxa"/>
            <w:shd w:val="clear" w:color="auto" w:fill="auto"/>
          </w:tcPr>
          <w:p w14:paraId="7DB286AB" w14:textId="77777777" w:rsidR="0098529D" w:rsidRPr="0098529D" w:rsidRDefault="0098529D" w:rsidP="0098529D">
            <w:pPr>
              <w:pStyle w:val="Abschnittberschrift"/>
            </w:pPr>
            <w:r>
              <w:t>Marktüberwachung, Bundesanstalt für Arbeitsschutz und Arbeitsmedizin und Ausschuss für Produktsicherheit</w:t>
            </w:r>
          </w:p>
        </w:tc>
      </w:tr>
      <w:tr w:rsidR="0098529D" w:rsidRPr="0098529D" w14:paraId="7DB286AF" w14:textId="77777777" w:rsidTr="0098529D">
        <w:trPr>
          <w:cantSplit/>
        </w:trPr>
        <w:tc>
          <w:tcPr>
            <w:tcW w:w="4394" w:type="dxa"/>
          </w:tcPr>
          <w:p w14:paraId="7DB286AD" w14:textId="77777777" w:rsidR="0098529D" w:rsidRPr="0098529D" w:rsidRDefault="0098529D" w:rsidP="0098529D">
            <w:pPr>
              <w:pStyle w:val="ParagraphBezeichnermanuell"/>
            </w:pPr>
            <w:r>
              <w:t>§ 25</w:t>
            </w:r>
          </w:p>
        </w:tc>
        <w:tc>
          <w:tcPr>
            <w:tcW w:w="4394" w:type="dxa"/>
            <w:shd w:val="clear" w:color="auto" w:fill="auto"/>
          </w:tcPr>
          <w:p w14:paraId="7DB286AE" w14:textId="77777777" w:rsidR="0098529D" w:rsidRPr="0098529D" w:rsidRDefault="0098529D" w:rsidP="0098529D">
            <w:pPr>
              <w:pStyle w:val="ParagraphBezeichner"/>
              <w:numPr>
                <w:ilvl w:val="0"/>
                <w:numId w:val="0"/>
              </w:numPr>
              <w:tabs>
                <w:tab w:val="num" w:pos="0"/>
              </w:tabs>
            </w:pPr>
            <w:r>
              <w:t>§ 25</w:t>
            </w:r>
          </w:p>
        </w:tc>
      </w:tr>
      <w:tr w:rsidR="0098529D" w:rsidRPr="0098529D" w14:paraId="7DB286B2" w14:textId="77777777" w:rsidTr="0098529D">
        <w:trPr>
          <w:cantSplit/>
        </w:trPr>
        <w:tc>
          <w:tcPr>
            <w:tcW w:w="4394" w:type="dxa"/>
          </w:tcPr>
          <w:p w14:paraId="7DB286B0" w14:textId="77777777" w:rsidR="0098529D" w:rsidRPr="0098529D" w:rsidRDefault="0098529D" w:rsidP="0098529D">
            <w:pPr>
              <w:pStyle w:val="Paragraphberschrift"/>
            </w:pPr>
            <w:r>
              <w:t>Marktüberwachung</w:t>
            </w:r>
          </w:p>
        </w:tc>
        <w:tc>
          <w:tcPr>
            <w:tcW w:w="4394" w:type="dxa"/>
            <w:shd w:val="clear" w:color="auto" w:fill="auto"/>
          </w:tcPr>
          <w:p w14:paraId="7DB286B1" w14:textId="77777777" w:rsidR="0098529D" w:rsidRPr="0098529D" w:rsidRDefault="0098529D" w:rsidP="0098529D">
            <w:pPr>
              <w:pStyle w:val="Paragraphberschrift"/>
            </w:pPr>
            <w:r>
              <w:t>Marktüberwachung</w:t>
            </w:r>
          </w:p>
        </w:tc>
      </w:tr>
      <w:tr w:rsidR="0098529D" w:rsidRPr="0098529D" w14:paraId="7DB286B5" w14:textId="77777777" w:rsidTr="0098529D">
        <w:trPr>
          <w:cantSplit/>
        </w:trPr>
        <w:tc>
          <w:tcPr>
            <w:tcW w:w="4394" w:type="dxa"/>
          </w:tcPr>
          <w:p w14:paraId="7DB286B3" w14:textId="77777777" w:rsidR="0098529D" w:rsidRPr="0098529D" w:rsidRDefault="0098529D" w:rsidP="0098529D">
            <w:pPr>
              <w:pStyle w:val="JuristischerAbsatzmanuell"/>
            </w:pPr>
            <w:r>
              <w:t>(1)</w:t>
            </w:r>
            <w:r>
              <w:tab/>
              <w:t xml:space="preserve">Vorbehaltlich der Sätze 2 und 3 obliegt die Marktüberwachung den nach Landesrecht zuständigen Behörden (Marktüberwachungsbehörden). Zuständigkeiten zur Durchführung dieses Gesetzes, die durch andere Rechtsvorschriften zugewiesen sind, bleiben unberührt. Werden die Bestimmungen </w:t>
            </w:r>
            <w:r>
              <w:rPr>
                <w:i/>
              </w:rPr>
              <w:t>dieses Gesetzes nach Maßgabe des § 1 Absatz 3</w:t>
            </w:r>
            <w:r>
              <w:t xml:space="preserve"> ergänzend zu Bestimmungen in anderen Rechtsvorschriften angewendet, sind die für die Durchführung der anderen Rechtsvorschriften zuständigen Behörden auch für die Durchführung </w:t>
            </w:r>
            <w:r>
              <w:rPr>
                <w:i/>
              </w:rPr>
              <w:t>der Bestimmungen</w:t>
            </w:r>
            <w:r>
              <w:t xml:space="preserve"> dieses Gesetzes zuständig, sofern nichts </w:t>
            </w:r>
            <w:r>
              <w:rPr>
                <w:i/>
              </w:rPr>
              <w:t>Anderes vorgesehen</w:t>
            </w:r>
            <w:r>
              <w:t xml:space="preserve"> ist.</w:t>
            </w:r>
          </w:p>
        </w:tc>
        <w:tc>
          <w:tcPr>
            <w:tcW w:w="4394" w:type="dxa"/>
            <w:shd w:val="clear" w:color="auto" w:fill="auto"/>
          </w:tcPr>
          <w:p w14:paraId="7DB286B4" w14:textId="77777777" w:rsidR="0098529D" w:rsidRPr="0098529D" w:rsidRDefault="0098529D" w:rsidP="00A10BB0">
            <w:pPr>
              <w:pStyle w:val="JuristischerAbsatznummeriert"/>
              <w:numPr>
                <w:ilvl w:val="0"/>
                <w:numId w:val="0"/>
              </w:numPr>
              <w:tabs>
                <w:tab w:val="num" w:pos="850"/>
              </w:tabs>
              <w:ind w:firstLine="425"/>
            </w:pPr>
            <w:r>
              <w:t>(1)</w:t>
            </w:r>
            <w:r>
              <w:tab/>
              <w:t xml:space="preserve">Vorbehaltlich der Sätze 2 und 3 obliegt die Marktüberwachung den nach Landesrecht zuständigen Behörden (Marktüberwachungsbehörden). Zuständigkeiten zur Durchführung dieses Gesetzes, die durch andere Rechtsvorschriften zugewiesen sind, bleiben unberührt. Werden die Bestimmungen </w:t>
            </w:r>
            <w:r>
              <w:rPr>
                <w:b/>
              </w:rPr>
              <w:t>der Verordnung (EU) 2023/988</w:t>
            </w:r>
            <w:r>
              <w:t xml:space="preserve"> ergänzend zu </w:t>
            </w:r>
            <w:r>
              <w:rPr>
                <w:b/>
              </w:rPr>
              <w:t>den</w:t>
            </w:r>
            <w:r>
              <w:t xml:space="preserve"> Bestimmungen in anderen Rechtsvorschriften angewendet, </w:t>
            </w:r>
            <w:r>
              <w:rPr>
                <w:b/>
              </w:rPr>
              <w:t>so</w:t>
            </w:r>
            <w:r>
              <w:t xml:space="preserve"> sind die für die Durchführung der anderen Rechtsvorschriften zuständigen Behörden auch für die Durchführung dieses Gesetzes </w:t>
            </w:r>
            <w:r>
              <w:rPr>
                <w:b/>
              </w:rPr>
              <w:t>und der Verordnung (EU) 2023/988</w:t>
            </w:r>
            <w:r>
              <w:t xml:space="preserve"> zuständig, sofern nichts </w:t>
            </w:r>
            <w:r>
              <w:rPr>
                <w:b/>
              </w:rPr>
              <w:t>anderes bestimmt worden</w:t>
            </w:r>
            <w:r>
              <w:t xml:space="preserve"> ist. </w:t>
            </w:r>
            <w:r>
              <w:rPr>
                <w:b/>
              </w:rPr>
              <w:t>Dies gilt nicht, sofern die Bestimmungen der Verordnung (EU) 2023/988 ergänzend zu den Bestimmungen der Verordnung (EU) 2022/2065 zur Anwendung kommen.</w:t>
            </w:r>
          </w:p>
        </w:tc>
      </w:tr>
      <w:tr w:rsidR="0098529D" w:rsidRPr="0098529D" w14:paraId="7DB286B8" w14:textId="77777777" w:rsidTr="0098529D">
        <w:trPr>
          <w:cantSplit/>
        </w:trPr>
        <w:tc>
          <w:tcPr>
            <w:tcW w:w="4394" w:type="dxa"/>
          </w:tcPr>
          <w:p w14:paraId="7DB286B6" w14:textId="77777777" w:rsidR="0098529D" w:rsidRPr="0098529D" w:rsidRDefault="0098529D" w:rsidP="0098529D">
            <w:pPr>
              <w:pStyle w:val="JuristischerAbsatzmanuell"/>
            </w:pPr>
            <w:r>
              <w:t>(2)</w:t>
            </w:r>
            <w:r>
              <w:tab/>
              <w:t>Die Marktüberwachungsbehörden gehen bei den Stichproben nach Artikel 11 Absatz 3 Satz 1 der Verordnung (EU) 2019/1020 je Land von einem Richtwert von 0,5 Stichproben pro 1 000 Einwohner und Jahr aus</w:t>
            </w:r>
            <w:r>
              <w:rPr>
                <w:i/>
              </w:rPr>
              <w:t>; dies gilt nicht für Produkte, bei denen die Vorschriften des Produktsicherheitsgesetzes nach § 1 Absatz 3 dieses Gesetzes ergänzend zur Anwendung kommen</w:t>
            </w:r>
            <w:r>
              <w:t>.</w:t>
            </w:r>
          </w:p>
        </w:tc>
        <w:tc>
          <w:tcPr>
            <w:tcW w:w="4394" w:type="dxa"/>
            <w:shd w:val="clear" w:color="auto" w:fill="auto"/>
          </w:tcPr>
          <w:p w14:paraId="7DB286B7" w14:textId="77777777" w:rsidR="00EC2F1F" w:rsidRPr="00A44364" w:rsidRDefault="00EC2F1F" w:rsidP="00EC2F1F">
            <w:pPr>
              <w:pStyle w:val="JuristischerAbsatznummeriert"/>
              <w:numPr>
                <w:ilvl w:val="0"/>
                <w:numId w:val="0"/>
              </w:numPr>
              <w:tabs>
                <w:tab w:val="num" w:pos="850"/>
              </w:tabs>
              <w:ind w:firstLine="425"/>
            </w:pPr>
            <w:r>
              <w:t>(2)</w:t>
            </w:r>
            <w:r>
              <w:tab/>
              <w:t xml:space="preserve">Die Marktüberwachungsbehörden gehen bei den Stichproben nach Artikel 11 Absatz 3 Satz 1 der Verordnung (EU) 2019/1020 </w:t>
            </w:r>
            <w:r>
              <w:rPr>
                <w:b/>
              </w:rPr>
              <w:t>im Rahmen der Marktüberwachung von Produkten</w:t>
            </w:r>
            <w:r>
              <w:t xml:space="preserve"> je Land von einem Richtwert von 0,5 Stichproben pro 1 000 Einwohner und Jahr aus.</w:t>
            </w:r>
          </w:p>
        </w:tc>
      </w:tr>
      <w:tr w:rsidR="00EC3B25" w14:paraId="7DB286BB" w14:textId="77777777">
        <w:trPr>
          <w:cantSplit/>
        </w:trPr>
        <w:tc>
          <w:tcPr>
            <w:tcW w:w="4394" w:type="dxa"/>
          </w:tcPr>
          <w:p w14:paraId="7DB286B9" w14:textId="77777777" w:rsidR="00EC3B25" w:rsidRDefault="00EC3B25"/>
        </w:tc>
        <w:tc>
          <w:tcPr>
            <w:tcW w:w="4394" w:type="dxa"/>
            <w:shd w:val="clear" w:color="auto" w:fill="auto"/>
          </w:tcPr>
          <w:p w14:paraId="7DB286BA" w14:textId="77777777" w:rsidR="00EC2F1F" w:rsidRPr="00A44364" w:rsidRDefault="00EC2F1F" w:rsidP="00EC2F1F">
            <w:pPr>
              <w:pStyle w:val="JuristischerAbsatznummeriert"/>
              <w:numPr>
                <w:ilvl w:val="0"/>
                <w:numId w:val="0"/>
              </w:numPr>
              <w:tabs>
                <w:tab w:val="num" w:pos="850"/>
              </w:tabs>
              <w:ind w:firstLine="425"/>
            </w:pPr>
            <w:r>
              <w:rPr>
                <w:b/>
              </w:rPr>
              <w:t>(3)</w:t>
            </w:r>
            <w:r>
              <w:rPr>
                <w:b/>
              </w:rPr>
              <w:tab/>
              <w:t>Den Marktüberwachungsbehörden wird gemäß Artikel 22 Absatz 4 der Verordnung (EU) 2023/988 die Befugnis übertragen, den Anbietern von Online-Marktplätzen im Sinne von Artikel 3 Nummer 14 der Verordnung (EU) 2023/988 folgende Anordnungen zu erteilen, wenn gefährliche Produkte im Sinne von Artikel 3 Nummer 3 der Verordnung (EU) 2023/988 auf Online-Marktplätzen angeboten werden:</w:t>
            </w:r>
          </w:p>
        </w:tc>
      </w:tr>
      <w:tr w:rsidR="00EC3B25" w14:paraId="7DB286BE" w14:textId="77777777">
        <w:trPr>
          <w:cantSplit/>
        </w:trPr>
        <w:tc>
          <w:tcPr>
            <w:tcW w:w="4394" w:type="dxa"/>
          </w:tcPr>
          <w:p w14:paraId="7DB286BC" w14:textId="77777777" w:rsidR="00EC3B25" w:rsidRDefault="00EC3B25"/>
        </w:tc>
        <w:tc>
          <w:tcPr>
            <w:tcW w:w="4394" w:type="dxa"/>
            <w:shd w:val="clear" w:color="auto" w:fill="auto"/>
          </w:tcPr>
          <w:p w14:paraId="7DB286BD" w14:textId="77777777" w:rsidR="00EC2F1F" w:rsidRPr="00A44364" w:rsidRDefault="00EC2F1F" w:rsidP="00EC2F1F">
            <w:pPr>
              <w:pStyle w:val="NummerierungStufe1"/>
              <w:numPr>
                <w:ilvl w:val="0"/>
                <w:numId w:val="0"/>
              </w:numPr>
              <w:tabs>
                <w:tab w:val="num" w:pos="425"/>
              </w:tabs>
              <w:ind w:left="425" w:hanging="425"/>
            </w:pPr>
            <w:r>
              <w:rPr>
                <w:b/>
              </w:rPr>
              <w:t>1.</w:t>
            </w:r>
            <w:r>
              <w:rPr>
                <w:b/>
              </w:rPr>
              <w:tab/>
              <w:t>bestimmte Inhalte von ihren Online-Schnittstellen zu entfernen,</w:t>
            </w:r>
            <w:r>
              <w:t xml:space="preserve"> </w:t>
            </w:r>
          </w:p>
        </w:tc>
      </w:tr>
      <w:tr w:rsidR="00EC3B25" w14:paraId="7DB286C1" w14:textId="77777777">
        <w:trPr>
          <w:cantSplit/>
        </w:trPr>
        <w:tc>
          <w:tcPr>
            <w:tcW w:w="4394" w:type="dxa"/>
          </w:tcPr>
          <w:p w14:paraId="7DB286BF" w14:textId="77777777" w:rsidR="00EC3B25" w:rsidRDefault="00EC3B25"/>
        </w:tc>
        <w:tc>
          <w:tcPr>
            <w:tcW w:w="4394" w:type="dxa"/>
            <w:shd w:val="clear" w:color="auto" w:fill="auto"/>
          </w:tcPr>
          <w:p w14:paraId="7DB286C0" w14:textId="77777777" w:rsidR="00EC2F1F" w:rsidRPr="00A44364" w:rsidRDefault="00EC2F1F" w:rsidP="00EC2F1F">
            <w:pPr>
              <w:pStyle w:val="NummerierungStufe1"/>
              <w:numPr>
                <w:ilvl w:val="0"/>
                <w:numId w:val="0"/>
              </w:numPr>
              <w:tabs>
                <w:tab w:val="num" w:pos="425"/>
              </w:tabs>
              <w:ind w:left="425" w:hanging="425"/>
            </w:pPr>
            <w:r>
              <w:rPr>
                <w:b/>
              </w:rPr>
              <w:t>2.</w:t>
            </w:r>
            <w:r>
              <w:rPr>
                <w:b/>
              </w:rPr>
              <w:tab/>
              <w:t>den Zugang zu diesen Inhalten zu sperren oder</w:t>
            </w:r>
            <w:r>
              <w:t xml:space="preserve"> </w:t>
            </w:r>
          </w:p>
        </w:tc>
      </w:tr>
      <w:tr w:rsidR="00EC3B25" w14:paraId="7DB286C4" w14:textId="77777777">
        <w:trPr>
          <w:cantSplit/>
        </w:trPr>
        <w:tc>
          <w:tcPr>
            <w:tcW w:w="4394" w:type="dxa"/>
          </w:tcPr>
          <w:p w14:paraId="7DB286C2" w14:textId="77777777" w:rsidR="00EC3B25" w:rsidRDefault="00EC3B25"/>
        </w:tc>
        <w:tc>
          <w:tcPr>
            <w:tcW w:w="4394" w:type="dxa"/>
            <w:shd w:val="clear" w:color="auto" w:fill="auto"/>
          </w:tcPr>
          <w:p w14:paraId="7DB286C3" w14:textId="77777777" w:rsidR="0098529D" w:rsidRPr="0098529D" w:rsidRDefault="00EC2F1F" w:rsidP="00EC2F1F">
            <w:pPr>
              <w:pStyle w:val="NummerierungStufe1"/>
              <w:numPr>
                <w:ilvl w:val="0"/>
                <w:numId w:val="0"/>
              </w:numPr>
              <w:tabs>
                <w:tab w:val="num" w:pos="425"/>
              </w:tabs>
              <w:ind w:left="425" w:hanging="425"/>
            </w:pPr>
            <w:r>
              <w:rPr>
                <w:b/>
              </w:rPr>
              <w:t>3.</w:t>
            </w:r>
            <w:r>
              <w:rPr>
                <w:b/>
              </w:rPr>
              <w:tab/>
              <w:t>einen ausdrücklichen Warnhinweis anzuzeigen.</w:t>
            </w:r>
          </w:p>
        </w:tc>
      </w:tr>
      <w:tr w:rsidR="0098529D" w:rsidRPr="0098529D" w14:paraId="7DB286C7" w14:textId="77777777" w:rsidTr="0098529D">
        <w:trPr>
          <w:cantSplit/>
        </w:trPr>
        <w:tc>
          <w:tcPr>
            <w:tcW w:w="4394" w:type="dxa"/>
          </w:tcPr>
          <w:p w14:paraId="7DB286C5" w14:textId="77777777" w:rsidR="0098529D" w:rsidRPr="0098529D" w:rsidRDefault="0098529D" w:rsidP="0098529D">
            <w:pPr>
              <w:pStyle w:val="JuristischerAbsatzmanuell"/>
            </w:pPr>
            <w:r>
              <w:rPr>
                <w:i/>
              </w:rPr>
              <w:t>(3)</w:t>
            </w:r>
            <w:r>
              <w:tab/>
              <w:t>Trifft die Marktüberwachungsbehörde für ein Produkt, das mit einem GS-Zeichen versehen ist, eine Maßnahme nach § 8 des Marktüberwachungsgesetzes, durch die die Bereitstellung des Produkts auf dem Markt untersagt oder eingeschränkt wird oder seine Rücknahme oder sein Rückruf angeordnet wird, so unterrichtet die Marktüberwachungsbehörde diejenige GS-Stelle, die das GS-Zeichen zuerkannt hat, sowie die Befugnis erteilende Behörde über die von ihr getroffene Maßnahme.</w:t>
            </w:r>
          </w:p>
        </w:tc>
        <w:tc>
          <w:tcPr>
            <w:tcW w:w="4394" w:type="dxa"/>
            <w:shd w:val="clear" w:color="auto" w:fill="auto"/>
          </w:tcPr>
          <w:p w14:paraId="7DB286C6" w14:textId="77777777" w:rsidR="0098529D" w:rsidRPr="0098529D" w:rsidRDefault="0098529D" w:rsidP="0098529D">
            <w:pPr>
              <w:pStyle w:val="JuristischerAbsatznummeriert"/>
              <w:numPr>
                <w:ilvl w:val="0"/>
                <w:numId w:val="0"/>
              </w:numPr>
              <w:tabs>
                <w:tab w:val="num" w:pos="850"/>
              </w:tabs>
              <w:ind w:firstLine="425"/>
            </w:pPr>
            <w:r>
              <w:rPr>
                <w:b/>
              </w:rPr>
              <w:t>(4)</w:t>
            </w:r>
            <w:r>
              <w:tab/>
            </w:r>
            <w:r>
              <w:rPr>
                <w:spacing w:val="60"/>
              </w:rPr>
              <w:t>unverändert</w:t>
            </w:r>
          </w:p>
        </w:tc>
      </w:tr>
      <w:tr w:rsidR="0098529D" w:rsidRPr="0098529D" w14:paraId="7DB286CA" w14:textId="77777777" w:rsidTr="0098529D">
        <w:trPr>
          <w:cantSplit/>
        </w:trPr>
        <w:tc>
          <w:tcPr>
            <w:tcW w:w="4394" w:type="dxa"/>
          </w:tcPr>
          <w:p w14:paraId="7DB286C8" w14:textId="77777777" w:rsidR="0098529D" w:rsidRPr="0098529D" w:rsidRDefault="0098529D" w:rsidP="0098529D">
            <w:pPr>
              <w:pStyle w:val="JuristischerAbsatzmanuell"/>
            </w:pPr>
            <w:r>
              <w:rPr>
                <w:i/>
              </w:rPr>
              <w:t>(4)</w:t>
            </w:r>
            <w:r>
              <w:tab/>
              <w:t>Die Marktüberwachungsbehörden können von den notifizierten Stellen, von den GS-Stellen und von dem Personal, das von den GS-Stellen mit der Durchführung der Fachaufgaben beauftragt wurde, die zur Erfüllung ihrer Aufgaben erforderlichen Auskünfte und Unterlagen verlangen.</w:t>
            </w:r>
          </w:p>
        </w:tc>
        <w:tc>
          <w:tcPr>
            <w:tcW w:w="4394" w:type="dxa"/>
            <w:shd w:val="clear" w:color="auto" w:fill="auto"/>
          </w:tcPr>
          <w:p w14:paraId="7DB286C9" w14:textId="77777777" w:rsidR="0098529D" w:rsidRPr="0098529D" w:rsidRDefault="0098529D" w:rsidP="0098529D">
            <w:pPr>
              <w:pStyle w:val="JuristischerAbsatznummeriert"/>
              <w:numPr>
                <w:ilvl w:val="0"/>
                <w:numId w:val="0"/>
              </w:numPr>
              <w:tabs>
                <w:tab w:val="num" w:pos="850"/>
              </w:tabs>
              <w:ind w:firstLine="425"/>
            </w:pPr>
            <w:r>
              <w:rPr>
                <w:b/>
              </w:rPr>
              <w:t>(5)</w:t>
            </w:r>
            <w:r>
              <w:tab/>
            </w:r>
            <w:r>
              <w:rPr>
                <w:spacing w:val="60"/>
              </w:rPr>
              <w:t>unverändert</w:t>
            </w:r>
          </w:p>
        </w:tc>
      </w:tr>
      <w:tr w:rsidR="0098529D" w:rsidRPr="0098529D" w14:paraId="7DB286CD" w14:textId="77777777" w:rsidTr="0098529D">
        <w:trPr>
          <w:cantSplit/>
        </w:trPr>
        <w:tc>
          <w:tcPr>
            <w:tcW w:w="4394" w:type="dxa"/>
          </w:tcPr>
          <w:p w14:paraId="7DB286CB" w14:textId="77777777" w:rsidR="0098529D" w:rsidRPr="0098529D" w:rsidRDefault="0098529D" w:rsidP="0098529D">
            <w:pPr>
              <w:pStyle w:val="JuristischerAbsatzmanuell"/>
            </w:pPr>
            <w:r>
              <w:rPr>
                <w:i/>
              </w:rPr>
              <w:t>(5)</w:t>
            </w:r>
            <w:r>
              <w:tab/>
              <w:t xml:space="preserve">Die Marktüberwachungsbehörden können im Einzelfall Folgendes anordnen: </w:t>
            </w:r>
          </w:p>
        </w:tc>
        <w:tc>
          <w:tcPr>
            <w:tcW w:w="4394" w:type="dxa"/>
            <w:shd w:val="clear" w:color="auto" w:fill="auto"/>
          </w:tcPr>
          <w:p w14:paraId="7DB286CC" w14:textId="77777777" w:rsidR="0098529D" w:rsidRPr="0098529D" w:rsidRDefault="0098529D" w:rsidP="0098529D">
            <w:pPr>
              <w:pStyle w:val="JuristischerAbsatznummeriert"/>
              <w:numPr>
                <w:ilvl w:val="0"/>
                <w:numId w:val="0"/>
              </w:numPr>
              <w:tabs>
                <w:tab w:val="num" w:pos="850"/>
              </w:tabs>
              <w:ind w:firstLine="425"/>
            </w:pPr>
            <w:r>
              <w:rPr>
                <w:b/>
              </w:rPr>
              <w:t>(6)</w:t>
            </w:r>
            <w:r>
              <w:tab/>
              <w:t xml:space="preserve">Die Marktüberwachungsbehörden können im Einzelfall Folgendes anordnen: </w:t>
            </w:r>
          </w:p>
        </w:tc>
      </w:tr>
      <w:tr w:rsidR="0098529D" w:rsidRPr="0098529D" w14:paraId="7DB286D0" w14:textId="77777777" w:rsidTr="0098529D">
        <w:trPr>
          <w:cantSplit/>
        </w:trPr>
        <w:tc>
          <w:tcPr>
            <w:tcW w:w="4394" w:type="dxa"/>
          </w:tcPr>
          <w:p w14:paraId="7DB286CE" w14:textId="77777777" w:rsidR="0098529D" w:rsidRPr="0098529D" w:rsidRDefault="0098529D" w:rsidP="0098529D">
            <w:pPr>
              <w:pStyle w:val="NummerierungStufe1manuell"/>
            </w:pPr>
            <w:r>
              <w:t>1.</w:t>
            </w:r>
            <w:r>
              <w:tab/>
              <w:t>der notifizierten Stelle die erforderlichen Maßnahmen zur Erfüllung der auferlegten Pflichten nach § 16 Absatz 3 oder 4 oder</w:t>
            </w:r>
          </w:p>
        </w:tc>
        <w:tc>
          <w:tcPr>
            <w:tcW w:w="4394" w:type="dxa"/>
            <w:shd w:val="clear" w:color="auto" w:fill="auto"/>
          </w:tcPr>
          <w:p w14:paraId="7DB286CF"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86D3" w14:textId="77777777" w:rsidTr="0098529D">
        <w:trPr>
          <w:cantSplit/>
        </w:trPr>
        <w:tc>
          <w:tcPr>
            <w:tcW w:w="4394" w:type="dxa"/>
          </w:tcPr>
          <w:p w14:paraId="7DB286D1" w14:textId="77777777" w:rsidR="0098529D" w:rsidRPr="0098529D" w:rsidRDefault="0098529D" w:rsidP="0098529D">
            <w:pPr>
              <w:pStyle w:val="NummerierungStufe1manuell"/>
            </w:pPr>
            <w:r>
              <w:t>2.</w:t>
            </w:r>
            <w:r>
              <w:tab/>
              <w:t xml:space="preserve">einer GS-Stelle die erforderlichen Maßnahmen zur Erfüllung der auferlegten Pflichten nach § 22 Absatz 2 Satz 1 oder Absatz </w:t>
            </w:r>
            <w:r>
              <w:rPr>
                <w:i/>
              </w:rPr>
              <w:t>4 Satz 2.</w:t>
            </w:r>
          </w:p>
        </w:tc>
        <w:tc>
          <w:tcPr>
            <w:tcW w:w="4394" w:type="dxa"/>
            <w:shd w:val="clear" w:color="auto" w:fill="auto"/>
          </w:tcPr>
          <w:p w14:paraId="7DB286D2" w14:textId="77777777" w:rsidR="0098529D" w:rsidRPr="0098529D" w:rsidRDefault="00EC2F1F" w:rsidP="00EC2F1F">
            <w:pPr>
              <w:pStyle w:val="NummerierungStufe1"/>
              <w:numPr>
                <w:ilvl w:val="0"/>
                <w:numId w:val="0"/>
              </w:numPr>
              <w:tabs>
                <w:tab w:val="num" w:pos="425"/>
              </w:tabs>
              <w:ind w:left="425" w:hanging="425"/>
            </w:pPr>
            <w:r>
              <w:t>2.</w:t>
            </w:r>
            <w:r>
              <w:tab/>
              <w:t xml:space="preserve">einer GS-Stelle die erforderlichen Maßnahmen zur Erfüllung der auferlegten Pflichten nach § 22 Absatz 2 Satz 1 oder Absatz </w:t>
            </w:r>
            <w:r>
              <w:rPr>
                <w:b/>
              </w:rPr>
              <w:t>5,</w:t>
            </w:r>
          </w:p>
        </w:tc>
      </w:tr>
      <w:tr w:rsidR="00A10BB0" w:rsidRPr="0098529D" w14:paraId="7DB286D6" w14:textId="77777777" w:rsidTr="0098529D">
        <w:trPr>
          <w:cantSplit/>
        </w:trPr>
        <w:tc>
          <w:tcPr>
            <w:tcW w:w="4394" w:type="dxa"/>
          </w:tcPr>
          <w:p w14:paraId="7DB286D4" w14:textId="77777777" w:rsidR="00A10BB0" w:rsidRPr="0098529D" w:rsidRDefault="00A10BB0" w:rsidP="0098529D">
            <w:pPr>
              <w:pStyle w:val="NummerierungStufe1manuell"/>
            </w:pPr>
          </w:p>
        </w:tc>
        <w:tc>
          <w:tcPr>
            <w:tcW w:w="4394" w:type="dxa"/>
            <w:shd w:val="clear" w:color="auto" w:fill="auto"/>
          </w:tcPr>
          <w:p w14:paraId="7DB286D5" w14:textId="77777777" w:rsidR="00A10BB0" w:rsidRDefault="00A10BB0" w:rsidP="00A10BB0">
            <w:pPr>
              <w:pStyle w:val="NummerierungStufe1"/>
              <w:numPr>
                <w:ilvl w:val="0"/>
                <w:numId w:val="0"/>
              </w:numPr>
              <w:tabs>
                <w:tab w:val="num" w:pos="425"/>
              </w:tabs>
              <w:ind w:left="425" w:hanging="425"/>
            </w:pPr>
            <w:r>
              <w:rPr>
                <w:b/>
              </w:rPr>
              <w:t>3.</w:t>
            </w:r>
            <w:r>
              <w:rPr>
                <w:b/>
              </w:rPr>
              <w:tab/>
              <w:t>die Untersagung der Ausstellung eines Produktes, wenn die Anforderungen nach § 3 Absatz 5 Satz 1 nicht erfüllt sind.</w:t>
            </w:r>
          </w:p>
        </w:tc>
      </w:tr>
      <w:tr w:rsidR="0098529D" w:rsidRPr="0098529D" w14:paraId="7DB286D9" w14:textId="77777777" w:rsidTr="0098529D">
        <w:trPr>
          <w:cantSplit/>
        </w:trPr>
        <w:tc>
          <w:tcPr>
            <w:tcW w:w="4394" w:type="dxa"/>
          </w:tcPr>
          <w:p w14:paraId="7DB286D7" w14:textId="77777777" w:rsidR="0098529D" w:rsidRPr="0098529D" w:rsidRDefault="0098529D" w:rsidP="0098529D">
            <w:pPr>
              <w:pStyle w:val="JuristischerAbsatzmanuell"/>
            </w:pPr>
            <w:r>
              <w:rPr>
                <w:i/>
              </w:rPr>
              <w:t>(6)</w:t>
            </w:r>
            <w:r>
              <w:tab/>
              <w:t xml:space="preserve">Die Auskunftspflichtigen haben jeweils Maßnahmen nach Absatz </w:t>
            </w:r>
            <w:r>
              <w:rPr>
                <w:i/>
              </w:rPr>
              <w:t>4</w:t>
            </w:r>
            <w:r>
              <w:t xml:space="preserve"> zu dulden sowie die Marktüberwachungsbehörden und deren Beauftragte zu unterstützen. Die notifizierten Stellen und die GS-Stellen sowie das in Absatz </w:t>
            </w:r>
            <w:r>
              <w:rPr>
                <w:i/>
              </w:rPr>
              <w:t>4</w:t>
            </w:r>
            <w:r>
              <w:t xml:space="preserve"> genannte Personal sind verpflichtet, der Marktüberwachungsbehörde auf Verlangen die Auskünfte zu erteilen und Unterlagen herauszugeben, die für deren Aufgabenerfüllung erforderlich sind. Die Auskunftspflichtigen können die Auskunft auf Fragen verweigern, wenn die Beantwortung sie selbst oder einen der in § 383 Absatz 1 Nummer 1 bis 3 der Zivilprozessordnung bezeichneten Angehörigen der Gefahr strafrechtlicher Verfolgung oder eines Verfahrens nach dem Gesetz über Ordnungswidrigkeiten aussetzen würde. Sie sind über ihr Recht zur Auskunftsverweigerung zu belehren.</w:t>
            </w:r>
          </w:p>
        </w:tc>
        <w:tc>
          <w:tcPr>
            <w:tcW w:w="4394" w:type="dxa"/>
            <w:shd w:val="clear" w:color="auto" w:fill="auto"/>
          </w:tcPr>
          <w:p w14:paraId="7DB286D8" w14:textId="77777777" w:rsidR="0098529D" w:rsidRPr="0098529D" w:rsidRDefault="0098529D" w:rsidP="0098529D">
            <w:pPr>
              <w:pStyle w:val="JuristischerAbsatznummeriert"/>
              <w:numPr>
                <w:ilvl w:val="0"/>
                <w:numId w:val="0"/>
              </w:numPr>
              <w:tabs>
                <w:tab w:val="num" w:pos="850"/>
              </w:tabs>
              <w:ind w:firstLine="425"/>
            </w:pPr>
            <w:r>
              <w:rPr>
                <w:b/>
              </w:rPr>
              <w:t>(7)</w:t>
            </w:r>
            <w:r>
              <w:tab/>
              <w:t xml:space="preserve">Die Auskunftspflichtigen haben jeweils Maßnahmen nach Absatz </w:t>
            </w:r>
            <w:r>
              <w:rPr>
                <w:b/>
              </w:rPr>
              <w:t>5</w:t>
            </w:r>
            <w:r>
              <w:t xml:space="preserve"> zu dulden sowie die Marktüberwachungsbehörden und deren Beauftragte zu unterstützen. Die notifizierten Stellen und die GS-Stellen sowie das in Absatz </w:t>
            </w:r>
            <w:r>
              <w:rPr>
                <w:b/>
              </w:rPr>
              <w:t>5</w:t>
            </w:r>
            <w:r>
              <w:t xml:space="preserve"> genannte Personal sind verpflichtet, der Marktüberwachungsbehörde auf Verlangen die Auskünfte zu erteilen und Unterlagen herauszugeben, die für deren Aufgabenerfüllung erforderlich sind. Die Auskunftspflichtigen können die Auskunft auf Fragen verweigern, wenn die Beantwortung sie selbst oder einen der in § 383 Absatz 1 Nummer 1 bis 3 der Zivilprozessordnung bezeichneten Angehörigen der Gefahr strafrechtlicher Verfolgung oder eines Verfahrens nach dem Gesetz über Ordnungswidrigkeiten aussetzen würde. Sie sind über ihr Recht zur Auskunftsverweigerung zu belehren.</w:t>
            </w:r>
          </w:p>
        </w:tc>
      </w:tr>
      <w:tr w:rsidR="0098529D" w:rsidRPr="0098529D" w14:paraId="7DB286DC" w14:textId="77777777" w:rsidTr="0098529D">
        <w:trPr>
          <w:cantSplit/>
        </w:trPr>
        <w:tc>
          <w:tcPr>
            <w:tcW w:w="4394" w:type="dxa"/>
          </w:tcPr>
          <w:p w14:paraId="7DB286DA" w14:textId="77777777" w:rsidR="0098529D" w:rsidRPr="0098529D" w:rsidRDefault="0098529D" w:rsidP="0098529D">
            <w:pPr>
              <w:pStyle w:val="JuristischerAbsatzmanuell"/>
            </w:pPr>
            <w:r>
              <w:rPr>
                <w:i/>
              </w:rPr>
              <w:t>(7)</w:t>
            </w:r>
            <w:r>
              <w:tab/>
              <w:t xml:space="preserve">Die Marktüberwachungsbehörden können im Einzelfall gegenüber dem Wirtschaftsakteur die erforderlichen Maßnahmen zur Erfüllung der ihm auferlegten Pflichten nach § </w:t>
            </w:r>
            <w:r>
              <w:rPr>
                <w:i/>
              </w:rPr>
              <w:t>6 oder §</w:t>
            </w:r>
            <w:r>
              <w:t xml:space="preserve"> 24 anordnen.</w:t>
            </w:r>
          </w:p>
        </w:tc>
        <w:tc>
          <w:tcPr>
            <w:tcW w:w="4394" w:type="dxa"/>
            <w:shd w:val="clear" w:color="auto" w:fill="auto"/>
          </w:tcPr>
          <w:p w14:paraId="7DB286DB" w14:textId="77777777" w:rsidR="0098529D" w:rsidRPr="0098529D" w:rsidRDefault="0098529D" w:rsidP="00A10BB0">
            <w:pPr>
              <w:pStyle w:val="JuristischerAbsatznummeriert"/>
              <w:numPr>
                <w:ilvl w:val="0"/>
                <w:numId w:val="0"/>
              </w:numPr>
              <w:tabs>
                <w:tab w:val="num" w:pos="850"/>
              </w:tabs>
              <w:ind w:firstLine="425"/>
            </w:pPr>
            <w:r>
              <w:rPr>
                <w:b/>
              </w:rPr>
              <w:t>(8)</w:t>
            </w:r>
            <w:r>
              <w:tab/>
              <w:t>Die Marktüberwachungsbehörden können im Einzelfall gegenüber dem Wirtschaftsakteur die erforderlichen Maßnahmen zur Erfüllung der ihm auferlegten Pflichten nach § 24 anordnen.</w:t>
            </w:r>
          </w:p>
        </w:tc>
      </w:tr>
      <w:tr w:rsidR="0098529D" w:rsidRPr="0098529D" w14:paraId="7DB286DF" w14:textId="77777777" w:rsidTr="0098529D">
        <w:trPr>
          <w:cantSplit/>
        </w:trPr>
        <w:tc>
          <w:tcPr>
            <w:tcW w:w="4394" w:type="dxa"/>
          </w:tcPr>
          <w:p w14:paraId="7DB286DD" w14:textId="77777777" w:rsidR="0098529D" w:rsidRPr="0098529D" w:rsidRDefault="0098529D" w:rsidP="0098529D">
            <w:pPr>
              <w:pStyle w:val="JuristischerAbsatzmanuell"/>
            </w:pPr>
            <w:r>
              <w:rPr>
                <w:i/>
              </w:rPr>
              <w:t>(8)</w:t>
            </w:r>
            <w:r>
              <w:tab/>
              <w:t xml:space="preserve">Die Marktüberwachungsbehörden haben im Fall ihres Tätigwerdens nach den Absätzen </w:t>
            </w:r>
            <w:r>
              <w:rPr>
                <w:i/>
              </w:rPr>
              <w:t>4</w:t>
            </w:r>
            <w:r>
              <w:t xml:space="preserve">, </w:t>
            </w:r>
            <w:r>
              <w:rPr>
                <w:i/>
              </w:rPr>
              <w:t>5</w:t>
            </w:r>
            <w:r>
              <w:t xml:space="preserve"> und </w:t>
            </w:r>
            <w:r>
              <w:rPr>
                <w:i/>
              </w:rPr>
              <w:t>7</w:t>
            </w:r>
            <w:r>
              <w:t xml:space="preserve"> die Befugnis erteilende Behörde zu unterrichten.</w:t>
            </w:r>
          </w:p>
        </w:tc>
        <w:tc>
          <w:tcPr>
            <w:tcW w:w="4394" w:type="dxa"/>
            <w:shd w:val="clear" w:color="auto" w:fill="auto"/>
          </w:tcPr>
          <w:p w14:paraId="7DB286DE" w14:textId="77777777" w:rsidR="0098529D" w:rsidRPr="0098529D" w:rsidRDefault="0098529D" w:rsidP="00A10BB0">
            <w:pPr>
              <w:pStyle w:val="JuristischerAbsatznummeriert"/>
              <w:numPr>
                <w:ilvl w:val="0"/>
                <w:numId w:val="0"/>
              </w:numPr>
              <w:tabs>
                <w:tab w:val="num" w:pos="850"/>
              </w:tabs>
              <w:ind w:firstLine="425"/>
            </w:pPr>
            <w:r>
              <w:rPr>
                <w:b/>
              </w:rPr>
              <w:t>(9)</w:t>
            </w:r>
            <w:r>
              <w:tab/>
              <w:t xml:space="preserve">Die Marktüberwachungsbehörden haben im Fall ihres Tätigwerdens nach den Absätzen </w:t>
            </w:r>
            <w:r>
              <w:rPr>
                <w:b/>
              </w:rPr>
              <w:t>5</w:t>
            </w:r>
            <w:r>
              <w:t xml:space="preserve">, </w:t>
            </w:r>
            <w:r>
              <w:rPr>
                <w:b/>
              </w:rPr>
              <w:t>6</w:t>
            </w:r>
            <w:r>
              <w:t xml:space="preserve"> und </w:t>
            </w:r>
            <w:r>
              <w:rPr>
                <w:b/>
              </w:rPr>
              <w:t>8</w:t>
            </w:r>
            <w:r>
              <w:t xml:space="preserve"> die Befugnis erteilende Behörde zu unterrichten.</w:t>
            </w:r>
          </w:p>
        </w:tc>
      </w:tr>
      <w:tr w:rsidR="00A10BB0" w:rsidRPr="0098529D" w14:paraId="7DB286E2" w14:textId="77777777" w:rsidTr="0098529D">
        <w:trPr>
          <w:cantSplit/>
        </w:trPr>
        <w:tc>
          <w:tcPr>
            <w:tcW w:w="4394" w:type="dxa"/>
          </w:tcPr>
          <w:p w14:paraId="7DB286E0" w14:textId="77777777" w:rsidR="00A10BB0" w:rsidRPr="0098529D" w:rsidRDefault="00A10BB0" w:rsidP="0098529D">
            <w:pPr>
              <w:pStyle w:val="JuristischerAbsatzmanuell"/>
            </w:pPr>
          </w:p>
        </w:tc>
        <w:tc>
          <w:tcPr>
            <w:tcW w:w="4394" w:type="dxa"/>
            <w:shd w:val="clear" w:color="auto" w:fill="auto"/>
          </w:tcPr>
          <w:p w14:paraId="7DB286E1" w14:textId="77777777" w:rsidR="00A10BB0" w:rsidRPr="0098529D" w:rsidRDefault="00EC2F1F" w:rsidP="00A10BB0">
            <w:pPr>
              <w:pStyle w:val="JuristischerAbsatznummeriert"/>
              <w:numPr>
                <w:ilvl w:val="0"/>
                <w:numId w:val="0"/>
              </w:numPr>
              <w:tabs>
                <w:tab w:val="num" w:pos="850"/>
              </w:tabs>
              <w:ind w:firstLine="425"/>
            </w:pPr>
            <w:r>
              <w:rPr>
                <w:b/>
              </w:rPr>
              <w:t>(10)</w:t>
            </w:r>
            <w:r>
              <w:rPr>
                <w:b/>
              </w:rPr>
              <w:tab/>
              <w:t>Wirtschaftsakteure können entsprechend Artikel 17 Absatz 2 der Verordnung (EU) 2023/988 unentgeltlich konkrete Informationen über die Durchführung der Verordnung (EU) 2023/988 auf nationaler Ebene und nationale Produktsicherheitsvorschriften für die unter die Verordnung (EU) 2023/988 fallenden Produkte verlangen. Zu diesem Zweck findet Artikel 9 Absatz 1, 4 und 5 der Verordnung (EU) 2019/515 Anwendung.</w:t>
            </w:r>
          </w:p>
        </w:tc>
      </w:tr>
      <w:tr w:rsidR="0098529D" w:rsidRPr="0098529D" w14:paraId="7DB286E5" w14:textId="77777777" w:rsidTr="0098529D">
        <w:trPr>
          <w:cantSplit/>
        </w:trPr>
        <w:tc>
          <w:tcPr>
            <w:tcW w:w="4394" w:type="dxa"/>
          </w:tcPr>
          <w:p w14:paraId="7DB286E3" w14:textId="77777777" w:rsidR="0098529D" w:rsidRPr="0098529D" w:rsidRDefault="0098529D" w:rsidP="0098529D">
            <w:pPr>
              <w:pStyle w:val="ParagraphBezeichnermanuell"/>
            </w:pPr>
            <w:r>
              <w:t>§ 26</w:t>
            </w:r>
          </w:p>
        </w:tc>
        <w:tc>
          <w:tcPr>
            <w:tcW w:w="4394" w:type="dxa"/>
            <w:shd w:val="clear" w:color="auto" w:fill="auto"/>
          </w:tcPr>
          <w:p w14:paraId="7DB286E4" w14:textId="77777777" w:rsidR="0098529D" w:rsidRPr="0098529D" w:rsidRDefault="0098529D" w:rsidP="0098529D">
            <w:pPr>
              <w:pStyle w:val="ParagraphBezeichner"/>
              <w:numPr>
                <w:ilvl w:val="0"/>
                <w:numId w:val="0"/>
              </w:numPr>
              <w:tabs>
                <w:tab w:val="num" w:pos="0"/>
              </w:tabs>
            </w:pPr>
            <w:r>
              <w:t>§ 26</w:t>
            </w:r>
          </w:p>
        </w:tc>
      </w:tr>
      <w:tr w:rsidR="0098529D" w:rsidRPr="0098529D" w14:paraId="7DB286E8" w14:textId="77777777" w:rsidTr="0098529D">
        <w:trPr>
          <w:cantSplit/>
        </w:trPr>
        <w:tc>
          <w:tcPr>
            <w:tcW w:w="4394" w:type="dxa"/>
          </w:tcPr>
          <w:p w14:paraId="7DB286E6" w14:textId="77777777" w:rsidR="0098529D" w:rsidRPr="0098529D" w:rsidRDefault="0098529D" w:rsidP="0098529D">
            <w:pPr>
              <w:pStyle w:val="Paragraphberschrift"/>
            </w:pPr>
            <w:r>
              <w:t>Aufgaben der Bundesanstalt für Arbeitsschutz und Arbeitsmedizin</w:t>
            </w:r>
          </w:p>
        </w:tc>
        <w:tc>
          <w:tcPr>
            <w:tcW w:w="4394" w:type="dxa"/>
            <w:shd w:val="clear" w:color="auto" w:fill="auto"/>
          </w:tcPr>
          <w:p w14:paraId="7DB286E7" w14:textId="77777777" w:rsidR="0098529D" w:rsidRPr="0098529D" w:rsidRDefault="0098529D" w:rsidP="0098529D">
            <w:pPr>
              <w:pStyle w:val="Paragraphberschrift"/>
            </w:pPr>
            <w:r>
              <w:rPr>
                <w:spacing w:val="60"/>
              </w:rPr>
              <w:t>unverändert</w:t>
            </w:r>
          </w:p>
        </w:tc>
      </w:tr>
      <w:tr w:rsidR="0098529D" w:rsidRPr="0098529D" w14:paraId="7DB286EB" w14:textId="77777777" w:rsidTr="0098529D">
        <w:trPr>
          <w:cantSplit/>
        </w:trPr>
        <w:tc>
          <w:tcPr>
            <w:tcW w:w="4394" w:type="dxa"/>
          </w:tcPr>
          <w:p w14:paraId="7DB286E9" w14:textId="77777777" w:rsidR="0098529D" w:rsidRPr="0098529D" w:rsidRDefault="0098529D" w:rsidP="0098529D">
            <w:pPr>
              <w:pStyle w:val="JuristischerAbsatzmanuell"/>
            </w:pPr>
            <w:r>
              <w:t>(1)</w:t>
            </w:r>
            <w:r>
              <w:tab/>
              <w:t xml:space="preserve">Die Bundesanstalt für Arbeitsschutz und Arbeitsmedizin </w:t>
            </w:r>
          </w:p>
        </w:tc>
        <w:tc>
          <w:tcPr>
            <w:tcW w:w="4394" w:type="dxa"/>
            <w:shd w:val="clear" w:color="auto" w:fill="auto"/>
          </w:tcPr>
          <w:p w14:paraId="7DB286EA" w14:textId="77777777" w:rsidR="0098529D" w:rsidRPr="0098529D" w:rsidRDefault="0098529D" w:rsidP="0098529D"/>
        </w:tc>
      </w:tr>
      <w:tr w:rsidR="0098529D" w:rsidRPr="0098529D" w14:paraId="7DB286EE" w14:textId="77777777" w:rsidTr="0098529D">
        <w:trPr>
          <w:cantSplit/>
        </w:trPr>
        <w:tc>
          <w:tcPr>
            <w:tcW w:w="4394" w:type="dxa"/>
          </w:tcPr>
          <w:p w14:paraId="7DB286EC" w14:textId="77777777" w:rsidR="0098529D" w:rsidRPr="0098529D" w:rsidRDefault="0098529D" w:rsidP="0098529D">
            <w:pPr>
              <w:pStyle w:val="NummerierungStufe1manuell"/>
            </w:pPr>
            <w:r>
              <w:t>1.</w:t>
            </w:r>
            <w:r>
              <w:tab/>
              <w:t>ermittelt und bewertet im Rahmen ihres allgemeinen Forschungsauftrags präventiv Sicherheitsrisiken und gesundheitliche Risiken, die mit der Verwendung von Produkten verbunden sind, und</w:t>
            </w:r>
          </w:p>
        </w:tc>
        <w:tc>
          <w:tcPr>
            <w:tcW w:w="4394" w:type="dxa"/>
            <w:shd w:val="clear" w:color="auto" w:fill="auto"/>
          </w:tcPr>
          <w:p w14:paraId="7DB286ED" w14:textId="77777777" w:rsidR="0098529D" w:rsidRPr="0098529D" w:rsidRDefault="0098529D" w:rsidP="0098529D"/>
        </w:tc>
      </w:tr>
      <w:tr w:rsidR="0098529D" w:rsidRPr="0098529D" w14:paraId="7DB286F1" w14:textId="77777777" w:rsidTr="0098529D">
        <w:trPr>
          <w:cantSplit/>
        </w:trPr>
        <w:tc>
          <w:tcPr>
            <w:tcW w:w="4394" w:type="dxa"/>
          </w:tcPr>
          <w:p w14:paraId="7DB286EF" w14:textId="77777777" w:rsidR="0098529D" w:rsidRPr="0098529D" w:rsidRDefault="0098529D" w:rsidP="0098529D">
            <w:pPr>
              <w:pStyle w:val="NummerierungStufe1manuell"/>
            </w:pPr>
            <w:r>
              <w:t>2.</w:t>
            </w:r>
            <w:r>
              <w:tab/>
              <w:t>macht Vorschläge zur Verringerung der ermittelten Risiken.</w:t>
            </w:r>
          </w:p>
        </w:tc>
        <w:tc>
          <w:tcPr>
            <w:tcW w:w="4394" w:type="dxa"/>
            <w:shd w:val="clear" w:color="auto" w:fill="auto"/>
          </w:tcPr>
          <w:p w14:paraId="7DB286F0" w14:textId="77777777" w:rsidR="0098529D" w:rsidRPr="0098529D" w:rsidRDefault="0098529D" w:rsidP="0098529D"/>
        </w:tc>
      </w:tr>
      <w:tr w:rsidR="0098529D" w:rsidRPr="0098529D" w14:paraId="7DB286F4" w14:textId="77777777" w:rsidTr="0098529D">
        <w:trPr>
          <w:cantSplit/>
        </w:trPr>
        <w:tc>
          <w:tcPr>
            <w:tcW w:w="4394" w:type="dxa"/>
          </w:tcPr>
          <w:p w14:paraId="7DB286F2" w14:textId="77777777" w:rsidR="0098529D" w:rsidRPr="0098529D" w:rsidRDefault="0098529D" w:rsidP="0098529D">
            <w:pPr>
              <w:pStyle w:val="JuristischerAbsatzmanuell"/>
            </w:pPr>
            <w:r>
              <w:t>(2)</w:t>
            </w:r>
            <w:r>
              <w:tab/>
              <w:t>In Einzelfällen nimmt die Bundesanstalt für Arbeitsschutz und Arbeitsmedizin in Abstimmung mit den Marktüberwachungsbehörden Risikobewertungen von Produkten vor, wenn hinreichende Anhaltspunkte dafür vorliegen, dass von ihnen eine unmittelbare Gefahr für die Sicherheit und Gesundheit von Personen ausgeht oder mit ihnen ein ernstes Risiko verbunden ist. Über das Ergebnis der Bewertung unterrichtet sie unverzüglich die zuständige Marktüberwachungsbehörde und in Abstimmung mit dieser den betroffenen Wirtschaftsakteur.</w:t>
            </w:r>
          </w:p>
        </w:tc>
        <w:tc>
          <w:tcPr>
            <w:tcW w:w="4394" w:type="dxa"/>
            <w:shd w:val="clear" w:color="auto" w:fill="auto"/>
          </w:tcPr>
          <w:p w14:paraId="7DB286F3" w14:textId="77777777" w:rsidR="0098529D" w:rsidRPr="0098529D" w:rsidRDefault="0098529D" w:rsidP="0098529D"/>
        </w:tc>
      </w:tr>
      <w:tr w:rsidR="0098529D" w:rsidRPr="0098529D" w14:paraId="7DB286F7" w14:textId="77777777" w:rsidTr="0098529D">
        <w:trPr>
          <w:cantSplit/>
        </w:trPr>
        <w:tc>
          <w:tcPr>
            <w:tcW w:w="4394" w:type="dxa"/>
          </w:tcPr>
          <w:p w14:paraId="7DB286F5" w14:textId="77777777" w:rsidR="0098529D" w:rsidRPr="0098529D" w:rsidRDefault="0098529D" w:rsidP="0098529D">
            <w:pPr>
              <w:pStyle w:val="JuristischerAbsatzmanuell"/>
            </w:pPr>
            <w:r>
              <w:t>(3)</w:t>
            </w:r>
            <w:r>
              <w:tab/>
              <w:t>In Einzelfällen nimmt die Bundesanstalt für Arbeitsschutz und Arbeitsmedizin in eigener Zuständigkeit Risikobewertungen von Produkten vor, soweit ein pflichtgemäßes Handeln gegenüber den Organen der Europäischen Union dies erfordert.</w:t>
            </w:r>
          </w:p>
        </w:tc>
        <w:tc>
          <w:tcPr>
            <w:tcW w:w="4394" w:type="dxa"/>
            <w:shd w:val="clear" w:color="auto" w:fill="auto"/>
          </w:tcPr>
          <w:p w14:paraId="7DB286F6" w14:textId="77777777" w:rsidR="0098529D" w:rsidRPr="0098529D" w:rsidRDefault="0098529D" w:rsidP="0098529D"/>
        </w:tc>
      </w:tr>
      <w:tr w:rsidR="0098529D" w:rsidRPr="0098529D" w14:paraId="7DB286FA" w14:textId="77777777" w:rsidTr="0098529D">
        <w:trPr>
          <w:cantSplit/>
        </w:trPr>
        <w:tc>
          <w:tcPr>
            <w:tcW w:w="4394" w:type="dxa"/>
          </w:tcPr>
          <w:p w14:paraId="7DB286F8" w14:textId="77777777" w:rsidR="0098529D" w:rsidRPr="0098529D" w:rsidRDefault="0098529D" w:rsidP="0098529D">
            <w:pPr>
              <w:pStyle w:val="JuristischerAbsatzmanuell"/>
            </w:pPr>
            <w:r>
              <w:t>(4)</w:t>
            </w:r>
            <w:r>
              <w:tab/>
              <w:t>Die Bundesanstalt für Arbeitsschutz und Arbeitsmedizin unterstützt die Marktüberwachungsbehörden bei der Entwicklung und Durchführung der Marktüberwachungsstrategie nach § 6 Absatz 2 des Marktüberwachungsgesetzes, insbesondere, indem sie festgestellte Mängel in der Beschaffenheit von Produkten wissenschaftlich auswertet. Sie unterrichtet die Marktüberwachungsbehörden sowie den Ausschuss für Produktsicherheit regelmäßig über den Stand der Erkenntnisse und veröffentlicht die gewonnenen Erkenntnisse regelmäßig in dem von ihr betriebenen zentralen Produktsicherheitsportal. Die Vorschriften über die Verarbeitung personenbezogener Daten für Zwecke der wissenschaftlichen Forschung bleiben unberührt.</w:t>
            </w:r>
          </w:p>
        </w:tc>
        <w:tc>
          <w:tcPr>
            <w:tcW w:w="4394" w:type="dxa"/>
            <w:shd w:val="clear" w:color="auto" w:fill="auto"/>
          </w:tcPr>
          <w:p w14:paraId="7DB286F9" w14:textId="77777777" w:rsidR="0098529D" w:rsidRPr="0098529D" w:rsidRDefault="0098529D" w:rsidP="0098529D"/>
        </w:tc>
      </w:tr>
      <w:tr w:rsidR="0098529D" w:rsidRPr="0098529D" w14:paraId="7DB286FD" w14:textId="77777777" w:rsidTr="0098529D">
        <w:trPr>
          <w:cantSplit/>
        </w:trPr>
        <w:tc>
          <w:tcPr>
            <w:tcW w:w="4394" w:type="dxa"/>
          </w:tcPr>
          <w:p w14:paraId="7DB286FB" w14:textId="77777777" w:rsidR="0098529D" w:rsidRPr="0098529D" w:rsidRDefault="0098529D" w:rsidP="0098529D">
            <w:pPr>
              <w:pStyle w:val="ParagraphBezeichnermanuell"/>
            </w:pPr>
            <w:r>
              <w:t>§ 27</w:t>
            </w:r>
          </w:p>
        </w:tc>
        <w:tc>
          <w:tcPr>
            <w:tcW w:w="4394" w:type="dxa"/>
            <w:shd w:val="clear" w:color="auto" w:fill="auto"/>
          </w:tcPr>
          <w:p w14:paraId="7DB286FC" w14:textId="77777777" w:rsidR="0098529D" w:rsidRPr="0098529D" w:rsidRDefault="0098529D" w:rsidP="0098529D">
            <w:pPr>
              <w:pStyle w:val="ParagraphBezeichner"/>
              <w:numPr>
                <w:ilvl w:val="0"/>
                <w:numId w:val="0"/>
              </w:numPr>
              <w:tabs>
                <w:tab w:val="num" w:pos="0"/>
              </w:tabs>
            </w:pPr>
            <w:r>
              <w:t>§ 27</w:t>
            </w:r>
          </w:p>
        </w:tc>
      </w:tr>
      <w:tr w:rsidR="0098529D" w:rsidRPr="0098529D" w14:paraId="7DB28700" w14:textId="77777777" w:rsidTr="0098529D">
        <w:trPr>
          <w:cantSplit/>
        </w:trPr>
        <w:tc>
          <w:tcPr>
            <w:tcW w:w="4394" w:type="dxa"/>
          </w:tcPr>
          <w:p w14:paraId="7DB286FE" w14:textId="77777777" w:rsidR="0098529D" w:rsidRPr="0098529D" w:rsidRDefault="0098529D" w:rsidP="0098529D">
            <w:pPr>
              <w:pStyle w:val="Paragraphberschrift"/>
            </w:pPr>
            <w:r>
              <w:t>Ausschuss für Produktsicherheit</w:t>
            </w:r>
          </w:p>
        </w:tc>
        <w:tc>
          <w:tcPr>
            <w:tcW w:w="4394" w:type="dxa"/>
            <w:shd w:val="clear" w:color="auto" w:fill="auto"/>
          </w:tcPr>
          <w:p w14:paraId="7DB286FF" w14:textId="77777777" w:rsidR="0098529D" w:rsidRPr="0098529D" w:rsidRDefault="0098529D" w:rsidP="0098529D">
            <w:pPr>
              <w:pStyle w:val="Paragraphberschrift"/>
            </w:pPr>
            <w:r>
              <w:t>Ausschuss für Produktsicherheit</w:t>
            </w:r>
          </w:p>
        </w:tc>
      </w:tr>
      <w:tr w:rsidR="0098529D" w:rsidRPr="0098529D" w14:paraId="7DB28703" w14:textId="77777777" w:rsidTr="0098529D">
        <w:trPr>
          <w:cantSplit/>
        </w:trPr>
        <w:tc>
          <w:tcPr>
            <w:tcW w:w="4394" w:type="dxa"/>
          </w:tcPr>
          <w:p w14:paraId="7DB28701" w14:textId="77777777" w:rsidR="0098529D" w:rsidRPr="0098529D" w:rsidRDefault="0098529D" w:rsidP="0098529D">
            <w:pPr>
              <w:pStyle w:val="JuristischerAbsatzmanuell"/>
            </w:pPr>
            <w:r>
              <w:t>(1)</w:t>
            </w:r>
            <w:r>
              <w:tab/>
              <w:t>Beim Bundesministerium für Arbeit und Soziales wird ein Ausschuss für Produktsicherheit eingesetzt.</w:t>
            </w:r>
          </w:p>
        </w:tc>
        <w:tc>
          <w:tcPr>
            <w:tcW w:w="4394" w:type="dxa"/>
            <w:shd w:val="clear" w:color="auto" w:fill="auto"/>
          </w:tcPr>
          <w:p w14:paraId="7DB28702"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8706" w14:textId="77777777" w:rsidTr="0098529D">
        <w:trPr>
          <w:cantSplit/>
        </w:trPr>
        <w:tc>
          <w:tcPr>
            <w:tcW w:w="4394" w:type="dxa"/>
          </w:tcPr>
          <w:p w14:paraId="7DB28704" w14:textId="77777777" w:rsidR="0098529D" w:rsidRPr="0098529D" w:rsidRDefault="0098529D" w:rsidP="0098529D">
            <w:pPr>
              <w:pStyle w:val="JuristischerAbsatzmanuell"/>
            </w:pPr>
            <w:r>
              <w:t>(2)</w:t>
            </w:r>
            <w:r>
              <w:tab/>
              <w:t xml:space="preserve">Der Ausschuss hat die Aufgaben, </w:t>
            </w:r>
          </w:p>
        </w:tc>
        <w:tc>
          <w:tcPr>
            <w:tcW w:w="4394" w:type="dxa"/>
            <w:shd w:val="clear" w:color="auto" w:fill="auto"/>
          </w:tcPr>
          <w:p w14:paraId="7DB28705"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709" w14:textId="77777777" w:rsidTr="0098529D">
        <w:trPr>
          <w:cantSplit/>
        </w:trPr>
        <w:tc>
          <w:tcPr>
            <w:tcW w:w="4394" w:type="dxa"/>
          </w:tcPr>
          <w:p w14:paraId="7DB28707" w14:textId="77777777" w:rsidR="0098529D" w:rsidRPr="0098529D" w:rsidRDefault="0098529D" w:rsidP="0098529D">
            <w:pPr>
              <w:pStyle w:val="NummerierungStufe1manuell"/>
            </w:pPr>
            <w:r>
              <w:t>1.</w:t>
            </w:r>
            <w:r>
              <w:tab/>
              <w:t>die Bundesregierung in Fragen der Produktsicherheit zu beraten,</w:t>
            </w:r>
          </w:p>
        </w:tc>
        <w:tc>
          <w:tcPr>
            <w:tcW w:w="4394" w:type="dxa"/>
            <w:shd w:val="clear" w:color="auto" w:fill="auto"/>
          </w:tcPr>
          <w:p w14:paraId="7DB28708" w14:textId="77777777" w:rsidR="0098529D" w:rsidRPr="0098529D" w:rsidRDefault="0098529D" w:rsidP="0098529D"/>
        </w:tc>
      </w:tr>
      <w:tr w:rsidR="0098529D" w:rsidRPr="0098529D" w14:paraId="7DB2870C" w14:textId="77777777" w:rsidTr="0098529D">
        <w:trPr>
          <w:cantSplit/>
        </w:trPr>
        <w:tc>
          <w:tcPr>
            <w:tcW w:w="4394" w:type="dxa"/>
          </w:tcPr>
          <w:p w14:paraId="7DB2870A" w14:textId="77777777" w:rsidR="0098529D" w:rsidRPr="0098529D" w:rsidRDefault="0098529D" w:rsidP="0098529D">
            <w:pPr>
              <w:pStyle w:val="NummerierungStufe1manuell"/>
            </w:pPr>
            <w:r>
              <w:t>2.</w:t>
            </w:r>
            <w:r>
              <w:tab/>
              <w:t>Normen und andere technische Spezifikationen zu ermitteln, soweit es für ein Produkt keine harmonisierte Norm gibt,</w:t>
            </w:r>
          </w:p>
        </w:tc>
        <w:tc>
          <w:tcPr>
            <w:tcW w:w="4394" w:type="dxa"/>
            <w:shd w:val="clear" w:color="auto" w:fill="auto"/>
          </w:tcPr>
          <w:p w14:paraId="7DB2870B" w14:textId="77777777" w:rsidR="0098529D" w:rsidRPr="0098529D" w:rsidRDefault="0098529D" w:rsidP="0098529D"/>
        </w:tc>
      </w:tr>
      <w:tr w:rsidR="0098529D" w:rsidRPr="0098529D" w14:paraId="7DB2870F" w14:textId="77777777" w:rsidTr="0098529D">
        <w:trPr>
          <w:cantSplit/>
        </w:trPr>
        <w:tc>
          <w:tcPr>
            <w:tcW w:w="4394" w:type="dxa"/>
          </w:tcPr>
          <w:p w14:paraId="7DB2870D" w14:textId="77777777" w:rsidR="0098529D" w:rsidRPr="0098529D" w:rsidRDefault="0098529D" w:rsidP="0098529D">
            <w:pPr>
              <w:pStyle w:val="NummerierungStufe1manuell"/>
            </w:pPr>
            <w:r>
              <w:t>3.</w:t>
            </w:r>
            <w:r>
              <w:tab/>
              <w:t>Spezifikationen für die Zuerkennung des GS-Zeichens zu ermitteln und</w:t>
            </w:r>
          </w:p>
        </w:tc>
        <w:tc>
          <w:tcPr>
            <w:tcW w:w="4394" w:type="dxa"/>
            <w:shd w:val="clear" w:color="auto" w:fill="auto"/>
          </w:tcPr>
          <w:p w14:paraId="7DB2870E" w14:textId="77777777" w:rsidR="0098529D" w:rsidRPr="0098529D" w:rsidRDefault="0098529D" w:rsidP="0098529D"/>
        </w:tc>
      </w:tr>
      <w:tr w:rsidR="0098529D" w:rsidRPr="0098529D" w14:paraId="7DB28712" w14:textId="77777777" w:rsidTr="0098529D">
        <w:trPr>
          <w:cantSplit/>
        </w:trPr>
        <w:tc>
          <w:tcPr>
            <w:tcW w:w="4394" w:type="dxa"/>
          </w:tcPr>
          <w:p w14:paraId="7DB28710" w14:textId="77777777" w:rsidR="0098529D" w:rsidRPr="0098529D" w:rsidRDefault="0098529D" w:rsidP="0098529D">
            <w:pPr>
              <w:pStyle w:val="NummerierungStufe1manuell"/>
            </w:pPr>
            <w:r>
              <w:t>4.</w:t>
            </w:r>
            <w:r>
              <w:tab/>
              <w:t>Empfehlungen hinsichtlich der generellen Eignung eines Produkts im Vorfeld der Zuerkennung des GS-Zeichens auszusprechen und diese zu veröffentlichen.</w:t>
            </w:r>
          </w:p>
        </w:tc>
        <w:tc>
          <w:tcPr>
            <w:tcW w:w="4394" w:type="dxa"/>
            <w:shd w:val="clear" w:color="auto" w:fill="auto"/>
          </w:tcPr>
          <w:p w14:paraId="7DB28711" w14:textId="77777777" w:rsidR="0098529D" w:rsidRPr="0098529D" w:rsidRDefault="0098529D" w:rsidP="0098529D"/>
        </w:tc>
      </w:tr>
      <w:tr w:rsidR="0098529D" w:rsidRPr="0098529D" w14:paraId="7DB28715" w14:textId="77777777" w:rsidTr="0098529D">
        <w:trPr>
          <w:cantSplit/>
        </w:trPr>
        <w:tc>
          <w:tcPr>
            <w:tcW w:w="4394" w:type="dxa"/>
          </w:tcPr>
          <w:p w14:paraId="7DB28713" w14:textId="77777777" w:rsidR="0098529D" w:rsidRPr="0098529D" w:rsidRDefault="0098529D" w:rsidP="0098529D">
            <w:pPr>
              <w:pStyle w:val="JuristischerAbsatzmanuell"/>
            </w:pPr>
            <w:r>
              <w:t>(3)</w:t>
            </w:r>
            <w:r>
              <w:tab/>
              <w:t>Dem Ausschuss sollen sachverständige Personen aus dem Kreis der Marktüberwachungsbehörden, der Konformitätsbewertungsstellen, der Träger der gesetzlichen Unfallversicherung, des Deutschen Instituts für Normung e. V., der Kommission Arbeitsschutz und Normung, der Arbeitgebervereinigungen, der Gewerkschaften und der beteiligten Verbände, insbesondere der Hersteller, der Händler und der Verbraucher, angehören. Die Mitgliedschaft ist ehrenamtlich.</w:t>
            </w:r>
          </w:p>
        </w:tc>
        <w:tc>
          <w:tcPr>
            <w:tcW w:w="4394" w:type="dxa"/>
            <w:shd w:val="clear" w:color="auto" w:fill="auto"/>
          </w:tcPr>
          <w:p w14:paraId="7DB28714"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8718" w14:textId="77777777" w:rsidTr="0098529D">
        <w:trPr>
          <w:cantSplit/>
        </w:trPr>
        <w:tc>
          <w:tcPr>
            <w:tcW w:w="4394" w:type="dxa"/>
          </w:tcPr>
          <w:p w14:paraId="7DB28716" w14:textId="77777777" w:rsidR="0098529D" w:rsidRPr="0098529D" w:rsidRDefault="0098529D" w:rsidP="0098529D">
            <w:pPr>
              <w:pStyle w:val="JuristischerAbsatzmanuell"/>
            </w:pPr>
            <w:r>
              <w:t>(4)</w:t>
            </w:r>
            <w:r>
              <w:tab/>
              <w:t xml:space="preserve">Das Bundesministerium für Arbeit und Soziales beruft im Einvernehmen mit dem Bundesministerium für </w:t>
            </w:r>
            <w:r>
              <w:rPr>
                <w:i/>
              </w:rPr>
              <w:t>Ernährung</w:t>
            </w:r>
            <w:r>
              <w:t xml:space="preserve"> und </w:t>
            </w:r>
            <w:r>
              <w:rPr>
                <w:i/>
              </w:rPr>
              <w:t>Landwirtschaft und</w:t>
            </w:r>
            <w:r>
              <w:t xml:space="preserve"> dem Bundesministerium für Wirtschaft und Energie </w:t>
            </w:r>
            <w:r>
              <w:rPr>
                <w:i/>
              </w:rPr>
              <w:t>die Mitglieder des Ausschusses und für jedes Mitglied einen Stellvertreter oder eine Stellvertreterin. Der Ausschuss gibt sich eine Geschäftsordnung und wählt den Vorsitzenden oder die Vorsitzende aus seiner Mitte. Die Zahl der Mitglieder soll 21 nicht überschreiten. Die Geschäftsordnung und die Wahl des oder der Vorsitzenden bedürfen der Zustimmung des Bundesministeriums für Arbeit und Soziales.</w:t>
            </w:r>
          </w:p>
        </w:tc>
        <w:tc>
          <w:tcPr>
            <w:tcW w:w="4394" w:type="dxa"/>
            <w:shd w:val="clear" w:color="auto" w:fill="auto"/>
          </w:tcPr>
          <w:p w14:paraId="7DB28717" w14:textId="77777777" w:rsidR="00A10BB0" w:rsidRPr="00A10BB0" w:rsidRDefault="00A10BB0" w:rsidP="00A10BB0">
            <w:pPr>
              <w:pStyle w:val="JuristischerAbsatznummeriert"/>
              <w:numPr>
                <w:ilvl w:val="0"/>
                <w:numId w:val="0"/>
              </w:numPr>
              <w:tabs>
                <w:tab w:val="num" w:pos="850"/>
              </w:tabs>
              <w:ind w:firstLine="425"/>
            </w:pPr>
            <w:r>
              <w:t>(4)</w:t>
            </w:r>
            <w:r>
              <w:tab/>
              <w:t xml:space="preserve">Das Bundesministerium für Arbeit und Soziales beruft im Einvernehmen mit dem Bundesministerium </w:t>
            </w:r>
            <w:r>
              <w:rPr>
                <w:b/>
              </w:rPr>
              <w:t>der Justiz und</w:t>
            </w:r>
            <w:r>
              <w:t xml:space="preserve"> für </w:t>
            </w:r>
            <w:r>
              <w:rPr>
                <w:b/>
              </w:rPr>
              <w:t>Verbraucherschutz</w:t>
            </w:r>
            <w:r>
              <w:t xml:space="preserve"> und dem Bundesministerium für Wirtschaft und Energie </w:t>
            </w:r>
          </w:p>
        </w:tc>
      </w:tr>
      <w:tr w:rsidR="00EC3B25" w14:paraId="7DB2871B" w14:textId="77777777">
        <w:trPr>
          <w:cantSplit/>
        </w:trPr>
        <w:tc>
          <w:tcPr>
            <w:tcW w:w="4394" w:type="dxa"/>
          </w:tcPr>
          <w:p w14:paraId="7DB28719" w14:textId="77777777" w:rsidR="00EC3B25" w:rsidRDefault="00EC3B25"/>
        </w:tc>
        <w:tc>
          <w:tcPr>
            <w:tcW w:w="4394" w:type="dxa"/>
            <w:shd w:val="clear" w:color="auto" w:fill="auto"/>
          </w:tcPr>
          <w:p w14:paraId="7DB2871A" w14:textId="77777777" w:rsidR="00A10BB0" w:rsidRPr="00334E18" w:rsidRDefault="00A10BB0" w:rsidP="00A10BB0">
            <w:pPr>
              <w:pStyle w:val="RevisionJuristischerAbsatzFolgeabsatz"/>
              <w:ind w:left="425"/>
              <w:rPr>
                <w:rStyle w:val="RevisionText"/>
                <w:color w:val="auto"/>
              </w:rPr>
            </w:pPr>
            <w:r>
              <w:rPr>
                <w:rStyle w:val="RevisionText"/>
                <w:b/>
                <w:color w:val="auto"/>
              </w:rPr>
              <w:t>1.</w:t>
            </w:r>
            <w:r>
              <w:rPr>
                <w:rStyle w:val="RevisionText"/>
                <w:b/>
                <w:color w:val="auto"/>
              </w:rPr>
              <w:tab/>
              <w:t>die Mitglieder des Ausschusses und</w:t>
            </w:r>
            <w:r>
              <w:rPr>
                <w:rStyle w:val="RevisionText"/>
                <w:color w:val="auto"/>
              </w:rPr>
              <w:t xml:space="preserve"> </w:t>
            </w:r>
          </w:p>
        </w:tc>
      </w:tr>
      <w:tr w:rsidR="00EC3B25" w14:paraId="7DB2871E" w14:textId="77777777">
        <w:trPr>
          <w:cantSplit/>
        </w:trPr>
        <w:tc>
          <w:tcPr>
            <w:tcW w:w="4394" w:type="dxa"/>
          </w:tcPr>
          <w:p w14:paraId="7DB2871C" w14:textId="77777777" w:rsidR="00EC3B25" w:rsidRDefault="00EC3B25"/>
        </w:tc>
        <w:tc>
          <w:tcPr>
            <w:tcW w:w="4394" w:type="dxa"/>
            <w:shd w:val="clear" w:color="auto" w:fill="auto"/>
          </w:tcPr>
          <w:p w14:paraId="7DB2871D" w14:textId="77777777" w:rsidR="00A10BB0" w:rsidRPr="00334E18" w:rsidRDefault="00A10BB0" w:rsidP="00A10BB0">
            <w:pPr>
              <w:pStyle w:val="JuristischerAbsatznummeriert"/>
              <w:numPr>
                <w:ilvl w:val="0"/>
                <w:numId w:val="0"/>
              </w:numPr>
              <w:ind w:left="425"/>
            </w:pPr>
            <w:r>
              <w:rPr>
                <w:rStyle w:val="RevisionText"/>
                <w:b/>
                <w:color w:val="auto"/>
              </w:rPr>
              <w:t>2.</w:t>
            </w:r>
            <w:r>
              <w:rPr>
                <w:rStyle w:val="RevisionText"/>
                <w:b/>
                <w:color w:val="auto"/>
              </w:rPr>
              <w:tab/>
              <w:t>für jedes Mitglied einen Stellvertreter oder eine Stellvertreterin.</w:t>
            </w:r>
            <w:r>
              <w:t xml:space="preserve"> </w:t>
            </w:r>
          </w:p>
        </w:tc>
      </w:tr>
      <w:tr w:rsidR="00EC3B25" w14:paraId="7DB28721" w14:textId="77777777">
        <w:trPr>
          <w:cantSplit/>
        </w:trPr>
        <w:tc>
          <w:tcPr>
            <w:tcW w:w="4394" w:type="dxa"/>
          </w:tcPr>
          <w:p w14:paraId="7DB2871F" w14:textId="77777777" w:rsidR="00EC3B25" w:rsidRDefault="00EC3B25"/>
        </w:tc>
        <w:tc>
          <w:tcPr>
            <w:tcW w:w="4394" w:type="dxa"/>
            <w:shd w:val="clear" w:color="auto" w:fill="auto"/>
          </w:tcPr>
          <w:p w14:paraId="7DB28720" w14:textId="77777777" w:rsidR="0098529D" w:rsidRPr="00A10BB0" w:rsidRDefault="0098529D" w:rsidP="00A10BB0">
            <w:pPr>
              <w:pStyle w:val="JuristischerAbsatznummeriert"/>
              <w:numPr>
                <w:ilvl w:val="0"/>
                <w:numId w:val="0"/>
              </w:numPr>
            </w:pPr>
            <w:r>
              <w:rPr>
                <w:b/>
              </w:rPr>
              <w:t>Der Ausschuss gibt sich eine Geschäftsordnung und wählt den Vorsitzenden oder die Vorsitzende aus seiner Mitte. Die Zahl der Mitglieder soll 21 nicht überschreiten. Die Geschäftsordnung und die Wahl des oder der Vorsitzenden bedürfen der Zustimmung des Bundesministeriums für Arbeit und Soziales.</w:t>
            </w:r>
          </w:p>
        </w:tc>
      </w:tr>
      <w:tr w:rsidR="0098529D" w:rsidRPr="0098529D" w14:paraId="7DB28724" w14:textId="77777777" w:rsidTr="0098529D">
        <w:trPr>
          <w:cantSplit/>
        </w:trPr>
        <w:tc>
          <w:tcPr>
            <w:tcW w:w="4394" w:type="dxa"/>
          </w:tcPr>
          <w:p w14:paraId="7DB28722" w14:textId="77777777" w:rsidR="0098529D" w:rsidRPr="0098529D" w:rsidRDefault="0098529D" w:rsidP="0098529D">
            <w:pPr>
              <w:pStyle w:val="JuristischerAbsatzmanuell"/>
            </w:pPr>
            <w:r>
              <w:t>(5)</w:t>
            </w:r>
            <w:r>
              <w:tab/>
              <w:t>Die Bundesministerien sowie die für Sicherheit, Gesundheit und Umwelt zuständigen obersten Landesbehörden und Bundesoberbehörden haben das Recht, in Sitzungen des Ausschusses vertreten zu sein und gehört zu werden.</w:t>
            </w:r>
          </w:p>
        </w:tc>
        <w:tc>
          <w:tcPr>
            <w:tcW w:w="4394" w:type="dxa"/>
            <w:shd w:val="clear" w:color="auto" w:fill="auto"/>
          </w:tcPr>
          <w:p w14:paraId="7DB28723"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8727" w14:textId="77777777" w:rsidTr="0098529D">
        <w:trPr>
          <w:cantSplit/>
        </w:trPr>
        <w:tc>
          <w:tcPr>
            <w:tcW w:w="4394" w:type="dxa"/>
          </w:tcPr>
          <w:p w14:paraId="7DB28725" w14:textId="77777777" w:rsidR="0098529D" w:rsidRPr="0098529D" w:rsidRDefault="0098529D" w:rsidP="0098529D">
            <w:pPr>
              <w:pStyle w:val="JuristischerAbsatzmanuell"/>
            </w:pPr>
            <w:r>
              <w:t>(6)</w:t>
            </w:r>
            <w:r>
              <w:tab/>
              <w:t>Die Geschäfte des Ausschusses führt die Bundesanstalt für Arbeitsschutz und Arbeitsmedizin.</w:t>
            </w:r>
          </w:p>
        </w:tc>
        <w:tc>
          <w:tcPr>
            <w:tcW w:w="4394" w:type="dxa"/>
            <w:shd w:val="clear" w:color="auto" w:fill="auto"/>
          </w:tcPr>
          <w:p w14:paraId="7DB28726" w14:textId="77777777" w:rsidR="0098529D" w:rsidRPr="0098529D" w:rsidRDefault="0098529D" w:rsidP="0098529D">
            <w:pPr>
              <w:pStyle w:val="JuristischerAbsatznummeriert"/>
              <w:numPr>
                <w:ilvl w:val="0"/>
                <w:numId w:val="0"/>
              </w:numPr>
              <w:tabs>
                <w:tab w:val="num" w:pos="850"/>
              </w:tabs>
              <w:ind w:firstLine="425"/>
            </w:pPr>
            <w:r>
              <w:t>(6)</w:t>
            </w:r>
            <w:r>
              <w:tab/>
            </w:r>
            <w:r>
              <w:rPr>
                <w:spacing w:val="60"/>
              </w:rPr>
              <w:t>unverändert</w:t>
            </w:r>
          </w:p>
        </w:tc>
      </w:tr>
      <w:tr w:rsidR="0098529D" w:rsidRPr="0098529D" w14:paraId="7DB2872A" w14:textId="77777777" w:rsidTr="0098529D">
        <w:trPr>
          <w:cantSplit/>
        </w:trPr>
        <w:tc>
          <w:tcPr>
            <w:tcW w:w="4394" w:type="dxa"/>
          </w:tcPr>
          <w:p w14:paraId="7DB28728" w14:textId="77777777" w:rsidR="0098529D" w:rsidRPr="0098529D" w:rsidRDefault="0098529D" w:rsidP="0098529D">
            <w:pPr>
              <w:pStyle w:val="AbschnittBezeichnermanuell"/>
            </w:pPr>
            <w:r>
              <w:t>Abschnitt 7</w:t>
            </w:r>
          </w:p>
        </w:tc>
        <w:tc>
          <w:tcPr>
            <w:tcW w:w="4394" w:type="dxa"/>
            <w:shd w:val="clear" w:color="auto" w:fill="auto"/>
          </w:tcPr>
          <w:p w14:paraId="7DB28729" w14:textId="77777777" w:rsidR="0098529D" w:rsidRPr="0098529D" w:rsidRDefault="0098529D" w:rsidP="0098529D">
            <w:pPr>
              <w:pStyle w:val="AbschnittBezeichner"/>
              <w:numPr>
                <w:ilvl w:val="0"/>
                <w:numId w:val="0"/>
              </w:numPr>
              <w:tabs>
                <w:tab w:val="num" w:pos="0"/>
              </w:tabs>
            </w:pPr>
            <w:r>
              <w:t>Abschnitt 7</w:t>
            </w:r>
          </w:p>
        </w:tc>
      </w:tr>
      <w:tr w:rsidR="0098529D" w:rsidRPr="0098529D" w14:paraId="7DB2872D" w14:textId="77777777" w:rsidTr="0098529D">
        <w:trPr>
          <w:cantSplit/>
        </w:trPr>
        <w:tc>
          <w:tcPr>
            <w:tcW w:w="4394" w:type="dxa"/>
          </w:tcPr>
          <w:p w14:paraId="7DB2872B" w14:textId="77777777" w:rsidR="0098529D" w:rsidRPr="0098529D" w:rsidRDefault="0098529D" w:rsidP="0098529D">
            <w:pPr>
              <w:pStyle w:val="Abschnittberschrift"/>
              <w:numPr>
                <w:ilvl w:val="0"/>
                <w:numId w:val="0"/>
              </w:numPr>
              <w:tabs>
                <w:tab w:val="left" w:pos="0"/>
              </w:tabs>
            </w:pPr>
            <w:r>
              <w:t>Straf- und Bußgeldvorschriften</w:t>
            </w:r>
          </w:p>
        </w:tc>
        <w:tc>
          <w:tcPr>
            <w:tcW w:w="4394" w:type="dxa"/>
            <w:shd w:val="clear" w:color="auto" w:fill="auto"/>
          </w:tcPr>
          <w:p w14:paraId="7DB2872C" w14:textId="77777777" w:rsidR="0098529D" w:rsidRPr="0098529D" w:rsidRDefault="0098529D" w:rsidP="0098529D">
            <w:pPr>
              <w:pStyle w:val="Abschnittberschrift"/>
            </w:pPr>
            <w:r>
              <w:t>Straf- und Bußgeldvorschriften</w:t>
            </w:r>
          </w:p>
        </w:tc>
      </w:tr>
      <w:tr w:rsidR="0098529D" w:rsidRPr="0098529D" w14:paraId="7DB28730" w14:textId="77777777" w:rsidTr="0098529D">
        <w:trPr>
          <w:cantSplit/>
        </w:trPr>
        <w:tc>
          <w:tcPr>
            <w:tcW w:w="4394" w:type="dxa"/>
          </w:tcPr>
          <w:p w14:paraId="7DB2872E" w14:textId="77777777" w:rsidR="0098529D" w:rsidRPr="0098529D" w:rsidRDefault="0098529D" w:rsidP="0098529D">
            <w:pPr>
              <w:pStyle w:val="ParagraphBezeichnermanuell"/>
            </w:pPr>
            <w:r>
              <w:t>§ 28</w:t>
            </w:r>
          </w:p>
        </w:tc>
        <w:tc>
          <w:tcPr>
            <w:tcW w:w="4394" w:type="dxa"/>
            <w:shd w:val="clear" w:color="auto" w:fill="auto"/>
          </w:tcPr>
          <w:p w14:paraId="7DB2872F" w14:textId="77777777" w:rsidR="0098529D" w:rsidRPr="0098529D" w:rsidRDefault="0098529D" w:rsidP="0098529D">
            <w:pPr>
              <w:pStyle w:val="ParagraphBezeichner"/>
              <w:numPr>
                <w:ilvl w:val="0"/>
                <w:numId w:val="0"/>
              </w:numPr>
              <w:tabs>
                <w:tab w:val="num" w:pos="0"/>
              </w:tabs>
            </w:pPr>
            <w:r>
              <w:t>§ 28</w:t>
            </w:r>
          </w:p>
        </w:tc>
      </w:tr>
      <w:tr w:rsidR="0098529D" w:rsidRPr="0098529D" w14:paraId="7DB28733" w14:textId="77777777" w:rsidTr="0098529D">
        <w:trPr>
          <w:cantSplit/>
        </w:trPr>
        <w:tc>
          <w:tcPr>
            <w:tcW w:w="4394" w:type="dxa"/>
          </w:tcPr>
          <w:p w14:paraId="7DB28731" w14:textId="77777777" w:rsidR="0098529D" w:rsidRPr="0098529D" w:rsidRDefault="0098529D" w:rsidP="0098529D">
            <w:pPr>
              <w:pStyle w:val="Paragraphberschrift"/>
            </w:pPr>
            <w:r>
              <w:t>Bußgeldvorschriften</w:t>
            </w:r>
          </w:p>
        </w:tc>
        <w:tc>
          <w:tcPr>
            <w:tcW w:w="4394" w:type="dxa"/>
            <w:shd w:val="clear" w:color="auto" w:fill="auto"/>
          </w:tcPr>
          <w:p w14:paraId="7DB28732" w14:textId="77777777" w:rsidR="0098529D" w:rsidRPr="0098529D" w:rsidRDefault="0098529D" w:rsidP="0098529D">
            <w:pPr>
              <w:pStyle w:val="Paragraphberschrift"/>
            </w:pPr>
            <w:r>
              <w:t>Bußgeldvorschriften</w:t>
            </w:r>
          </w:p>
        </w:tc>
      </w:tr>
      <w:tr w:rsidR="0098529D" w:rsidRPr="0098529D" w14:paraId="7DB28736" w14:textId="77777777" w:rsidTr="0098529D">
        <w:trPr>
          <w:cantSplit/>
        </w:trPr>
        <w:tc>
          <w:tcPr>
            <w:tcW w:w="4394" w:type="dxa"/>
          </w:tcPr>
          <w:p w14:paraId="7DB28734" w14:textId="77777777" w:rsidR="0098529D" w:rsidRPr="0098529D" w:rsidRDefault="0098529D" w:rsidP="0098529D">
            <w:pPr>
              <w:pStyle w:val="JuristischerAbsatzmanuell"/>
            </w:pPr>
            <w:r>
              <w:t>(1)</w:t>
            </w:r>
            <w:r>
              <w:tab/>
              <w:t xml:space="preserve">Ordnungswidrig handelt, wer vorsätzlich oder fahrlässig </w:t>
            </w:r>
          </w:p>
        </w:tc>
        <w:tc>
          <w:tcPr>
            <w:tcW w:w="4394" w:type="dxa"/>
            <w:shd w:val="clear" w:color="auto" w:fill="auto"/>
          </w:tcPr>
          <w:p w14:paraId="7DB28735" w14:textId="77777777" w:rsidR="0098529D" w:rsidRPr="0098529D" w:rsidRDefault="0098529D" w:rsidP="0098529D">
            <w:pPr>
              <w:pStyle w:val="JuristischerAbsatznummeriert"/>
              <w:numPr>
                <w:ilvl w:val="0"/>
                <w:numId w:val="0"/>
              </w:numPr>
              <w:tabs>
                <w:tab w:val="num" w:pos="850"/>
              </w:tabs>
              <w:ind w:firstLine="425"/>
            </w:pPr>
            <w:r>
              <w:t>(1)</w:t>
            </w:r>
            <w:r>
              <w:tab/>
              <w:t xml:space="preserve">Ordnungswidrig handelt, wer vorsätzlich oder fahrlässig </w:t>
            </w:r>
          </w:p>
        </w:tc>
      </w:tr>
      <w:tr w:rsidR="0098529D" w:rsidRPr="0098529D" w14:paraId="7DB28739" w14:textId="77777777" w:rsidTr="0098529D">
        <w:trPr>
          <w:cantSplit/>
        </w:trPr>
        <w:tc>
          <w:tcPr>
            <w:tcW w:w="4394" w:type="dxa"/>
          </w:tcPr>
          <w:p w14:paraId="7DB28737" w14:textId="77777777" w:rsidR="0098529D" w:rsidRPr="0098529D" w:rsidRDefault="0098529D" w:rsidP="0098529D">
            <w:pPr>
              <w:pStyle w:val="NummerierungStufe1manuell"/>
            </w:pPr>
            <w:r>
              <w:t>1.</w:t>
            </w:r>
            <w:r>
              <w:tab/>
              <w:t>entgegen § 3 Absatz 3 einen Hinweis nicht, nicht richtig, nicht vollständig oder nicht rechtzeitig gibt,</w:t>
            </w:r>
          </w:p>
        </w:tc>
        <w:tc>
          <w:tcPr>
            <w:tcW w:w="4394" w:type="dxa"/>
            <w:shd w:val="clear" w:color="auto" w:fill="auto"/>
          </w:tcPr>
          <w:p w14:paraId="7DB28738"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873C" w14:textId="77777777" w:rsidTr="0098529D">
        <w:trPr>
          <w:cantSplit/>
        </w:trPr>
        <w:tc>
          <w:tcPr>
            <w:tcW w:w="4394" w:type="dxa"/>
          </w:tcPr>
          <w:p w14:paraId="7DB2873A" w14:textId="77777777" w:rsidR="0098529D" w:rsidRPr="0098529D" w:rsidRDefault="0098529D" w:rsidP="0098529D">
            <w:pPr>
              <w:pStyle w:val="NummerierungStufe1manuell"/>
            </w:pPr>
            <w:r>
              <w:t>2.</w:t>
            </w:r>
            <w:r>
              <w:tab/>
              <w:t>entgegen § 3 Absatz 4 eine Gebrauchs- und Bedienungsanleitung nicht, nicht richtig, nicht vollständig, nicht in der vorgeschriebenen Weise oder nicht rechtzeitig mitliefert,</w:t>
            </w:r>
          </w:p>
        </w:tc>
        <w:tc>
          <w:tcPr>
            <w:tcW w:w="4394" w:type="dxa"/>
            <w:shd w:val="clear" w:color="auto" w:fill="auto"/>
          </w:tcPr>
          <w:p w14:paraId="7DB2873B"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73F" w14:textId="77777777" w:rsidTr="0098529D">
        <w:trPr>
          <w:cantSplit/>
        </w:trPr>
        <w:tc>
          <w:tcPr>
            <w:tcW w:w="4394" w:type="dxa"/>
          </w:tcPr>
          <w:p w14:paraId="7DB2873D" w14:textId="77777777" w:rsidR="0098529D" w:rsidRPr="0098529D" w:rsidRDefault="0098529D" w:rsidP="0098529D">
            <w:pPr>
              <w:pStyle w:val="NummerierungStufe1manuell"/>
            </w:pPr>
            <w:r>
              <w:t>3.</w:t>
            </w:r>
            <w:r>
              <w:tab/>
            </w:r>
            <w:r>
              <w:rPr>
                <w:i/>
              </w:rPr>
              <w:t>entgegen § 6 Absatz 1 Satz 1 Nummer 2 einen Namen oder eine Kontaktanschrift nicht, nicht richtig, nicht vollständig oder nicht rechtzeitig anbringt,</w:t>
            </w:r>
          </w:p>
        </w:tc>
        <w:tc>
          <w:tcPr>
            <w:tcW w:w="4394" w:type="dxa"/>
            <w:shd w:val="clear" w:color="auto" w:fill="auto"/>
          </w:tcPr>
          <w:p w14:paraId="7DB2873E" w14:textId="77777777" w:rsidR="0098529D" w:rsidRPr="0098529D" w:rsidRDefault="0098529D" w:rsidP="0098529D">
            <w:pPr>
              <w:pStyle w:val="NummerierungStufe1"/>
              <w:numPr>
                <w:ilvl w:val="0"/>
                <w:numId w:val="0"/>
              </w:numPr>
              <w:tabs>
                <w:tab w:val="num" w:pos="425"/>
              </w:tabs>
              <w:ind w:left="425" w:hanging="425"/>
            </w:pPr>
            <w:r>
              <w:t>3.</w:t>
            </w:r>
            <w:r>
              <w:tab/>
            </w:r>
          </w:p>
        </w:tc>
      </w:tr>
      <w:tr w:rsidR="0098529D" w:rsidRPr="0098529D" w14:paraId="7DB28742" w14:textId="77777777" w:rsidTr="0098529D">
        <w:trPr>
          <w:cantSplit/>
        </w:trPr>
        <w:tc>
          <w:tcPr>
            <w:tcW w:w="4394" w:type="dxa"/>
          </w:tcPr>
          <w:p w14:paraId="7DB28740" w14:textId="77777777" w:rsidR="0098529D" w:rsidRPr="0098529D" w:rsidRDefault="0098529D" w:rsidP="0098529D">
            <w:pPr>
              <w:pStyle w:val="NummerierungStufe1manuell"/>
            </w:pPr>
            <w:r>
              <w:t>4.</w:t>
            </w:r>
            <w:r>
              <w:tab/>
            </w:r>
            <w:r>
              <w:rPr>
                <w:i/>
              </w:rPr>
              <w:t>entgegen § 6 Absatz 4 Satz 1 die zuständige Marktüberwachungsbehörde nicht, nicht richtig, nicht vollständig oder nicht rechtzeitig unterrichtet,</w:t>
            </w:r>
          </w:p>
        </w:tc>
        <w:tc>
          <w:tcPr>
            <w:tcW w:w="4394" w:type="dxa"/>
            <w:shd w:val="clear" w:color="auto" w:fill="auto"/>
          </w:tcPr>
          <w:p w14:paraId="7DB28741" w14:textId="77777777" w:rsidR="0098529D" w:rsidRPr="0098529D" w:rsidRDefault="0098529D" w:rsidP="0098529D">
            <w:pPr>
              <w:pStyle w:val="NummerierungStufe1"/>
              <w:numPr>
                <w:ilvl w:val="0"/>
                <w:numId w:val="0"/>
              </w:numPr>
              <w:tabs>
                <w:tab w:val="num" w:pos="425"/>
              </w:tabs>
              <w:ind w:left="425" w:hanging="425"/>
            </w:pPr>
            <w:r>
              <w:t>4.</w:t>
            </w:r>
            <w:r>
              <w:tab/>
            </w:r>
          </w:p>
        </w:tc>
      </w:tr>
      <w:tr w:rsidR="0098529D" w:rsidRPr="0098529D" w14:paraId="7DB28745" w14:textId="77777777" w:rsidTr="0098529D">
        <w:trPr>
          <w:cantSplit/>
        </w:trPr>
        <w:tc>
          <w:tcPr>
            <w:tcW w:w="4394" w:type="dxa"/>
          </w:tcPr>
          <w:p w14:paraId="7DB28743" w14:textId="77777777" w:rsidR="0098529D" w:rsidRPr="0098529D" w:rsidRDefault="0098529D" w:rsidP="0098529D">
            <w:pPr>
              <w:pStyle w:val="NummerierungStufe1manuell"/>
            </w:pPr>
            <w:r>
              <w:t>5.</w:t>
            </w:r>
            <w:r>
              <w:tab/>
              <w:t xml:space="preserve">entgegen § 7 Absatz 1 in Verbindung mit Artikel 30 Absatz 5 Satz 1 der Verordnung (EG) Nr. 765/2008 </w:t>
            </w:r>
            <w:r>
              <w:rPr>
                <w:i/>
              </w:rPr>
              <w:t>des Europäischen Parlaments und des Rats vom 9. Juli 2008 über die Vorschriften für die Akkreditierung und zur Aufhebung der Verordnung (EWG) Nr. 339/93 (ABl. L 218 vom 13.8.2008, S. 30), die durch die Verordnung (EU) 2019/1020 (ABl. L 169 vom 25.6.2019, S. 1) geändert worden ist,</w:t>
            </w:r>
            <w:r>
              <w:t xml:space="preserve"> eine Kennzeichnung, ein Zeichen oder eine Aufschrift auf einem Produkt anbringt</w:t>
            </w:r>
            <w:r>
              <w:rPr>
                <w:i/>
              </w:rPr>
              <w:t>,</w:t>
            </w:r>
          </w:p>
        </w:tc>
        <w:tc>
          <w:tcPr>
            <w:tcW w:w="4394" w:type="dxa"/>
            <w:shd w:val="clear" w:color="auto" w:fill="auto"/>
          </w:tcPr>
          <w:p w14:paraId="7DB28744" w14:textId="77777777" w:rsidR="0098529D" w:rsidRPr="0098529D" w:rsidRDefault="00A10BB0" w:rsidP="0098529D">
            <w:pPr>
              <w:pStyle w:val="NummerierungStufe1"/>
              <w:numPr>
                <w:ilvl w:val="0"/>
                <w:numId w:val="0"/>
              </w:numPr>
              <w:tabs>
                <w:tab w:val="num" w:pos="425"/>
              </w:tabs>
              <w:ind w:left="425" w:hanging="425"/>
            </w:pPr>
            <w:r>
              <w:t>5.</w:t>
            </w:r>
            <w:r>
              <w:tab/>
              <w:t>entgegen § 7 Absatz 1 in Verbindung mit Artikel 30 Absatz 5 Satz 1 der Verordnung (EG) Nr. 765/2008 eine Kennzeichnung, ein Zeichen oder eine Aufschrift auf einem Produkt anbringt</w:t>
            </w:r>
            <w:r>
              <w:rPr>
                <w:b/>
              </w:rPr>
              <w:t>.</w:t>
            </w:r>
          </w:p>
        </w:tc>
      </w:tr>
      <w:tr w:rsidR="0098529D" w:rsidRPr="0098529D" w14:paraId="7DB28748" w14:textId="77777777" w:rsidTr="0098529D">
        <w:trPr>
          <w:cantSplit/>
        </w:trPr>
        <w:tc>
          <w:tcPr>
            <w:tcW w:w="4394" w:type="dxa"/>
          </w:tcPr>
          <w:p w14:paraId="7DB28746" w14:textId="77777777" w:rsidR="0098529D" w:rsidRPr="0098529D" w:rsidRDefault="0098529D" w:rsidP="0098529D">
            <w:pPr>
              <w:pStyle w:val="NummerierungStufe1manuell"/>
            </w:pPr>
            <w:r>
              <w:t>6.</w:t>
            </w:r>
            <w:r>
              <w:tab/>
              <w:t>entgegen § 7 Absatz 2 ein Produkt auf dem Markt bereitstellt,</w:t>
            </w:r>
          </w:p>
        </w:tc>
        <w:tc>
          <w:tcPr>
            <w:tcW w:w="4394" w:type="dxa"/>
            <w:shd w:val="clear" w:color="auto" w:fill="auto"/>
          </w:tcPr>
          <w:p w14:paraId="7DB28747" w14:textId="77777777" w:rsidR="0098529D" w:rsidRPr="0098529D" w:rsidRDefault="0098529D" w:rsidP="0098529D">
            <w:pPr>
              <w:pStyle w:val="NummerierungStufe1"/>
              <w:numPr>
                <w:ilvl w:val="0"/>
                <w:numId w:val="0"/>
              </w:numPr>
              <w:tabs>
                <w:tab w:val="num" w:pos="425"/>
              </w:tabs>
              <w:ind w:left="425" w:hanging="425"/>
            </w:pPr>
            <w:r>
              <w:t>6.</w:t>
            </w:r>
            <w:r>
              <w:tab/>
            </w:r>
            <w:r>
              <w:rPr>
                <w:spacing w:val="60"/>
              </w:rPr>
              <w:t>unverändert</w:t>
            </w:r>
          </w:p>
        </w:tc>
      </w:tr>
      <w:tr w:rsidR="0098529D" w:rsidRPr="0098529D" w14:paraId="7DB2874B" w14:textId="77777777" w:rsidTr="0098529D">
        <w:trPr>
          <w:cantSplit/>
        </w:trPr>
        <w:tc>
          <w:tcPr>
            <w:tcW w:w="4394" w:type="dxa"/>
          </w:tcPr>
          <w:p w14:paraId="7DB28749" w14:textId="77777777" w:rsidR="0098529D" w:rsidRPr="0098529D" w:rsidRDefault="0098529D" w:rsidP="0098529D">
            <w:pPr>
              <w:pStyle w:val="NummerierungStufe1manuell"/>
            </w:pPr>
            <w:r>
              <w:t>7.</w:t>
            </w:r>
            <w:r>
              <w:tab/>
              <w:t xml:space="preserve">einer Rechtsverordnung nach </w:t>
            </w:r>
          </w:p>
        </w:tc>
        <w:tc>
          <w:tcPr>
            <w:tcW w:w="4394" w:type="dxa"/>
            <w:shd w:val="clear" w:color="auto" w:fill="auto"/>
          </w:tcPr>
          <w:p w14:paraId="7DB2874A" w14:textId="77777777" w:rsidR="0098529D" w:rsidRPr="0098529D" w:rsidRDefault="0098529D" w:rsidP="0098529D">
            <w:pPr>
              <w:pStyle w:val="NummerierungStufe1"/>
              <w:numPr>
                <w:ilvl w:val="0"/>
                <w:numId w:val="0"/>
              </w:numPr>
              <w:tabs>
                <w:tab w:val="num" w:pos="425"/>
              </w:tabs>
              <w:ind w:left="425" w:hanging="425"/>
            </w:pPr>
            <w:r>
              <w:t>7.</w:t>
            </w:r>
            <w:r>
              <w:tab/>
            </w:r>
            <w:r>
              <w:rPr>
                <w:spacing w:val="60"/>
              </w:rPr>
              <w:t>unverändert</w:t>
            </w:r>
          </w:p>
        </w:tc>
      </w:tr>
      <w:tr w:rsidR="0098529D" w:rsidRPr="0098529D" w14:paraId="7DB2874E" w14:textId="77777777" w:rsidTr="0098529D">
        <w:trPr>
          <w:cantSplit/>
        </w:trPr>
        <w:tc>
          <w:tcPr>
            <w:tcW w:w="4394" w:type="dxa"/>
          </w:tcPr>
          <w:p w14:paraId="7DB2874C" w14:textId="77777777" w:rsidR="0098529D" w:rsidRPr="0098529D" w:rsidRDefault="0098529D" w:rsidP="0098529D">
            <w:pPr>
              <w:pStyle w:val="NummerierungStufe2manuell"/>
            </w:pPr>
            <w:r>
              <w:t>a)</w:t>
            </w:r>
            <w:r>
              <w:tab/>
              <w:t>§ 8 Absatz 1 Satz 4 Nummer 1 oder 3 oder Absatz 2,</w:t>
            </w:r>
          </w:p>
        </w:tc>
        <w:tc>
          <w:tcPr>
            <w:tcW w:w="4394" w:type="dxa"/>
            <w:shd w:val="clear" w:color="auto" w:fill="auto"/>
          </w:tcPr>
          <w:p w14:paraId="7DB2874D" w14:textId="77777777" w:rsidR="0098529D" w:rsidRPr="0098529D" w:rsidRDefault="0098529D" w:rsidP="0098529D"/>
        </w:tc>
      </w:tr>
      <w:tr w:rsidR="0098529D" w:rsidRPr="0098529D" w14:paraId="7DB28751" w14:textId="77777777" w:rsidTr="0098529D">
        <w:trPr>
          <w:cantSplit/>
        </w:trPr>
        <w:tc>
          <w:tcPr>
            <w:tcW w:w="4394" w:type="dxa"/>
          </w:tcPr>
          <w:p w14:paraId="7DB2874F" w14:textId="77777777" w:rsidR="0098529D" w:rsidRPr="0098529D" w:rsidRDefault="0098529D" w:rsidP="0098529D">
            <w:pPr>
              <w:pStyle w:val="NummerierungStufe2manuell"/>
            </w:pPr>
            <w:r>
              <w:t>b)</w:t>
            </w:r>
            <w:r>
              <w:tab/>
              <w:t>§ 8 Absatz 1 Satz 4 Nummer 2,</w:t>
            </w:r>
          </w:p>
        </w:tc>
        <w:tc>
          <w:tcPr>
            <w:tcW w:w="4394" w:type="dxa"/>
            <w:shd w:val="clear" w:color="auto" w:fill="auto"/>
          </w:tcPr>
          <w:p w14:paraId="7DB28750" w14:textId="77777777" w:rsidR="0098529D" w:rsidRPr="0098529D" w:rsidRDefault="0098529D" w:rsidP="0098529D"/>
        </w:tc>
      </w:tr>
      <w:tr w:rsidR="0098529D" w:rsidRPr="0098529D" w14:paraId="7DB28754" w14:textId="77777777" w:rsidTr="0098529D">
        <w:trPr>
          <w:cantSplit/>
        </w:trPr>
        <w:tc>
          <w:tcPr>
            <w:tcW w:w="4394" w:type="dxa"/>
          </w:tcPr>
          <w:p w14:paraId="7DB28752" w14:textId="77777777" w:rsidR="0098529D" w:rsidRPr="0098529D" w:rsidRDefault="0098529D" w:rsidP="0098529D">
            <w:pPr>
              <w:pStyle w:val="NummerierungFolgeabsatzStufe1"/>
            </w:pPr>
            <w:r>
              <w:t>oder einer vollziehbaren Anordnung auf Grund einer solchen Rechtsverordnung zuwiderhandelt, soweit die Rechtsverordnung für einen bestimmten Tatbestand auf diese Bußgeldvorschrift verweist,</w:t>
            </w:r>
          </w:p>
        </w:tc>
        <w:tc>
          <w:tcPr>
            <w:tcW w:w="4394" w:type="dxa"/>
            <w:shd w:val="clear" w:color="auto" w:fill="auto"/>
          </w:tcPr>
          <w:p w14:paraId="7DB28753" w14:textId="77777777" w:rsidR="0098529D" w:rsidRPr="0098529D" w:rsidRDefault="0098529D" w:rsidP="0098529D"/>
        </w:tc>
      </w:tr>
      <w:tr w:rsidR="0098529D" w:rsidRPr="0098529D" w14:paraId="7DB28757" w14:textId="77777777" w:rsidTr="0098529D">
        <w:trPr>
          <w:cantSplit/>
        </w:trPr>
        <w:tc>
          <w:tcPr>
            <w:tcW w:w="4394" w:type="dxa"/>
          </w:tcPr>
          <w:p w14:paraId="7DB28755" w14:textId="77777777" w:rsidR="0098529D" w:rsidRPr="0098529D" w:rsidRDefault="0098529D" w:rsidP="0098529D">
            <w:pPr>
              <w:pStyle w:val="NummerierungStufe1manuell"/>
            </w:pPr>
            <w:r>
              <w:t>8.</w:t>
            </w:r>
            <w:r>
              <w:tab/>
              <w:t xml:space="preserve">einer vollziehbaren Anordnung nach § 11 Absatz 1 Satz 1 oder § 25 Absatz </w:t>
            </w:r>
            <w:r>
              <w:rPr>
                <w:i/>
              </w:rPr>
              <w:t>5</w:t>
            </w:r>
            <w:r>
              <w:t xml:space="preserve"> oder </w:t>
            </w:r>
            <w:r>
              <w:rPr>
                <w:i/>
              </w:rPr>
              <w:t>7</w:t>
            </w:r>
            <w:r>
              <w:t xml:space="preserve"> zuwiderhandelt,</w:t>
            </w:r>
          </w:p>
        </w:tc>
        <w:tc>
          <w:tcPr>
            <w:tcW w:w="4394" w:type="dxa"/>
            <w:shd w:val="clear" w:color="auto" w:fill="auto"/>
          </w:tcPr>
          <w:p w14:paraId="7DB28756" w14:textId="77777777" w:rsidR="0098529D" w:rsidRPr="00A10BB0" w:rsidRDefault="00A10BB0" w:rsidP="0098529D">
            <w:pPr>
              <w:pStyle w:val="NummerierungStufe1"/>
              <w:numPr>
                <w:ilvl w:val="0"/>
                <w:numId w:val="0"/>
              </w:numPr>
              <w:tabs>
                <w:tab w:val="num" w:pos="425"/>
              </w:tabs>
              <w:ind w:left="425" w:hanging="425"/>
            </w:pPr>
            <w:r>
              <w:t>8.</w:t>
            </w:r>
            <w:r>
              <w:tab/>
              <w:t>einer vollziehbaren Anordnung nach § 11 Absatz 1 Satz 1 oder § 25 Absatz </w:t>
            </w:r>
            <w:r>
              <w:rPr>
                <w:b/>
              </w:rPr>
              <w:t>6</w:t>
            </w:r>
            <w:r>
              <w:t xml:space="preserve"> oder </w:t>
            </w:r>
            <w:r>
              <w:rPr>
                <w:b/>
              </w:rPr>
              <w:t>8</w:t>
            </w:r>
            <w:r>
              <w:t xml:space="preserve"> zuwiderhandelt,</w:t>
            </w:r>
          </w:p>
        </w:tc>
      </w:tr>
      <w:tr w:rsidR="0098529D" w:rsidRPr="0098529D" w14:paraId="7DB2875A" w14:textId="77777777" w:rsidTr="0098529D">
        <w:trPr>
          <w:cantSplit/>
        </w:trPr>
        <w:tc>
          <w:tcPr>
            <w:tcW w:w="4394" w:type="dxa"/>
          </w:tcPr>
          <w:p w14:paraId="7DB28758" w14:textId="77777777" w:rsidR="0098529D" w:rsidRPr="0098529D" w:rsidRDefault="0098529D" w:rsidP="0098529D">
            <w:pPr>
              <w:pStyle w:val="NummerierungStufe1manuell"/>
            </w:pPr>
            <w:r>
              <w:t>9.</w:t>
            </w:r>
            <w:r>
              <w:tab/>
              <w:t>entgegen § 24 Absatz 2 Satz 2 oder Absatz 4 ein dort genanntes Zeichen verwendet oder mit ihm wirbt,</w:t>
            </w:r>
          </w:p>
        </w:tc>
        <w:tc>
          <w:tcPr>
            <w:tcW w:w="4394" w:type="dxa"/>
            <w:shd w:val="clear" w:color="auto" w:fill="auto"/>
          </w:tcPr>
          <w:p w14:paraId="7DB28759" w14:textId="77777777" w:rsidR="0098529D" w:rsidRPr="0098529D" w:rsidRDefault="0098529D" w:rsidP="0098529D">
            <w:pPr>
              <w:pStyle w:val="NummerierungStufe1"/>
              <w:numPr>
                <w:ilvl w:val="0"/>
                <w:numId w:val="0"/>
              </w:numPr>
              <w:tabs>
                <w:tab w:val="num" w:pos="425"/>
              </w:tabs>
              <w:ind w:left="425" w:hanging="425"/>
            </w:pPr>
            <w:r>
              <w:t>9.</w:t>
            </w:r>
            <w:r>
              <w:tab/>
            </w:r>
            <w:r>
              <w:rPr>
                <w:spacing w:val="60"/>
              </w:rPr>
              <w:t>unverändert</w:t>
            </w:r>
          </w:p>
        </w:tc>
      </w:tr>
      <w:tr w:rsidR="0098529D" w:rsidRPr="0098529D" w14:paraId="7DB2875D" w14:textId="77777777" w:rsidTr="0098529D">
        <w:trPr>
          <w:cantSplit/>
        </w:trPr>
        <w:tc>
          <w:tcPr>
            <w:tcW w:w="4394" w:type="dxa"/>
          </w:tcPr>
          <w:p w14:paraId="7DB2875B" w14:textId="77777777" w:rsidR="0098529D" w:rsidRPr="0098529D" w:rsidRDefault="0098529D" w:rsidP="0098529D">
            <w:pPr>
              <w:pStyle w:val="NummerierungStufe1manuell"/>
            </w:pPr>
            <w:r>
              <w:t>10.</w:t>
            </w:r>
            <w:r>
              <w:tab/>
              <w:t>entgegen § 24 Absatz 3 eine Vorgabe der Anlage Nummer 1, 2, 3, 4, 7, 8 Satz 1, Nummer 9 Satz 2 oder Nummer 10 nicht beachtet,</w:t>
            </w:r>
          </w:p>
        </w:tc>
        <w:tc>
          <w:tcPr>
            <w:tcW w:w="4394" w:type="dxa"/>
            <w:shd w:val="clear" w:color="auto" w:fill="auto"/>
          </w:tcPr>
          <w:p w14:paraId="7DB2875C" w14:textId="77777777" w:rsidR="0098529D" w:rsidRPr="0098529D" w:rsidRDefault="0098529D" w:rsidP="0098529D">
            <w:pPr>
              <w:pStyle w:val="NummerierungStufe1"/>
              <w:numPr>
                <w:ilvl w:val="0"/>
                <w:numId w:val="0"/>
              </w:numPr>
              <w:tabs>
                <w:tab w:val="num" w:pos="425"/>
              </w:tabs>
              <w:ind w:left="425" w:hanging="425"/>
            </w:pPr>
            <w:r>
              <w:t>10.</w:t>
            </w:r>
            <w:r>
              <w:tab/>
            </w:r>
            <w:r>
              <w:rPr>
                <w:spacing w:val="60"/>
              </w:rPr>
              <w:t>unverändert</w:t>
            </w:r>
          </w:p>
        </w:tc>
      </w:tr>
      <w:tr w:rsidR="0098529D" w:rsidRPr="0098529D" w14:paraId="7DB28760" w14:textId="77777777" w:rsidTr="0098529D">
        <w:trPr>
          <w:cantSplit/>
        </w:trPr>
        <w:tc>
          <w:tcPr>
            <w:tcW w:w="4394" w:type="dxa"/>
          </w:tcPr>
          <w:p w14:paraId="7DB2875E" w14:textId="77777777" w:rsidR="0098529D" w:rsidRPr="0098529D" w:rsidRDefault="0098529D" w:rsidP="0098529D">
            <w:pPr>
              <w:pStyle w:val="NummerierungStufe1manuell"/>
            </w:pPr>
            <w:r>
              <w:t>11.</w:t>
            </w:r>
            <w:r>
              <w:tab/>
              <w:t>entgegen § 24 Absatz 5 Satz 2 eine Prüfung nicht, nicht richtig, nicht vollständig oder nicht rechtzeitig dokumentiert,</w:t>
            </w:r>
          </w:p>
        </w:tc>
        <w:tc>
          <w:tcPr>
            <w:tcW w:w="4394" w:type="dxa"/>
            <w:shd w:val="clear" w:color="auto" w:fill="auto"/>
          </w:tcPr>
          <w:p w14:paraId="7DB2875F" w14:textId="77777777" w:rsidR="0098529D" w:rsidRPr="0098529D" w:rsidRDefault="0098529D" w:rsidP="0098529D">
            <w:pPr>
              <w:pStyle w:val="NummerierungStufe1"/>
              <w:numPr>
                <w:ilvl w:val="0"/>
                <w:numId w:val="0"/>
              </w:numPr>
              <w:tabs>
                <w:tab w:val="num" w:pos="425"/>
              </w:tabs>
              <w:ind w:left="425" w:hanging="425"/>
            </w:pPr>
            <w:r>
              <w:t>11.</w:t>
            </w:r>
            <w:r>
              <w:tab/>
            </w:r>
            <w:r>
              <w:rPr>
                <w:spacing w:val="60"/>
              </w:rPr>
              <w:t>unverändert</w:t>
            </w:r>
          </w:p>
        </w:tc>
      </w:tr>
      <w:tr w:rsidR="0098529D" w:rsidRPr="0098529D" w14:paraId="7DB28763" w14:textId="77777777" w:rsidTr="0098529D">
        <w:trPr>
          <w:cantSplit/>
        </w:trPr>
        <w:tc>
          <w:tcPr>
            <w:tcW w:w="4394" w:type="dxa"/>
          </w:tcPr>
          <w:p w14:paraId="7DB28761" w14:textId="77777777" w:rsidR="0098529D" w:rsidRPr="0098529D" w:rsidRDefault="0098529D" w:rsidP="0098529D">
            <w:pPr>
              <w:pStyle w:val="NummerierungStufe1manuell"/>
            </w:pPr>
            <w:r>
              <w:t>12.</w:t>
            </w:r>
            <w:r>
              <w:tab/>
              <w:t xml:space="preserve">einer unmittelbar geltenden Vorschrift in Rechtsakten der Europäischen Gemeinschaft oder der Europäischen Union zuwiderhandelt, die inhaltlich einem in Nummer 1 bis 6, 8 oder 11 bezeichneten Gebot oder Verbot entspricht, soweit eine Rechtsverordnung nach Absatz </w:t>
            </w:r>
            <w:r>
              <w:rPr>
                <w:i/>
              </w:rPr>
              <w:t>3</w:t>
            </w:r>
            <w:r>
              <w:t xml:space="preserve"> für einen bestimmten Tatbestand auf diese Bußgeldvorschrift verweist, oder</w:t>
            </w:r>
          </w:p>
        </w:tc>
        <w:tc>
          <w:tcPr>
            <w:tcW w:w="4394" w:type="dxa"/>
            <w:shd w:val="clear" w:color="auto" w:fill="auto"/>
          </w:tcPr>
          <w:p w14:paraId="7DB28762" w14:textId="77777777" w:rsidR="0098529D" w:rsidRPr="0098529D" w:rsidRDefault="0098529D" w:rsidP="0098529D">
            <w:pPr>
              <w:pStyle w:val="NummerierungStufe1"/>
              <w:numPr>
                <w:ilvl w:val="0"/>
                <w:numId w:val="0"/>
              </w:numPr>
              <w:tabs>
                <w:tab w:val="num" w:pos="425"/>
              </w:tabs>
              <w:ind w:left="425" w:hanging="425"/>
            </w:pPr>
            <w:r>
              <w:t>12.</w:t>
            </w:r>
            <w:r>
              <w:tab/>
              <w:t xml:space="preserve">einer unmittelbar geltenden Vorschrift in Rechtsakten der Europäischen Gemeinschaft oder der Europäischen Union zuwiderhandelt, die inhaltlich einem in Nummer 1 bis 6, 8 oder 11 bezeichneten Gebot oder Verbot entspricht, soweit eine Rechtsverordnung nach Absatz </w:t>
            </w:r>
            <w:r>
              <w:rPr>
                <w:b/>
              </w:rPr>
              <w:t>4</w:t>
            </w:r>
            <w:r>
              <w:t xml:space="preserve"> für einen bestimmten Tatbestand auf diese Bußgeldvorschrift verweist, oder</w:t>
            </w:r>
          </w:p>
        </w:tc>
      </w:tr>
      <w:tr w:rsidR="0098529D" w:rsidRPr="0098529D" w14:paraId="7DB28766" w14:textId="77777777" w:rsidTr="0098529D">
        <w:trPr>
          <w:cantSplit/>
        </w:trPr>
        <w:tc>
          <w:tcPr>
            <w:tcW w:w="4394" w:type="dxa"/>
          </w:tcPr>
          <w:p w14:paraId="7DB28764" w14:textId="77777777" w:rsidR="0098529D" w:rsidRPr="0098529D" w:rsidRDefault="0098529D" w:rsidP="0098529D">
            <w:pPr>
              <w:pStyle w:val="NummerierungStufe1manuell"/>
            </w:pPr>
            <w:r>
              <w:t>13.</w:t>
            </w:r>
            <w:r>
              <w:tab/>
              <w:t xml:space="preserve">einer unmittelbar geltenden Vorschrift in Rechtsakten der Europäischen Gemeinschaft oder der Europäischen Union zuwiderhandelt, die inhaltlich einer Regelung entspricht, zu der die in </w:t>
            </w:r>
          </w:p>
        </w:tc>
        <w:tc>
          <w:tcPr>
            <w:tcW w:w="4394" w:type="dxa"/>
            <w:shd w:val="clear" w:color="auto" w:fill="auto"/>
          </w:tcPr>
          <w:p w14:paraId="7DB28765" w14:textId="77777777" w:rsidR="0098529D" w:rsidRPr="0098529D" w:rsidRDefault="0098529D" w:rsidP="0098529D">
            <w:pPr>
              <w:pStyle w:val="NummerierungStufe1"/>
              <w:numPr>
                <w:ilvl w:val="0"/>
                <w:numId w:val="0"/>
              </w:numPr>
              <w:tabs>
                <w:tab w:val="num" w:pos="425"/>
              </w:tabs>
              <w:ind w:left="425" w:hanging="425"/>
            </w:pPr>
            <w:r>
              <w:t>13.</w:t>
            </w:r>
            <w:r>
              <w:tab/>
              <w:t xml:space="preserve">einer unmittelbar geltenden Vorschrift in Rechtsakten der Europäischen Gemeinschaft oder der Europäischen Union zuwiderhandelt, die inhaltlich einer Regelung entspricht, zu der die in </w:t>
            </w:r>
          </w:p>
        </w:tc>
      </w:tr>
      <w:tr w:rsidR="0098529D" w:rsidRPr="0098529D" w14:paraId="7DB28769" w14:textId="77777777" w:rsidTr="0098529D">
        <w:trPr>
          <w:cantSplit/>
        </w:trPr>
        <w:tc>
          <w:tcPr>
            <w:tcW w:w="4394" w:type="dxa"/>
          </w:tcPr>
          <w:p w14:paraId="7DB28767" w14:textId="77777777" w:rsidR="0098529D" w:rsidRPr="0098529D" w:rsidRDefault="0098529D" w:rsidP="0098529D">
            <w:pPr>
              <w:pStyle w:val="NummerierungStufe2manuell"/>
            </w:pPr>
            <w:r>
              <w:t>a)</w:t>
            </w:r>
            <w:r>
              <w:tab/>
              <w:t>Nummer 7 Buchstabe a oder</w:t>
            </w:r>
          </w:p>
        </w:tc>
        <w:tc>
          <w:tcPr>
            <w:tcW w:w="4394" w:type="dxa"/>
            <w:shd w:val="clear" w:color="auto" w:fill="auto"/>
          </w:tcPr>
          <w:p w14:paraId="7DB28768" w14:textId="77777777" w:rsidR="0098529D" w:rsidRPr="0098529D" w:rsidRDefault="0098529D" w:rsidP="0098529D">
            <w:pPr>
              <w:pStyle w:val="NummerierungStufe2"/>
              <w:numPr>
                <w:ilvl w:val="0"/>
                <w:numId w:val="0"/>
              </w:numPr>
              <w:tabs>
                <w:tab w:val="num" w:pos="850"/>
              </w:tabs>
              <w:ind w:left="850" w:hanging="425"/>
            </w:pPr>
            <w:r>
              <w:t>a)</w:t>
            </w:r>
            <w:r>
              <w:tab/>
            </w:r>
            <w:r>
              <w:rPr>
                <w:spacing w:val="60"/>
              </w:rPr>
              <w:t>unverändert</w:t>
            </w:r>
          </w:p>
        </w:tc>
      </w:tr>
      <w:tr w:rsidR="0098529D" w:rsidRPr="0098529D" w14:paraId="7DB2876C" w14:textId="77777777" w:rsidTr="0098529D">
        <w:trPr>
          <w:cantSplit/>
        </w:trPr>
        <w:tc>
          <w:tcPr>
            <w:tcW w:w="4394" w:type="dxa"/>
          </w:tcPr>
          <w:p w14:paraId="7DB2876A" w14:textId="77777777" w:rsidR="0098529D" w:rsidRPr="0098529D" w:rsidRDefault="0098529D" w:rsidP="0098529D">
            <w:pPr>
              <w:pStyle w:val="NummerierungStufe2manuell"/>
            </w:pPr>
            <w:r>
              <w:t>b)</w:t>
            </w:r>
            <w:r>
              <w:tab/>
              <w:t>Nummer 7 Buchstabe b</w:t>
            </w:r>
          </w:p>
        </w:tc>
        <w:tc>
          <w:tcPr>
            <w:tcW w:w="4394" w:type="dxa"/>
            <w:shd w:val="clear" w:color="auto" w:fill="auto"/>
          </w:tcPr>
          <w:p w14:paraId="7DB2876B" w14:textId="77777777" w:rsidR="0098529D" w:rsidRPr="0098529D" w:rsidRDefault="0098529D" w:rsidP="0098529D">
            <w:pPr>
              <w:pStyle w:val="NummerierungStufe2"/>
              <w:numPr>
                <w:ilvl w:val="0"/>
                <w:numId w:val="0"/>
              </w:numPr>
              <w:tabs>
                <w:tab w:val="num" w:pos="850"/>
              </w:tabs>
              <w:ind w:left="850" w:hanging="425"/>
            </w:pPr>
            <w:r>
              <w:t>b)</w:t>
            </w:r>
            <w:r>
              <w:tab/>
            </w:r>
            <w:r>
              <w:rPr>
                <w:spacing w:val="60"/>
              </w:rPr>
              <w:t>unverändert</w:t>
            </w:r>
          </w:p>
        </w:tc>
      </w:tr>
      <w:tr w:rsidR="0098529D" w:rsidRPr="0098529D" w14:paraId="7DB2876F" w14:textId="77777777" w:rsidTr="0098529D">
        <w:trPr>
          <w:cantSplit/>
        </w:trPr>
        <w:tc>
          <w:tcPr>
            <w:tcW w:w="4394" w:type="dxa"/>
          </w:tcPr>
          <w:p w14:paraId="7DB2876D" w14:textId="77777777" w:rsidR="0098529D" w:rsidRPr="0098529D" w:rsidRDefault="0098529D" w:rsidP="0098529D">
            <w:pPr>
              <w:pStyle w:val="NummerierungFolgeabsatzStufe1"/>
            </w:pPr>
            <w:r>
              <w:t xml:space="preserve">genannten Vorschriften ermächtigen, soweit eine Rechtsverordnung nach Absatz </w:t>
            </w:r>
            <w:r>
              <w:rPr>
                <w:i/>
              </w:rPr>
              <w:t>3</w:t>
            </w:r>
            <w:r>
              <w:t xml:space="preserve"> für einen bestimmten Tatbestand auf diese Bußgeldvorschrift verweist.</w:t>
            </w:r>
          </w:p>
        </w:tc>
        <w:tc>
          <w:tcPr>
            <w:tcW w:w="4394" w:type="dxa"/>
            <w:shd w:val="clear" w:color="auto" w:fill="auto"/>
          </w:tcPr>
          <w:p w14:paraId="7DB2876E" w14:textId="77777777" w:rsidR="0098529D" w:rsidRPr="0098529D" w:rsidRDefault="0098529D" w:rsidP="0098529D">
            <w:pPr>
              <w:pStyle w:val="NummerierungFolgeabsatzStufe1"/>
            </w:pPr>
            <w:r>
              <w:t xml:space="preserve">genannten Vorschriften ermächtigen, soweit eine Rechtsverordnung nach Absatz </w:t>
            </w:r>
            <w:r>
              <w:rPr>
                <w:b/>
              </w:rPr>
              <w:t>4</w:t>
            </w:r>
            <w:r>
              <w:t xml:space="preserve"> für einen bestimmten Tatbestand auf diese Bußgeldvorschrift verweist.</w:t>
            </w:r>
          </w:p>
        </w:tc>
      </w:tr>
      <w:tr w:rsidR="00A10BB0" w:rsidRPr="0098529D" w14:paraId="7DB28772" w14:textId="77777777" w:rsidTr="0098529D">
        <w:trPr>
          <w:cantSplit/>
        </w:trPr>
        <w:tc>
          <w:tcPr>
            <w:tcW w:w="4394" w:type="dxa"/>
          </w:tcPr>
          <w:p w14:paraId="7DB28770" w14:textId="77777777" w:rsidR="00A10BB0" w:rsidRPr="0098529D" w:rsidRDefault="00A10BB0" w:rsidP="0098529D">
            <w:pPr>
              <w:pStyle w:val="NummerierungFolgeabsatzStufe1"/>
            </w:pPr>
          </w:p>
        </w:tc>
        <w:tc>
          <w:tcPr>
            <w:tcW w:w="4394" w:type="dxa"/>
            <w:shd w:val="clear" w:color="auto" w:fill="auto"/>
          </w:tcPr>
          <w:p w14:paraId="7DB28771" w14:textId="77777777" w:rsidR="00A10BB0" w:rsidRPr="00A44364" w:rsidRDefault="002027B3" w:rsidP="00A10BB0">
            <w:pPr>
              <w:pStyle w:val="JuristischerAbsatznummeriert"/>
              <w:numPr>
                <w:ilvl w:val="0"/>
                <w:numId w:val="0"/>
              </w:numPr>
              <w:tabs>
                <w:tab w:val="num" w:pos="850"/>
              </w:tabs>
              <w:ind w:firstLine="425"/>
            </w:pPr>
            <w:r>
              <w:rPr>
                <w:b/>
              </w:rPr>
              <w:t>(2)</w:t>
            </w:r>
            <w:r>
              <w:rPr>
                <w:b/>
              </w:rPr>
              <w:tab/>
              <w:t>Ordnungswidrig handelt, wer gegen die Verordnung (EU) 2023/988 in der Fassung vom 10. Mai 2023 verstößt, indem er vorsätzlich oder fahrlässig</w:t>
            </w:r>
          </w:p>
        </w:tc>
      </w:tr>
      <w:tr w:rsidR="00EC3B25" w14:paraId="7DB28775" w14:textId="77777777">
        <w:trPr>
          <w:cantSplit/>
        </w:trPr>
        <w:tc>
          <w:tcPr>
            <w:tcW w:w="4394" w:type="dxa"/>
          </w:tcPr>
          <w:p w14:paraId="7DB28773" w14:textId="77777777" w:rsidR="00EC3B25" w:rsidRDefault="00EC3B25"/>
        </w:tc>
        <w:tc>
          <w:tcPr>
            <w:tcW w:w="4394" w:type="dxa"/>
            <w:shd w:val="clear" w:color="auto" w:fill="auto"/>
          </w:tcPr>
          <w:p w14:paraId="7DB28774" w14:textId="77777777" w:rsidR="00A10BB0" w:rsidRPr="00A44364" w:rsidRDefault="00A10BB0" w:rsidP="00A10BB0">
            <w:pPr>
              <w:pStyle w:val="NummerierungStufe1"/>
              <w:numPr>
                <w:ilvl w:val="0"/>
                <w:numId w:val="0"/>
              </w:numPr>
              <w:tabs>
                <w:tab w:val="num" w:pos="425"/>
              </w:tabs>
              <w:ind w:left="425" w:hanging="425"/>
            </w:pPr>
            <w:r>
              <w:rPr>
                <w:b/>
              </w:rPr>
              <w:t>1.</w:t>
            </w:r>
            <w:r>
              <w:rPr>
                <w:b/>
              </w:rPr>
              <w:tab/>
              <w:t>entgegen Artikel 9 Absatz 2 Satz 1 eine Risikoanalyse nicht, nicht richtig, nicht vollständig oder nicht rechtzeitig durchführt oder eine technische Unterlage nicht, nicht richtig, nicht vollständig oder nicht rechtzeitig erstellt,</w:t>
            </w:r>
          </w:p>
        </w:tc>
      </w:tr>
      <w:tr w:rsidR="00EC3B25" w14:paraId="7DB28778" w14:textId="77777777">
        <w:trPr>
          <w:cantSplit/>
        </w:trPr>
        <w:tc>
          <w:tcPr>
            <w:tcW w:w="4394" w:type="dxa"/>
          </w:tcPr>
          <w:p w14:paraId="7DB28776" w14:textId="77777777" w:rsidR="00EC3B25" w:rsidRDefault="00EC3B25"/>
        </w:tc>
        <w:tc>
          <w:tcPr>
            <w:tcW w:w="4394" w:type="dxa"/>
            <w:shd w:val="clear" w:color="auto" w:fill="auto"/>
          </w:tcPr>
          <w:p w14:paraId="7DB28777" w14:textId="77777777" w:rsidR="00A10BB0" w:rsidRPr="00A44364" w:rsidRDefault="00A10BB0" w:rsidP="00A10BB0">
            <w:pPr>
              <w:pStyle w:val="NummerierungStufe1"/>
              <w:numPr>
                <w:ilvl w:val="0"/>
                <w:numId w:val="0"/>
              </w:numPr>
              <w:tabs>
                <w:tab w:val="num" w:pos="425"/>
              </w:tabs>
              <w:ind w:left="425" w:hanging="425"/>
            </w:pPr>
            <w:r>
              <w:rPr>
                <w:b/>
              </w:rPr>
              <w:t>2.</w:t>
            </w:r>
            <w:r>
              <w:rPr>
                <w:b/>
              </w:rPr>
              <w:tab/>
              <w:t>entgegen Artikel 9 Absatz 3 Satz 1 nicht sicherstellt, dass eine technische Unterlage auf dem neuesten Stand ist,</w:t>
            </w:r>
          </w:p>
        </w:tc>
      </w:tr>
      <w:tr w:rsidR="00EC3B25" w14:paraId="7DB2877B" w14:textId="77777777">
        <w:trPr>
          <w:cantSplit/>
        </w:trPr>
        <w:tc>
          <w:tcPr>
            <w:tcW w:w="4394" w:type="dxa"/>
          </w:tcPr>
          <w:p w14:paraId="7DB28779" w14:textId="77777777" w:rsidR="00EC3B25" w:rsidRDefault="00EC3B25"/>
        </w:tc>
        <w:tc>
          <w:tcPr>
            <w:tcW w:w="4394" w:type="dxa"/>
            <w:shd w:val="clear" w:color="auto" w:fill="auto"/>
          </w:tcPr>
          <w:p w14:paraId="7DB2877A" w14:textId="77777777" w:rsidR="00A10BB0" w:rsidRPr="00A44364" w:rsidRDefault="00A10BB0" w:rsidP="00A10BB0">
            <w:pPr>
              <w:pStyle w:val="NummerierungStufe1"/>
              <w:numPr>
                <w:ilvl w:val="0"/>
                <w:numId w:val="0"/>
              </w:numPr>
              <w:tabs>
                <w:tab w:val="num" w:pos="425"/>
              </w:tabs>
              <w:ind w:left="425" w:hanging="425"/>
            </w:pPr>
            <w:r>
              <w:rPr>
                <w:b/>
              </w:rPr>
              <w:t>3.</w:t>
            </w:r>
            <w:r>
              <w:rPr>
                <w:b/>
              </w:rPr>
              <w:tab/>
              <w:t>entgegen Artikel 9 Absatz 3 Satz 2 eine technische Unterlage nicht oder nicht mindestens zehn Jahre bereithält oder nicht, nicht richtig, nicht vollständig oder nicht rechtzeitig zur Verfügung stellt,</w:t>
            </w:r>
          </w:p>
        </w:tc>
      </w:tr>
      <w:tr w:rsidR="00EC3B25" w14:paraId="7DB2877E" w14:textId="77777777">
        <w:trPr>
          <w:cantSplit/>
        </w:trPr>
        <w:tc>
          <w:tcPr>
            <w:tcW w:w="4394" w:type="dxa"/>
          </w:tcPr>
          <w:p w14:paraId="7DB2877C" w14:textId="77777777" w:rsidR="00EC3B25" w:rsidRDefault="00EC3B25"/>
        </w:tc>
        <w:tc>
          <w:tcPr>
            <w:tcW w:w="4394" w:type="dxa"/>
            <w:shd w:val="clear" w:color="auto" w:fill="auto"/>
          </w:tcPr>
          <w:p w14:paraId="7DB2877D" w14:textId="77777777" w:rsidR="00A10BB0" w:rsidRPr="00A44364" w:rsidRDefault="00A10BB0" w:rsidP="00A10BB0">
            <w:pPr>
              <w:pStyle w:val="NummerierungStufe1"/>
              <w:numPr>
                <w:ilvl w:val="0"/>
                <w:numId w:val="0"/>
              </w:numPr>
              <w:tabs>
                <w:tab w:val="num" w:pos="425"/>
              </w:tabs>
              <w:ind w:left="425" w:hanging="425"/>
            </w:pPr>
            <w:r>
              <w:rPr>
                <w:b/>
              </w:rPr>
              <w:t>4.</w:t>
            </w:r>
            <w:r>
              <w:rPr>
                <w:b/>
              </w:rPr>
              <w:tab/>
              <w:t>entgegen Artikel 9 Absatz 5 nicht gewährleistet, dass ein Produkt eine dort genannte Nummer oder ein dort genanntes Element zur Identifizierung trägt oder eine dort genannte Information auf der Verpackung oder in einer Unterlage angegeben wird,</w:t>
            </w:r>
          </w:p>
        </w:tc>
      </w:tr>
      <w:tr w:rsidR="00EC3B25" w14:paraId="7DB28781" w14:textId="77777777">
        <w:trPr>
          <w:cantSplit/>
        </w:trPr>
        <w:tc>
          <w:tcPr>
            <w:tcW w:w="4394" w:type="dxa"/>
          </w:tcPr>
          <w:p w14:paraId="7DB2877F" w14:textId="77777777" w:rsidR="00EC3B25" w:rsidRDefault="00EC3B25"/>
        </w:tc>
        <w:tc>
          <w:tcPr>
            <w:tcW w:w="4394" w:type="dxa"/>
            <w:shd w:val="clear" w:color="auto" w:fill="auto"/>
          </w:tcPr>
          <w:p w14:paraId="7DB28780" w14:textId="77777777" w:rsidR="00A10BB0" w:rsidRPr="00A44364" w:rsidRDefault="00A10BB0" w:rsidP="00A10BB0">
            <w:pPr>
              <w:pStyle w:val="NummerierungStufe1"/>
              <w:numPr>
                <w:ilvl w:val="0"/>
                <w:numId w:val="0"/>
              </w:numPr>
              <w:tabs>
                <w:tab w:val="num" w:pos="425"/>
              </w:tabs>
              <w:ind w:left="425" w:hanging="425"/>
            </w:pPr>
            <w:r>
              <w:rPr>
                <w:b/>
              </w:rPr>
              <w:t>5.</w:t>
            </w:r>
            <w:r>
              <w:rPr>
                <w:b/>
              </w:rPr>
              <w:tab/>
              <w:t>entgegen Artikel 9 Absatz 6 Satz 1 in Verbindung mit Satz 2 oder Artikel 11 Absatz 3 Satz 1 in Verbindung mit Satz 2 eine Angabe nicht, nicht richtig, nicht vollständig, nicht in der vorgeschriebenen Weise oder nicht vor dem Inverkehrbringen eines Produktes macht,</w:t>
            </w:r>
          </w:p>
        </w:tc>
      </w:tr>
      <w:tr w:rsidR="00EC3B25" w14:paraId="7DB28784" w14:textId="77777777">
        <w:trPr>
          <w:cantSplit/>
        </w:trPr>
        <w:tc>
          <w:tcPr>
            <w:tcW w:w="4394" w:type="dxa"/>
          </w:tcPr>
          <w:p w14:paraId="7DB28782" w14:textId="77777777" w:rsidR="00EC3B25" w:rsidRDefault="00EC3B25"/>
        </w:tc>
        <w:tc>
          <w:tcPr>
            <w:tcW w:w="4394" w:type="dxa"/>
            <w:shd w:val="clear" w:color="auto" w:fill="auto"/>
          </w:tcPr>
          <w:p w14:paraId="7DB28783" w14:textId="77777777" w:rsidR="00A10BB0" w:rsidRPr="00A44364" w:rsidRDefault="00A10BB0" w:rsidP="00A10BB0">
            <w:pPr>
              <w:pStyle w:val="NummerierungStufe1"/>
              <w:numPr>
                <w:ilvl w:val="0"/>
                <w:numId w:val="0"/>
              </w:numPr>
              <w:tabs>
                <w:tab w:val="num" w:pos="425"/>
              </w:tabs>
              <w:ind w:left="425" w:hanging="425"/>
            </w:pPr>
            <w:r>
              <w:rPr>
                <w:b/>
              </w:rPr>
              <w:t>6.</w:t>
            </w:r>
            <w:r>
              <w:rPr>
                <w:b/>
              </w:rPr>
              <w:tab/>
              <w:t>entgegen Artikel 9 Absatz 7 Satz 1 in Verbindung mit § 6 Nummer 1 oder entgegen Artikel 11 Absatz 4 in Verbindung mit § 6 Nummer 2 nicht gewährleistet, dass einem Produkt eine Anweisung und eine Sicherheitsinformation beigefügt sind,</w:t>
            </w:r>
          </w:p>
        </w:tc>
      </w:tr>
      <w:tr w:rsidR="00EC3B25" w14:paraId="7DB28787" w14:textId="77777777">
        <w:trPr>
          <w:cantSplit/>
        </w:trPr>
        <w:tc>
          <w:tcPr>
            <w:tcW w:w="4394" w:type="dxa"/>
          </w:tcPr>
          <w:p w14:paraId="7DB28785" w14:textId="77777777" w:rsidR="00EC3B25" w:rsidRDefault="00EC3B25"/>
        </w:tc>
        <w:tc>
          <w:tcPr>
            <w:tcW w:w="4394" w:type="dxa"/>
            <w:shd w:val="clear" w:color="auto" w:fill="auto"/>
          </w:tcPr>
          <w:p w14:paraId="7DB28786" w14:textId="77777777" w:rsidR="00A10BB0" w:rsidRPr="00A44364" w:rsidRDefault="00A10BB0" w:rsidP="00A10BB0">
            <w:pPr>
              <w:pStyle w:val="NummerierungStufe1"/>
              <w:numPr>
                <w:ilvl w:val="0"/>
                <w:numId w:val="0"/>
              </w:numPr>
              <w:tabs>
                <w:tab w:val="num" w:pos="425"/>
              </w:tabs>
              <w:ind w:left="425" w:hanging="425"/>
            </w:pPr>
            <w:r>
              <w:rPr>
                <w:b/>
              </w:rPr>
              <w:t>7.</w:t>
            </w:r>
            <w:r>
              <w:rPr>
                <w:b/>
              </w:rPr>
              <w:tab/>
              <w:t>entgegen Artikel 9 Absatz 8 Unterabsatz 1 Buchstabe a eine dort genannte Korrekturmaßnahme nicht, nicht richtig oder nicht rechtzeitig ergreift,</w:t>
            </w:r>
          </w:p>
        </w:tc>
      </w:tr>
      <w:tr w:rsidR="00EC3B25" w14:paraId="7DB2878A" w14:textId="77777777">
        <w:trPr>
          <w:cantSplit/>
        </w:trPr>
        <w:tc>
          <w:tcPr>
            <w:tcW w:w="4394" w:type="dxa"/>
          </w:tcPr>
          <w:p w14:paraId="7DB28788" w14:textId="77777777" w:rsidR="00EC3B25" w:rsidRDefault="00EC3B25"/>
        </w:tc>
        <w:tc>
          <w:tcPr>
            <w:tcW w:w="4394" w:type="dxa"/>
            <w:shd w:val="clear" w:color="auto" w:fill="auto"/>
          </w:tcPr>
          <w:p w14:paraId="7DB28789" w14:textId="77777777" w:rsidR="00A10BB0" w:rsidRPr="00A44364" w:rsidRDefault="00A10BB0" w:rsidP="00A10BB0">
            <w:pPr>
              <w:pStyle w:val="NummerierungStufe1"/>
              <w:numPr>
                <w:ilvl w:val="0"/>
                <w:numId w:val="0"/>
              </w:numPr>
              <w:tabs>
                <w:tab w:val="num" w:pos="425"/>
              </w:tabs>
              <w:ind w:left="425" w:hanging="425"/>
            </w:pPr>
            <w:r>
              <w:rPr>
                <w:b/>
              </w:rPr>
              <w:t>8.</w:t>
            </w:r>
            <w:r>
              <w:rPr>
                <w:b/>
              </w:rPr>
              <w:tab/>
              <w:t>entgegen Artikel 9 Absatz 8 Unterabsatz 1 Buchstabe b in Verbindung mit Artikel 35 Absatz 1 Satz 1, auch in Verbindung mit Artikel 35 Absatz 4 Satz 1, oder entgegen Artikel 22 Absatz 12 Unterabsatz 2 Buchstabe a Ziffer i einen Verbraucher nicht, nicht richtig, nicht vollständig, nicht in der vorgeschriebenen Weise oder nicht rechtzeitig unterrichtet,</w:t>
            </w:r>
            <w:r>
              <w:t xml:space="preserve"> </w:t>
            </w:r>
          </w:p>
        </w:tc>
      </w:tr>
      <w:tr w:rsidR="00EC3B25" w14:paraId="7DB2878D" w14:textId="77777777">
        <w:trPr>
          <w:cantSplit/>
        </w:trPr>
        <w:tc>
          <w:tcPr>
            <w:tcW w:w="4394" w:type="dxa"/>
          </w:tcPr>
          <w:p w14:paraId="7DB2878B" w14:textId="77777777" w:rsidR="00EC3B25" w:rsidRDefault="00EC3B25"/>
        </w:tc>
        <w:tc>
          <w:tcPr>
            <w:tcW w:w="4394" w:type="dxa"/>
            <w:shd w:val="clear" w:color="auto" w:fill="auto"/>
          </w:tcPr>
          <w:p w14:paraId="7DB2878C" w14:textId="77777777" w:rsidR="00A10BB0" w:rsidRPr="00A44364" w:rsidRDefault="00A10BB0" w:rsidP="00A10BB0">
            <w:pPr>
              <w:pStyle w:val="NummerierungStufe1"/>
              <w:numPr>
                <w:ilvl w:val="0"/>
                <w:numId w:val="0"/>
              </w:numPr>
              <w:tabs>
                <w:tab w:val="num" w:pos="425"/>
              </w:tabs>
              <w:ind w:left="425" w:hanging="425"/>
            </w:pPr>
            <w:r>
              <w:rPr>
                <w:b/>
              </w:rPr>
              <w:t>9.</w:t>
            </w:r>
            <w:r>
              <w:rPr>
                <w:b/>
              </w:rPr>
              <w:tab/>
              <w:t>entgegen Artikel 9 Absatz 8 Unterabsatz 1 Buchstabe c oder Artikel 11 Absatz 8 Unterabsatz 1 Buchstabe d eine Behörde nicht, nicht richtig, nicht vollständig, nicht in der vorgeschriebenen Weise oder nicht unverzüglich nach Erlangung der Kenntnis, dass ein Produkt ein gefährliches Produkt ist, unterrichtet,</w:t>
            </w:r>
          </w:p>
        </w:tc>
      </w:tr>
      <w:tr w:rsidR="00EC3B25" w14:paraId="7DB28790" w14:textId="77777777">
        <w:trPr>
          <w:cantSplit/>
        </w:trPr>
        <w:tc>
          <w:tcPr>
            <w:tcW w:w="4394" w:type="dxa"/>
          </w:tcPr>
          <w:p w14:paraId="7DB2878E" w14:textId="77777777" w:rsidR="00EC3B25" w:rsidRDefault="00EC3B25"/>
        </w:tc>
        <w:tc>
          <w:tcPr>
            <w:tcW w:w="4394" w:type="dxa"/>
            <w:shd w:val="clear" w:color="auto" w:fill="auto"/>
          </w:tcPr>
          <w:p w14:paraId="7DB2878F" w14:textId="77777777" w:rsidR="00A10BB0" w:rsidRPr="00A44364" w:rsidRDefault="00A10BB0" w:rsidP="00A10BB0">
            <w:pPr>
              <w:pStyle w:val="NummerierungStufe1"/>
              <w:numPr>
                <w:ilvl w:val="0"/>
                <w:numId w:val="0"/>
              </w:numPr>
              <w:tabs>
                <w:tab w:val="num" w:pos="425"/>
              </w:tabs>
              <w:ind w:left="425" w:hanging="425"/>
            </w:pPr>
            <w:r>
              <w:rPr>
                <w:b/>
              </w:rPr>
              <w:t>10.</w:t>
            </w:r>
            <w:r>
              <w:rPr>
                <w:b/>
              </w:rPr>
              <w:tab/>
              <w:t>entgegen Artikel 9 Absatz 10 nicht sicherstellt, dass die dort genannten Wirtschaftsakteure, verantwortlichen Personen und Anbieter von Online-Schnittstellen über festgestellte Sicherheitsprobleme auf dem Laufenden gehalten werden,</w:t>
            </w:r>
            <w:r>
              <w:t xml:space="preserve"> </w:t>
            </w:r>
          </w:p>
        </w:tc>
      </w:tr>
      <w:tr w:rsidR="00EC3B25" w14:paraId="7DB28793" w14:textId="77777777">
        <w:trPr>
          <w:cantSplit/>
        </w:trPr>
        <w:tc>
          <w:tcPr>
            <w:tcW w:w="4394" w:type="dxa"/>
          </w:tcPr>
          <w:p w14:paraId="7DB28791" w14:textId="77777777" w:rsidR="00EC3B25" w:rsidRDefault="00EC3B25"/>
        </w:tc>
        <w:tc>
          <w:tcPr>
            <w:tcW w:w="4394" w:type="dxa"/>
            <w:shd w:val="clear" w:color="auto" w:fill="auto"/>
          </w:tcPr>
          <w:p w14:paraId="7DB28792" w14:textId="77777777" w:rsidR="00A10BB0" w:rsidRPr="00A44364" w:rsidRDefault="00A10BB0" w:rsidP="00A10BB0">
            <w:pPr>
              <w:pStyle w:val="NummerierungStufe1"/>
              <w:numPr>
                <w:ilvl w:val="0"/>
                <w:numId w:val="0"/>
              </w:numPr>
              <w:tabs>
                <w:tab w:val="num" w:pos="425"/>
              </w:tabs>
              <w:ind w:left="425" w:hanging="425"/>
            </w:pPr>
            <w:r>
              <w:rPr>
                <w:b/>
              </w:rPr>
              <w:t>11.</w:t>
            </w:r>
            <w:r>
              <w:rPr>
                <w:b/>
              </w:rPr>
              <w:tab/>
              <w:t>entgegen Artikel 9 Absatz 11 einen Kommunikationskanal nicht, nicht richtig, nicht in der vorgeschriebenen Weise oder nicht vor dem Inverkehrbringen eines Produktes einrichtet,</w:t>
            </w:r>
            <w:r>
              <w:t xml:space="preserve"> </w:t>
            </w:r>
          </w:p>
        </w:tc>
      </w:tr>
      <w:tr w:rsidR="00EC3B25" w14:paraId="7DB28796" w14:textId="77777777">
        <w:trPr>
          <w:cantSplit/>
        </w:trPr>
        <w:tc>
          <w:tcPr>
            <w:tcW w:w="4394" w:type="dxa"/>
          </w:tcPr>
          <w:p w14:paraId="7DB28794" w14:textId="77777777" w:rsidR="00EC3B25" w:rsidRDefault="00EC3B25"/>
        </w:tc>
        <w:tc>
          <w:tcPr>
            <w:tcW w:w="4394" w:type="dxa"/>
            <w:shd w:val="clear" w:color="auto" w:fill="auto"/>
          </w:tcPr>
          <w:p w14:paraId="7DB28795" w14:textId="77777777" w:rsidR="00A10BB0" w:rsidRPr="00A44364" w:rsidRDefault="00A10BB0" w:rsidP="00A10BB0">
            <w:pPr>
              <w:pStyle w:val="NummerierungStufe1"/>
              <w:numPr>
                <w:ilvl w:val="0"/>
                <w:numId w:val="0"/>
              </w:numPr>
              <w:tabs>
                <w:tab w:val="num" w:pos="425"/>
              </w:tabs>
              <w:ind w:left="425" w:hanging="425"/>
            </w:pPr>
            <w:r>
              <w:rPr>
                <w:b/>
              </w:rPr>
              <w:t>12.</w:t>
            </w:r>
            <w:r>
              <w:rPr>
                <w:b/>
              </w:rPr>
              <w:tab/>
              <w:t>entgegen Artikel 9 Absatz 12 ein Beschwerdeverzeichnis nicht, nicht richtig oder nicht vollständig führt,</w:t>
            </w:r>
          </w:p>
        </w:tc>
      </w:tr>
      <w:tr w:rsidR="00EC3B25" w14:paraId="7DB28799" w14:textId="77777777">
        <w:trPr>
          <w:cantSplit/>
        </w:trPr>
        <w:tc>
          <w:tcPr>
            <w:tcW w:w="4394" w:type="dxa"/>
          </w:tcPr>
          <w:p w14:paraId="7DB28797" w14:textId="77777777" w:rsidR="00EC3B25" w:rsidRDefault="00EC3B25"/>
        </w:tc>
        <w:tc>
          <w:tcPr>
            <w:tcW w:w="4394" w:type="dxa"/>
            <w:shd w:val="clear" w:color="auto" w:fill="auto"/>
          </w:tcPr>
          <w:p w14:paraId="7DB28798" w14:textId="77777777" w:rsidR="00A10BB0" w:rsidRPr="00A44364" w:rsidRDefault="00A10BB0" w:rsidP="00A10BB0">
            <w:pPr>
              <w:pStyle w:val="NummerierungStufe1"/>
              <w:numPr>
                <w:ilvl w:val="0"/>
                <w:numId w:val="0"/>
              </w:numPr>
              <w:tabs>
                <w:tab w:val="num" w:pos="425"/>
              </w:tabs>
              <w:ind w:left="425" w:hanging="425"/>
            </w:pPr>
            <w:r>
              <w:rPr>
                <w:b/>
              </w:rPr>
              <w:t>13.</w:t>
            </w:r>
            <w:r>
              <w:rPr>
                <w:b/>
              </w:rPr>
              <w:tab/>
              <w:t>entgegen Artikel 10 Absatz 2 Satz 2 eine dort genannte Kopie nicht oder nicht rechtzeitig vorlegt,</w:t>
            </w:r>
          </w:p>
        </w:tc>
      </w:tr>
      <w:tr w:rsidR="00EC3B25" w14:paraId="7DB2879C" w14:textId="77777777">
        <w:trPr>
          <w:cantSplit/>
        </w:trPr>
        <w:tc>
          <w:tcPr>
            <w:tcW w:w="4394" w:type="dxa"/>
          </w:tcPr>
          <w:p w14:paraId="7DB2879A" w14:textId="77777777" w:rsidR="00EC3B25" w:rsidRDefault="00EC3B25"/>
        </w:tc>
        <w:tc>
          <w:tcPr>
            <w:tcW w:w="4394" w:type="dxa"/>
            <w:shd w:val="clear" w:color="auto" w:fill="auto"/>
          </w:tcPr>
          <w:p w14:paraId="7DB2879B" w14:textId="77777777" w:rsidR="00A10BB0" w:rsidRPr="00A44364" w:rsidRDefault="00A10BB0" w:rsidP="00A10BB0">
            <w:pPr>
              <w:pStyle w:val="NummerierungStufe1"/>
              <w:numPr>
                <w:ilvl w:val="0"/>
                <w:numId w:val="0"/>
              </w:numPr>
              <w:tabs>
                <w:tab w:val="num" w:pos="425"/>
              </w:tabs>
              <w:ind w:left="425" w:hanging="425"/>
            </w:pPr>
            <w:r>
              <w:rPr>
                <w:b/>
              </w:rPr>
              <w:t>14.</w:t>
            </w:r>
            <w:r>
              <w:rPr>
                <w:b/>
              </w:rPr>
              <w:tab/>
              <w:t>entgegen Artikel 10 Absatz 2 Satz 3 Buchstabe a eine Information oder eine Unterlage nicht, nicht richtig, nicht vollständig oder nicht rechtzeitig übermittelt,</w:t>
            </w:r>
          </w:p>
        </w:tc>
      </w:tr>
      <w:tr w:rsidR="00EC3B25" w14:paraId="7DB2879F" w14:textId="77777777">
        <w:trPr>
          <w:cantSplit/>
        </w:trPr>
        <w:tc>
          <w:tcPr>
            <w:tcW w:w="4394" w:type="dxa"/>
          </w:tcPr>
          <w:p w14:paraId="7DB2879D" w14:textId="77777777" w:rsidR="00EC3B25" w:rsidRDefault="00EC3B25"/>
        </w:tc>
        <w:tc>
          <w:tcPr>
            <w:tcW w:w="4394" w:type="dxa"/>
            <w:shd w:val="clear" w:color="auto" w:fill="auto"/>
          </w:tcPr>
          <w:p w14:paraId="7DB2879E" w14:textId="77777777" w:rsidR="00A10BB0" w:rsidRPr="00A44364" w:rsidRDefault="00A10BB0" w:rsidP="00A10BB0">
            <w:pPr>
              <w:pStyle w:val="NummerierungStufe1"/>
              <w:numPr>
                <w:ilvl w:val="0"/>
                <w:numId w:val="0"/>
              </w:numPr>
              <w:tabs>
                <w:tab w:val="num" w:pos="425"/>
              </w:tabs>
              <w:ind w:left="425" w:hanging="425"/>
            </w:pPr>
            <w:r>
              <w:rPr>
                <w:b/>
              </w:rPr>
              <w:t>15.</w:t>
            </w:r>
            <w:r>
              <w:rPr>
                <w:b/>
              </w:rPr>
              <w:tab/>
              <w:t>entgegen Artikel 10 Absatz 2 Satz 3 Buchstabe c eine Unterrichtung nicht, nicht richtig, nicht vollständig oder nicht rechtzeitig vornimmt,</w:t>
            </w:r>
            <w:r>
              <w:t xml:space="preserve"> </w:t>
            </w:r>
          </w:p>
        </w:tc>
      </w:tr>
      <w:tr w:rsidR="00EC3B25" w14:paraId="7DB287A2" w14:textId="77777777">
        <w:trPr>
          <w:cantSplit/>
        </w:trPr>
        <w:tc>
          <w:tcPr>
            <w:tcW w:w="4394" w:type="dxa"/>
          </w:tcPr>
          <w:p w14:paraId="7DB287A0" w14:textId="77777777" w:rsidR="00EC3B25" w:rsidRDefault="00EC3B25"/>
        </w:tc>
        <w:tc>
          <w:tcPr>
            <w:tcW w:w="4394" w:type="dxa"/>
            <w:shd w:val="clear" w:color="auto" w:fill="auto"/>
          </w:tcPr>
          <w:p w14:paraId="7DB287A1" w14:textId="77777777" w:rsidR="00A10BB0" w:rsidRPr="00A44364" w:rsidRDefault="00A10BB0" w:rsidP="00A10BB0">
            <w:pPr>
              <w:pStyle w:val="NummerierungStufe1"/>
              <w:numPr>
                <w:ilvl w:val="0"/>
                <w:numId w:val="0"/>
              </w:numPr>
              <w:tabs>
                <w:tab w:val="num" w:pos="425"/>
              </w:tabs>
              <w:ind w:left="425" w:hanging="425"/>
            </w:pPr>
            <w:r>
              <w:rPr>
                <w:b/>
              </w:rPr>
              <w:t>16.</w:t>
            </w:r>
            <w:r>
              <w:rPr>
                <w:b/>
              </w:rPr>
              <w:tab/>
              <w:t>entgegen Artikel 11 Absatz 2 Satz 1 ein Produkt in Verkehr bringt,</w:t>
            </w:r>
          </w:p>
        </w:tc>
      </w:tr>
      <w:tr w:rsidR="00EC3B25" w14:paraId="7DB287A5" w14:textId="77777777">
        <w:trPr>
          <w:cantSplit/>
        </w:trPr>
        <w:tc>
          <w:tcPr>
            <w:tcW w:w="4394" w:type="dxa"/>
          </w:tcPr>
          <w:p w14:paraId="7DB287A3" w14:textId="77777777" w:rsidR="00EC3B25" w:rsidRDefault="00EC3B25"/>
        </w:tc>
        <w:tc>
          <w:tcPr>
            <w:tcW w:w="4394" w:type="dxa"/>
            <w:shd w:val="clear" w:color="auto" w:fill="auto"/>
          </w:tcPr>
          <w:p w14:paraId="7DB287A4" w14:textId="77777777" w:rsidR="00A10BB0" w:rsidRPr="00A44364" w:rsidRDefault="00A10BB0" w:rsidP="00A10BB0">
            <w:pPr>
              <w:pStyle w:val="NummerierungStufe1"/>
              <w:numPr>
                <w:ilvl w:val="0"/>
                <w:numId w:val="0"/>
              </w:numPr>
              <w:tabs>
                <w:tab w:val="num" w:pos="425"/>
              </w:tabs>
              <w:ind w:left="425" w:hanging="425"/>
            </w:pPr>
            <w:r>
              <w:rPr>
                <w:b/>
              </w:rPr>
              <w:t>17.</w:t>
            </w:r>
            <w:r>
              <w:rPr>
                <w:b/>
              </w:rPr>
              <w:tab/>
              <w:t>entgegen Artikel 11 Absatz 2 Satz 2 den Hersteller nicht, nicht richtig, nicht vollständig oder nicht rechtzeitig unterrichtet oder nicht sicherstellt, dass die Marktüberwachungsbehörden unterrichtet werden,</w:t>
            </w:r>
          </w:p>
        </w:tc>
      </w:tr>
      <w:tr w:rsidR="00EC3B25" w14:paraId="7DB287A8" w14:textId="77777777">
        <w:trPr>
          <w:cantSplit/>
        </w:trPr>
        <w:tc>
          <w:tcPr>
            <w:tcW w:w="4394" w:type="dxa"/>
          </w:tcPr>
          <w:p w14:paraId="7DB287A6" w14:textId="77777777" w:rsidR="00EC3B25" w:rsidRDefault="00EC3B25"/>
        </w:tc>
        <w:tc>
          <w:tcPr>
            <w:tcW w:w="4394" w:type="dxa"/>
            <w:shd w:val="clear" w:color="auto" w:fill="auto"/>
          </w:tcPr>
          <w:p w14:paraId="7DB287A7" w14:textId="77777777" w:rsidR="00A10BB0" w:rsidRPr="00A44364" w:rsidRDefault="00A10BB0" w:rsidP="00A10BB0">
            <w:pPr>
              <w:pStyle w:val="NummerierungStufe1"/>
              <w:numPr>
                <w:ilvl w:val="0"/>
                <w:numId w:val="0"/>
              </w:numPr>
              <w:tabs>
                <w:tab w:val="num" w:pos="425"/>
              </w:tabs>
              <w:ind w:left="425" w:hanging="425"/>
            </w:pPr>
            <w:r>
              <w:rPr>
                <w:b/>
              </w:rPr>
              <w:t>18.</w:t>
            </w:r>
            <w:r>
              <w:rPr>
                <w:b/>
              </w:rPr>
              <w:tab/>
              <w:t>entgegen Artikel 11 Absatz 6 in Verbindung mit Artikel 9 Absatz 2 Unterabsatz 1, auch in Verbindung mit Unterabsatz 2, oder entgegen Artikel 15 Absatz 4 eine dort genannte Kopie oder Information nicht oder nicht mindestens zehn Jahre aufbewahrt,</w:t>
            </w:r>
          </w:p>
        </w:tc>
      </w:tr>
      <w:tr w:rsidR="00EC3B25" w14:paraId="7DB287AB" w14:textId="77777777">
        <w:trPr>
          <w:cantSplit/>
        </w:trPr>
        <w:tc>
          <w:tcPr>
            <w:tcW w:w="4394" w:type="dxa"/>
          </w:tcPr>
          <w:p w14:paraId="7DB287A9" w14:textId="77777777" w:rsidR="00EC3B25" w:rsidRDefault="00EC3B25"/>
        </w:tc>
        <w:tc>
          <w:tcPr>
            <w:tcW w:w="4394" w:type="dxa"/>
            <w:shd w:val="clear" w:color="auto" w:fill="auto"/>
          </w:tcPr>
          <w:p w14:paraId="7DB287AA" w14:textId="77777777" w:rsidR="00A10BB0" w:rsidRPr="00A44364" w:rsidRDefault="00A10BB0" w:rsidP="00A10BB0">
            <w:pPr>
              <w:pStyle w:val="NummerierungStufe1"/>
              <w:numPr>
                <w:ilvl w:val="0"/>
                <w:numId w:val="0"/>
              </w:numPr>
              <w:tabs>
                <w:tab w:val="num" w:pos="425"/>
              </w:tabs>
              <w:ind w:left="425" w:hanging="425"/>
            </w:pPr>
            <w:r>
              <w:rPr>
                <w:b/>
              </w:rPr>
              <w:t>19.</w:t>
            </w:r>
            <w:r>
              <w:rPr>
                <w:b/>
              </w:rPr>
              <w:tab/>
              <w:t>entgegen Artikel 11 Absatz 8 Unterabsatz 1 Buchstabe b nicht sicherstellt, dass eine Korrekturmaßnahme ergriffen wird,</w:t>
            </w:r>
          </w:p>
        </w:tc>
      </w:tr>
      <w:tr w:rsidR="00EC3B25" w14:paraId="7DB287AE" w14:textId="77777777">
        <w:trPr>
          <w:cantSplit/>
        </w:trPr>
        <w:tc>
          <w:tcPr>
            <w:tcW w:w="4394" w:type="dxa"/>
          </w:tcPr>
          <w:p w14:paraId="7DB287AC" w14:textId="77777777" w:rsidR="00EC3B25" w:rsidRDefault="00EC3B25"/>
        </w:tc>
        <w:tc>
          <w:tcPr>
            <w:tcW w:w="4394" w:type="dxa"/>
            <w:shd w:val="clear" w:color="auto" w:fill="auto"/>
          </w:tcPr>
          <w:p w14:paraId="7DB287AD" w14:textId="77777777" w:rsidR="00A10BB0" w:rsidRPr="00A44364" w:rsidRDefault="00A10BB0" w:rsidP="00A10BB0">
            <w:pPr>
              <w:pStyle w:val="NummerierungStufe1"/>
              <w:numPr>
                <w:ilvl w:val="0"/>
                <w:numId w:val="0"/>
              </w:numPr>
              <w:tabs>
                <w:tab w:val="num" w:pos="425"/>
              </w:tabs>
              <w:ind w:left="425" w:hanging="425"/>
            </w:pPr>
            <w:r>
              <w:rPr>
                <w:b/>
              </w:rPr>
              <w:t>20.</w:t>
            </w:r>
            <w:r>
              <w:rPr>
                <w:b/>
              </w:rPr>
              <w:tab/>
              <w:t>entgegen Artikel 11 Absatz 8 Unterabsatz 1 Buchstabe c in Verbindung mit Artikel 35 Absatz 1 Satz 1, auch in Verbindung mit Artikel 35 Absatz 4 Satz 1, jeweils auch in Verbindung mit Artikel 36 Absatz 1, nicht sicherstellt, dass die Verbraucher unterrichtet werden,</w:t>
            </w:r>
          </w:p>
        </w:tc>
      </w:tr>
      <w:tr w:rsidR="00EC3B25" w14:paraId="7DB287B1" w14:textId="77777777">
        <w:trPr>
          <w:cantSplit/>
        </w:trPr>
        <w:tc>
          <w:tcPr>
            <w:tcW w:w="4394" w:type="dxa"/>
          </w:tcPr>
          <w:p w14:paraId="7DB287AF" w14:textId="77777777" w:rsidR="00EC3B25" w:rsidRDefault="00EC3B25"/>
        </w:tc>
        <w:tc>
          <w:tcPr>
            <w:tcW w:w="4394" w:type="dxa"/>
            <w:shd w:val="clear" w:color="auto" w:fill="auto"/>
          </w:tcPr>
          <w:p w14:paraId="7DB287B0" w14:textId="77777777" w:rsidR="00A10BB0" w:rsidRPr="00A44364" w:rsidRDefault="00A10BB0" w:rsidP="00A10BB0">
            <w:pPr>
              <w:pStyle w:val="NummerierungStufe1"/>
              <w:numPr>
                <w:ilvl w:val="0"/>
                <w:numId w:val="0"/>
              </w:numPr>
              <w:tabs>
                <w:tab w:val="num" w:pos="425"/>
              </w:tabs>
              <w:ind w:left="425" w:hanging="425"/>
            </w:pPr>
            <w:r>
              <w:rPr>
                <w:b/>
              </w:rPr>
              <w:t>21.</w:t>
            </w:r>
            <w:r>
              <w:rPr>
                <w:b/>
              </w:rPr>
              <w:tab/>
              <w:t>entgegen Artikel 12 Absatz 3 ein Produkt auf dem Markt bereitstellt,</w:t>
            </w:r>
          </w:p>
        </w:tc>
      </w:tr>
      <w:tr w:rsidR="00EC3B25" w14:paraId="7DB287B4" w14:textId="77777777">
        <w:trPr>
          <w:cantSplit/>
        </w:trPr>
        <w:tc>
          <w:tcPr>
            <w:tcW w:w="4394" w:type="dxa"/>
          </w:tcPr>
          <w:p w14:paraId="7DB287B2" w14:textId="77777777" w:rsidR="00EC3B25" w:rsidRDefault="00EC3B25"/>
        </w:tc>
        <w:tc>
          <w:tcPr>
            <w:tcW w:w="4394" w:type="dxa"/>
            <w:shd w:val="clear" w:color="auto" w:fill="auto"/>
          </w:tcPr>
          <w:p w14:paraId="7DB287B3" w14:textId="77777777" w:rsidR="00A10BB0" w:rsidRPr="00A44364" w:rsidRDefault="00A10BB0" w:rsidP="00A10BB0">
            <w:pPr>
              <w:pStyle w:val="NummerierungStufe1"/>
              <w:numPr>
                <w:ilvl w:val="0"/>
                <w:numId w:val="0"/>
              </w:numPr>
              <w:tabs>
                <w:tab w:val="num" w:pos="425"/>
              </w:tabs>
              <w:ind w:left="425" w:hanging="425"/>
            </w:pPr>
            <w:r>
              <w:rPr>
                <w:b/>
              </w:rPr>
              <w:t>22.</w:t>
            </w:r>
            <w:r>
              <w:rPr>
                <w:b/>
              </w:rPr>
              <w:tab/>
              <w:t>entgegen Artikel 15 Absatz 2, auch in Verbindung mit Artikel 15 Absatz 3, eine Information nicht, nicht richtig, nicht vollständig oder nicht rechtzeitig übermittelt,</w:t>
            </w:r>
            <w:r>
              <w:t xml:space="preserve"> </w:t>
            </w:r>
          </w:p>
        </w:tc>
      </w:tr>
      <w:tr w:rsidR="00EC3B25" w14:paraId="7DB287B7" w14:textId="77777777">
        <w:trPr>
          <w:cantSplit/>
        </w:trPr>
        <w:tc>
          <w:tcPr>
            <w:tcW w:w="4394" w:type="dxa"/>
          </w:tcPr>
          <w:p w14:paraId="7DB287B5" w14:textId="77777777" w:rsidR="00EC3B25" w:rsidRDefault="00EC3B25"/>
        </w:tc>
        <w:tc>
          <w:tcPr>
            <w:tcW w:w="4394" w:type="dxa"/>
            <w:shd w:val="clear" w:color="auto" w:fill="auto"/>
          </w:tcPr>
          <w:p w14:paraId="7DB287B6" w14:textId="77777777" w:rsidR="00A10BB0" w:rsidRPr="00A44364" w:rsidRDefault="00A10BB0" w:rsidP="00A10BB0">
            <w:pPr>
              <w:pStyle w:val="NummerierungStufe1"/>
              <w:numPr>
                <w:ilvl w:val="0"/>
                <w:numId w:val="0"/>
              </w:numPr>
              <w:tabs>
                <w:tab w:val="num" w:pos="425"/>
              </w:tabs>
              <w:ind w:left="425" w:hanging="425"/>
            </w:pPr>
            <w:r>
              <w:rPr>
                <w:b/>
              </w:rPr>
              <w:t>23.</w:t>
            </w:r>
            <w:r>
              <w:rPr>
                <w:b/>
              </w:rPr>
              <w:tab/>
              <w:t>einer vollziehbaren Anordnung nach Artikel 15 Absatz 6 oder Artikel 23 Absatz 3 zuwiderhandelt,</w:t>
            </w:r>
          </w:p>
        </w:tc>
      </w:tr>
      <w:tr w:rsidR="00EC3B25" w14:paraId="7DB287BA" w14:textId="77777777">
        <w:trPr>
          <w:cantSplit/>
        </w:trPr>
        <w:tc>
          <w:tcPr>
            <w:tcW w:w="4394" w:type="dxa"/>
          </w:tcPr>
          <w:p w14:paraId="7DB287B8" w14:textId="77777777" w:rsidR="00EC3B25" w:rsidRDefault="00EC3B25"/>
        </w:tc>
        <w:tc>
          <w:tcPr>
            <w:tcW w:w="4394" w:type="dxa"/>
            <w:shd w:val="clear" w:color="auto" w:fill="auto"/>
          </w:tcPr>
          <w:p w14:paraId="7DB287B9" w14:textId="77777777" w:rsidR="00A10BB0" w:rsidRPr="00A44364" w:rsidRDefault="00A10BB0" w:rsidP="00A10BB0">
            <w:pPr>
              <w:pStyle w:val="NummerierungStufe1"/>
              <w:numPr>
                <w:ilvl w:val="0"/>
                <w:numId w:val="0"/>
              </w:numPr>
              <w:tabs>
                <w:tab w:val="num" w:pos="425"/>
              </w:tabs>
              <w:ind w:left="425" w:hanging="425"/>
            </w:pPr>
            <w:r>
              <w:rPr>
                <w:b/>
              </w:rPr>
              <w:t>24.</w:t>
            </w:r>
            <w:r>
              <w:rPr>
                <w:b/>
              </w:rPr>
              <w:tab/>
              <w:t>entgegen Artikel 16 Absatz 2 Unterabsatz 2 in Verbindung mit Absatz 1 Satz 1 einen Nachweis nicht, nicht richtig, nicht vollständig oder nicht rechtzeitig bereitstellt,</w:t>
            </w:r>
          </w:p>
        </w:tc>
      </w:tr>
      <w:tr w:rsidR="00EC3B25" w14:paraId="7DB287BD" w14:textId="77777777">
        <w:trPr>
          <w:cantSplit/>
        </w:trPr>
        <w:tc>
          <w:tcPr>
            <w:tcW w:w="4394" w:type="dxa"/>
          </w:tcPr>
          <w:p w14:paraId="7DB287BB" w14:textId="77777777" w:rsidR="00EC3B25" w:rsidRDefault="00EC3B25"/>
        </w:tc>
        <w:tc>
          <w:tcPr>
            <w:tcW w:w="4394" w:type="dxa"/>
            <w:shd w:val="clear" w:color="auto" w:fill="auto"/>
          </w:tcPr>
          <w:p w14:paraId="7DB287BC" w14:textId="77777777" w:rsidR="00A10BB0" w:rsidRPr="00A44364" w:rsidRDefault="00A10BB0" w:rsidP="00A10BB0">
            <w:pPr>
              <w:pStyle w:val="NummerierungStufe1"/>
              <w:numPr>
                <w:ilvl w:val="0"/>
                <w:numId w:val="0"/>
              </w:numPr>
              <w:tabs>
                <w:tab w:val="num" w:pos="425"/>
              </w:tabs>
              <w:ind w:left="425" w:hanging="425"/>
            </w:pPr>
            <w:r>
              <w:rPr>
                <w:b/>
              </w:rPr>
              <w:t>25.</w:t>
            </w:r>
            <w:r>
              <w:rPr>
                <w:b/>
              </w:rPr>
              <w:tab/>
              <w:t>als Wirtschaftsakteur entgegen Artikel 16 Absatz 3 eine dort genannte Angabe nicht, nicht richtig, nicht vollständig, nicht in der vorgeschriebenen Weise oder nicht vor dem Inverkehrbringen eines Produktes macht,</w:t>
            </w:r>
          </w:p>
        </w:tc>
      </w:tr>
      <w:tr w:rsidR="00EC3B25" w14:paraId="7DB287C0" w14:textId="77777777">
        <w:trPr>
          <w:cantSplit/>
        </w:trPr>
        <w:tc>
          <w:tcPr>
            <w:tcW w:w="4394" w:type="dxa"/>
          </w:tcPr>
          <w:p w14:paraId="7DB287BE" w14:textId="77777777" w:rsidR="00EC3B25" w:rsidRDefault="00EC3B25"/>
        </w:tc>
        <w:tc>
          <w:tcPr>
            <w:tcW w:w="4394" w:type="dxa"/>
            <w:shd w:val="clear" w:color="auto" w:fill="auto"/>
          </w:tcPr>
          <w:p w14:paraId="7DB287BF" w14:textId="77777777" w:rsidR="00A10BB0" w:rsidRPr="00A44364" w:rsidRDefault="00A10BB0" w:rsidP="00A10BB0">
            <w:pPr>
              <w:pStyle w:val="NummerierungStufe1"/>
              <w:numPr>
                <w:ilvl w:val="0"/>
                <w:numId w:val="0"/>
              </w:numPr>
              <w:tabs>
                <w:tab w:val="num" w:pos="425"/>
              </w:tabs>
              <w:ind w:left="425" w:hanging="425"/>
            </w:pPr>
            <w:r>
              <w:rPr>
                <w:b/>
              </w:rPr>
              <w:t>26.</w:t>
            </w:r>
            <w:r>
              <w:rPr>
                <w:b/>
              </w:rPr>
              <w:tab/>
              <w:t>entgegen Artikel 19 Buchstabe a, b, c oder Buchstabe d in Verbindung mit § 6 Nummer 3 ein Produkt auf dem Markt bereitstellt,</w:t>
            </w:r>
          </w:p>
        </w:tc>
      </w:tr>
      <w:tr w:rsidR="00EC3B25" w14:paraId="7DB287C3" w14:textId="77777777">
        <w:trPr>
          <w:cantSplit/>
        </w:trPr>
        <w:tc>
          <w:tcPr>
            <w:tcW w:w="4394" w:type="dxa"/>
          </w:tcPr>
          <w:p w14:paraId="7DB287C1" w14:textId="77777777" w:rsidR="00EC3B25" w:rsidRDefault="00EC3B25"/>
        </w:tc>
        <w:tc>
          <w:tcPr>
            <w:tcW w:w="4394" w:type="dxa"/>
            <w:shd w:val="clear" w:color="auto" w:fill="auto"/>
          </w:tcPr>
          <w:p w14:paraId="7DB287C2" w14:textId="77777777" w:rsidR="00A10BB0" w:rsidRPr="00A44364" w:rsidRDefault="00A10BB0" w:rsidP="00A10BB0">
            <w:pPr>
              <w:pStyle w:val="NummerierungStufe1"/>
              <w:numPr>
                <w:ilvl w:val="0"/>
                <w:numId w:val="0"/>
              </w:numPr>
              <w:tabs>
                <w:tab w:val="num" w:pos="425"/>
              </w:tabs>
              <w:ind w:left="425" w:hanging="425"/>
            </w:pPr>
            <w:r>
              <w:rPr>
                <w:b/>
              </w:rPr>
              <w:t>27.</w:t>
            </w:r>
            <w:r>
              <w:rPr>
                <w:b/>
              </w:rPr>
              <w:tab/>
              <w:t>entgegen Artikel 20 Absatz 1 Satz 1 in Verbindung mit Satz 2 oder Satz 3 oder Absatz 2 nicht dafür sorgt, dass ein Unfall gemeldet wird,</w:t>
            </w:r>
          </w:p>
        </w:tc>
      </w:tr>
      <w:tr w:rsidR="00EC3B25" w14:paraId="7DB287C6" w14:textId="77777777">
        <w:trPr>
          <w:cantSplit/>
        </w:trPr>
        <w:tc>
          <w:tcPr>
            <w:tcW w:w="4394" w:type="dxa"/>
          </w:tcPr>
          <w:p w14:paraId="7DB287C4" w14:textId="77777777" w:rsidR="00EC3B25" w:rsidRDefault="00EC3B25"/>
        </w:tc>
        <w:tc>
          <w:tcPr>
            <w:tcW w:w="4394" w:type="dxa"/>
            <w:shd w:val="clear" w:color="auto" w:fill="auto"/>
          </w:tcPr>
          <w:p w14:paraId="7DB287C5" w14:textId="77777777" w:rsidR="00A10BB0" w:rsidRPr="00A44364" w:rsidRDefault="00A10BB0" w:rsidP="00A10BB0">
            <w:pPr>
              <w:pStyle w:val="NummerierungStufe1"/>
              <w:numPr>
                <w:ilvl w:val="0"/>
                <w:numId w:val="0"/>
              </w:numPr>
              <w:tabs>
                <w:tab w:val="num" w:pos="425"/>
              </w:tabs>
              <w:ind w:left="425" w:hanging="425"/>
            </w:pPr>
            <w:r>
              <w:rPr>
                <w:b/>
              </w:rPr>
              <w:t>28.</w:t>
            </w:r>
            <w:r>
              <w:rPr>
                <w:b/>
              </w:rPr>
              <w:tab/>
              <w:t>entgegen Artikel 22 Absatz 1 Unterabsatz 1 oder Absatz 2 eine Kontaktstelle nicht, nicht richtig oder nicht vor dem Anbieten eines Produktes benennt,</w:t>
            </w:r>
            <w:r>
              <w:t xml:space="preserve"> </w:t>
            </w:r>
          </w:p>
        </w:tc>
      </w:tr>
      <w:tr w:rsidR="00EC3B25" w14:paraId="7DB287C9" w14:textId="77777777">
        <w:trPr>
          <w:cantSplit/>
        </w:trPr>
        <w:tc>
          <w:tcPr>
            <w:tcW w:w="4394" w:type="dxa"/>
          </w:tcPr>
          <w:p w14:paraId="7DB287C7" w14:textId="77777777" w:rsidR="00EC3B25" w:rsidRDefault="00EC3B25"/>
        </w:tc>
        <w:tc>
          <w:tcPr>
            <w:tcW w:w="4394" w:type="dxa"/>
            <w:shd w:val="clear" w:color="auto" w:fill="auto"/>
          </w:tcPr>
          <w:p w14:paraId="7DB287C8" w14:textId="77777777" w:rsidR="00A10BB0" w:rsidRPr="00A44364" w:rsidRDefault="00A10BB0" w:rsidP="00A10BB0">
            <w:pPr>
              <w:pStyle w:val="NummerierungStufe1"/>
              <w:numPr>
                <w:ilvl w:val="0"/>
                <w:numId w:val="0"/>
              </w:numPr>
              <w:tabs>
                <w:tab w:val="num" w:pos="425"/>
              </w:tabs>
              <w:ind w:left="425" w:hanging="425"/>
            </w:pPr>
            <w:r>
              <w:rPr>
                <w:b/>
              </w:rPr>
              <w:t>29.</w:t>
            </w:r>
            <w:r>
              <w:rPr>
                <w:b/>
              </w:rPr>
              <w:tab/>
              <w:t>entgegen Artikel 22 Absatz 12 Unterabsatz 2 Buchstabe c einen Produktrückruf behindert,</w:t>
            </w:r>
          </w:p>
        </w:tc>
      </w:tr>
      <w:tr w:rsidR="00EC3B25" w14:paraId="7DB287CC" w14:textId="77777777">
        <w:trPr>
          <w:cantSplit/>
        </w:trPr>
        <w:tc>
          <w:tcPr>
            <w:tcW w:w="4394" w:type="dxa"/>
          </w:tcPr>
          <w:p w14:paraId="7DB287CA" w14:textId="77777777" w:rsidR="00EC3B25" w:rsidRDefault="00EC3B25"/>
        </w:tc>
        <w:tc>
          <w:tcPr>
            <w:tcW w:w="4394" w:type="dxa"/>
            <w:shd w:val="clear" w:color="auto" w:fill="auto"/>
          </w:tcPr>
          <w:p w14:paraId="7DB287CB" w14:textId="77777777" w:rsidR="00A10BB0" w:rsidRPr="00A44364" w:rsidRDefault="00A10BB0" w:rsidP="00A10BB0">
            <w:pPr>
              <w:pStyle w:val="NummerierungStufe1"/>
              <w:numPr>
                <w:ilvl w:val="0"/>
                <w:numId w:val="0"/>
              </w:numPr>
              <w:tabs>
                <w:tab w:val="num" w:pos="425"/>
              </w:tabs>
              <w:ind w:left="425" w:hanging="425"/>
            </w:pPr>
            <w:r>
              <w:rPr>
                <w:b/>
              </w:rPr>
              <w:t>30.</w:t>
            </w:r>
            <w:r>
              <w:rPr>
                <w:b/>
              </w:rPr>
              <w:tab/>
              <w:t>entgegen Artikel 22 Absatz 12 Unterabsatz 2 Buchstabe d eine Behörde nicht, nicht richtig, nicht vollständig, nicht in der vorgesehenen Weise oder nicht rechtzeitig unterrichtet,</w:t>
            </w:r>
          </w:p>
        </w:tc>
      </w:tr>
      <w:tr w:rsidR="00EC3B25" w14:paraId="7DB287CF" w14:textId="77777777">
        <w:trPr>
          <w:cantSplit/>
        </w:trPr>
        <w:tc>
          <w:tcPr>
            <w:tcW w:w="4394" w:type="dxa"/>
          </w:tcPr>
          <w:p w14:paraId="7DB287CD" w14:textId="77777777" w:rsidR="00EC3B25" w:rsidRDefault="00EC3B25"/>
        </w:tc>
        <w:tc>
          <w:tcPr>
            <w:tcW w:w="4394" w:type="dxa"/>
            <w:shd w:val="clear" w:color="auto" w:fill="auto"/>
          </w:tcPr>
          <w:p w14:paraId="7DB287CE" w14:textId="77777777" w:rsidR="00A10BB0" w:rsidRPr="00A44364" w:rsidRDefault="00A10BB0" w:rsidP="00A10BB0">
            <w:pPr>
              <w:pStyle w:val="NummerierungStufe1"/>
              <w:numPr>
                <w:ilvl w:val="0"/>
                <w:numId w:val="0"/>
              </w:numPr>
              <w:tabs>
                <w:tab w:val="num" w:pos="425"/>
              </w:tabs>
              <w:ind w:left="425" w:hanging="425"/>
            </w:pPr>
            <w:r>
              <w:rPr>
                <w:b/>
              </w:rPr>
              <w:t>31.</w:t>
            </w:r>
            <w:r>
              <w:rPr>
                <w:b/>
              </w:rPr>
              <w:tab/>
              <w:t>entgegen Artikel 22 Absatz 12 Unterabsatz 2 Buchstabe g den Zugang zu Schnittstellen nicht gestattet oder</w:t>
            </w:r>
          </w:p>
        </w:tc>
      </w:tr>
      <w:tr w:rsidR="00EC3B25" w14:paraId="7DB287D2" w14:textId="77777777">
        <w:trPr>
          <w:cantSplit/>
        </w:trPr>
        <w:tc>
          <w:tcPr>
            <w:tcW w:w="4394" w:type="dxa"/>
          </w:tcPr>
          <w:p w14:paraId="7DB287D0" w14:textId="77777777" w:rsidR="00EC3B25" w:rsidRDefault="00EC3B25"/>
        </w:tc>
        <w:tc>
          <w:tcPr>
            <w:tcW w:w="4394" w:type="dxa"/>
            <w:shd w:val="clear" w:color="auto" w:fill="auto"/>
          </w:tcPr>
          <w:p w14:paraId="7DB287D1" w14:textId="77777777" w:rsidR="00A10BB0" w:rsidRPr="0098529D" w:rsidRDefault="00A10BB0" w:rsidP="00A10BB0">
            <w:pPr>
              <w:pStyle w:val="NummerierungStufe1"/>
              <w:numPr>
                <w:ilvl w:val="0"/>
                <w:numId w:val="0"/>
              </w:numPr>
              <w:tabs>
                <w:tab w:val="num" w:pos="425"/>
              </w:tabs>
              <w:ind w:left="425" w:hanging="425"/>
            </w:pPr>
            <w:r>
              <w:rPr>
                <w:b/>
              </w:rPr>
              <w:t>32.</w:t>
            </w:r>
            <w:r>
              <w:rPr>
                <w:b/>
              </w:rPr>
              <w:tab/>
              <w:t>entgegen Artikel 22 Absatz 12 Unterabsatz 2 Buchstabe i die Extraktion von Daten nicht ermöglicht.</w:t>
            </w:r>
          </w:p>
        </w:tc>
      </w:tr>
      <w:tr w:rsidR="0098529D" w:rsidRPr="0098529D" w14:paraId="7DB287D5" w14:textId="77777777" w:rsidTr="0098529D">
        <w:trPr>
          <w:cantSplit/>
        </w:trPr>
        <w:tc>
          <w:tcPr>
            <w:tcW w:w="4394" w:type="dxa"/>
          </w:tcPr>
          <w:p w14:paraId="7DB287D3" w14:textId="77777777" w:rsidR="0098529D" w:rsidRPr="0098529D" w:rsidRDefault="0098529D" w:rsidP="0098529D">
            <w:pPr>
              <w:pStyle w:val="JuristischerAbsatzmanuell"/>
            </w:pPr>
            <w:r>
              <w:rPr>
                <w:i/>
              </w:rPr>
              <w:t>(2)</w:t>
            </w:r>
            <w:r>
              <w:tab/>
              <w:t xml:space="preserve">Die Ordnungswidrigkeit kann in den Fällen des Absatzes 1 Nummer 7 Buchstabe a, Nummer 9 und </w:t>
            </w:r>
            <w:r>
              <w:rPr>
                <w:i/>
              </w:rPr>
              <w:t>Nummer</w:t>
            </w:r>
            <w:r>
              <w:t xml:space="preserve"> 13 Buchstabe a mit einer Geldbuße bis zu hunderttausend Euro, in den übrigen Fällen mit einer Geldbuße bis zu zehntausend Euro geahndet werden.</w:t>
            </w:r>
          </w:p>
        </w:tc>
        <w:tc>
          <w:tcPr>
            <w:tcW w:w="4394" w:type="dxa"/>
            <w:shd w:val="clear" w:color="auto" w:fill="auto"/>
          </w:tcPr>
          <w:p w14:paraId="7DB287D4" w14:textId="77777777" w:rsidR="0098529D" w:rsidRPr="0098529D" w:rsidRDefault="0098529D" w:rsidP="00A10BB0">
            <w:pPr>
              <w:pStyle w:val="JuristischerAbsatznummeriert"/>
              <w:numPr>
                <w:ilvl w:val="0"/>
                <w:numId w:val="0"/>
              </w:numPr>
              <w:tabs>
                <w:tab w:val="num" w:pos="850"/>
              </w:tabs>
              <w:ind w:firstLine="425"/>
            </w:pPr>
            <w:r>
              <w:rPr>
                <w:b/>
              </w:rPr>
              <w:t>(3)</w:t>
            </w:r>
            <w:r>
              <w:tab/>
              <w:t xml:space="preserve">Die Ordnungswidrigkeit kann in den Fällen des Absatzes 1 Nummer 7 Buchstabe a, Nummer 9 und 13 Buchstabe a </w:t>
            </w:r>
            <w:r>
              <w:rPr>
                <w:b/>
              </w:rPr>
              <w:t>und des Absatzes 2 Nummer 7 und 19</w:t>
            </w:r>
            <w:r>
              <w:t xml:space="preserve"> mit einer Geldbuße bis zu hunderttausend Euro, in den übrigen Fällen mit einer Geldbuße bis zu zehntausend Euro geahndet werden.</w:t>
            </w:r>
          </w:p>
        </w:tc>
      </w:tr>
      <w:tr w:rsidR="0098529D" w:rsidRPr="0098529D" w14:paraId="7DB287D8" w14:textId="77777777" w:rsidTr="0098529D">
        <w:trPr>
          <w:cantSplit/>
        </w:trPr>
        <w:tc>
          <w:tcPr>
            <w:tcW w:w="4394" w:type="dxa"/>
          </w:tcPr>
          <w:p w14:paraId="7DB287D6" w14:textId="77777777" w:rsidR="0098529D" w:rsidRPr="0098529D" w:rsidRDefault="0098529D" w:rsidP="0098529D">
            <w:pPr>
              <w:pStyle w:val="JuristischerAbsatzmanuell"/>
            </w:pPr>
            <w:r>
              <w:rPr>
                <w:i/>
              </w:rPr>
              <w:t>(3)</w:t>
            </w:r>
            <w:r>
              <w:tab/>
              <w:t>Die Bundesregierung wird ermächtigt, soweit es zur Durchsetzung von Rechtsakten der Europäischen Gemeinschaft oder der Europäischen Union erforderlich ist, durch Rechtsverordnung ohne Zustimmung des Bundesrates die Tatbestände zu bezeichnen, die als Ordnungswidrigkeit nach Absatz 1 Nummer 12 und 13 geahndet werden können.</w:t>
            </w:r>
          </w:p>
        </w:tc>
        <w:tc>
          <w:tcPr>
            <w:tcW w:w="4394" w:type="dxa"/>
            <w:shd w:val="clear" w:color="auto" w:fill="auto"/>
          </w:tcPr>
          <w:p w14:paraId="7DB287D7" w14:textId="77777777" w:rsidR="0098529D" w:rsidRPr="0098529D" w:rsidRDefault="0098529D" w:rsidP="0098529D">
            <w:pPr>
              <w:pStyle w:val="JuristischerAbsatznummeriert"/>
              <w:numPr>
                <w:ilvl w:val="0"/>
                <w:numId w:val="0"/>
              </w:numPr>
              <w:tabs>
                <w:tab w:val="num" w:pos="850"/>
              </w:tabs>
              <w:ind w:firstLine="425"/>
            </w:pPr>
            <w:r>
              <w:rPr>
                <w:b/>
              </w:rPr>
              <w:t>(4)</w:t>
            </w:r>
            <w:r>
              <w:tab/>
            </w:r>
            <w:r>
              <w:rPr>
                <w:spacing w:val="60"/>
              </w:rPr>
              <w:t>unverändert</w:t>
            </w:r>
          </w:p>
        </w:tc>
      </w:tr>
      <w:tr w:rsidR="0098529D" w:rsidRPr="0098529D" w14:paraId="7DB287DB" w14:textId="77777777" w:rsidTr="0098529D">
        <w:trPr>
          <w:cantSplit/>
        </w:trPr>
        <w:tc>
          <w:tcPr>
            <w:tcW w:w="4394" w:type="dxa"/>
          </w:tcPr>
          <w:p w14:paraId="7DB287D9" w14:textId="77777777" w:rsidR="0098529D" w:rsidRPr="0098529D" w:rsidRDefault="0098529D" w:rsidP="0098529D">
            <w:pPr>
              <w:pStyle w:val="ParagraphBezeichnermanuell"/>
            </w:pPr>
            <w:r>
              <w:t>§ 29</w:t>
            </w:r>
          </w:p>
        </w:tc>
        <w:tc>
          <w:tcPr>
            <w:tcW w:w="4394" w:type="dxa"/>
            <w:shd w:val="clear" w:color="auto" w:fill="auto"/>
          </w:tcPr>
          <w:p w14:paraId="7DB287DA" w14:textId="77777777" w:rsidR="0098529D" w:rsidRPr="0098529D" w:rsidRDefault="0098529D" w:rsidP="0098529D">
            <w:pPr>
              <w:pStyle w:val="ParagraphBezeichner"/>
              <w:numPr>
                <w:ilvl w:val="0"/>
                <w:numId w:val="0"/>
              </w:numPr>
              <w:tabs>
                <w:tab w:val="num" w:pos="0"/>
              </w:tabs>
            </w:pPr>
            <w:r>
              <w:t>§ 29</w:t>
            </w:r>
          </w:p>
        </w:tc>
      </w:tr>
      <w:tr w:rsidR="0098529D" w:rsidRPr="0098529D" w14:paraId="7DB287DE" w14:textId="77777777" w:rsidTr="0098529D">
        <w:trPr>
          <w:cantSplit/>
        </w:trPr>
        <w:tc>
          <w:tcPr>
            <w:tcW w:w="4394" w:type="dxa"/>
          </w:tcPr>
          <w:p w14:paraId="7DB287DC" w14:textId="77777777" w:rsidR="0098529D" w:rsidRPr="0098529D" w:rsidRDefault="0098529D" w:rsidP="0098529D">
            <w:pPr>
              <w:pStyle w:val="Paragraphberschrift"/>
            </w:pPr>
            <w:r>
              <w:t>Strafvorschriften</w:t>
            </w:r>
          </w:p>
        </w:tc>
        <w:tc>
          <w:tcPr>
            <w:tcW w:w="4394" w:type="dxa"/>
            <w:shd w:val="clear" w:color="auto" w:fill="auto"/>
          </w:tcPr>
          <w:p w14:paraId="7DB287DD" w14:textId="77777777" w:rsidR="0098529D" w:rsidRPr="0098529D" w:rsidRDefault="0098529D" w:rsidP="0098529D">
            <w:pPr>
              <w:pStyle w:val="Paragraphberschrift"/>
            </w:pPr>
            <w:r>
              <w:t>Strafvorschriften</w:t>
            </w:r>
          </w:p>
        </w:tc>
      </w:tr>
      <w:tr w:rsidR="0098529D" w:rsidRPr="0098529D" w14:paraId="7DB287E1" w14:textId="77777777" w:rsidTr="0098529D">
        <w:trPr>
          <w:cantSplit/>
        </w:trPr>
        <w:tc>
          <w:tcPr>
            <w:tcW w:w="4394" w:type="dxa"/>
          </w:tcPr>
          <w:p w14:paraId="7DB287DF" w14:textId="77777777" w:rsidR="0098529D" w:rsidRPr="0098529D" w:rsidRDefault="0098529D" w:rsidP="0098529D">
            <w:pPr>
              <w:pStyle w:val="JuristischerAbsatznichtnummeriert"/>
            </w:pPr>
            <w:r>
              <w:t>Mit Freiheitsstrafe bis zu einem Jahr oder mit Geldstrafe wird bestraft, wer eine in § 28 Absatz 1 Nummer 7 Buchstabe a, Nummer 9 oder Nummer 13 Buchstabe a bezeichnete vorsätzliche Handlung beharrlich wiederholt oder durch eine solche vorsätzliche Handlung Leben oder Gesundheit eines anderen oder fremde Sachen von bedeutendem Wert gefährdet.</w:t>
            </w:r>
          </w:p>
        </w:tc>
        <w:tc>
          <w:tcPr>
            <w:tcW w:w="4394" w:type="dxa"/>
            <w:shd w:val="clear" w:color="auto" w:fill="auto"/>
          </w:tcPr>
          <w:p w14:paraId="7DB287E0" w14:textId="77777777" w:rsidR="0098529D" w:rsidRPr="0098529D" w:rsidRDefault="00A10BB0" w:rsidP="0098529D">
            <w:pPr>
              <w:pStyle w:val="JuristischerAbsatznichtnummeriert"/>
            </w:pPr>
            <w:r>
              <w:t xml:space="preserve">Mit Freiheitsstrafe bis zu einem Jahr oder mit Geldstrafe wird bestraft, wer eine in § 28 Absatz 1 Nummer 7 Buchstabe a, Nummer 9 oder Nummer 13 Buchstabe a </w:t>
            </w:r>
            <w:r>
              <w:rPr>
                <w:b/>
              </w:rPr>
              <w:t>oder Absatz 2 Nummer 7 oder Nummer 19</w:t>
            </w:r>
            <w:r>
              <w:t xml:space="preserve"> bezeichnete vorsätzliche Handlung beharrlich wiederholt oder durch eine solche vorsätzliche Handlung Leben oder Gesundheit eines anderen oder fremde Sachen von bedeutendem Wert gefährdet.</w:t>
            </w:r>
          </w:p>
        </w:tc>
      </w:tr>
      <w:tr w:rsidR="00A10BB0" w:rsidRPr="0098529D" w14:paraId="7DB287E4" w14:textId="77777777" w:rsidTr="0098529D">
        <w:trPr>
          <w:cantSplit/>
        </w:trPr>
        <w:tc>
          <w:tcPr>
            <w:tcW w:w="4394" w:type="dxa"/>
          </w:tcPr>
          <w:p w14:paraId="7DB287E2" w14:textId="77777777" w:rsidR="00A10BB0" w:rsidRPr="0098529D" w:rsidRDefault="00A10BB0" w:rsidP="00A10BB0">
            <w:pPr>
              <w:pStyle w:val="AbschnittBezeichner"/>
              <w:numPr>
                <w:ilvl w:val="0"/>
                <w:numId w:val="0"/>
              </w:numPr>
            </w:pPr>
          </w:p>
        </w:tc>
        <w:tc>
          <w:tcPr>
            <w:tcW w:w="4394" w:type="dxa"/>
            <w:shd w:val="clear" w:color="auto" w:fill="auto"/>
          </w:tcPr>
          <w:p w14:paraId="7DB287E3" w14:textId="77777777" w:rsidR="00A10BB0" w:rsidRPr="00A10BB0" w:rsidRDefault="00A10BB0" w:rsidP="00A10BB0">
            <w:pPr>
              <w:pStyle w:val="AbschnittBezeichner"/>
              <w:numPr>
                <w:ilvl w:val="0"/>
                <w:numId w:val="0"/>
              </w:numPr>
              <w:tabs>
                <w:tab w:val="num" w:pos="0"/>
              </w:tabs>
            </w:pPr>
            <w:r>
              <w:t>Abschnitt 8</w:t>
            </w:r>
          </w:p>
        </w:tc>
      </w:tr>
      <w:tr w:rsidR="00A10BB0" w:rsidRPr="0098529D" w14:paraId="7DB287E7" w14:textId="77777777" w:rsidTr="0098529D">
        <w:trPr>
          <w:cantSplit/>
        </w:trPr>
        <w:tc>
          <w:tcPr>
            <w:tcW w:w="4394" w:type="dxa"/>
          </w:tcPr>
          <w:p w14:paraId="7DB287E5" w14:textId="77777777" w:rsidR="00A10BB0" w:rsidRPr="0098529D" w:rsidRDefault="00A10BB0" w:rsidP="00A10BB0">
            <w:pPr>
              <w:pStyle w:val="Abschnittberschrift"/>
            </w:pPr>
          </w:p>
        </w:tc>
        <w:tc>
          <w:tcPr>
            <w:tcW w:w="4394" w:type="dxa"/>
            <w:shd w:val="clear" w:color="auto" w:fill="auto"/>
          </w:tcPr>
          <w:p w14:paraId="7DB287E6" w14:textId="77777777" w:rsidR="00A10BB0" w:rsidRDefault="00A10BB0" w:rsidP="00A10BB0">
            <w:pPr>
              <w:pStyle w:val="Abschnittberschrift"/>
            </w:pPr>
            <w:r>
              <w:t>Schlussbestimmungen</w:t>
            </w:r>
          </w:p>
        </w:tc>
      </w:tr>
      <w:tr w:rsidR="00A10BB0" w:rsidRPr="0098529D" w14:paraId="7DB287EA" w14:textId="77777777" w:rsidTr="0098529D">
        <w:trPr>
          <w:cantSplit/>
        </w:trPr>
        <w:tc>
          <w:tcPr>
            <w:tcW w:w="4394" w:type="dxa"/>
          </w:tcPr>
          <w:p w14:paraId="7DB287E8" w14:textId="77777777" w:rsidR="00A10BB0" w:rsidRPr="0098529D" w:rsidRDefault="00A10BB0" w:rsidP="00A10BB0">
            <w:pPr>
              <w:pStyle w:val="ParagraphBezeichnermanuell"/>
            </w:pPr>
          </w:p>
        </w:tc>
        <w:tc>
          <w:tcPr>
            <w:tcW w:w="4394" w:type="dxa"/>
            <w:shd w:val="clear" w:color="auto" w:fill="auto"/>
          </w:tcPr>
          <w:p w14:paraId="7DB287E9" w14:textId="77777777" w:rsidR="00A10BB0" w:rsidRDefault="00A10BB0" w:rsidP="00A10BB0">
            <w:pPr>
              <w:pStyle w:val="ParagraphBezeichnermanuell"/>
            </w:pPr>
            <w:r>
              <w:rPr>
                <w:b/>
              </w:rPr>
              <w:t>§ 30</w:t>
            </w:r>
          </w:p>
        </w:tc>
      </w:tr>
      <w:tr w:rsidR="00A10BB0" w:rsidRPr="0098529D" w14:paraId="7DB287ED" w14:textId="77777777" w:rsidTr="0098529D">
        <w:trPr>
          <w:cantSplit/>
        </w:trPr>
        <w:tc>
          <w:tcPr>
            <w:tcW w:w="4394" w:type="dxa"/>
          </w:tcPr>
          <w:p w14:paraId="7DB287EB" w14:textId="77777777" w:rsidR="00A10BB0" w:rsidRPr="0098529D" w:rsidRDefault="00A10BB0" w:rsidP="00A10BB0">
            <w:pPr>
              <w:pStyle w:val="Paragraphberschrift"/>
            </w:pPr>
          </w:p>
        </w:tc>
        <w:tc>
          <w:tcPr>
            <w:tcW w:w="4394" w:type="dxa"/>
            <w:shd w:val="clear" w:color="auto" w:fill="auto"/>
          </w:tcPr>
          <w:p w14:paraId="7DB287EC" w14:textId="77777777" w:rsidR="00A10BB0" w:rsidRDefault="00A10BB0" w:rsidP="00A10BB0">
            <w:pPr>
              <w:pStyle w:val="Paragraphberschrift"/>
            </w:pPr>
            <w:r>
              <w:t>Geändertes Unionsrecht</w:t>
            </w:r>
          </w:p>
        </w:tc>
      </w:tr>
      <w:tr w:rsidR="00A10BB0" w:rsidRPr="0098529D" w14:paraId="7DB287F0" w14:textId="77777777" w:rsidTr="0098529D">
        <w:trPr>
          <w:cantSplit/>
        </w:trPr>
        <w:tc>
          <w:tcPr>
            <w:tcW w:w="4394" w:type="dxa"/>
          </w:tcPr>
          <w:p w14:paraId="7DB287EE" w14:textId="77777777" w:rsidR="00A10BB0" w:rsidRPr="0098529D" w:rsidRDefault="00A10BB0" w:rsidP="00A10BB0">
            <w:pPr>
              <w:pStyle w:val="JuristischerAbsatznichtnummeriert"/>
            </w:pPr>
          </w:p>
        </w:tc>
        <w:tc>
          <w:tcPr>
            <w:tcW w:w="4394" w:type="dxa"/>
            <w:shd w:val="clear" w:color="auto" w:fill="auto"/>
          </w:tcPr>
          <w:p w14:paraId="7DB287EF" w14:textId="77777777" w:rsidR="00A10BB0" w:rsidRDefault="00A10BB0" w:rsidP="00A10BB0">
            <w:pPr>
              <w:pStyle w:val="JuristischerAbsatznummeriert"/>
              <w:numPr>
                <w:ilvl w:val="0"/>
                <w:numId w:val="0"/>
              </w:numPr>
              <w:tabs>
                <w:tab w:val="num" w:pos="850"/>
              </w:tabs>
              <w:ind w:firstLine="425"/>
            </w:pPr>
            <w:r>
              <w:rPr>
                <w:b/>
              </w:rPr>
              <w:t>(1)</w:t>
            </w:r>
            <w:r>
              <w:rPr>
                <w:b/>
              </w:rPr>
              <w:tab/>
              <w:t>Wird eine in einer Vorschrift dieses Gesetzes oder in einer auf Grund dieses Gesetzes erlassenen Rechtsverordnung (innerstaatliche Vorschrift) genannte Vorschrift eines unmittelbar geltenden Rechtsakts der Europäischen Gemeinschaft oder der Europäischen Union aufgehoben oder für nicht mehr anwendbar erklärt, bleibt für Straftaten und Ordnungswidrigkeiten nach den §§ 28 und 29, die bis zum Zeitpunkt der Aufhebung oder der Nichtanwendung begangen worden sind, die bis dahin geltende innerstaatliche Vorschrift abweichend von § 2 Absatz 3 des Strafgesetzbuches und von § 4 Absatz 3 des Gesetzes über Ordnungswidrigkeiten weiter anwendbar.</w:t>
            </w:r>
          </w:p>
        </w:tc>
      </w:tr>
      <w:tr w:rsidR="00A10BB0" w:rsidRPr="0098529D" w14:paraId="7DB287F3" w14:textId="77777777" w:rsidTr="0098529D">
        <w:trPr>
          <w:cantSplit/>
        </w:trPr>
        <w:tc>
          <w:tcPr>
            <w:tcW w:w="4394" w:type="dxa"/>
          </w:tcPr>
          <w:p w14:paraId="7DB287F1" w14:textId="77777777" w:rsidR="00A10BB0" w:rsidRPr="0098529D" w:rsidRDefault="00A10BB0" w:rsidP="00A10BB0">
            <w:pPr>
              <w:pStyle w:val="JuristischerAbsatznichtnummeriert"/>
            </w:pPr>
          </w:p>
        </w:tc>
        <w:tc>
          <w:tcPr>
            <w:tcW w:w="4394" w:type="dxa"/>
            <w:shd w:val="clear" w:color="auto" w:fill="auto"/>
          </w:tcPr>
          <w:p w14:paraId="7DB287F2" w14:textId="77777777" w:rsidR="00A10BB0" w:rsidRPr="00A44364" w:rsidRDefault="00A10BB0" w:rsidP="00A10BB0">
            <w:pPr>
              <w:pStyle w:val="JuristischerAbsatznummeriert"/>
              <w:numPr>
                <w:ilvl w:val="0"/>
                <w:numId w:val="0"/>
              </w:numPr>
              <w:tabs>
                <w:tab w:val="num" w:pos="850"/>
              </w:tabs>
              <w:ind w:firstLine="425"/>
            </w:pPr>
            <w:r>
              <w:rPr>
                <w:b/>
              </w:rPr>
              <w:t>(2)</w:t>
            </w:r>
            <w:r>
              <w:rPr>
                <w:b/>
              </w:rPr>
              <w:tab/>
              <w:t>Durch Rechtsverordnung ohne Zustimmung des Bundesrates kann das Bundesministerium für Arbeit und Soziales in einer innerstaatlichen Vorschrift den Verweis auf eine Vorschrift in einem Rechtsakt</w:t>
            </w:r>
          </w:p>
        </w:tc>
      </w:tr>
      <w:tr w:rsidR="00EC3B25" w14:paraId="7DB287F6" w14:textId="77777777">
        <w:trPr>
          <w:cantSplit/>
        </w:trPr>
        <w:tc>
          <w:tcPr>
            <w:tcW w:w="4394" w:type="dxa"/>
          </w:tcPr>
          <w:p w14:paraId="7DB287F4" w14:textId="77777777" w:rsidR="00EC3B25" w:rsidRDefault="00EC3B25"/>
        </w:tc>
        <w:tc>
          <w:tcPr>
            <w:tcW w:w="4394" w:type="dxa"/>
            <w:shd w:val="clear" w:color="auto" w:fill="auto"/>
          </w:tcPr>
          <w:p w14:paraId="7DB287F5" w14:textId="77777777" w:rsidR="00A10BB0" w:rsidRPr="00A44364" w:rsidRDefault="00A10BB0" w:rsidP="00A10BB0">
            <w:pPr>
              <w:pStyle w:val="NummerierungStufe1"/>
              <w:numPr>
                <w:ilvl w:val="0"/>
                <w:numId w:val="0"/>
              </w:numPr>
              <w:tabs>
                <w:tab w:val="num" w:pos="425"/>
              </w:tabs>
              <w:ind w:left="425" w:hanging="425"/>
            </w:pPr>
            <w:r>
              <w:rPr>
                <w:b/>
              </w:rPr>
              <w:t>1.</w:t>
            </w:r>
            <w:r>
              <w:rPr>
                <w:b/>
              </w:rPr>
              <w:tab/>
              <w:t>der Europäischen Gemeinschaft oder der Europäischen Union ändern, soweit es zur Anpassung an eine Änderung dieser Vorschrift erforderlich ist,</w:t>
            </w:r>
          </w:p>
        </w:tc>
      </w:tr>
      <w:tr w:rsidR="00EC3B25" w14:paraId="7DB287F9" w14:textId="77777777">
        <w:trPr>
          <w:cantSplit/>
        </w:trPr>
        <w:tc>
          <w:tcPr>
            <w:tcW w:w="4394" w:type="dxa"/>
          </w:tcPr>
          <w:p w14:paraId="7DB287F7" w14:textId="77777777" w:rsidR="00EC3B25" w:rsidRDefault="00EC3B25"/>
        </w:tc>
        <w:tc>
          <w:tcPr>
            <w:tcW w:w="4394" w:type="dxa"/>
            <w:shd w:val="clear" w:color="auto" w:fill="auto"/>
          </w:tcPr>
          <w:p w14:paraId="7DB287F8" w14:textId="77777777" w:rsidR="00A10BB0" w:rsidRPr="00A44364" w:rsidRDefault="00A10BB0" w:rsidP="00A10BB0">
            <w:pPr>
              <w:pStyle w:val="NummerierungStufe1"/>
              <w:numPr>
                <w:ilvl w:val="0"/>
                <w:numId w:val="0"/>
              </w:numPr>
              <w:tabs>
                <w:tab w:val="num" w:pos="425"/>
              </w:tabs>
              <w:ind w:left="425" w:hanging="425"/>
            </w:pPr>
            <w:r>
              <w:rPr>
                <w:b/>
              </w:rPr>
              <w:t>2.</w:t>
            </w:r>
            <w:r>
              <w:rPr>
                <w:b/>
              </w:rPr>
              <w:tab/>
              <w:t>der Europäischen Gemeinschaft oder der Europäischen Union, die durch eine inhaltsgleiche Vorschrift der Europäischen Union ersetzt worden ist, durch den Verweis auf die ersetzende Vorschrift anpassen.</w:t>
            </w:r>
          </w:p>
        </w:tc>
      </w:tr>
      <w:tr w:rsidR="0098529D" w:rsidRPr="0098529D" w14:paraId="7DB287FC" w14:textId="77777777" w:rsidTr="0098529D">
        <w:trPr>
          <w:cantSplit/>
        </w:trPr>
        <w:tc>
          <w:tcPr>
            <w:tcW w:w="4394" w:type="dxa"/>
          </w:tcPr>
          <w:p w14:paraId="7DB287FA" w14:textId="77777777" w:rsidR="0098529D" w:rsidRPr="0098529D" w:rsidRDefault="0098529D" w:rsidP="0098529D">
            <w:pPr>
              <w:pStyle w:val="AnlageBezeichnermanuell"/>
            </w:pPr>
            <w:r>
              <w:t xml:space="preserve">Anlage </w:t>
            </w:r>
          </w:p>
        </w:tc>
        <w:tc>
          <w:tcPr>
            <w:tcW w:w="4394" w:type="dxa"/>
            <w:shd w:val="clear" w:color="auto" w:fill="auto"/>
          </w:tcPr>
          <w:p w14:paraId="7DB287FB" w14:textId="77777777" w:rsidR="0098529D" w:rsidRPr="0098529D" w:rsidRDefault="0098529D" w:rsidP="0098529D">
            <w:pPr>
              <w:pStyle w:val="AnlageBezeichnernichtnummeriert"/>
              <w:numPr>
                <w:ilvl w:val="0"/>
                <w:numId w:val="0"/>
              </w:numPr>
              <w:ind w:left="720" w:hanging="720"/>
            </w:pPr>
            <w:r>
              <w:t xml:space="preserve">Anlage </w:t>
            </w:r>
          </w:p>
        </w:tc>
      </w:tr>
      <w:tr w:rsidR="0098529D" w:rsidRPr="0098529D" w14:paraId="7DB287FF" w14:textId="77777777" w:rsidTr="0098529D">
        <w:trPr>
          <w:cantSplit/>
        </w:trPr>
        <w:tc>
          <w:tcPr>
            <w:tcW w:w="4394" w:type="dxa"/>
          </w:tcPr>
          <w:p w14:paraId="7DB287FD" w14:textId="77777777" w:rsidR="0098529D" w:rsidRPr="0098529D" w:rsidRDefault="0098529D" w:rsidP="0098529D">
            <w:pPr>
              <w:pStyle w:val="Anlageberschrift"/>
            </w:pPr>
            <w:r>
              <w:t>Gestaltung des GS-Zeichens</w:t>
            </w:r>
          </w:p>
        </w:tc>
        <w:tc>
          <w:tcPr>
            <w:tcW w:w="4394" w:type="dxa"/>
            <w:shd w:val="clear" w:color="auto" w:fill="auto"/>
          </w:tcPr>
          <w:p w14:paraId="7DB287FE" w14:textId="77777777" w:rsidR="0098529D" w:rsidRPr="0098529D" w:rsidRDefault="0098529D" w:rsidP="0098529D">
            <w:pPr>
              <w:pStyle w:val="Anlageberschrift"/>
            </w:pPr>
            <w:r>
              <w:rPr>
                <w:spacing w:val="60"/>
              </w:rPr>
              <w:t>unverändert</w:t>
            </w:r>
          </w:p>
        </w:tc>
      </w:tr>
      <w:tr w:rsidR="0098529D" w:rsidRPr="0098529D" w14:paraId="7DB28802" w14:textId="77777777" w:rsidTr="0098529D">
        <w:trPr>
          <w:cantSplit/>
        </w:trPr>
        <w:tc>
          <w:tcPr>
            <w:tcW w:w="4394" w:type="dxa"/>
          </w:tcPr>
          <w:p w14:paraId="7DB28800" w14:textId="77777777" w:rsidR="0098529D" w:rsidRPr="0098529D" w:rsidRDefault="0098529D" w:rsidP="0098529D">
            <w:pPr>
              <w:pStyle w:val="Text"/>
              <w:rPr>
                <w:i/>
              </w:rPr>
            </w:pPr>
            <w:r>
              <w:rPr>
                <w:i/>
              </w:rPr>
              <w:t>(Fundstelle: BGBl. I 2021, 3161)</w:t>
            </w:r>
          </w:p>
        </w:tc>
        <w:tc>
          <w:tcPr>
            <w:tcW w:w="4394" w:type="dxa"/>
            <w:shd w:val="clear" w:color="auto" w:fill="auto"/>
          </w:tcPr>
          <w:p w14:paraId="7DB28801" w14:textId="77777777" w:rsidR="0098529D" w:rsidRPr="0098529D" w:rsidRDefault="0098529D" w:rsidP="0098529D"/>
        </w:tc>
      </w:tr>
      <w:tr w:rsidR="0098529D" w:rsidRPr="0098529D" w14:paraId="7DB28805" w14:textId="77777777" w:rsidTr="0098529D">
        <w:trPr>
          <w:cantSplit/>
        </w:trPr>
        <w:tc>
          <w:tcPr>
            <w:tcW w:w="4394" w:type="dxa"/>
          </w:tcPr>
          <w:p w14:paraId="7DB28803" w14:textId="77777777" w:rsidR="0098529D" w:rsidRPr="0098529D" w:rsidRDefault="0098529D" w:rsidP="0098529D">
            <w:pPr>
              <w:pStyle w:val="ListeStufe1manuell"/>
            </w:pPr>
            <w:r>
              <w:t>1.</w:t>
            </w:r>
            <w:r>
              <w:tab/>
              <w:t>Das GS-Zeichen besteht aus der Beschriftung und der Umrandung.</w:t>
            </w:r>
          </w:p>
        </w:tc>
        <w:tc>
          <w:tcPr>
            <w:tcW w:w="4394" w:type="dxa"/>
            <w:shd w:val="clear" w:color="auto" w:fill="auto"/>
          </w:tcPr>
          <w:p w14:paraId="7DB28804" w14:textId="77777777" w:rsidR="0098529D" w:rsidRPr="0098529D" w:rsidRDefault="0098529D" w:rsidP="0098529D"/>
        </w:tc>
      </w:tr>
      <w:tr w:rsidR="0098529D" w:rsidRPr="0098529D" w14:paraId="7DB28808" w14:textId="77777777" w:rsidTr="0098529D">
        <w:trPr>
          <w:cantSplit/>
        </w:trPr>
        <w:tc>
          <w:tcPr>
            <w:tcW w:w="4394" w:type="dxa"/>
          </w:tcPr>
          <w:p w14:paraId="7DB28806" w14:textId="77777777" w:rsidR="0098529D" w:rsidRPr="0098529D" w:rsidRDefault="0098529D" w:rsidP="0098529D">
            <w:pPr>
              <w:pStyle w:val="ListeStufe1manuell"/>
            </w:pPr>
            <w:r>
              <w:t>2.</w:t>
            </w:r>
            <w:r>
              <w:tab/>
              <w:t>Die Dicke der Umrandung beträgt ein Drittel des Rasterabstands.</w:t>
            </w:r>
          </w:p>
        </w:tc>
        <w:tc>
          <w:tcPr>
            <w:tcW w:w="4394" w:type="dxa"/>
            <w:shd w:val="clear" w:color="auto" w:fill="auto"/>
          </w:tcPr>
          <w:p w14:paraId="7DB28807" w14:textId="77777777" w:rsidR="0098529D" w:rsidRPr="0098529D" w:rsidRDefault="0098529D" w:rsidP="0098529D"/>
        </w:tc>
      </w:tr>
      <w:tr w:rsidR="0098529D" w:rsidRPr="0098529D" w14:paraId="7DB2880B" w14:textId="77777777" w:rsidTr="0098529D">
        <w:trPr>
          <w:cantSplit/>
        </w:trPr>
        <w:tc>
          <w:tcPr>
            <w:tcW w:w="4394" w:type="dxa"/>
          </w:tcPr>
          <w:p w14:paraId="7DB28809" w14:textId="77777777" w:rsidR="0098529D" w:rsidRPr="0098529D" w:rsidRDefault="0098529D" w:rsidP="0098529D">
            <w:pPr>
              <w:pStyle w:val="ListeStufe1manuell"/>
            </w:pPr>
            <w:r>
              <w:t>3.</w:t>
            </w:r>
            <w:r>
              <w:tab/>
              <w:t>Die Wörter „geprüfte Sicherheit“ sind in der Schriftart Arial zu setzen sowie fett und kursiv zu formatieren bei einem Rasterabstand von 0,3 cm in der Schriftgröße 25 pt.</w:t>
            </w:r>
          </w:p>
        </w:tc>
        <w:tc>
          <w:tcPr>
            <w:tcW w:w="4394" w:type="dxa"/>
            <w:shd w:val="clear" w:color="auto" w:fill="auto"/>
          </w:tcPr>
          <w:p w14:paraId="7DB2880A" w14:textId="77777777" w:rsidR="0098529D" w:rsidRPr="0098529D" w:rsidRDefault="0098529D" w:rsidP="0098529D"/>
        </w:tc>
      </w:tr>
      <w:tr w:rsidR="0098529D" w:rsidRPr="0098529D" w14:paraId="7DB2880E" w14:textId="77777777" w:rsidTr="0098529D">
        <w:trPr>
          <w:cantSplit/>
        </w:trPr>
        <w:tc>
          <w:tcPr>
            <w:tcW w:w="4394" w:type="dxa"/>
          </w:tcPr>
          <w:p w14:paraId="7DB2880C" w14:textId="77777777" w:rsidR="0098529D" w:rsidRPr="0098529D" w:rsidRDefault="0098529D" w:rsidP="0098529D">
            <w:pPr>
              <w:pStyle w:val="ListeStufe1manuell"/>
            </w:pPr>
            <w:r>
              <w:t>4.</w:t>
            </w:r>
            <w:r>
              <w:tab/>
              <w:t>Bei Verkleinerung oder Vergrößerung des GS-Zeichens müssen die Proportionen des oben abgebildeten Rasters eingehalten werden.</w:t>
            </w:r>
          </w:p>
        </w:tc>
        <w:tc>
          <w:tcPr>
            <w:tcW w:w="4394" w:type="dxa"/>
            <w:shd w:val="clear" w:color="auto" w:fill="auto"/>
          </w:tcPr>
          <w:p w14:paraId="7DB2880D" w14:textId="77777777" w:rsidR="0098529D" w:rsidRPr="0098529D" w:rsidRDefault="0098529D" w:rsidP="0098529D"/>
        </w:tc>
      </w:tr>
      <w:tr w:rsidR="0098529D" w:rsidRPr="0098529D" w14:paraId="7DB28811" w14:textId="77777777" w:rsidTr="0098529D">
        <w:trPr>
          <w:cantSplit/>
        </w:trPr>
        <w:tc>
          <w:tcPr>
            <w:tcW w:w="4394" w:type="dxa"/>
          </w:tcPr>
          <w:p w14:paraId="7DB2880F" w14:textId="77777777" w:rsidR="0098529D" w:rsidRPr="0098529D" w:rsidRDefault="0098529D" w:rsidP="0098529D">
            <w:pPr>
              <w:pStyle w:val="ListeStufe1manuell"/>
            </w:pPr>
            <w:r>
              <w:t>5.</w:t>
            </w:r>
            <w:r>
              <w:tab/>
              <w:t>Das Raster dient ausschließlich zur Festlegung der Proportionen; es ist nicht Bestandteil des GS-Zeichens.</w:t>
            </w:r>
          </w:p>
        </w:tc>
        <w:tc>
          <w:tcPr>
            <w:tcW w:w="4394" w:type="dxa"/>
            <w:shd w:val="clear" w:color="auto" w:fill="auto"/>
          </w:tcPr>
          <w:p w14:paraId="7DB28810" w14:textId="77777777" w:rsidR="0098529D" w:rsidRPr="0098529D" w:rsidRDefault="0098529D" w:rsidP="0098529D"/>
        </w:tc>
      </w:tr>
      <w:tr w:rsidR="0098529D" w:rsidRPr="0098529D" w14:paraId="7DB28814" w14:textId="77777777" w:rsidTr="0098529D">
        <w:trPr>
          <w:cantSplit/>
        </w:trPr>
        <w:tc>
          <w:tcPr>
            <w:tcW w:w="4394" w:type="dxa"/>
          </w:tcPr>
          <w:p w14:paraId="7DB28812" w14:textId="77777777" w:rsidR="0098529D" w:rsidRPr="0098529D" w:rsidRDefault="0098529D" w:rsidP="0098529D">
            <w:pPr>
              <w:pStyle w:val="ListeStufe1manuell"/>
            </w:pPr>
            <w:r>
              <w:t>6.</w:t>
            </w:r>
            <w:r>
              <w:tab/>
              <w:t>Für die Darstellung des GS-Zeichens ist sowohl dunkle Schrift auf hellem Grund als auch helle Schrift auf dunklem Grund zulässig.</w:t>
            </w:r>
          </w:p>
        </w:tc>
        <w:tc>
          <w:tcPr>
            <w:tcW w:w="4394" w:type="dxa"/>
            <w:shd w:val="clear" w:color="auto" w:fill="auto"/>
          </w:tcPr>
          <w:p w14:paraId="7DB28813" w14:textId="77777777" w:rsidR="0098529D" w:rsidRPr="0098529D" w:rsidRDefault="0098529D" w:rsidP="0098529D"/>
        </w:tc>
      </w:tr>
      <w:tr w:rsidR="0098529D" w:rsidRPr="0098529D" w14:paraId="7DB28817" w14:textId="77777777" w:rsidTr="0098529D">
        <w:trPr>
          <w:cantSplit/>
        </w:trPr>
        <w:tc>
          <w:tcPr>
            <w:tcW w:w="4394" w:type="dxa"/>
          </w:tcPr>
          <w:p w14:paraId="7DB28815" w14:textId="77777777" w:rsidR="0098529D" w:rsidRPr="0098529D" w:rsidRDefault="0098529D" w:rsidP="0098529D">
            <w:pPr>
              <w:pStyle w:val="ListeStufe1manuell"/>
            </w:pPr>
            <w:r>
              <w:t>7.</w:t>
            </w:r>
            <w:r>
              <w:tab/>
              <w:t>Mit dem GS-Zeichen ist das Symbol der GS-Stelle zu kombinieren. Das Symbol der GS-Stelle ersetzt das Wort „Id-Zeichen“ in der obigen Darstellung. Es muss einen eindeutigen Rückschluss auf die GS-Stelle zulassen und darf zu keinerlei Verwechslung mit anderen GS-Stellen führen.</w:t>
            </w:r>
          </w:p>
        </w:tc>
        <w:tc>
          <w:tcPr>
            <w:tcW w:w="4394" w:type="dxa"/>
            <w:shd w:val="clear" w:color="auto" w:fill="auto"/>
          </w:tcPr>
          <w:p w14:paraId="7DB28816" w14:textId="77777777" w:rsidR="0098529D" w:rsidRPr="0098529D" w:rsidRDefault="0098529D" w:rsidP="0098529D"/>
        </w:tc>
      </w:tr>
      <w:tr w:rsidR="0098529D" w:rsidRPr="0098529D" w14:paraId="7DB2881A" w14:textId="77777777" w:rsidTr="0098529D">
        <w:trPr>
          <w:cantSplit/>
        </w:trPr>
        <w:tc>
          <w:tcPr>
            <w:tcW w:w="4394" w:type="dxa"/>
          </w:tcPr>
          <w:p w14:paraId="7DB28818" w14:textId="77777777" w:rsidR="0098529D" w:rsidRPr="0098529D" w:rsidRDefault="0098529D" w:rsidP="0098529D">
            <w:pPr>
              <w:pStyle w:val="ListeStufe1manuell"/>
            </w:pPr>
            <w:r>
              <w:t>8.</w:t>
            </w:r>
            <w:r>
              <w:tab/>
              <w:t>Das Symbol der GS-Stelle ist in der linken oberen Ecke des GS-Zeichens anzubringen. Es kann über den äußeren Rand des GS-Zeichens hinausreichen, wenn dies aus Platzgründen erforderlich ist und sofern das Gesamtbild des GS-Zeichens nicht verfälscht wird.</w:t>
            </w:r>
          </w:p>
        </w:tc>
        <w:tc>
          <w:tcPr>
            <w:tcW w:w="4394" w:type="dxa"/>
            <w:shd w:val="clear" w:color="auto" w:fill="auto"/>
          </w:tcPr>
          <w:p w14:paraId="7DB28819" w14:textId="77777777" w:rsidR="0098529D" w:rsidRPr="0098529D" w:rsidRDefault="0098529D" w:rsidP="0098529D"/>
        </w:tc>
      </w:tr>
      <w:tr w:rsidR="0098529D" w:rsidRPr="0098529D" w14:paraId="7DB2881D" w14:textId="77777777" w:rsidTr="0098529D">
        <w:trPr>
          <w:cantSplit/>
        </w:trPr>
        <w:tc>
          <w:tcPr>
            <w:tcW w:w="4394" w:type="dxa"/>
          </w:tcPr>
          <w:p w14:paraId="7DB2881B" w14:textId="77777777" w:rsidR="0098529D" w:rsidRPr="0098529D" w:rsidRDefault="0098529D" w:rsidP="0098529D">
            <w:pPr>
              <w:pStyle w:val="ListeStufe1manuell"/>
            </w:pPr>
            <w:r>
              <w:t>9.</w:t>
            </w:r>
            <w:r>
              <w:tab/>
              <w:t>Es ist zulässig, das Symbol der GS-Stelle links neben dem GS-Zeichen abzubilden. In diesem Fall muss jedoch das Symbol der GS-Stelle das GS-Zeichen berühren, damit die Einheit des Sicherheitszeichens erhalten bleibt.</w:t>
            </w:r>
          </w:p>
        </w:tc>
        <w:tc>
          <w:tcPr>
            <w:tcW w:w="4394" w:type="dxa"/>
            <w:shd w:val="clear" w:color="auto" w:fill="auto"/>
          </w:tcPr>
          <w:p w14:paraId="7DB2881C" w14:textId="77777777" w:rsidR="0098529D" w:rsidRPr="0098529D" w:rsidRDefault="0098529D" w:rsidP="0098529D"/>
        </w:tc>
      </w:tr>
      <w:tr w:rsidR="0098529D" w:rsidRPr="0098529D" w14:paraId="7DB28820" w14:textId="77777777" w:rsidTr="0098529D">
        <w:trPr>
          <w:cantSplit/>
        </w:trPr>
        <w:tc>
          <w:tcPr>
            <w:tcW w:w="4394" w:type="dxa"/>
          </w:tcPr>
          <w:p w14:paraId="7DB2881E" w14:textId="77777777" w:rsidR="0098529D" w:rsidRPr="0098529D" w:rsidRDefault="0098529D" w:rsidP="0098529D">
            <w:pPr>
              <w:pStyle w:val="ListeStufe1manuell"/>
            </w:pPr>
            <w:r>
              <w:t>10.</w:t>
            </w:r>
            <w:r>
              <w:tab/>
              <w:t>Andere grafische Darstellungen und Beschriftungen dürfen nicht mit dem GS-Zeichen verknüpft werden, wenn dadurch der Charakter und die Aussage des GS-Zeichens beeinträchtigt werden.</w:t>
            </w:r>
          </w:p>
        </w:tc>
        <w:tc>
          <w:tcPr>
            <w:tcW w:w="4394" w:type="dxa"/>
            <w:shd w:val="clear" w:color="auto" w:fill="auto"/>
          </w:tcPr>
          <w:p w14:paraId="7DB2881F" w14:textId="77777777" w:rsidR="0098529D" w:rsidRPr="0098529D" w:rsidRDefault="0098529D" w:rsidP="0098529D"/>
        </w:tc>
      </w:tr>
    </w:tbl>
    <w:p w14:paraId="7DB28821" w14:textId="77777777" w:rsidR="006856E8" w:rsidRDefault="006856E8" w:rsidP="0098529D">
      <w:pPr>
        <w:sectPr w:rsidR="006856E8" w:rsidSect="004B2C0B">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98529D" w:rsidRPr="0098529D" w14:paraId="7DB28824" w14:textId="77777777" w:rsidTr="0098529D">
        <w:trPr>
          <w:cantSplit/>
          <w:tblHeader/>
        </w:trPr>
        <w:tc>
          <w:tcPr>
            <w:tcW w:w="4394" w:type="dxa"/>
          </w:tcPr>
          <w:p w14:paraId="7DB28822" w14:textId="77777777" w:rsidR="0098529D" w:rsidRPr="0098529D" w:rsidRDefault="0098529D" w:rsidP="0098529D">
            <w:pPr>
              <w:pStyle w:val="Synopsentabelleberschriftlinks"/>
            </w:pPr>
            <w:r>
              <w:t>Geltendes Recht</w:t>
            </w:r>
          </w:p>
        </w:tc>
        <w:tc>
          <w:tcPr>
            <w:tcW w:w="4394" w:type="dxa"/>
            <w:shd w:val="clear" w:color="auto" w:fill="auto"/>
          </w:tcPr>
          <w:p w14:paraId="7DB28823" w14:textId="77777777" w:rsidR="0098529D" w:rsidRPr="0098529D" w:rsidRDefault="0098529D" w:rsidP="0098529D">
            <w:pPr>
              <w:pStyle w:val="Synopsentabelleberschriftrechts"/>
            </w:pPr>
            <w:r>
              <w:t>Änderungen durch Gesetzentwurf</w:t>
            </w:r>
          </w:p>
        </w:tc>
      </w:tr>
      <w:tr w:rsidR="0098529D" w:rsidRPr="0098529D" w14:paraId="7DB28827" w14:textId="77777777" w:rsidTr="0098529D">
        <w:trPr>
          <w:cantSplit/>
        </w:trPr>
        <w:tc>
          <w:tcPr>
            <w:tcW w:w="4394" w:type="dxa"/>
          </w:tcPr>
          <w:p w14:paraId="7DB28825" w14:textId="77777777" w:rsidR="0098529D" w:rsidRPr="0098529D" w:rsidRDefault="0098529D" w:rsidP="0098529D">
            <w:pPr>
              <w:pStyle w:val="ArtikelBezeichnermanuell"/>
            </w:pPr>
            <w:r>
              <w:t>Verordnung zur Übertragung von Befugnissen auf das Bundesamt für Verbraucherschutz und Lebensmittelsicherheit</w:t>
            </w:r>
          </w:p>
        </w:tc>
        <w:tc>
          <w:tcPr>
            <w:tcW w:w="4394" w:type="dxa"/>
            <w:shd w:val="clear" w:color="auto" w:fill="auto"/>
          </w:tcPr>
          <w:p w14:paraId="7DB28826" w14:textId="77777777" w:rsidR="0098529D" w:rsidRPr="0098529D" w:rsidRDefault="0098529D" w:rsidP="0098529D">
            <w:pPr>
              <w:pStyle w:val="ArtikelBezeichnermanuell"/>
            </w:pPr>
            <w:r>
              <w:t>Verordnung zur Übertragung von Befugnissen auf das Bundesamt für Verbraucherschutz und Lebensmittelsicherheit</w:t>
            </w:r>
          </w:p>
        </w:tc>
      </w:tr>
      <w:tr w:rsidR="0098529D" w:rsidRPr="0098529D" w14:paraId="7DB2882A" w14:textId="77777777" w:rsidTr="0098529D">
        <w:trPr>
          <w:cantSplit/>
        </w:trPr>
        <w:tc>
          <w:tcPr>
            <w:tcW w:w="4394" w:type="dxa"/>
          </w:tcPr>
          <w:p w14:paraId="7DB28828" w14:textId="77777777" w:rsidR="0098529D" w:rsidRPr="0098529D" w:rsidRDefault="0098529D" w:rsidP="0098529D">
            <w:pPr>
              <w:pStyle w:val="Artikelberschrift"/>
            </w:pPr>
            <w:r>
              <w:t>(BVL-Übertragungsverordnung - BVLÜV)</w:t>
            </w:r>
            <w:r>
              <w:br/>
              <w:t>vom: 21.02.2003 - zuletzt geändert durch Art. 1 V v. 19.11.2019 I 1862</w:t>
            </w:r>
          </w:p>
        </w:tc>
        <w:tc>
          <w:tcPr>
            <w:tcW w:w="4394" w:type="dxa"/>
            <w:shd w:val="clear" w:color="auto" w:fill="auto"/>
          </w:tcPr>
          <w:p w14:paraId="7DB28829" w14:textId="77777777" w:rsidR="0098529D" w:rsidRPr="0098529D" w:rsidRDefault="0098529D" w:rsidP="0098529D">
            <w:pPr>
              <w:pStyle w:val="Artikelberschrift"/>
            </w:pPr>
            <w:r>
              <w:t>(BVL-Übertragungsverordnung - BVLÜV)</w:t>
            </w:r>
            <w:r>
              <w:br/>
              <w:t>vom: 21.02.2003 - zuletzt geändert durch Art. 1 V v. 19.11.2019 I 1862</w:t>
            </w:r>
          </w:p>
        </w:tc>
      </w:tr>
      <w:tr w:rsidR="0098529D" w:rsidRPr="0098529D" w14:paraId="7DB2882D" w14:textId="77777777" w:rsidTr="0098529D">
        <w:trPr>
          <w:cantSplit/>
        </w:trPr>
        <w:tc>
          <w:tcPr>
            <w:tcW w:w="4394" w:type="dxa"/>
          </w:tcPr>
          <w:p w14:paraId="7DB2882B" w14:textId="77777777" w:rsidR="0098529D" w:rsidRPr="0098529D" w:rsidRDefault="0098529D" w:rsidP="0098529D">
            <w:pPr>
              <w:pStyle w:val="ParagraphBezeichnermanuell"/>
            </w:pPr>
            <w:r>
              <w:t>§ 1</w:t>
            </w:r>
          </w:p>
        </w:tc>
        <w:tc>
          <w:tcPr>
            <w:tcW w:w="4394" w:type="dxa"/>
            <w:shd w:val="clear" w:color="auto" w:fill="auto"/>
          </w:tcPr>
          <w:p w14:paraId="7DB2882C" w14:textId="77777777" w:rsidR="0098529D" w:rsidRPr="0098529D" w:rsidRDefault="0098529D" w:rsidP="0098529D">
            <w:pPr>
              <w:pStyle w:val="ParagraphBezeichner"/>
              <w:numPr>
                <w:ilvl w:val="0"/>
                <w:numId w:val="0"/>
              </w:numPr>
              <w:tabs>
                <w:tab w:val="num" w:pos="0"/>
              </w:tabs>
            </w:pPr>
            <w:r>
              <w:t>§ 1</w:t>
            </w:r>
          </w:p>
        </w:tc>
      </w:tr>
      <w:tr w:rsidR="0098529D" w:rsidRPr="0098529D" w14:paraId="7DB28830" w14:textId="77777777" w:rsidTr="0098529D">
        <w:trPr>
          <w:cantSplit/>
        </w:trPr>
        <w:tc>
          <w:tcPr>
            <w:tcW w:w="4394" w:type="dxa"/>
          </w:tcPr>
          <w:p w14:paraId="7DB2882E" w14:textId="77777777" w:rsidR="0098529D" w:rsidRPr="0098529D" w:rsidRDefault="0098529D" w:rsidP="0098529D">
            <w:pPr>
              <w:pStyle w:val="JuristischerAbsatznichtnummeriert"/>
            </w:pPr>
            <w:r>
              <w:t xml:space="preserve">Die Befugnis zum Verkehr </w:t>
            </w:r>
          </w:p>
        </w:tc>
        <w:tc>
          <w:tcPr>
            <w:tcW w:w="4394" w:type="dxa"/>
            <w:shd w:val="clear" w:color="auto" w:fill="auto"/>
          </w:tcPr>
          <w:p w14:paraId="7DB2882F" w14:textId="77777777" w:rsidR="0098529D" w:rsidRPr="0098529D" w:rsidRDefault="0098529D" w:rsidP="0098529D">
            <w:pPr>
              <w:pStyle w:val="JuristischerAbsatznichtnummeriert"/>
            </w:pPr>
            <w:r>
              <w:t xml:space="preserve">Die Befugnis zum Verkehr </w:t>
            </w:r>
          </w:p>
        </w:tc>
      </w:tr>
      <w:tr w:rsidR="0098529D" w:rsidRPr="0098529D" w14:paraId="7DB28833" w14:textId="77777777" w:rsidTr="0098529D">
        <w:trPr>
          <w:cantSplit/>
        </w:trPr>
        <w:tc>
          <w:tcPr>
            <w:tcW w:w="4394" w:type="dxa"/>
          </w:tcPr>
          <w:p w14:paraId="7DB28831" w14:textId="77777777" w:rsidR="0098529D" w:rsidRPr="0098529D" w:rsidRDefault="0098529D" w:rsidP="0098529D">
            <w:pPr>
              <w:pStyle w:val="NummerierungStufe1manuell"/>
            </w:pPr>
            <w:r>
              <w:t>1.</w:t>
            </w:r>
            <w:r>
              <w:tab/>
              <w:t>mit der Europäischen Kommission im Rahmen der Durchführung</w:t>
            </w:r>
          </w:p>
        </w:tc>
        <w:tc>
          <w:tcPr>
            <w:tcW w:w="4394" w:type="dxa"/>
            <w:shd w:val="clear" w:color="auto" w:fill="auto"/>
          </w:tcPr>
          <w:p w14:paraId="7DB28832" w14:textId="77777777" w:rsidR="0098529D" w:rsidRPr="0098529D" w:rsidRDefault="0098529D" w:rsidP="0098529D">
            <w:pPr>
              <w:pStyle w:val="NummerierungStufe1"/>
              <w:numPr>
                <w:ilvl w:val="0"/>
                <w:numId w:val="0"/>
              </w:numPr>
              <w:tabs>
                <w:tab w:val="num" w:pos="425"/>
              </w:tabs>
              <w:ind w:left="425" w:hanging="425"/>
            </w:pPr>
            <w:r>
              <w:t>1.</w:t>
            </w:r>
            <w:r>
              <w:tab/>
              <w:t>mit der Europäischen Kommission im Rahmen der Durchführung</w:t>
            </w:r>
          </w:p>
        </w:tc>
      </w:tr>
      <w:tr w:rsidR="0098529D" w:rsidRPr="0098529D" w14:paraId="7DB28836" w14:textId="77777777" w:rsidTr="0098529D">
        <w:trPr>
          <w:cantSplit/>
        </w:trPr>
        <w:tc>
          <w:tcPr>
            <w:tcW w:w="4394" w:type="dxa"/>
          </w:tcPr>
          <w:p w14:paraId="7DB28834" w14:textId="77777777" w:rsidR="0098529D" w:rsidRPr="0098529D" w:rsidRDefault="0098529D" w:rsidP="0098529D">
            <w:pPr>
              <w:pStyle w:val="NummerierungStufe2manuell"/>
            </w:pPr>
            <w:r>
              <w:t>a)</w:t>
            </w:r>
            <w:r>
              <w:tab/>
              <w:t>des Schnellwarnsystems nach Artikel 50 der Verordnung (EG) Nr. 178/2002 des Europäischen Parlaments und des Rates vom 28. Januar 2002 zur Festlegung der allgemeinen Grundsätze und Anforderungen des Lebensmittelrechts, zur Errichtung der Europäischen Behörde für Lebensmittelsicherheit und Festlegung von Verfahren zur Lebensmittelsicherheit (ABl. EG Nr. L 31 S. 1),</w:t>
            </w:r>
          </w:p>
        </w:tc>
        <w:tc>
          <w:tcPr>
            <w:tcW w:w="4394" w:type="dxa"/>
            <w:shd w:val="clear" w:color="auto" w:fill="auto"/>
          </w:tcPr>
          <w:p w14:paraId="7DB28835" w14:textId="77777777" w:rsidR="0098529D" w:rsidRPr="0098529D" w:rsidRDefault="0098529D" w:rsidP="0098529D">
            <w:pPr>
              <w:pStyle w:val="NummerierungStufe2"/>
              <w:numPr>
                <w:ilvl w:val="0"/>
                <w:numId w:val="0"/>
              </w:numPr>
              <w:tabs>
                <w:tab w:val="num" w:pos="850"/>
              </w:tabs>
              <w:ind w:left="850" w:hanging="425"/>
            </w:pPr>
            <w:r>
              <w:t>a)</w:t>
            </w:r>
            <w:r>
              <w:tab/>
            </w:r>
            <w:r>
              <w:rPr>
                <w:spacing w:val="60"/>
              </w:rPr>
              <w:t>unverändert</w:t>
            </w:r>
          </w:p>
        </w:tc>
      </w:tr>
      <w:tr w:rsidR="0098529D" w:rsidRPr="0098529D" w14:paraId="7DB28839" w14:textId="77777777" w:rsidTr="0098529D">
        <w:trPr>
          <w:cantSplit/>
        </w:trPr>
        <w:tc>
          <w:tcPr>
            <w:tcW w:w="4394" w:type="dxa"/>
          </w:tcPr>
          <w:p w14:paraId="7DB28837" w14:textId="77777777" w:rsidR="0098529D" w:rsidRPr="0098529D" w:rsidRDefault="0098529D" w:rsidP="0098529D">
            <w:pPr>
              <w:pStyle w:val="NummerierungStufe2manuell"/>
            </w:pPr>
            <w:r>
              <w:t>b)</w:t>
            </w:r>
            <w:r>
              <w:tab/>
              <w:t>des Informationssystems nach Artikel 29 der Verordnung (EG) Nr. 183/2005 des Europäischen Parlaments und des Rates vom 12. Januar 2005 mit Vorschriften für die Futtermittelhygiene (ABl. EU Nr. L 35 S. 1),</w:t>
            </w:r>
          </w:p>
        </w:tc>
        <w:tc>
          <w:tcPr>
            <w:tcW w:w="4394" w:type="dxa"/>
            <w:shd w:val="clear" w:color="auto" w:fill="auto"/>
          </w:tcPr>
          <w:p w14:paraId="7DB28838" w14:textId="77777777" w:rsidR="0098529D" w:rsidRPr="0098529D" w:rsidRDefault="0098529D" w:rsidP="0098529D">
            <w:pPr>
              <w:pStyle w:val="NummerierungStufe2"/>
              <w:numPr>
                <w:ilvl w:val="0"/>
                <w:numId w:val="0"/>
              </w:numPr>
              <w:tabs>
                <w:tab w:val="num" w:pos="850"/>
              </w:tabs>
              <w:ind w:left="850" w:hanging="425"/>
            </w:pPr>
            <w:r>
              <w:t>b)</w:t>
            </w:r>
            <w:r>
              <w:tab/>
            </w:r>
            <w:r>
              <w:rPr>
                <w:spacing w:val="60"/>
              </w:rPr>
              <w:t>unverändert</w:t>
            </w:r>
          </w:p>
        </w:tc>
      </w:tr>
      <w:tr w:rsidR="0098529D" w:rsidRPr="0098529D" w14:paraId="7DB2883C" w14:textId="77777777" w:rsidTr="0098529D">
        <w:trPr>
          <w:cantSplit/>
        </w:trPr>
        <w:tc>
          <w:tcPr>
            <w:tcW w:w="4394" w:type="dxa"/>
          </w:tcPr>
          <w:p w14:paraId="7DB2883A" w14:textId="77777777" w:rsidR="0098529D" w:rsidRPr="0098529D" w:rsidRDefault="0098529D" w:rsidP="0098529D">
            <w:pPr>
              <w:pStyle w:val="NummerierungStufe2manuell"/>
            </w:pPr>
            <w:r>
              <w:t>c)</w:t>
            </w:r>
            <w:r>
              <w:tab/>
              <w:t>der Informationspflichten der Mitgliedstaaten nach Artikel 4 Abs. 2 Buchstabe d, Artikel 29 Abs. 4 und Artikel 30 Abs. 1 dritter Spiegelstrich der Richtlinie 96/23/EG des Rates vom 29. April 1996 über Kontrollmaßnahmen hinsichtlich bestimmter Stoffe und ihrer Rückstände in lebenden Tieren und tierischen Erzeugnissen und zur Aufhebung der Richtlinien 85/358/EWG und 86/469/EWG und der Entscheidungen 85/187/EWG und 91/664/EWG (ABl. EG Nr. L 125 S. 10),</w:t>
            </w:r>
          </w:p>
        </w:tc>
        <w:tc>
          <w:tcPr>
            <w:tcW w:w="4394" w:type="dxa"/>
            <w:shd w:val="clear" w:color="auto" w:fill="auto"/>
          </w:tcPr>
          <w:p w14:paraId="7DB2883B" w14:textId="77777777" w:rsidR="0098529D" w:rsidRPr="0098529D" w:rsidRDefault="0098529D" w:rsidP="0098529D">
            <w:pPr>
              <w:pStyle w:val="NummerierungStufe2"/>
              <w:numPr>
                <w:ilvl w:val="0"/>
                <w:numId w:val="0"/>
              </w:numPr>
              <w:tabs>
                <w:tab w:val="num" w:pos="850"/>
              </w:tabs>
              <w:ind w:left="850" w:hanging="425"/>
            </w:pPr>
            <w:r>
              <w:t>c)</w:t>
            </w:r>
            <w:r>
              <w:tab/>
            </w:r>
            <w:r>
              <w:rPr>
                <w:spacing w:val="60"/>
              </w:rPr>
              <w:t>unverändert</w:t>
            </w:r>
          </w:p>
        </w:tc>
      </w:tr>
      <w:tr w:rsidR="0098529D" w:rsidRPr="0098529D" w14:paraId="7DB2883F" w14:textId="77777777" w:rsidTr="0098529D">
        <w:trPr>
          <w:cantSplit/>
        </w:trPr>
        <w:tc>
          <w:tcPr>
            <w:tcW w:w="4394" w:type="dxa"/>
          </w:tcPr>
          <w:p w14:paraId="7DB2883D" w14:textId="77777777" w:rsidR="0098529D" w:rsidRPr="0098529D" w:rsidRDefault="0098529D" w:rsidP="0098529D">
            <w:pPr>
              <w:pStyle w:val="NummerierungStufe2manuell"/>
            </w:pPr>
            <w:r>
              <w:t>d)</w:t>
            </w:r>
            <w:r>
              <w:tab/>
              <w:t>der Übermittlung von Meldungen nach Artikel 30 Abs. 1 erster Spiegelstrich der Richtlinie 96/23/EG,</w:t>
            </w:r>
          </w:p>
        </w:tc>
        <w:tc>
          <w:tcPr>
            <w:tcW w:w="4394" w:type="dxa"/>
            <w:shd w:val="clear" w:color="auto" w:fill="auto"/>
          </w:tcPr>
          <w:p w14:paraId="7DB2883E" w14:textId="77777777" w:rsidR="0098529D" w:rsidRPr="0098529D" w:rsidRDefault="0098529D" w:rsidP="0098529D">
            <w:pPr>
              <w:pStyle w:val="NummerierungStufe2"/>
              <w:numPr>
                <w:ilvl w:val="0"/>
                <w:numId w:val="0"/>
              </w:numPr>
              <w:tabs>
                <w:tab w:val="num" w:pos="850"/>
              </w:tabs>
              <w:ind w:left="850" w:hanging="425"/>
            </w:pPr>
            <w:r>
              <w:t>d)</w:t>
            </w:r>
            <w:r>
              <w:tab/>
            </w:r>
            <w:r>
              <w:rPr>
                <w:spacing w:val="60"/>
              </w:rPr>
              <w:t>unverändert</w:t>
            </w:r>
          </w:p>
        </w:tc>
      </w:tr>
      <w:tr w:rsidR="0098529D" w:rsidRPr="0098529D" w14:paraId="7DB28842" w14:textId="77777777" w:rsidTr="0098529D">
        <w:trPr>
          <w:cantSplit/>
        </w:trPr>
        <w:tc>
          <w:tcPr>
            <w:tcW w:w="4394" w:type="dxa"/>
          </w:tcPr>
          <w:p w14:paraId="7DB28840" w14:textId="77777777" w:rsidR="0098529D" w:rsidRPr="0098529D" w:rsidRDefault="0098529D" w:rsidP="0098529D">
            <w:pPr>
              <w:pStyle w:val="NummerierungStufe2manuell"/>
            </w:pPr>
            <w:r>
              <w:t>e)</w:t>
            </w:r>
            <w:r>
              <w:tab/>
              <w:t>des Informationsaustausches nach Artikel 16 der Richtlinie 89/662/EWG des Rates vom 11. Dezember 1989 zur Regelung veterinärrechtlicher Kontrollen im innergemeinschaftlichen Handel in Hinblick auf den gemeinsamen Binnenmarkt (ABl. EG Nr. L 395 S. 13) in Verbindung mit der Entscheidung 98/470/EG der Kommission vom 9. Juli 1998 mit Durchführungsbestimmungen zur Richtlinie 89/662/EWG des Rates für die wichtigsten Informationen betreffend Veterinärkontrollen (ABl. EG Nr. L 208 S. 54),</w:t>
            </w:r>
          </w:p>
        </w:tc>
        <w:tc>
          <w:tcPr>
            <w:tcW w:w="4394" w:type="dxa"/>
            <w:shd w:val="clear" w:color="auto" w:fill="auto"/>
          </w:tcPr>
          <w:p w14:paraId="7DB28841" w14:textId="77777777" w:rsidR="0098529D" w:rsidRPr="0098529D" w:rsidRDefault="0098529D" w:rsidP="0098529D">
            <w:pPr>
              <w:pStyle w:val="NummerierungStufe2"/>
              <w:numPr>
                <w:ilvl w:val="0"/>
                <w:numId w:val="0"/>
              </w:numPr>
              <w:tabs>
                <w:tab w:val="num" w:pos="850"/>
              </w:tabs>
              <w:ind w:left="850" w:hanging="425"/>
            </w:pPr>
            <w:r>
              <w:t>e)</w:t>
            </w:r>
            <w:r>
              <w:tab/>
            </w:r>
            <w:r>
              <w:rPr>
                <w:spacing w:val="60"/>
              </w:rPr>
              <w:t>unverändert</w:t>
            </w:r>
          </w:p>
        </w:tc>
      </w:tr>
      <w:tr w:rsidR="0098529D" w:rsidRPr="0098529D" w14:paraId="7DB28845" w14:textId="77777777" w:rsidTr="0098529D">
        <w:trPr>
          <w:cantSplit/>
        </w:trPr>
        <w:tc>
          <w:tcPr>
            <w:tcW w:w="4394" w:type="dxa"/>
          </w:tcPr>
          <w:p w14:paraId="7DB28843" w14:textId="77777777" w:rsidR="0098529D" w:rsidRPr="0098529D" w:rsidRDefault="0098529D" w:rsidP="0098529D">
            <w:pPr>
              <w:pStyle w:val="NummerierungStufe2manuell"/>
            </w:pPr>
            <w:r>
              <w:t>f)</w:t>
            </w:r>
            <w:r>
              <w:tab/>
              <w:t>des Informationsaustausches über Änderungen der Listen anerkannter Mineralwässer nach Artikel 1 Abs. 5 Satz 1 der Richtlinie 80/777/EWG des Rates vom 15. Juli 1980 zur Angleichung der Rechtsvorschriften der Mitgliedstaaten über die Gewinnung von und den Handel mit natürlichen Mineralwässern (ABl. EG Nr. L 229 S. 1),</w:t>
            </w:r>
          </w:p>
        </w:tc>
        <w:tc>
          <w:tcPr>
            <w:tcW w:w="4394" w:type="dxa"/>
            <w:shd w:val="clear" w:color="auto" w:fill="auto"/>
          </w:tcPr>
          <w:p w14:paraId="7DB28844" w14:textId="77777777" w:rsidR="0098529D" w:rsidRPr="0098529D" w:rsidRDefault="0098529D" w:rsidP="0098529D">
            <w:pPr>
              <w:pStyle w:val="NummerierungStufe2"/>
              <w:numPr>
                <w:ilvl w:val="0"/>
                <w:numId w:val="0"/>
              </w:numPr>
              <w:tabs>
                <w:tab w:val="num" w:pos="850"/>
              </w:tabs>
              <w:ind w:left="850" w:hanging="425"/>
            </w:pPr>
            <w:r>
              <w:t>f)</w:t>
            </w:r>
            <w:r>
              <w:tab/>
            </w:r>
            <w:r>
              <w:rPr>
                <w:spacing w:val="60"/>
              </w:rPr>
              <w:t>unverändert</w:t>
            </w:r>
          </w:p>
        </w:tc>
      </w:tr>
      <w:tr w:rsidR="0098529D" w:rsidRPr="0098529D" w14:paraId="7DB28848" w14:textId="77777777" w:rsidTr="0098529D">
        <w:trPr>
          <w:cantSplit/>
        </w:trPr>
        <w:tc>
          <w:tcPr>
            <w:tcW w:w="4394" w:type="dxa"/>
          </w:tcPr>
          <w:p w14:paraId="7DB28846" w14:textId="77777777" w:rsidR="0098529D" w:rsidRPr="0098529D" w:rsidRDefault="0098529D" w:rsidP="0098529D">
            <w:pPr>
              <w:pStyle w:val="NummerierungStufe2manuell"/>
            </w:pPr>
            <w:r>
              <w:t>g)</w:t>
            </w:r>
            <w:r>
              <w:tab/>
              <w:t>des Informationsaustausches nach Artikel 34 Absatz 2 der Verordnung (EG) Nr. 1223/2009 des Europäischen Parlaments und des Rates vom 30. November 2009 über kosmetische Mittel (ABl. L 342 vom 22.12.2009, S. 59) in der jeweils geltenden Fassung,</w:t>
            </w:r>
          </w:p>
        </w:tc>
        <w:tc>
          <w:tcPr>
            <w:tcW w:w="4394" w:type="dxa"/>
            <w:shd w:val="clear" w:color="auto" w:fill="auto"/>
          </w:tcPr>
          <w:p w14:paraId="7DB28847" w14:textId="77777777" w:rsidR="0098529D" w:rsidRPr="0098529D" w:rsidRDefault="0098529D" w:rsidP="0098529D">
            <w:pPr>
              <w:pStyle w:val="NummerierungStufe2"/>
              <w:numPr>
                <w:ilvl w:val="0"/>
                <w:numId w:val="0"/>
              </w:numPr>
              <w:tabs>
                <w:tab w:val="num" w:pos="850"/>
              </w:tabs>
              <w:ind w:left="850" w:hanging="425"/>
            </w:pPr>
            <w:r>
              <w:t>g)</w:t>
            </w:r>
            <w:r>
              <w:tab/>
            </w:r>
            <w:r>
              <w:rPr>
                <w:spacing w:val="60"/>
              </w:rPr>
              <w:t>unverändert</w:t>
            </w:r>
          </w:p>
        </w:tc>
      </w:tr>
      <w:tr w:rsidR="0098529D" w:rsidRPr="0098529D" w14:paraId="7DB2884B" w14:textId="77777777" w:rsidTr="0098529D">
        <w:trPr>
          <w:cantSplit/>
        </w:trPr>
        <w:tc>
          <w:tcPr>
            <w:tcW w:w="4394" w:type="dxa"/>
          </w:tcPr>
          <w:p w14:paraId="7DB28849" w14:textId="77777777" w:rsidR="0098529D" w:rsidRPr="0098529D" w:rsidRDefault="0098529D" w:rsidP="0098529D">
            <w:pPr>
              <w:pStyle w:val="NummerierungStufe2manuell"/>
            </w:pPr>
            <w:r>
              <w:t>h)</w:t>
            </w:r>
            <w:r>
              <w:tab/>
              <w:t>der Informationspflichten der Mitgliedstaaten nach Artikel 4 Absatz 2 Satz 3 und Artikel 5 Absatz 7 Satz 2 der Richtlinie 2014/40/EU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(ABl. L 127 vom 29.4.2014, S. 1),</w:t>
            </w:r>
          </w:p>
        </w:tc>
        <w:tc>
          <w:tcPr>
            <w:tcW w:w="4394" w:type="dxa"/>
            <w:shd w:val="clear" w:color="auto" w:fill="auto"/>
          </w:tcPr>
          <w:p w14:paraId="7DB2884A" w14:textId="77777777" w:rsidR="0098529D" w:rsidRPr="0098529D" w:rsidRDefault="0098529D" w:rsidP="0098529D">
            <w:pPr>
              <w:pStyle w:val="NummerierungStufe2"/>
              <w:numPr>
                <w:ilvl w:val="0"/>
                <w:numId w:val="0"/>
              </w:numPr>
              <w:tabs>
                <w:tab w:val="num" w:pos="850"/>
              </w:tabs>
              <w:ind w:left="850" w:hanging="425"/>
            </w:pPr>
            <w:r>
              <w:t>h)</w:t>
            </w:r>
            <w:r>
              <w:tab/>
            </w:r>
            <w:r>
              <w:rPr>
                <w:spacing w:val="60"/>
              </w:rPr>
              <w:t>unverändert</w:t>
            </w:r>
          </w:p>
        </w:tc>
      </w:tr>
      <w:tr w:rsidR="0098529D" w:rsidRPr="0098529D" w14:paraId="7DB2884E" w14:textId="77777777" w:rsidTr="0098529D">
        <w:trPr>
          <w:cantSplit/>
        </w:trPr>
        <w:tc>
          <w:tcPr>
            <w:tcW w:w="4394" w:type="dxa"/>
          </w:tcPr>
          <w:p w14:paraId="7DB2884C" w14:textId="77777777" w:rsidR="0098529D" w:rsidRPr="0098529D" w:rsidRDefault="0098529D" w:rsidP="0098529D">
            <w:pPr>
              <w:pStyle w:val="NummerierungStufe2manuell"/>
            </w:pPr>
            <w:r>
              <w:t>i)</w:t>
            </w:r>
            <w:r>
              <w:tab/>
              <w:t xml:space="preserve">des Informationssystems nach Artikel </w:t>
            </w:r>
            <w:r>
              <w:rPr>
                <w:i/>
              </w:rPr>
              <w:t>11</w:t>
            </w:r>
            <w:r>
              <w:t xml:space="preserve"> und </w:t>
            </w:r>
            <w:r>
              <w:rPr>
                <w:i/>
              </w:rPr>
              <w:t>12</w:t>
            </w:r>
            <w:r>
              <w:t xml:space="preserve"> der </w:t>
            </w:r>
            <w:r>
              <w:rPr>
                <w:i/>
              </w:rPr>
              <w:t>Richtlinie 2001/95/EG</w:t>
            </w:r>
            <w:r>
              <w:t xml:space="preserve"> des </w:t>
            </w:r>
            <w:r>
              <w:rPr>
                <w:i/>
              </w:rPr>
              <w:t>Europäischen Parlaments</w:t>
            </w:r>
            <w:r>
              <w:t xml:space="preserve"> und des Rates vom </w:t>
            </w:r>
            <w:r>
              <w:rPr>
                <w:i/>
              </w:rPr>
              <w:t>3</w:t>
            </w:r>
            <w:r>
              <w:t xml:space="preserve">. </w:t>
            </w:r>
            <w:r>
              <w:rPr>
                <w:i/>
              </w:rPr>
              <w:t>Dezember 2001</w:t>
            </w:r>
            <w:r>
              <w:t xml:space="preserve"> über die allgemeine Produktsicherheit (ABl. </w:t>
            </w:r>
            <w:r>
              <w:rPr>
                <w:i/>
              </w:rPr>
              <w:t>EG 2002 Nr</w:t>
            </w:r>
            <w:r>
              <w:t xml:space="preserve">. </w:t>
            </w:r>
            <w:r>
              <w:rPr>
                <w:i/>
              </w:rPr>
              <w:t>L 11</w:t>
            </w:r>
            <w:r>
              <w:t xml:space="preserve"> S. </w:t>
            </w:r>
            <w:r>
              <w:rPr>
                <w:i/>
              </w:rPr>
              <w:t>4</w:t>
            </w:r>
            <w:r>
              <w:t xml:space="preserve">), auch in Verbindung mit Artikel </w:t>
            </w:r>
            <w:r>
              <w:rPr>
                <w:i/>
              </w:rPr>
              <w:t>22</w:t>
            </w:r>
            <w:r>
              <w:t xml:space="preserve"> der Verordnung (</w:t>
            </w:r>
            <w:r>
              <w:rPr>
                <w:i/>
              </w:rPr>
              <w:t>EG</w:t>
            </w:r>
            <w:r>
              <w:t xml:space="preserve">) </w:t>
            </w:r>
            <w:r>
              <w:rPr>
                <w:i/>
              </w:rPr>
              <w:t>Nr. 765/2008</w:t>
            </w:r>
            <w:r>
              <w:t xml:space="preserve"> des Europäischen Parlaments und des Rates vom </w:t>
            </w:r>
            <w:r>
              <w:rPr>
                <w:i/>
              </w:rPr>
              <w:t>9</w:t>
            </w:r>
            <w:r>
              <w:t xml:space="preserve">. </w:t>
            </w:r>
            <w:r>
              <w:rPr>
                <w:i/>
              </w:rPr>
              <w:t>Juli 2008</w:t>
            </w:r>
            <w:r>
              <w:t xml:space="preserve"> über die </w:t>
            </w:r>
            <w:r>
              <w:rPr>
                <w:i/>
              </w:rPr>
              <w:t>Vorschriften für die Akkreditierung und Marktüberwachung im Zusammenhang mit der Vermarktung</w:t>
            </w:r>
            <w:r>
              <w:t xml:space="preserve"> von Produkten </w:t>
            </w:r>
            <w:r>
              <w:rPr>
                <w:i/>
              </w:rPr>
              <w:t>und</w:t>
            </w:r>
            <w:r>
              <w:t xml:space="preserve"> zur </w:t>
            </w:r>
            <w:r>
              <w:rPr>
                <w:i/>
              </w:rPr>
              <w:t>Aufhebung</w:t>
            </w:r>
            <w:r>
              <w:t xml:space="preserve"> der </w:t>
            </w:r>
            <w:r>
              <w:rPr>
                <w:i/>
              </w:rPr>
              <w:t>Verordnung</w:t>
            </w:r>
            <w:r>
              <w:t xml:space="preserve"> (</w:t>
            </w:r>
            <w:r>
              <w:rPr>
                <w:i/>
              </w:rPr>
              <w:t>EWG</w:t>
            </w:r>
            <w:r>
              <w:t xml:space="preserve">) Nr. </w:t>
            </w:r>
            <w:r>
              <w:rPr>
                <w:i/>
              </w:rPr>
              <w:t>339/93 des Rates</w:t>
            </w:r>
            <w:r>
              <w:t xml:space="preserve"> (ABl. L </w:t>
            </w:r>
            <w:r>
              <w:rPr>
                <w:i/>
              </w:rPr>
              <w:t>218</w:t>
            </w:r>
            <w:r>
              <w:t xml:space="preserve"> vom </w:t>
            </w:r>
            <w:r>
              <w:rPr>
                <w:i/>
              </w:rPr>
              <w:t>13</w:t>
            </w:r>
            <w:r>
              <w:t>.</w:t>
            </w:r>
            <w:r>
              <w:rPr>
                <w:i/>
              </w:rPr>
              <w:t>8</w:t>
            </w:r>
            <w:r>
              <w:t>.</w:t>
            </w:r>
            <w:r>
              <w:rPr>
                <w:i/>
              </w:rPr>
              <w:t>2008</w:t>
            </w:r>
            <w:r>
              <w:t xml:space="preserve">, S. </w:t>
            </w:r>
            <w:r>
              <w:rPr>
                <w:i/>
              </w:rPr>
              <w:t>30</w:t>
            </w:r>
            <w:r>
              <w:t xml:space="preserve">) </w:t>
            </w:r>
            <w:r>
              <w:rPr>
                <w:i/>
              </w:rPr>
              <w:t>in der jeweils geltenden Fassung</w:t>
            </w:r>
            <w:r>
              <w:t>, soweit dieses Bedarfsgegenstände hinsichtlich ihrer stofflichen Beschaffenheit und Mittel zum Tätowieren einschließlich vergleichbarer Stoffe und Zubereitungen aus Stoffen, die dazu bestimmt sind, zur Beeinflussung des Aussehens in oder unter die menschliche Haut eingebracht zu werden und dort, auch vorübergehend, zu verbleiben, sowie Erzeugnisse im Sinne des § 2 Nummer 1 des Tabakerzeugnisgesetzes betrifft,</w:t>
            </w:r>
          </w:p>
        </w:tc>
        <w:tc>
          <w:tcPr>
            <w:tcW w:w="4394" w:type="dxa"/>
            <w:shd w:val="clear" w:color="auto" w:fill="auto"/>
          </w:tcPr>
          <w:p w14:paraId="7DB2884D" w14:textId="77777777" w:rsidR="0098529D" w:rsidRPr="0098529D" w:rsidRDefault="008820D8" w:rsidP="0098529D">
            <w:pPr>
              <w:pStyle w:val="NummerierungStufe2"/>
              <w:numPr>
                <w:ilvl w:val="0"/>
                <w:numId w:val="0"/>
              </w:numPr>
              <w:tabs>
                <w:tab w:val="num" w:pos="850"/>
              </w:tabs>
              <w:ind w:left="850" w:hanging="425"/>
            </w:pPr>
            <w:r>
              <w:t>i)</w:t>
            </w:r>
            <w:r>
              <w:tab/>
              <w:t xml:space="preserve">des Informationssystems nach Artikel </w:t>
            </w:r>
            <w:r>
              <w:rPr>
                <w:b/>
              </w:rPr>
              <w:t>25</w:t>
            </w:r>
            <w:r>
              <w:t xml:space="preserve"> und </w:t>
            </w:r>
            <w:r>
              <w:rPr>
                <w:b/>
              </w:rPr>
              <w:t>26</w:t>
            </w:r>
            <w:r>
              <w:t xml:space="preserve"> der </w:t>
            </w:r>
            <w:r>
              <w:rPr>
                <w:b/>
              </w:rPr>
              <w:t>Verordnung (EU) 2023/988</w:t>
            </w:r>
            <w:r>
              <w:t xml:space="preserve"> des </w:t>
            </w:r>
            <w:r>
              <w:rPr>
                <w:b/>
              </w:rPr>
              <w:t>europäischen Parlamentes</w:t>
            </w:r>
            <w:r>
              <w:t xml:space="preserve"> und des Rates vom </w:t>
            </w:r>
            <w:r>
              <w:rPr>
                <w:b/>
              </w:rPr>
              <w:t>10</w:t>
            </w:r>
            <w:r>
              <w:t xml:space="preserve">. </w:t>
            </w:r>
            <w:r>
              <w:rPr>
                <w:b/>
              </w:rPr>
              <w:t>Mai 2023</w:t>
            </w:r>
            <w:r>
              <w:t xml:space="preserve"> über die allgemeine Produktsicherheit</w:t>
            </w:r>
            <w:r>
              <w:rPr>
                <w:b/>
              </w:rPr>
              <w:t>, zur Änderung der Verordnung</w:t>
            </w:r>
            <w:r>
              <w:t xml:space="preserve"> (</w:t>
            </w:r>
            <w:r>
              <w:rPr>
                <w:b/>
              </w:rPr>
              <w:t>EU) Nr. 1025/2012 des Europäischen Parlaments und des Rates und der Richtlinie (EU) 2020/1828 des Europäischen Parlaments und des Rates sowie zur Aufhebung der Richtlinie 2001/95/EG (</w:t>
            </w:r>
            <w:r>
              <w:t xml:space="preserve">ABl. </w:t>
            </w:r>
            <w:r>
              <w:rPr>
                <w:b/>
              </w:rPr>
              <w:t>L 135 vom 23</w:t>
            </w:r>
            <w:r>
              <w:t>.</w:t>
            </w:r>
            <w:r>
              <w:rPr>
                <w:b/>
              </w:rPr>
              <w:t>5.2023,</w:t>
            </w:r>
            <w:r>
              <w:t xml:space="preserve"> S.</w:t>
            </w:r>
            <w:r>
              <w:rPr>
                <w:b/>
              </w:rPr>
              <w:t>1; L, 2023/90192, 19.12.2023</w:t>
            </w:r>
            <w:r>
              <w:t xml:space="preserve">), auch in Verbindung mit Artikel </w:t>
            </w:r>
            <w:r>
              <w:rPr>
                <w:b/>
              </w:rPr>
              <w:t>20</w:t>
            </w:r>
            <w:r>
              <w:t xml:space="preserve"> der Verordnung (</w:t>
            </w:r>
            <w:r>
              <w:rPr>
                <w:b/>
              </w:rPr>
              <w:t>EU</w:t>
            </w:r>
            <w:r>
              <w:t xml:space="preserve">) </w:t>
            </w:r>
            <w:r>
              <w:rPr>
                <w:b/>
              </w:rPr>
              <w:t>2019/1020</w:t>
            </w:r>
            <w:r>
              <w:t xml:space="preserve"> des Europäischen Parlaments und des Rates vom </w:t>
            </w:r>
            <w:r>
              <w:rPr>
                <w:b/>
              </w:rPr>
              <w:t>20</w:t>
            </w:r>
            <w:r>
              <w:t xml:space="preserve">. </w:t>
            </w:r>
            <w:r>
              <w:rPr>
                <w:b/>
              </w:rPr>
              <w:t>Juni 2019</w:t>
            </w:r>
            <w:r>
              <w:t xml:space="preserve"> über </w:t>
            </w:r>
            <w:r>
              <w:rPr>
                <w:b/>
              </w:rPr>
              <w:t>Marktüberwachung und</w:t>
            </w:r>
            <w:r>
              <w:t xml:space="preserve"> die </w:t>
            </w:r>
            <w:r>
              <w:rPr>
                <w:b/>
              </w:rPr>
              <w:t>Konformität</w:t>
            </w:r>
            <w:r>
              <w:t xml:space="preserve"> von Produkten </w:t>
            </w:r>
            <w:r>
              <w:rPr>
                <w:b/>
              </w:rPr>
              <w:t>sowie</w:t>
            </w:r>
            <w:r>
              <w:t xml:space="preserve"> zur </w:t>
            </w:r>
            <w:r>
              <w:rPr>
                <w:b/>
              </w:rPr>
              <w:t>Änderung</w:t>
            </w:r>
            <w:r>
              <w:t xml:space="preserve"> der </w:t>
            </w:r>
            <w:r>
              <w:rPr>
                <w:b/>
              </w:rPr>
              <w:t>Richtlinie 2004/42/EG und der Verordnungen</w:t>
            </w:r>
            <w:r>
              <w:t xml:space="preserve"> (</w:t>
            </w:r>
            <w:r>
              <w:rPr>
                <w:b/>
              </w:rPr>
              <w:t>EG</w:t>
            </w:r>
            <w:r>
              <w:t xml:space="preserve">) Nr. </w:t>
            </w:r>
            <w:r>
              <w:rPr>
                <w:b/>
              </w:rPr>
              <w:t>765/2008 und</w:t>
            </w:r>
            <w:r>
              <w:t xml:space="preserve"> (</w:t>
            </w:r>
            <w:r>
              <w:rPr>
                <w:b/>
              </w:rPr>
              <w:t>EU) Nr. 305/201 (</w:t>
            </w:r>
            <w:r>
              <w:t xml:space="preserve">ABl. L </w:t>
            </w:r>
            <w:r>
              <w:rPr>
                <w:b/>
              </w:rPr>
              <w:t>165</w:t>
            </w:r>
            <w:r>
              <w:t xml:space="preserve"> vom </w:t>
            </w:r>
            <w:r>
              <w:rPr>
                <w:b/>
              </w:rPr>
              <w:t>25</w:t>
            </w:r>
            <w:r>
              <w:t>.</w:t>
            </w:r>
            <w:r>
              <w:rPr>
                <w:b/>
              </w:rPr>
              <w:t>6</w:t>
            </w:r>
            <w:r>
              <w:t>.</w:t>
            </w:r>
            <w:r>
              <w:rPr>
                <w:b/>
              </w:rPr>
              <w:t>2019</w:t>
            </w:r>
            <w:r>
              <w:t xml:space="preserve">, S. </w:t>
            </w:r>
            <w:r>
              <w:rPr>
                <w:b/>
              </w:rPr>
              <w:t>1</w:t>
            </w:r>
            <w:r>
              <w:t xml:space="preserve">), </w:t>
            </w:r>
            <w:r>
              <w:rPr>
                <w:b/>
              </w:rPr>
              <w:t>die zuletzt durch die Verordnung (EU) 2024/1252 (ABl. L, 2024/1252, 3.5.2024) geändert worden ist,</w:t>
            </w:r>
            <w:r>
              <w:t xml:space="preserve"> soweit dieses Bedarfsgegenstände hinsichtlich ihrer stofflichen Beschaffenheit und Mittel zum Tätowieren einschließlich vergleichbarer Stoffe und Zubereitungen aus Stoffen, die dazu bestimmt sind, zur Beeinflussung des Aussehens in oder unter die menschliche Haut eingebracht zu werden und dort, auch vorübergehend, zu verbleiben, sowie Erzeugnisse im Sinne des § 2 Nummer 1 des Tabakerzeugnisgesetzes betrifft,</w:t>
            </w:r>
          </w:p>
        </w:tc>
      </w:tr>
      <w:tr w:rsidR="0098529D" w:rsidRPr="0098529D" w14:paraId="7DB28851" w14:textId="77777777" w:rsidTr="0098529D">
        <w:trPr>
          <w:cantSplit/>
        </w:trPr>
        <w:tc>
          <w:tcPr>
            <w:tcW w:w="4394" w:type="dxa"/>
          </w:tcPr>
          <w:p w14:paraId="7DB2884F" w14:textId="77777777" w:rsidR="0098529D" w:rsidRPr="0098529D" w:rsidRDefault="0098529D" w:rsidP="0098529D">
            <w:pPr>
              <w:pStyle w:val="NummerierungStufe2manuell"/>
            </w:pPr>
            <w:r>
              <w:t>j)</w:t>
            </w:r>
            <w:r>
              <w:tab/>
              <w:t>des Informationsaustausches der Mitgliedstaaten nach Artikel 42 Absatz 2 und 4 der Richtlinie 2009/48/EG des Europäischen Parlaments und des Rates vom 18. Juni 2009 über die Sicherheit von Spielzeug (ABl. L 170 vom 30.6.2009, S. 1) in der jeweils geltenden Fassung,</w:t>
            </w:r>
          </w:p>
        </w:tc>
        <w:tc>
          <w:tcPr>
            <w:tcW w:w="4394" w:type="dxa"/>
            <w:shd w:val="clear" w:color="auto" w:fill="auto"/>
          </w:tcPr>
          <w:p w14:paraId="7DB28850" w14:textId="77777777" w:rsidR="0098529D" w:rsidRPr="0098529D" w:rsidRDefault="0098529D" w:rsidP="0098529D">
            <w:pPr>
              <w:pStyle w:val="NummerierungStufe2"/>
              <w:numPr>
                <w:ilvl w:val="0"/>
                <w:numId w:val="0"/>
              </w:numPr>
              <w:tabs>
                <w:tab w:val="num" w:pos="850"/>
              </w:tabs>
              <w:ind w:left="850" w:hanging="425"/>
            </w:pPr>
            <w:r>
              <w:t>j)</w:t>
            </w:r>
            <w:r>
              <w:tab/>
            </w:r>
            <w:r>
              <w:rPr>
                <w:spacing w:val="60"/>
              </w:rPr>
              <w:t>unverändert</w:t>
            </w:r>
          </w:p>
        </w:tc>
      </w:tr>
      <w:tr w:rsidR="0098529D" w:rsidRPr="0098529D" w14:paraId="7DB28854" w14:textId="77777777" w:rsidTr="0098529D">
        <w:trPr>
          <w:cantSplit/>
        </w:trPr>
        <w:tc>
          <w:tcPr>
            <w:tcW w:w="4394" w:type="dxa"/>
          </w:tcPr>
          <w:p w14:paraId="7DB28852" w14:textId="77777777" w:rsidR="0098529D" w:rsidRPr="0098529D" w:rsidRDefault="0098529D" w:rsidP="0098529D">
            <w:pPr>
              <w:pStyle w:val="NummerierungStufe2manuell"/>
            </w:pPr>
            <w:r>
              <w:t>k)</w:t>
            </w:r>
            <w:r>
              <w:tab/>
              <w:t>der Informationspflichten der Mitgliedstaaten nach Artikel 7 Abs. 3 Unterabs. 2 der Richtlinie 1999/2/EG des Europäischen Parlaments und des Rates vom 22. Februar 1999 zur Angleichung der Rechtsvorschriften der Mitgliedstaaten über mit ionisierenden Strahlen behandelte Lebensmittel und Lebensmittelteile (ABl. EG Nr. L 66 S. 16),</w:t>
            </w:r>
          </w:p>
        </w:tc>
        <w:tc>
          <w:tcPr>
            <w:tcW w:w="4394" w:type="dxa"/>
            <w:shd w:val="clear" w:color="auto" w:fill="auto"/>
          </w:tcPr>
          <w:p w14:paraId="7DB28853" w14:textId="77777777" w:rsidR="0098529D" w:rsidRPr="0098529D" w:rsidRDefault="0098529D" w:rsidP="0098529D">
            <w:pPr>
              <w:pStyle w:val="NummerierungStufe2"/>
              <w:numPr>
                <w:ilvl w:val="0"/>
                <w:numId w:val="0"/>
              </w:numPr>
              <w:tabs>
                <w:tab w:val="num" w:pos="850"/>
              </w:tabs>
              <w:ind w:left="850" w:hanging="425"/>
            </w:pPr>
            <w:r>
              <w:t>k)</w:t>
            </w:r>
            <w:r>
              <w:tab/>
            </w:r>
            <w:r>
              <w:rPr>
                <w:spacing w:val="60"/>
              </w:rPr>
              <w:t>unverändert</w:t>
            </w:r>
          </w:p>
        </w:tc>
      </w:tr>
      <w:tr w:rsidR="0098529D" w:rsidRPr="0098529D" w14:paraId="7DB28857" w14:textId="77777777" w:rsidTr="0098529D">
        <w:trPr>
          <w:cantSplit/>
        </w:trPr>
        <w:tc>
          <w:tcPr>
            <w:tcW w:w="4394" w:type="dxa"/>
          </w:tcPr>
          <w:p w14:paraId="7DB28855" w14:textId="77777777" w:rsidR="0098529D" w:rsidRPr="0098529D" w:rsidRDefault="0098529D" w:rsidP="0098529D">
            <w:pPr>
              <w:pStyle w:val="NummerierungStufe2manuell"/>
            </w:pPr>
            <w:r>
              <w:t>l)</w:t>
            </w:r>
            <w:r>
              <w:tab/>
              <w:t>der Informationspflichten der Mitgliedstaaten, die sich auf Grund von Entscheidungen der Europäischen Kommission ergeben, die auf Artikel 10 Abs. 1 der Richtlinie 93/43/EWG des Rates vom 14. Juni 1993 über Lebensmittelhygiene (ABl. EG Nr. L 175 S. 1) oder auf Artikel 53 Abs. 1 der Verordnung (EG) Nr. 178/2002 gestützt sind,</w:t>
            </w:r>
          </w:p>
        </w:tc>
        <w:tc>
          <w:tcPr>
            <w:tcW w:w="4394" w:type="dxa"/>
            <w:shd w:val="clear" w:color="auto" w:fill="auto"/>
          </w:tcPr>
          <w:p w14:paraId="7DB28856" w14:textId="77777777" w:rsidR="0098529D" w:rsidRPr="0098529D" w:rsidRDefault="0098529D" w:rsidP="0098529D">
            <w:pPr>
              <w:pStyle w:val="NummerierungStufe2"/>
              <w:numPr>
                <w:ilvl w:val="0"/>
                <w:numId w:val="0"/>
              </w:numPr>
              <w:tabs>
                <w:tab w:val="num" w:pos="850"/>
              </w:tabs>
              <w:ind w:left="850" w:hanging="425"/>
            </w:pPr>
            <w:r>
              <w:t>l)</w:t>
            </w:r>
            <w:r>
              <w:tab/>
            </w:r>
            <w:r>
              <w:rPr>
                <w:spacing w:val="60"/>
              </w:rPr>
              <w:t>unverändert</w:t>
            </w:r>
          </w:p>
        </w:tc>
      </w:tr>
      <w:tr w:rsidR="0098529D" w:rsidRPr="0098529D" w14:paraId="7DB2885A" w14:textId="77777777" w:rsidTr="0098529D">
        <w:trPr>
          <w:cantSplit/>
        </w:trPr>
        <w:tc>
          <w:tcPr>
            <w:tcW w:w="4394" w:type="dxa"/>
          </w:tcPr>
          <w:p w14:paraId="7DB28858" w14:textId="77777777" w:rsidR="0098529D" w:rsidRPr="0098529D" w:rsidRDefault="0098529D" w:rsidP="0098529D">
            <w:pPr>
              <w:pStyle w:val="NummerierungStufe2manuell"/>
            </w:pPr>
            <w:r>
              <w:t>m)</w:t>
            </w:r>
            <w:r>
              <w:tab/>
              <w:t>der Übermittlung von Berichten nach Artikel 27 Abs. 2 der Verordnung (EG) Nr. 1/2005 des Rates vom 22. Dezember 2004 über den Schutz von Tieren beim Transport und damit zusammenhängenden Vorgängen sowie zur Änderung der Richtlinien 64/432/EWG und 93/119/EG und der Verordnung (EG) Nr. 1255/97 (ABl. EU 2005 Nr. L 3 S. 1).</w:t>
            </w:r>
          </w:p>
        </w:tc>
        <w:tc>
          <w:tcPr>
            <w:tcW w:w="4394" w:type="dxa"/>
            <w:shd w:val="clear" w:color="auto" w:fill="auto"/>
          </w:tcPr>
          <w:p w14:paraId="7DB28859" w14:textId="77777777" w:rsidR="0098529D" w:rsidRPr="0098529D" w:rsidRDefault="0098529D" w:rsidP="0098529D">
            <w:pPr>
              <w:pStyle w:val="NummerierungStufe2"/>
              <w:numPr>
                <w:ilvl w:val="0"/>
                <w:numId w:val="0"/>
              </w:numPr>
              <w:tabs>
                <w:tab w:val="num" w:pos="850"/>
              </w:tabs>
              <w:ind w:left="850" w:hanging="425"/>
            </w:pPr>
            <w:r>
              <w:t>m)</w:t>
            </w:r>
            <w:r>
              <w:tab/>
            </w:r>
            <w:r>
              <w:rPr>
                <w:spacing w:val="60"/>
              </w:rPr>
              <w:t>unverändert</w:t>
            </w:r>
          </w:p>
        </w:tc>
      </w:tr>
      <w:tr w:rsidR="0098529D" w:rsidRPr="0098529D" w14:paraId="7DB2885D" w14:textId="77777777" w:rsidTr="0098529D">
        <w:trPr>
          <w:cantSplit/>
        </w:trPr>
        <w:tc>
          <w:tcPr>
            <w:tcW w:w="4394" w:type="dxa"/>
          </w:tcPr>
          <w:p w14:paraId="7DB2885B" w14:textId="77777777" w:rsidR="0098529D" w:rsidRPr="0098529D" w:rsidRDefault="0098529D" w:rsidP="0098529D">
            <w:pPr>
              <w:pStyle w:val="NummerierungStufe2manuell"/>
            </w:pPr>
            <w:r>
              <w:t>n)</w:t>
            </w:r>
            <w:r>
              <w:tab/>
              <w:t>der Übermittlung von Informationen nach Artikel 31 Absatz 1 der Verordnung (EG) Nr. 396/2005 des Europäischen Parlaments und des Rates vom 23. Februar 2005 über Höchstgehalte an Pestizidrückständen in oder auf Lebens- und Futtermitteln pflanzlichen und tierischen Ursprungs und zur Änderung der Richtlinie 91/414/EWG des Rates (ABl. L 70 vom 16.3.2005, S. 1),</w:t>
            </w:r>
          </w:p>
        </w:tc>
        <w:tc>
          <w:tcPr>
            <w:tcW w:w="4394" w:type="dxa"/>
            <w:shd w:val="clear" w:color="auto" w:fill="auto"/>
          </w:tcPr>
          <w:p w14:paraId="7DB2885C" w14:textId="77777777" w:rsidR="0098529D" w:rsidRPr="0098529D" w:rsidRDefault="0098529D" w:rsidP="0098529D">
            <w:pPr>
              <w:pStyle w:val="NummerierungStufe2"/>
              <w:numPr>
                <w:ilvl w:val="0"/>
                <w:numId w:val="0"/>
              </w:numPr>
              <w:tabs>
                <w:tab w:val="num" w:pos="850"/>
              </w:tabs>
              <w:ind w:left="850" w:hanging="425"/>
            </w:pPr>
            <w:r>
              <w:t>n)</w:t>
            </w:r>
            <w:r>
              <w:tab/>
            </w:r>
            <w:r>
              <w:rPr>
                <w:spacing w:val="60"/>
              </w:rPr>
              <w:t>unverändert</w:t>
            </w:r>
          </w:p>
        </w:tc>
      </w:tr>
      <w:tr w:rsidR="0098529D" w:rsidRPr="0098529D" w14:paraId="7DB28860" w14:textId="77777777" w:rsidTr="0098529D">
        <w:trPr>
          <w:cantSplit/>
        </w:trPr>
        <w:tc>
          <w:tcPr>
            <w:tcW w:w="4394" w:type="dxa"/>
          </w:tcPr>
          <w:p w14:paraId="7DB2885E" w14:textId="77777777" w:rsidR="0098529D" w:rsidRPr="0098529D" w:rsidRDefault="0098529D" w:rsidP="0098529D">
            <w:pPr>
              <w:pStyle w:val="NummerierungStufe2manuell"/>
            </w:pPr>
            <w:r>
              <w:t>o)</w:t>
            </w:r>
            <w:r>
              <w:tab/>
              <w:t>der Übermittlung von Berichten nach Artikel 9 Absatz 2 der Verordnung (EU) Nr. 284/2011 der Kommission vom 22. März 2011 mit besonderen Bedingungen und detaillierten Verfahren für die Einfuhr von Polyamid- und Melamin-Kunststoffküchenartikeln, deren Ursprung oder Herkunft die Volksrepublik China bzw. die Sonderverwaltungsregion Hongkong, China, ist (ABl. L 77 vom 23.3.2011, S. 25),</w:t>
            </w:r>
          </w:p>
        </w:tc>
        <w:tc>
          <w:tcPr>
            <w:tcW w:w="4394" w:type="dxa"/>
            <w:shd w:val="clear" w:color="auto" w:fill="auto"/>
          </w:tcPr>
          <w:p w14:paraId="7DB2885F" w14:textId="77777777" w:rsidR="0098529D" w:rsidRPr="0098529D" w:rsidRDefault="0098529D" w:rsidP="0098529D">
            <w:pPr>
              <w:pStyle w:val="NummerierungStufe2"/>
              <w:numPr>
                <w:ilvl w:val="0"/>
                <w:numId w:val="0"/>
              </w:numPr>
              <w:tabs>
                <w:tab w:val="num" w:pos="850"/>
              </w:tabs>
              <w:ind w:left="850" w:hanging="425"/>
            </w:pPr>
            <w:r>
              <w:t>o)</w:t>
            </w:r>
            <w:r>
              <w:tab/>
            </w:r>
            <w:r>
              <w:rPr>
                <w:spacing w:val="60"/>
              </w:rPr>
              <w:t>unverändert</w:t>
            </w:r>
          </w:p>
        </w:tc>
      </w:tr>
      <w:tr w:rsidR="0098529D" w:rsidRPr="0098529D" w14:paraId="7DB28863" w14:textId="77777777" w:rsidTr="0098529D">
        <w:trPr>
          <w:cantSplit/>
        </w:trPr>
        <w:tc>
          <w:tcPr>
            <w:tcW w:w="4394" w:type="dxa"/>
          </w:tcPr>
          <w:p w14:paraId="7DB28861" w14:textId="77777777" w:rsidR="0098529D" w:rsidRPr="0098529D" w:rsidRDefault="0098529D" w:rsidP="0098529D">
            <w:pPr>
              <w:pStyle w:val="NummerierungStufe2manuell"/>
            </w:pPr>
            <w:r>
              <w:t>p)</w:t>
            </w:r>
            <w:r>
              <w:tab/>
              <w:t>der Übermittlung von Informationen nach Artikel 9 Absatz 2 Satz 1 der Verordnung (EG) Nr. 1881/2006 der Kommission vom 19. Dezember 2006 zur Festsetzung der Höchstgehalte für bestimmte Kontaminanten in Lebensmitteln (ABl. L 364 vom 20.12.2006, S. 5),</w:t>
            </w:r>
          </w:p>
        </w:tc>
        <w:tc>
          <w:tcPr>
            <w:tcW w:w="4394" w:type="dxa"/>
            <w:shd w:val="clear" w:color="auto" w:fill="auto"/>
          </w:tcPr>
          <w:p w14:paraId="7DB28862" w14:textId="77777777" w:rsidR="0098529D" w:rsidRPr="0098529D" w:rsidRDefault="0098529D" w:rsidP="0098529D">
            <w:pPr>
              <w:pStyle w:val="NummerierungStufe2"/>
              <w:numPr>
                <w:ilvl w:val="0"/>
                <w:numId w:val="0"/>
              </w:numPr>
              <w:tabs>
                <w:tab w:val="num" w:pos="850"/>
              </w:tabs>
              <w:ind w:left="850" w:hanging="425"/>
            </w:pPr>
            <w:r>
              <w:t>p)</w:t>
            </w:r>
            <w:r>
              <w:tab/>
            </w:r>
            <w:r>
              <w:rPr>
                <w:spacing w:val="60"/>
              </w:rPr>
              <w:t>unverändert</w:t>
            </w:r>
          </w:p>
        </w:tc>
      </w:tr>
      <w:tr w:rsidR="0098529D" w:rsidRPr="0098529D" w14:paraId="7DB28866" w14:textId="77777777" w:rsidTr="0098529D">
        <w:trPr>
          <w:cantSplit/>
        </w:trPr>
        <w:tc>
          <w:tcPr>
            <w:tcW w:w="4394" w:type="dxa"/>
          </w:tcPr>
          <w:p w14:paraId="7DB28864" w14:textId="77777777" w:rsidR="0098529D" w:rsidRPr="0098529D" w:rsidRDefault="0098529D" w:rsidP="0098529D">
            <w:pPr>
              <w:pStyle w:val="NummerierungStufe2manuell"/>
            </w:pPr>
            <w:r>
              <w:t>q)</w:t>
            </w:r>
            <w:r>
              <w:tab/>
              <w:t>der Übermittlung von Berichten nach Artikel 7 Absatz 9 Satz 1 der Verordnung (EG) Nr. 1152/2009 der Kommission vom 27. November 2009 mit Sondervorschriften für die Einfuhr bestimmter Lebensmittel aus bestimmten Drittländern wegen des Risikos einer Aflatoxin-Kontamination und zur Aufhebung der Entscheidung 2006/504/EG (ABl. L 313 vom 28.11.2009, S. 40, L 249 vom 27.9.2011, S. 21),</w:t>
            </w:r>
          </w:p>
        </w:tc>
        <w:tc>
          <w:tcPr>
            <w:tcW w:w="4394" w:type="dxa"/>
            <w:shd w:val="clear" w:color="auto" w:fill="auto"/>
          </w:tcPr>
          <w:p w14:paraId="7DB28865" w14:textId="77777777" w:rsidR="0098529D" w:rsidRPr="0098529D" w:rsidRDefault="0098529D" w:rsidP="0098529D">
            <w:pPr>
              <w:pStyle w:val="NummerierungStufe2"/>
              <w:numPr>
                <w:ilvl w:val="0"/>
                <w:numId w:val="0"/>
              </w:numPr>
              <w:tabs>
                <w:tab w:val="num" w:pos="850"/>
              </w:tabs>
              <w:ind w:left="850" w:hanging="425"/>
            </w:pPr>
            <w:r>
              <w:t>q)</w:t>
            </w:r>
            <w:r>
              <w:tab/>
            </w:r>
            <w:r>
              <w:rPr>
                <w:spacing w:val="60"/>
              </w:rPr>
              <w:t>unverändert</w:t>
            </w:r>
          </w:p>
        </w:tc>
      </w:tr>
      <w:tr w:rsidR="0098529D" w:rsidRPr="0098529D" w14:paraId="7DB28869" w14:textId="77777777" w:rsidTr="0098529D">
        <w:trPr>
          <w:cantSplit/>
        </w:trPr>
        <w:tc>
          <w:tcPr>
            <w:tcW w:w="4394" w:type="dxa"/>
          </w:tcPr>
          <w:p w14:paraId="7DB28867" w14:textId="77777777" w:rsidR="0098529D" w:rsidRPr="0098529D" w:rsidRDefault="0098529D" w:rsidP="0098529D">
            <w:pPr>
              <w:pStyle w:val="NummerierungStufe2manuell"/>
            </w:pPr>
            <w:r>
              <w:t>r)</w:t>
            </w:r>
            <w:r>
              <w:tab/>
              <w:t>der Mitteilung von Informationen nach Artikel 3 Absatz 2 Satz 1 der Verordnung (EG) Nr. 733/2008 des Rates vom 15. Juli 2008 über die Einfuhrbedingungen für landwirtschaftliche Erzeugnisse mit Ursprung in Drittländern nach dem Unfall im Kernkraftwerk Tschernobyl (ABl. L 201 vom 30.7.2008, S. 1),</w:t>
            </w:r>
          </w:p>
        </w:tc>
        <w:tc>
          <w:tcPr>
            <w:tcW w:w="4394" w:type="dxa"/>
            <w:shd w:val="clear" w:color="auto" w:fill="auto"/>
          </w:tcPr>
          <w:p w14:paraId="7DB28868" w14:textId="77777777" w:rsidR="0098529D" w:rsidRPr="0098529D" w:rsidRDefault="0098529D" w:rsidP="0098529D">
            <w:pPr>
              <w:pStyle w:val="NummerierungStufe2"/>
              <w:numPr>
                <w:ilvl w:val="0"/>
                <w:numId w:val="0"/>
              </w:numPr>
              <w:tabs>
                <w:tab w:val="num" w:pos="850"/>
              </w:tabs>
              <w:ind w:left="850" w:hanging="425"/>
            </w:pPr>
            <w:r>
              <w:t>r)</w:t>
            </w:r>
            <w:r>
              <w:tab/>
            </w:r>
            <w:r>
              <w:rPr>
                <w:spacing w:val="60"/>
              </w:rPr>
              <w:t>unverändert</w:t>
            </w:r>
          </w:p>
        </w:tc>
      </w:tr>
      <w:tr w:rsidR="0098529D" w:rsidRPr="0098529D" w14:paraId="7DB2886C" w14:textId="77777777" w:rsidTr="0098529D">
        <w:trPr>
          <w:cantSplit/>
        </w:trPr>
        <w:tc>
          <w:tcPr>
            <w:tcW w:w="4394" w:type="dxa"/>
          </w:tcPr>
          <w:p w14:paraId="7DB2886A" w14:textId="77777777" w:rsidR="0098529D" w:rsidRPr="0098529D" w:rsidRDefault="0098529D" w:rsidP="0098529D">
            <w:pPr>
              <w:pStyle w:val="NummerierungStufe2manuell"/>
            </w:pPr>
            <w:r>
              <w:t>s)</w:t>
            </w:r>
            <w:r>
              <w:tab/>
              <w:t>der Übermittlung von Berichten nach Artikel 5 Satz 1 der Verordnung (EG) Nr. 1135/2009 der Kommission vom 25. November 2009 mit Sondervorschriften für die Einfuhr von bestimmten Erzeugnissen, deren Ursprung oder Herkunft China ist, und zur Aufhebung der Entscheidung 2008/798/EG (ABl. L 311 vom 26.11.2009, S. 3, L 161 vom 29.6.2010, S. 12),</w:t>
            </w:r>
          </w:p>
        </w:tc>
        <w:tc>
          <w:tcPr>
            <w:tcW w:w="4394" w:type="dxa"/>
            <w:shd w:val="clear" w:color="auto" w:fill="auto"/>
          </w:tcPr>
          <w:p w14:paraId="7DB2886B" w14:textId="77777777" w:rsidR="0098529D" w:rsidRPr="0098529D" w:rsidRDefault="0098529D" w:rsidP="0098529D">
            <w:pPr>
              <w:pStyle w:val="NummerierungStufe2"/>
              <w:numPr>
                <w:ilvl w:val="0"/>
                <w:numId w:val="0"/>
              </w:numPr>
              <w:tabs>
                <w:tab w:val="num" w:pos="850"/>
              </w:tabs>
              <w:ind w:left="850" w:hanging="425"/>
            </w:pPr>
            <w:r>
              <w:t>s)</w:t>
            </w:r>
            <w:r>
              <w:tab/>
            </w:r>
            <w:r>
              <w:rPr>
                <w:spacing w:val="60"/>
              </w:rPr>
              <w:t>unverändert</w:t>
            </w:r>
          </w:p>
        </w:tc>
      </w:tr>
      <w:tr w:rsidR="0098529D" w:rsidRPr="0098529D" w14:paraId="7DB2886F" w14:textId="77777777" w:rsidTr="0098529D">
        <w:trPr>
          <w:cantSplit/>
        </w:trPr>
        <w:tc>
          <w:tcPr>
            <w:tcW w:w="4394" w:type="dxa"/>
          </w:tcPr>
          <w:p w14:paraId="7DB2886D" w14:textId="77777777" w:rsidR="0098529D" w:rsidRPr="0098529D" w:rsidRDefault="0098529D" w:rsidP="0098529D">
            <w:pPr>
              <w:pStyle w:val="NummerierungStufe2manuell"/>
            </w:pPr>
            <w:r>
              <w:t>t)</w:t>
            </w:r>
            <w:r>
              <w:tab/>
              <w:t>der Übermittlung von Berichten nach Artikel 10 Unterabsatz 2 der Verordnung (EU) Nr. 258/2010 der Kommission vom 25. März 2010 zum Erlass von Sondervorschriften für die Einfuhr von Guarkernmehl, dessen Ursprung oder Herkunft Indien ist, wegen des Risikos einer Kontamination mit Pentachlorphenol und Dioxinen sowie zur Aufhebung der Entscheidung 2008/352/EG (ABl. L 80 vom 26.3.2010, S. 28),</w:t>
            </w:r>
          </w:p>
        </w:tc>
        <w:tc>
          <w:tcPr>
            <w:tcW w:w="4394" w:type="dxa"/>
            <w:shd w:val="clear" w:color="auto" w:fill="auto"/>
          </w:tcPr>
          <w:p w14:paraId="7DB2886E" w14:textId="77777777" w:rsidR="0098529D" w:rsidRPr="0098529D" w:rsidRDefault="0098529D" w:rsidP="0098529D">
            <w:pPr>
              <w:pStyle w:val="NummerierungStufe2"/>
              <w:numPr>
                <w:ilvl w:val="0"/>
                <w:numId w:val="0"/>
              </w:numPr>
              <w:tabs>
                <w:tab w:val="num" w:pos="850"/>
              </w:tabs>
              <w:ind w:left="850" w:hanging="425"/>
            </w:pPr>
            <w:r>
              <w:t>t)</w:t>
            </w:r>
            <w:r>
              <w:tab/>
            </w:r>
            <w:r>
              <w:rPr>
                <w:spacing w:val="60"/>
              </w:rPr>
              <w:t>unverändert</w:t>
            </w:r>
          </w:p>
        </w:tc>
      </w:tr>
      <w:tr w:rsidR="0098529D" w:rsidRPr="0098529D" w14:paraId="7DB28872" w14:textId="77777777" w:rsidTr="0098529D">
        <w:trPr>
          <w:cantSplit/>
        </w:trPr>
        <w:tc>
          <w:tcPr>
            <w:tcW w:w="4394" w:type="dxa"/>
          </w:tcPr>
          <w:p w14:paraId="7DB28870" w14:textId="77777777" w:rsidR="0098529D" w:rsidRPr="0098529D" w:rsidRDefault="0098529D" w:rsidP="0098529D">
            <w:pPr>
              <w:pStyle w:val="NummerierungStufe2manuell"/>
            </w:pPr>
            <w:r>
              <w:t>u)</w:t>
            </w:r>
            <w:r>
              <w:tab/>
              <w:t>der Übermittlung von Informationen nach Artikel 10 Absatz 3 Satz 2 der Verordnung (EG) Nr. 282/2008 der Kommission vom 27. März 2008 über Materialien und Gegenstände aus recyceltem Kunststoff, die dazu bestimmt sind, mit Lebensmitteln in Berührung zu kommen, und zur Änderung der Verordnung (EG) Nr. 2023/2006 (ABl. L 86 vom 28.3.2008, S. 9),</w:t>
            </w:r>
          </w:p>
        </w:tc>
        <w:tc>
          <w:tcPr>
            <w:tcW w:w="4394" w:type="dxa"/>
            <w:shd w:val="clear" w:color="auto" w:fill="auto"/>
          </w:tcPr>
          <w:p w14:paraId="7DB28871" w14:textId="77777777" w:rsidR="0098529D" w:rsidRPr="0098529D" w:rsidRDefault="0098529D" w:rsidP="0098529D">
            <w:pPr>
              <w:pStyle w:val="NummerierungStufe2"/>
              <w:numPr>
                <w:ilvl w:val="0"/>
                <w:numId w:val="0"/>
              </w:numPr>
              <w:tabs>
                <w:tab w:val="num" w:pos="850"/>
              </w:tabs>
              <w:ind w:left="850" w:hanging="425"/>
            </w:pPr>
            <w:r>
              <w:t>u)</w:t>
            </w:r>
            <w:r>
              <w:tab/>
            </w:r>
            <w:r>
              <w:rPr>
                <w:spacing w:val="60"/>
              </w:rPr>
              <w:t>unverändert</w:t>
            </w:r>
          </w:p>
        </w:tc>
      </w:tr>
      <w:tr w:rsidR="0098529D" w:rsidRPr="0098529D" w14:paraId="7DB28875" w14:textId="77777777" w:rsidTr="0098529D">
        <w:trPr>
          <w:cantSplit/>
        </w:trPr>
        <w:tc>
          <w:tcPr>
            <w:tcW w:w="4394" w:type="dxa"/>
          </w:tcPr>
          <w:p w14:paraId="7DB28873" w14:textId="77777777" w:rsidR="0098529D" w:rsidRPr="0098529D" w:rsidRDefault="0098529D" w:rsidP="0098529D">
            <w:pPr>
              <w:pStyle w:val="NummerierungStufe1manuell"/>
            </w:pPr>
            <w:r>
              <w:t>2.</w:t>
            </w:r>
            <w:r>
              <w:tab/>
              <w:t>mit der Europäischen Kommission und den zuständigen Behörden anderer Mitgliedstaaten der Europäischen Union im Rahmen der Durchführung</w:t>
            </w:r>
          </w:p>
        </w:tc>
        <w:tc>
          <w:tcPr>
            <w:tcW w:w="4394" w:type="dxa"/>
            <w:shd w:val="clear" w:color="auto" w:fill="auto"/>
          </w:tcPr>
          <w:p w14:paraId="7DB28874"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878" w14:textId="77777777" w:rsidTr="0098529D">
        <w:trPr>
          <w:cantSplit/>
        </w:trPr>
        <w:tc>
          <w:tcPr>
            <w:tcW w:w="4394" w:type="dxa"/>
          </w:tcPr>
          <w:p w14:paraId="7DB28876" w14:textId="77777777" w:rsidR="0098529D" w:rsidRPr="0098529D" w:rsidRDefault="0098529D" w:rsidP="0098529D">
            <w:pPr>
              <w:pStyle w:val="NummerierungStufe2manuell"/>
            </w:pPr>
            <w:r>
              <w:t>a)</w:t>
            </w:r>
            <w:r>
              <w:tab/>
              <w:t>der Informationsverfahren nach Artikel 66 Absatz 5, Artikel 74 Absatz 1 Buchstabe a, Artikel 106 Absatz 4 und Artikel 107 der Verordnung (EU) 2017/625 des Europäischen Parlaments und des Rates vom 15. März 2017 über amtliche Kontrollen und andere amtliche Tätigkeiten zur Gewährleistung der Anwendung des Lebens- und Futtermittelrechts und der Vorschriften über Tiergesundheit und Tierschutz, Pflanzengesundheit und Pflanzenschutzmittel, zur Änderung der Verordnungen (EG) Nr. 999/2001, (EG) Nr. 396/2005, (EG) Nr. 1069/2009, (EG) Nr. 1107/2009, (EU) Nr. 1151/2012, (EU) Nr. 652/2014, (EU) 2016/429 und (EU) 2016/2031 des Europäischen Parlaments und des Rates, der Verordnungen (EG) Nr. 1/2005 und (EG) Nr. 1099/2009 des Rates sowie der Richtlinien 98/58/EG, 1999/74/EG, 2007/43/EG, 2008/119/EG und 2008/120/EG des Rates und zur Aufhebung der Verordnungen (EG) Nr. 854/2004 und (EG) Nr. 882/2004 des Europäischen Parlaments und des Rates, der Richtlinien 89/608/EWG, 89/662/EWG, 90/425/EWG, 91/496/EEG, 96/23/EG, 96/93/EG und 97/78/EG des Rates und des Beschlusses 92/438/EWG des Rates (Verordnung über amtliche Kontrollen) (ABl. L 95 vom 7.4.2017, S. 1; L 137 vom 24.5.2017, S. 40; L 48 vom 21.2.2018, S. 44; L 322 vom 18.12.2018, S. 85),</w:t>
            </w:r>
          </w:p>
        </w:tc>
        <w:tc>
          <w:tcPr>
            <w:tcW w:w="4394" w:type="dxa"/>
            <w:shd w:val="clear" w:color="auto" w:fill="auto"/>
          </w:tcPr>
          <w:p w14:paraId="7DB28877" w14:textId="77777777" w:rsidR="0098529D" w:rsidRPr="0098529D" w:rsidRDefault="0098529D" w:rsidP="0098529D"/>
        </w:tc>
      </w:tr>
      <w:tr w:rsidR="0098529D" w:rsidRPr="0098529D" w14:paraId="7DB2887B" w14:textId="77777777" w:rsidTr="0098529D">
        <w:trPr>
          <w:cantSplit/>
        </w:trPr>
        <w:tc>
          <w:tcPr>
            <w:tcW w:w="4394" w:type="dxa"/>
          </w:tcPr>
          <w:p w14:paraId="7DB28879" w14:textId="77777777" w:rsidR="0098529D" w:rsidRPr="0098529D" w:rsidRDefault="0098529D" w:rsidP="0098529D">
            <w:pPr>
              <w:pStyle w:val="NummerierungStufe2manuell"/>
            </w:pPr>
            <w:r>
              <w:t>b)</w:t>
            </w:r>
            <w:r>
              <w:tab/>
              <w:t>eines Verwaltungsverfahrens, die dem Bundesamt für Verbraucherschutz und Lebensmittelsicherheit durch Gesetz oder auf Grund eines Gesetzes zugewiesen worden ist,</w:t>
            </w:r>
          </w:p>
        </w:tc>
        <w:tc>
          <w:tcPr>
            <w:tcW w:w="4394" w:type="dxa"/>
            <w:shd w:val="clear" w:color="auto" w:fill="auto"/>
          </w:tcPr>
          <w:p w14:paraId="7DB2887A" w14:textId="77777777" w:rsidR="0098529D" w:rsidRPr="0098529D" w:rsidRDefault="0098529D" w:rsidP="0098529D"/>
        </w:tc>
      </w:tr>
      <w:tr w:rsidR="0098529D" w:rsidRPr="0098529D" w14:paraId="7DB2887E" w14:textId="77777777" w:rsidTr="0098529D">
        <w:trPr>
          <w:cantSplit/>
        </w:trPr>
        <w:tc>
          <w:tcPr>
            <w:tcW w:w="4394" w:type="dxa"/>
          </w:tcPr>
          <w:p w14:paraId="7DB2887C" w14:textId="77777777" w:rsidR="0098529D" w:rsidRPr="0098529D" w:rsidRDefault="0098529D" w:rsidP="0098529D">
            <w:pPr>
              <w:pStyle w:val="NummerierungStufe2manuell"/>
            </w:pPr>
            <w:r>
              <w:t>c)</w:t>
            </w:r>
            <w:r>
              <w:tab/>
              <w:t>des Informationsaustausches nach Artikel 25 Absatz 4 und 5 der Verordnung (EG) Nr. 1223/2009,</w:t>
            </w:r>
          </w:p>
        </w:tc>
        <w:tc>
          <w:tcPr>
            <w:tcW w:w="4394" w:type="dxa"/>
            <w:shd w:val="clear" w:color="auto" w:fill="auto"/>
          </w:tcPr>
          <w:p w14:paraId="7DB2887D" w14:textId="77777777" w:rsidR="0098529D" w:rsidRPr="0098529D" w:rsidRDefault="0098529D" w:rsidP="0098529D"/>
        </w:tc>
      </w:tr>
      <w:tr w:rsidR="0098529D" w:rsidRPr="0098529D" w14:paraId="7DB28881" w14:textId="77777777" w:rsidTr="0098529D">
        <w:trPr>
          <w:cantSplit/>
        </w:trPr>
        <w:tc>
          <w:tcPr>
            <w:tcW w:w="4394" w:type="dxa"/>
          </w:tcPr>
          <w:p w14:paraId="7DB2887F" w14:textId="77777777" w:rsidR="0098529D" w:rsidRPr="0098529D" w:rsidRDefault="0098529D" w:rsidP="0098529D">
            <w:pPr>
              <w:pStyle w:val="NummerierungStufe2manuell"/>
            </w:pPr>
            <w:r>
              <w:t>d)</w:t>
            </w:r>
            <w:r>
              <w:tab/>
              <w:t>des Informationsaustausches nach Artikel 27 Absatz 2 der Verordnung (EG) Nr. 1223/2009,</w:t>
            </w:r>
          </w:p>
        </w:tc>
        <w:tc>
          <w:tcPr>
            <w:tcW w:w="4394" w:type="dxa"/>
            <w:shd w:val="clear" w:color="auto" w:fill="auto"/>
          </w:tcPr>
          <w:p w14:paraId="7DB28880" w14:textId="77777777" w:rsidR="0098529D" w:rsidRPr="0098529D" w:rsidRDefault="0098529D" w:rsidP="0098529D"/>
        </w:tc>
      </w:tr>
      <w:tr w:rsidR="0098529D" w:rsidRPr="0098529D" w14:paraId="7DB28884" w14:textId="77777777" w:rsidTr="0098529D">
        <w:trPr>
          <w:cantSplit/>
        </w:trPr>
        <w:tc>
          <w:tcPr>
            <w:tcW w:w="4394" w:type="dxa"/>
          </w:tcPr>
          <w:p w14:paraId="7DB28882" w14:textId="77777777" w:rsidR="0098529D" w:rsidRPr="0098529D" w:rsidRDefault="0098529D" w:rsidP="0098529D">
            <w:pPr>
              <w:pStyle w:val="NummerierungStufe2manuell"/>
            </w:pPr>
            <w:r>
              <w:t>e)</w:t>
            </w:r>
            <w:r>
              <w:tab/>
              <w:t>der Zusammenarbeit nach Artikel 29 der Verordnung (EG) Nr. 1223/2009,</w:t>
            </w:r>
          </w:p>
        </w:tc>
        <w:tc>
          <w:tcPr>
            <w:tcW w:w="4394" w:type="dxa"/>
            <w:shd w:val="clear" w:color="auto" w:fill="auto"/>
          </w:tcPr>
          <w:p w14:paraId="7DB28883" w14:textId="77777777" w:rsidR="0098529D" w:rsidRPr="0098529D" w:rsidRDefault="0098529D" w:rsidP="0098529D"/>
        </w:tc>
      </w:tr>
      <w:tr w:rsidR="0098529D" w:rsidRPr="0098529D" w14:paraId="7DB28887" w14:textId="77777777" w:rsidTr="0098529D">
        <w:trPr>
          <w:cantSplit/>
        </w:trPr>
        <w:tc>
          <w:tcPr>
            <w:tcW w:w="4394" w:type="dxa"/>
          </w:tcPr>
          <w:p w14:paraId="7DB28885" w14:textId="77777777" w:rsidR="0098529D" w:rsidRPr="0098529D" w:rsidRDefault="0098529D" w:rsidP="0098529D">
            <w:pPr>
              <w:pStyle w:val="NummerierungStufe1manuell"/>
            </w:pPr>
            <w:r>
              <w:t>3.</w:t>
            </w:r>
            <w:r>
              <w:tab/>
              <w:t>mit den zuständigen Behörden anderer Mitgliedstaaten der Europäischen Union im Rahmen der Durchführung</w:t>
            </w:r>
          </w:p>
        </w:tc>
        <w:tc>
          <w:tcPr>
            <w:tcW w:w="4394" w:type="dxa"/>
            <w:shd w:val="clear" w:color="auto" w:fill="auto"/>
          </w:tcPr>
          <w:p w14:paraId="7DB28886"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888A" w14:textId="77777777" w:rsidTr="0098529D">
        <w:trPr>
          <w:cantSplit/>
        </w:trPr>
        <w:tc>
          <w:tcPr>
            <w:tcW w:w="4394" w:type="dxa"/>
          </w:tcPr>
          <w:p w14:paraId="7DB28888" w14:textId="77777777" w:rsidR="0098529D" w:rsidRPr="0098529D" w:rsidRDefault="0098529D" w:rsidP="0098529D">
            <w:pPr>
              <w:pStyle w:val="NummerierungStufe2manuell"/>
            </w:pPr>
            <w:r>
              <w:t>a)</w:t>
            </w:r>
            <w:r>
              <w:tab/>
              <w:t>des Informationsaustausches nach Artikel 26 Abs. 2, 3 und 7 der Verordnung (EG) Nr. 1/2005,</w:t>
            </w:r>
          </w:p>
        </w:tc>
        <w:tc>
          <w:tcPr>
            <w:tcW w:w="4394" w:type="dxa"/>
            <w:shd w:val="clear" w:color="auto" w:fill="auto"/>
          </w:tcPr>
          <w:p w14:paraId="7DB28889" w14:textId="77777777" w:rsidR="0098529D" w:rsidRPr="0098529D" w:rsidRDefault="0098529D" w:rsidP="0098529D"/>
        </w:tc>
      </w:tr>
      <w:tr w:rsidR="0098529D" w:rsidRPr="0098529D" w14:paraId="7DB2888D" w14:textId="77777777" w:rsidTr="0098529D">
        <w:trPr>
          <w:cantSplit/>
        </w:trPr>
        <w:tc>
          <w:tcPr>
            <w:tcW w:w="4394" w:type="dxa"/>
          </w:tcPr>
          <w:p w14:paraId="7DB2888B" w14:textId="77777777" w:rsidR="0098529D" w:rsidRPr="0098529D" w:rsidRDefault="0098529D" w:rsidP="0098529D">
            <w:pPr>
              <w:pStyle w:val="NummerierungStufe2manuell"/>
            </w:pPr>
            <w:r>
              <w:t>b)</w:t>
            </w:r>
            <w:r>
              <w:tab/>
              <w:t>des Informationsaustausches nach Artikel 71 und den Artikeln 105 und 106 Absatz 1, 2 und 3 der Verordnung (EU) 2017/625,</w:t>
            </w:r>
          </w:p>
        </w:tc>
        <w:tc>
          <w:tcPr>
            <w:tcW w:w="4394" w:type="dxa"/>
            <w:shd w:val="clear" w:color="auto" w:fill="auto"/>
          </w:tcPr>
          <w:p w14:paraId="7DB2888C" w14:textId="77777777" w:rsidR="0098529D" w:rsidRPr="0098529D" w:rsidRDefault="0098529D" w:rsidP="0098529D"/>
        </w:tc>
      </w:tr>
      <w:tr w:rsidR="0098529D" w:rsidRPr="0098529D" w14:paraId="7DB28890" w14:textId="77777777" w:rsidTr="0098529D">
        <w:trPr>
          <w:cantSplit/>
        </w:trPr>
        <w:tc>
          <w:tcPr>
            <w:tcW w:w="4394" w:type="dxa"/>
          </w:tcPr>
          <w:p w14:paraId="7DB2888E" w14:textId="77777777" w:rsidR="0098529D" w:rsidRPr="0098529D" w:rsidRDefault="0098529D" w:rsidP="0098529D">
            <w:pPr>
              <w:pStyle w:val="NummerierungStufe2manuell"/>
            </w:pPr>
            <w:r>
              <w:t>c)</w:t>
            </w:r>
            <w:r>
              <w:tab/>
              <w:t>des Informationsaustausches nach Artikel 23 Absatz 2, 3 und 4 der Verordnung (EG) Nr. 1223/2009,</w:t>
            </w:r>
          </w:p>
        </w:tc>
        <w:tc>
          <w:tcPr>
            <w:tcW w:w="4394" w:type="dxa"/>
            <w:shd w:val="clear" w:color="auto" w:fill="auto"/>
          </w:tcPr>
          <w:p w14:paraId="7DB2888F" w14:textId="77777777" w:rsidR="0098529D" w:rsidRPr="0098529D" w:rsidRDefault="0098529D" w:rsidP="0098529D"/>
        </w:tc>
      </w:tr>
      <w:tr w:rsidR="0098529D" w:rsidRPr="0098529D" w14:paraId="7DB28893" w14:textId="77777777" w:rsidTr="0098529D">
        <w:trPr>
          <w:cantSplit/>
        </w:trPr>
        <w:tc>
          <w:tcPr>
            <w:tcW w:w="4394" w:type="dxa"/>
          </w:tcPr>
          <w:p w14:paraId="7DB28891" w14:textId="77777777" w:rsidR="0098529D" w:rsidRPr="0098529D" w:rsidRDefault="0098529D" w:rsidP="0098529D">
            <w:pPr>
              <w:pStyle w:val="NummerierungStufe1manuell"/>
            </w:pPr>
            <w:r>
              <w:t>4.</w:t>
            </w:r>
            <w:r>
              <w:tab/>
              <w:t>mit dem Lebensmittel- und Veterinäramt der Europäischen Kommission zur Vorbereitung, Nachbereitung und Begleitung von Kontrollen,</w:t>
            </w:r>
          </w:p>
        </w:tc>
        <w:tc>
          <w:tcPr>
            <w:tcW w:w="4394" w:type="dxa"/>
            <w:shd w:val="clear" w:color="auto" w:fill="auto"/>
          </w:tcPr>
          <w:p w14:paraId="7DB28892"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8896" w14:textId="77777777" w:rsidTr="0098529D">
        <w:trPr>
          <w:cantSplit/>
        </w:trPr>
        <w:tc>
          <w:tcPr>
            <w:tcW w:w="4394" w:type="dxa"/>
          </w:tcPr>
          <w:p w14:paraId="7DB28894" w14:textId="77777777" w:rsidR="0098529D" w:rsidRPr="0098529D" w:rsidRDefault="0098529D" w:rsidP="0098529D">
            <w:pPr>
              <w:pStyle w:val="NummerierungStufe1manuell"/>
            </w:pPr>
            <w:r>
              <w:t>5.</w:t>
            </w:r>
            <w:r>
              <w:tab/>
              <w:t>mit der Europäischen Kommission und den zuständigen Behörden anderer Mitgliedstaaten der Europäischen Union oder anderer Vertragsstaaten des Abkommens über den Europäischen Wirtschaftsraum im Rahmen der Durchführung</w:t>
            </w:r>
          </w:p>
        </w:tc>
        <w:tc>
          <w:tcPr>
            <w:tcW w:w="4394" w:type="dxa"/>
            <w:shd w:val="clear" w:color="auto" w:fill="auto"/>
          </w:tcPr>
          <w:p w14:paraId="7DB28895" w14:textId="77777777" w:rsidR="0098529D" w:rsidRPr="0098529D" w:rsidRDefault="0098529D" w:rsidP="0098529D">
            <w:pPr>
              <w:pStyle w:val="NummerierungStufe1"/>
              <w:numPr>
                <w:ilvl w:val="0"/>
                <w:numId w:val="0"/>
              </w:numPr>
              <w:tabs>
                <w:tab w:val="num" w:pos="425"/>
              </w:tabs>
              <w:ind w:left="425" w:hanging="425"/>
            </w:pPr>
            <w:r>
              <w:t>5.</w:t>
            </w:r>
            <w:r>
              <w:tab/>
            </w:r>
            <w:r>
              <w:rPr>
                <w:spacing w:val="60"/>
              </w:rPr>
              <w:t>unverändert</w:t>
            </w:r>
          </w:p>
        </w:tc>
      </w:tr>
      <w:tr w:rsidR="0098529D" w:rsidRPr="0098529D" w14:paraId="7DB28899" w14:textId="77777777" w:rsidTr="0098529D">
        <w:trPr>
          <w:cantSplit/>
        </w:trPr>
        <w:tc>
          <w:tcPr>
            <w:tcW w:w="4394" w:type="dxa"/>
          </w:tcPr>
          <w:p w14:paraId="7DB28897" w14:textId="77777777" w:rsidR="0098529D" w:rsidRPr="0098529D" w:rsidRDefault="0098529D" w:rsidP="0098529D">
            <w:pPr>
              <w:pStyle w:val="NummerierungStufe2manuell"/>
            </w:pPr>
            <w:r>
              <w:t>a)</w:t>
            </w:r>
            <w:r>
              <w:tab/>
              <w:t>des Informationsaustausches im Rahmen der gegenseitigen Unterstützung nach den Artikeln 4 bis 9 Abs. 1 Buchstabe a der Richtlinie 89/608/EWG des Rates vom 21. November 1989 betreffend die gegenseitige Unterstützung der Verwaltungsbehörden der Mitgliedstaaten und die Zusammenarbeit dieser Behörden mit der Kommission, um die ordnungsgemäße Anwendung der tierärztlichen und tierzuchtrechtlichen Vorschriften zu gewährleisten (ABl. EG Nr. L 351 S. 34) im Handel mit Lebensmitteln tierischen Ursprungs,</w:t>
            </w:r>
          </w:p>
        </w:tc>
        <w:tc>
          <w:tcPr>
            <w:tcW w:w="4394" w:type="dxa"/>
            <w:shd w:val="clear" w:color="auto" w:fill="auto"/>
          </w:tcPr>
          <w:p w14:paraId="7DB28898" w14:textId="77777777" w:rsidR="0098529D" w:rsidRPr="0098529D" w:rsidRDefault="0098529D" w:rsidP="0098529D"/>
        </w:tc>
      </w:tr>
      <w:tr w:rsidR="0098529D" w:rsidRPr="0098529D" w14:paraId="7DB2889C" w14:textId="77777777" w:rsidTr="0098529D">
        <w:trPr>
          <w:cantSplit/>
        </w:trPr>
        <w:tc>
          <w:tcPr>
            <w:tcW w:w="4394" w:type="dxa"/>
          </w:tcPr>
          <w:p w14:paraId="7DB2889A" w14:textId="77777777" w:rsidR="0098529D" w:rsidRPr="0098529D" w:rsidRDefault="0098529D" w:rsidP="0098529D">
            <w:pPr>
              <w:pStyle w:val="NummerierungStufe2manuell"/>
            </w:pPr>
            <w:r>
              <w:t>b)</w:t>
            </w:r>
            <w:r>
              <w:tab/>
              <w:t>des Informationsaustausches nach den Artikeln 8 und 9 der Richtlinie 89/662/EWG, soweit nicht die spezifischen Gemeinschaftsregelungen nach Anhang A Kapitel I der Richtlinie 89/662/EWG und - in Bezug auf Krankheitserreger - der Richtlinie 90/425/EWG anzuwenden sind (ABl. EG 1993 Nr. L 62 S. 49),</w:t>
            </w:r>
          </w:p>
        </w:tc>
        <w:tc>
          <w:tcPr>
            <w:tcW w:w="4394" w:type="dxa"/>
            <w:shd w:val="clear" w:color="auto" w:fill="auto"/>
          </w:tcPr>
          <w:p w14:paraId="7DB2889B" w14:textId="77777777" w:rsidR="0098529D" w:rsidRPr="0098529D" w:rsidRDefault="0098529D" w:rsidP="0098529D"/>
        </w:tc>
      </w:tr>
      <w:tr w:rsidR="0098529D" w:rsidRPr="0098529D" w14:paraId="7DB2889F" w14:textId="77777777" w:rsidTr="0098529D">
        <w:trPr>
          <w:cantSplit/>
        </w:trPr>
        <w:tc>
          <w:tcPr>
            <w:tcW w:w="4394" w:type="dxa"/>
          </w:tcPr>
          <w:p w14:paraId="7DB2889D" w14:textId="77777777" w:rsidR="0098529D" w:rsidRPr="0098529D" w:rsidRDefault="0098529D" w:rsidP="0098529D">
            <w:pPr>
              <w:pStyle w:val="NummerierungStufe2manuell"/>
            </w:pPr>
            <w:r>
              <w:t>c)</w:t>
            </w:r>
            <w:r>
              <w:tab/>
              <w:t>der Übermittlung von Verzeichnissen nach Artikel 12 Absatz 10 und des Informationsaustausches nach Artikel 24 Abs. 1 und Artikel 25 Abs. 1 Unterabs. 1 bis 3 der Richtlinie 97/78/EG des Rates vom 18. Dezember 1997 zur Festlegung von Grundregeln für die Veterinärkontrollen von aus Drittländern in die Gemeinschaft eingeführten Erzeugnissen (ABl. EG 1998 Nr. L 24 S. 9),</w:t>
            </w:r>
          </w:p>
        </w:tc>
        <w:tc>
          <w:tcPr>
            <w:tcW w:w="4394" w:type="dxa"/>
            <w:shd w:val="clear" w:color="auto" w:fill="auto"/>
          </w:tcPr>
          <w:p w14:paraId="7DB2889E" w14:textId="77777777" w:rsidR="0098529D" w:rsidRPr="0098529D" w:rsidRDefault="0098529D" w:rsidP="0098529D"/>
        </w:tc>
      </w:tr>
      <w:tr w:rsidR="0098529D" w:rsidRPr="0098529D" w14:paraId="7DB288A2" w14:textId="77777777" w:rsidTr="0098529D">
        <w:trPr>
          <w:cantSplit/>
        </w:trPr>
        <w:tc>
          <w:tcPr>
            <w:tcW w:w="4394" w:type="dxa"/>
          </w:tcPr>
          <w:p w14:paraId="7DB288A0" w14:textId="77777777" w:rsidR="0098529D" w:rsidRPr="0098529D" w:rsidRDefault="0098529D" w:rsidP="0098529D">
            <w:pPr>
              <w:pStyle w:val="NummerierungStufe2manuell"/>
            </w:pPr>
            <w:r>
              <w:t>d)</w:t>
            </w:r>
            <w:r>
              <w:tab/>
              <w:t>der Übermittlung von Verzeichnissen von nach den in Anhang A der Richtlinie 89/662/EWG genannten Gemeinschaftsrechtsakten zugelassener Betriebe,</w:t>
            </w:r>
          </w:p>
        </w:tc>
        <w:tc>
          <w:tcPr>
            <w:tcW w:w="4394" w:type="dxa"/>
            <w:shd w:val="clear" w:color="auto" w:fill="auto"/>
          </w:tcPr>
          <w:p w14:paraId="7DB288A1" w14:textId="77777777" w:rsidR="0098529D" w:rsidRPr="0098529D" w:rsidRDefault="0098529D" w:rsidP="0098529D"/>
        </w:tc>
      </w:tr>
      <w:tr w:rsidR="0098529D" w:rsidRPr="0098529D" w14:paraId="7DB288A5" w14:textId="77777777" w:rsidTr="0098529D">
        <w:trPr>
          <w:cantSplit/>
        </w:trPr>
        <w:tc>
          <w:tcPr>
            <w:tcW w:w="4394" w:type="dxa"/>
          </w:tcPr>
          <w:p w14:paraId="7DB288A3" w14:textId="77777777" w:rsidR="0098529D" w:rsidRPr="0098529D" w:rsidRDefault="0098529D" w:rsidP="0098529D">
            <w:pPr>
              <w:pStyle w:val="NummerierungStufe2manuell"/>
            </w:pPr>
            <w:r>
              <w:t>e)</w:t>
            </w:r>
            <w:r>
              <w:tab/>
              <w:t>des Artikels 31 Abs. 2 Buchstabe f der Verordnung (EG) Nr. 882/2004 des Europäischen Parlaments und des Rates vom 29. April 2004 über amtliche Kontrollen zur Überprüfung der Einhaltung des Lebensmittel- und Futtermittelrechts sowie der Bestimmungen über Tiergesundheit und Tierschutz (ABl. L 165 vom 30.4.2004, S. 1; L 191 vom 28.5.2004, S. 1; L 204 vom 4.8.2007, S. 29) in Verbindung mit Artikel 5 in Verbindung mit Anhang V Kapitel II der Verordnung (EG) Nr. 2074/2005 der Kommission vom 5. Dezember 2005 zur Festlegung von Durchführungsvorschriften für bestimmte unter die Verordnung (EG) Nr. 853/2004 des Europäischen Parlaments und des Rates fallende Erzeugnisse und für die in den Verordnungen (EG) Nr. 854/2004 des Europäischen Parlaments und des Rates und (EG) Nr. 882/2004 des Europäischen Parlaments und des Rates vorgesehenen amtlichen Kontrollen, zur Abweichung von der Verordnung (EG) Nr. 852/2004 des Europäischen Parlaments und des Rates und zur Änderung der Verordnungen (EG) Nr. 853/2004 und (EG) Nr. 854/2004 (ABl. EU Nr. L 338 S. 27),</w:t>
            </w:r>
          </w:p>
        </w:tc>
        <w:tc>
          <w:tcPr>
            <w:tcW w:w="4394" w:type="dxa"/>
            <w:shd w:val="clear" w:color="auto" w:fill="auto"/>
          </w:tcPr>
          <w:p w14:paraId="7DB288A4" w14:textId="77777777" w:rsidR="0098529D" w:rsidRPr="0098529D" w:rsidRDefault="0098529D" w:rsidP="0098529D"/>
        </w:tc>
      </w:tr>
      <w:tr w:rsidR="0098529D" w:rsidRPr="0098529D" w14:paraId="7DB288A8" w14:textId="77777777" w:rsidTr="0098529D">
        <w:trPr>
          <w:cantSplit/>
        </w:trPr>
        <w:tc>
          <w:tcPr>
            <w:tcW w:w="4394" w:type="dxa"/>
          </w:tcPr>
          <w:p w14:paraId="7DB288A6" w14:textId="77777777" w:rsidR="0098529D" w:rsidRPr="0098529D" w:rsidRDefault="0098529D" w:rsidP="0098529D">
            <w:pPr>
              <w:pStyle w:val="NummerierungStufe2manuell"/>
            </w:pPr>
            <w:r>
              <w:t>f)</w:t>
            </w:r>
            <w:r>
              <w:tab/>
              <w:t>des Artikels 19 Absatz 6 der Verordnung (EG) Nr. 183/2005,</w:t>
            </w:r>
          </w:p>
        </w:tc>
        <w:tc>
          <w:tcPr>
            <w:tcW w:w="4394" w:type="dxa"/>
            <w:shd w:val="clear" w:color="auto" w:fill="auto"/>
          </w:tcPr>
          <w:p w14:paraId="7DB288A7" w14:textId="77777777" w:rsidR="0098529D" w:rsidRPr="0098529D" w:rsidRDefault="0098529D" w:rsidP="0098529D"/>
        </w:tc>
      </w:tr>
      <w:tr w:rsidR="0098529D" w:rsidRPr="0098529D" w14:paraId="7DB288AB" w14:textId="77777777" w:rsidTr="0098529D">
        <w:trPr>
          <w:cantSplit/>
        </w:trPr>
        <w:tc>
          <w:tcPr>
            <w:tcW w:w="4394" w:type="dxa"/>
          </w:tcPr>
          <w:p w14:paraId="7DB288A9" w14:textId="77777777" w:rsidR="0098529D" w:rsidRPr="0098529D" w:rsidRDefault="0098529D" w:rsidP="0098529D">
            <w:pPr>
              <w:pStyle w:val="NummerierungStufe1manuell"/>
            </w:pPr>
            <w:r>
              <w:t>6.</w:t>
            </w:r>
            <w:r>
              <w:tab/>
              <w:t>mit der Europäischen Behörde für Lebensmittelsicherheit im Rahmen der Durchführung des Informationsaustausches nach Artikel 9 Absatz 2 Satz 1, Artikel 10 Absatz 2 Satz 1, Artikel 12 Absatz 1, Artikel 39 und 40 der Verordnung (EG) Nr. 396/2005 des Europäischen Parlaments und des Rates vom 23. Februar 2005 über Höchstgehalte an Pestizidrückständen in oder auf Lebens- und Futtermitteln pflanzlichen und tierischen Ursprungs und zur Änderung der Richtlinie 91/414/EWG des Rates (ABl. L 70 vom 16.3.2005, S. 1)</w:t>
            </w:r>
          </w:p>
        </w:tc>
        <w:tc>
          <w:tcPr>
            <w:tcW w:w="4394" w:type="dxa"/>
            <w:shd w:val="clear" w:color="auto" w:fill="auto"/>
          </w:tcPr>
          <w:p w14:paraId="7DB288AA" w14:textId="77777777" w:rsidR="0098529D" w:rsidRPr="0098529D" w:rsidRDefault="0098529D" w:rsidP="0098529D">
            <w:pPr>
              <w:pStyle w:val="NummerierungStufe1"/>
              <w:numPr>
                <w:ilvl w:val="0"/>
                <w:numId w:val="0"/>
              </w:numPr>
              <w:tabs>
                <w:tab w:val="num" w:pos="425"/>
              </w:tabs>
              <w:ind w:left="425" w:hanging="425"/>
            </w:pPr>
            <w:r>
              <w:t>6.</w:t>
            </w:r>
            <w:r>
              <w:tab/>
            </w:r>
            <w:r>
              <w:rPr>
                <w:spacing w:val="60"/>
              </w:rPr>
              <w:t>unverändert</w:t>
            </w:r>
          </w:p>
        </w:tc>
      </w:tr>
      <w:tr w:rsidR="0098529D" w:rsidRPr="0098529D" w14:paraId="7DB288AE" w14:textId="77777777" w:rsidTr="0098529D">
        <w:trPr>
          <w:cantSplit/>
        </w:trPr>
        <w:tc>
          <w:tcPr>
            <w:tcW w:w="4394" w:type="dxa"/>
          </w:tcPr>
          <w:p w14:paraId="7DB288AC" w14:textId="77777777" w:rsidR="0098529D" w:rsidRPr="0098529D" w:rsidRDefault="0098529D" w:rsidP="0098529D">
            <w:pPr>
              <w:pStyle w:val="JuristischerAbsatzFolgeabsatz"/>
            </w:pPr>
            <w:r>
              <w:t>wird dem Bundesamt für Verbraucherschutz und Lebensmittelsicherheit übertragen. Die in Satz 1 Nummer 1 bis 4, 5 Buchstabe a bis d und f und Nummer 6 genannten Rechtsakte der Europäischen Gemeinschaft und der Europäischen Union sind in der jeweils geltenden Fassung anzuwenden.</w:t>
            </w:r>
          </w:p>
        </w:tc>
        <w:tc>
          <w:tcPr>
            <w:tcW w:w="4394" w:type="dxa"/>
            <w:shd w:val="clear" w:color="auto" w:fill="auto"/>
          </w:tcPr>
          <w:p w14:paraId="7DB288AD" w14:textId="77777777" w:rsidR="0098529D" w:rsidRPr="0098529D" w:rsidRDefault="0098529D" w:rsidP="0098529D">
            <w:pPr>
              <w:pStyle w:val="JuristischerAbsatzFolgeabsatz"/>
            </w:pPr>
            <w:r>
              <w:t>wird dem Bundesamt für Verbraucherschutz und Lebensmittelsicherheit übertragen. Die in Satz 1 Nummer 1 bis 4, 5 Buchstabe a bis d und f und Nummer 6 genannten Rechtsakte der Europäischen Gemeinschaft und der Europäischen Union sind in der jeweils geltenden Fassung anzuwenden.</w:t>
            </w:r>
          </w:p>
        </w:tc>
      </w:tr>
      <w:tr w:rsidR="0098529D" w:rsidRPr="0098529D" w14:paraId="7DB288B1" w14:textId="77777777" w:rsidTr="0098529D">
        <w:trPr>
          <w:cantSplit/>
        </w:trPr>
        <w:tc>
          <w:tcPr>
            <w:tcW w:w="4394" w:type="dxa"/>
          </w:tcPr>
          <w:p w14:paraId="7DB288AF" w14:textId="77777777" w:rsidR="0098529D" w:rsidRPr="0098529D" w:rsidRDefault="0098529D" w:rsidP="0098529D">
            <w:pPr>
              <w:pStyle w:val="ParagraphBezeichnermanuell"/>
            </w:pPr>
            <w:r>
              <w:t>§ 2</w:t>
            </w:r>
          </w:p>
        </w:tc>
        <w:tc>
          <w:tcPr>
            <w:tcW w:w="4394" w:type="dxa"/>
            <w:shd w:val="clear" w:color="auto" w:fill="auto"/>
          </w:tcPr>
          <w:p w14:paraId="7DB288B0" w14:textId="77777777" w:rsidR="0098529D" w:rsidRPr="0098529D" w:rsidRDefault="0098529D" w:rsidP="0098529D">
            <w:pPr>
              <w:pStyle w:val="ParagraphBezeichner"/>
              <w:numPr>
                <w:ilvl w:val="0"/>
                <w:numId w:val="0"/>
              </w:numPr>
              <w:tabs>
                <w:tab w:val="num" w:pos="0"/>
              </w:tabs>
            </w:pPr>
            <w:r>
              <w:t>§ 2</w:t>
            </w:r>
            <w:r>
              <w:br/>
            </w:r>
            <w:r>
              <w:rPr>
                <w:spacing w:val="60"/>
              </w:rPr>
              <w:t>unverändert</w:t>
            </w:r>
          </w:p>
        </w:tc>
      </w:tr>
      <w:tr w:rsidR="0098529D" w:rsidRPr="0098529D" w14:paraId="7DB288B4" w14:textId="77777777" w:rsidTr="0098529D">
        <w:trPr>
          <w:cantSplit/>
        </w:trPr>
        <w:tc>
          <w:tcPr>
            <w:tcW w:w="4394" w:type="dxa"/>
          </w:tcPr>
          <w:p w14:paraId="7DB288B2" w14:textId="77777777" w:rsidR="0098529D" w:rsidRPr="0098529D" w:rsidRDefault="0098529D" w:rsidP="0098529D">
            <w:pPr>
              <w:pStyle w:val="JuristischerAbsatznichtnummeriert"/>
            </w:pPr>
            <w:r>
              <w:t xml:space="preserve">§ 1 gilt nicht, soweit das Bundesministerium für Ernährung und Landwirtschaft </w:t>
            </w:r>
          </w:p>
        </w:tc>
        <w:tc>
          <w:tcPr>
            <w:tcW w:w="4394" w:type="dxa"/>
            <w:shd w:val="clear" w:color="auto" w:fill="auto"/>
          </w:tcPr>
          <w:p w14:paraId="7DB288B3" w14:textId="77777777" w:rsidR="0098529D" w:rsidRPr="0098529D" w:rsidRDefault="0098529D" w:rsidP="0098529D"/>
        </w:tc>
      </w:tr>
      <w:tr w:rsidR="0098529D" w:rsidRPr="0098529D" w14:paraId="7DB288B7" w14:textId="77777777" w:rsidTr="0098529D">
        <w:trPr>
          <w:cantSplit/>
        </w:trPr>
        <w:tc>
          <w:tcPr>
            <w:tcW w:w="4394" w:type="dxa"/>
          </w:tcPr>
          <w:p w14:paraId="7DB288B5" w14:textId="77777777" w:rsidR="0098529D" w:rsidRPr="0098529D" w:rsidRDefault="0098529D" w:rsidP="0098529D">
            <w:pPr>
              <w:pStyle w:val="NummerierungStufe1manuell"/>
            </w:pPr>
            <w:r>
              <w:t>1.</w:t>
            </w:r>
            <w:r>
              <w:tab/>
              <w:t>im Einzelfall eine in § 1 genannte Befugnis</w:t>
            </w:r>
          </w:p>
        </w:tc>
        <w:tc>
          <w:tcPr>
            <w:tcW w:w="4394" w:type="dxa"/>
            <w:shd w:val="clear" w:color="auto" w:fill="auto"/>
          </w:tcPr>
          <w:p w14:paraId="7DB288B6" w14:textId="77777777" w:rsidR="0098529D" w:rsidRPr="0098529D" w:rsidRDefault="0098529D" w:rsidP="0098529D"/>
        </w:tc>
      </w:tr>
      <w:tr w:rsidR="0098529D" w:rsidRPr="0098529D" w14:paraId="7DB288BA" w14:textId="77777777" w:rsidTr="0098529D">
        <w:trPr>
          <w:cantSplit/>
        </w:trPr>
        <w:tc>
          <w:tcPr>
            <w:tcW w:w="4394" w:type="dxa"/>
          </w:tcPr>
          <w:p w14:paraId="7DB288B8" w14:textId="77777777" w:rsidR="0098529D" w:rsidRPr="0098529D" w:rsidRDefault="0098529D" w:rsidP="0098529D">
            <w:pPr>
              <w:pStyle w:val="NummerierungStufe2manuell"/>
            </w:pPr>
            <w:r>
              <w:t>a)</w:t>
            </w:r>
            <w:r>
              <w:tab/>
              <w:t>selbst wahrnimmt oder</w:t>
            </w:r>
          </w:p>
        </w:tc>
        <w:tc>
          <w:tcPr>
            <w:tcW w:w="4394" w:type="dxa"/>
            <w:shd w:val="clear" w:color="auto" w:fill="auto"/>
          </w:tcPr>
          <w:p w14:paraId="7DB288B9" w14:textId="77777777" w:rsidR="0098529D" w:rsidRPr="0098529D" w:rsidRDefault="0098529D" w:rsidP="0098529D"/>
        </w:tc>
      </w:tr>
      <w:tr w:rsidR="0098529D" w:rsidRPr="0098529D" w14:paraId="7DB288BD" w14:textId="77777777" w:rsidTr="0098529D">
        <w:trPr>
          <w:cantSplit/>
        </w:trPr>
        <w:tc>
          <w:tcPr>
            <w:tcW w:w="4394" w:type="dxa"/>
          </w:tcPr>
          <w:p w14:paraId="7DB288BB" w14:textId="77777777" w:rsidR="0098529D" w:rsidRPr="0098529D" w:rsidRDefault="0098529D" w:rsidP="0098529D">
            <w:pPr>
              <w:pStyle w:val="NummerierungStufe2manuell"/>
            </w:pPr>
            <w:r>
              <w:t>b)</w:t>
            </w:r>
            <w:r>
              <w:tab/>
              <w:t>im Benehmen mit der zuständigen obersten Landesbehörde dieser übertragen hat oder</w:t>
            </w:r>
          </w:p>
        </w:tc>
        <w:tc>
          <w:tcPr>
            <w:tcW w:w="4394" w:type="dxa"/>
            <w:shd w:val="clear" w:color="auto" w:fill="auto"/>
          </w:tcPr>
          <w:p w14:paraId="7DB288BC" w14:textId="77777777" w:rsidR="0098529D" w:rsidRPr="0098529D" w:rsidRDefault="0098529D" w:rsidP="0098529D"/>
        </w:tc>
      </w:tr>
      <w:tr w:rsidR="0098529D" w:rsidRPr="0098529D" w14:paraId="7DB288C0" w14:textId="77777777" w:rsidTr="0098529D">
        <w:trPr>
          <w:cantSplit/>
        </w:trPr>
        <w:tc>
          <w:tcPr>
            <w:tcW w:w="4394" w:type="dxa"/>
          </w:tcPr>
          <w:p w14:paraId="7DB288BE" w14:textId="77777777" w:rsidR="0098529D" w:rsidRPr="0098529D" w:rsidRDefault="0098529D" w:rsidP="0098529D">
            <w:pPr>
              <w:pStyle w:val="NummerierungStufe1manuell"/>
            </w:pPr>
            <w:r>
              <w:t>2.</w:t>
            </w:r>
            <w:r>
              <w:tab/>
              <w:t>eine in § 1 genannte Befugnis durch Rechtsverordnung mit Zustimmung des Bundesrates auf die zuständigen obersten Landesbehörden übertragen hat.</w:t>
            </w:r>
          </w:p>
        </w:tc>
        <w:tc>
          <w:tcPr>
            <w:tcW w:w="4394" w:type="dxa"/>
            <w:shd w:val="clear" w:color="auto" w:fill="auto"/>
          </w:tcPr>
          <w:p w14:paraId="7DB288BF" w14:textId="77777777" w:rsidR="0098529D" w:rsidRPr="0098529D" w:rsidRDefault="0098529D" w:rsidP="0098529D"/>
        </w:tc>
      </w:tr>
      <w:tr w:rsidR="0098529D" w:rsidRPr="0098529D" w14:paraId="7DB288C3" w14:textId="77777777" w:rsidTr="0098529D">
        <w:trPr>
          <w:cantSplit/>
        </w:trPr>
        <w:tc>
          <w:tcPr>
            <w:tcW w:w="4394" w:type="dxa"/>
          </w:tcPr>
          <w:p w14:paraId="7DB288C1" w14:textId="77777777" w:rsidR="0098529D" w:rsidRPr="0098529D" w:rsidRDefault="0098529D" w:rsidP="0098529D">
            <w:pPr>
              <w:pStyle w:val="ParagraphBezeichnermanuell"/>
            </w:pPr>
            <w:r>
              <w:t>§ 3</w:t>
            </w:r>
          </w:p>
        </w:tc>
        <w:tc>
          <w:tcPr>
            <w:tcW w:w="4394" w:type="dxa"/>
            <w:shd w:val="clear" w:color="auto" w:fill="auto"/>
          </w:tcPr>
          <w:p w14:paraId="7DB288C2" w14:textId="77777777" w:rsidR="0098529D" w:rsidRPr="0098529D" w:rsidRDefault="0098529D" w:rsidP="0098529D">
            <w:pPr>
              <w:pStyle w:val="ParagraphBezeichner"/>
              <w:numPr>
                <w:ilvl w:val="0"/>
                <w:numId w:val="0"/>
              </w:numPr>
              <w:tabs>
                <w:tab w:val="num" w:pos="0"/>
              </w:tabs>
            </w:pPr>
            <w:r>
              <w:t>§ 3</w:t>
            </w:r>
            <w:r>
              <w:br/>
            </w:r>
            <w:r>
              <w:rPr>
                <w:spacing w:val="60"/>
              </w:rPr>
              <w:t>unverändert</w:t>
            </w:r>
          </w:p>
        </w:tc>
      </w:tr>
      <w:tr w:rsidR="0098529D" w:rsidRPr="0098529D" w14:paraId="7DB288C6" w14:textId="77777777" w:rsidTr="0098529D">
        <w:trPr>
          <w:cantSplit/>
        </w:trPr>
        <w:tc>
          <w:tcPr>
            <w:tcW w:w="4394" w:type="dxa"/>
          </w:tcPr>
          <w:p w14:paraId="7DB288C4" w14:textId="77777777" w:rsidR="0098529D" w:rsidRPr="0098529D" w:rsidRDefault="0098529D" w:rsidP="0098529D">
            <w:pPr>
              <w:pStyle w:val="JuristischerAbsatznichtnummeriert"/>
            </w:pPr>
            <w:r>
              <w:t xml:space="preserve">Dem Bundesamt für Verbraucherschutz und Lebensmittelsicherheit wird die Befugnis zum Erlass von Rechtsverordnungen nach </w:t>
            </w:r>
          </w:p>
        </w:tc>
        <w:tc>
          <w:tcPr>
            <w:tcW w:w="4394" w:type="dxa"/>
            <w:shd w:val="clear" w:color="auto" w:fill="auto"/>
          </w:tcPr>
          <w:p w14:paraId="7DB288C5" w14:textId="77777777" w:rsidR="0098529D" w:rsidRPr="0098529D" w:rsidRDefault="0098529D" w:rsidP="0098529D"/>
        </w:tc>
      </w:tr>
      <w:tr w:rsidR="0098529D" w:rsidRPr="0098529D" w14:paraId="7DB288C9" w14:textId="77777777" w:rsidTr="0098529D">
        <w:trPr>
          <w:cantSplit/>
        </w:trPr>
        <w:tc>
          <w:tcPr>
            <w:tcW w:w="4394" w:type="dxa"/>
          </w:tcPr>
          <w:p w14:paraId="7DB288C7" w14:textId="77777777" w:rsidR="0098529D" w:rsidRPr="0098529D" w:rsidRDefault="0098529D" w:rsidP="0098529D">
            <w:pPr>
              <w:pStyle w:val="NummerierungStufe1manuell"/>
            </w:pPr>
            <w:r>
              <w:t>1.</w:t>
            </w:r>
            <w:r>
              <w:tab/>
              <w:t>§ 9 Absatz 2 Nummer 2 Buchstabe b des Lebensmittel- und Futtermittelgesetzbuches, soweit danach für Zwecke des Artikels 18 Absatz 4 der Verordnung (EG) Nr. 396/2005 Ausnahmen von Artikel 18 Absatz 1 der Verordnung (EG) Nr. 396/2005 oder von dem Verbot des § 9 Absatz 1 Satz 1 Nummer 3 des Lebensmittel- und Futtermittelgesetzbuches zugelassen werden können,</w:t>
            </w:r>
          </w:p>
        </w:tc>
        <w:tc>
          <w:tcPr>
            <w:tcW w:w="4394" w:type="dxa"/>
            <w:shd w:val="clear" w:color="auto" w:fill="auto"/>
          </w:tcPr>
          <w:p w14:paraId="7DB288C8" w14:textId="77777777" w:rsidR="0098529D" w:rsidRPr="0098529D" w:rsidRDefault="0098529D" w:rsidP="0098529D"/>
        </w:tc>
      </w:tr>
      <w:tr w:rsidR="0098529D" w:rsidRPr="0098529D" w14:paraId="7DB288CC" w14:textId="77777777" w:rsidTr="0098529D">
        <w:trPr>
          <w:cantSplit/>
        </w:trPr>
        <w:tc>
          <w:tcPr>
            <w:tcW w:w="4394" w:type="dxa"/>
          </w:tcPr>
          <w:p w14:paraId="7DB288CA" w14:textId="77777777" w:rsidR="0098529D" w:rsidRPr="0098529D" w:rsidRDefault="0098529D" w:rsidP="0098529D">
            <w:pPr>
              <w:pStyle w:val="NummerierungStufe1manuell"/>
            </w:pPr>
            <w:r>
              <w:t>2.</w:t>
            </w:r>
            <w:r>
              <w:tab/>
              <w:t>§ 21 Absatz 3 Satz 4 Nummer 2 des Lebensmittel- und Futtermittelgesetzbuches, soweit danach für Zwecke des Artikels 18 Absatz 4 der Verordnung (EG) Nr. 396/2005 Ausnahmen von Artikel 18 Absatz 1 der Verordnung (EG) Nr. 396/2005 oder von dem Verbot des § 21 Absatz 3 Satz 1 Nummer 3 des Lebensmittel- und Futtermittelgesetzbuches zugelassen werden können,</w:t>
            </w:r>
          </w:p>
        </w:tc>
        <w:tc>
          <w:tcPr>
            <w:tcW w:w="4394" w:type="dxa"/>
            <w:shd w:val="clear" w:color="auto" w:fill="auto"/>
          </w:tcPr>
          <w:p w14:paraId="7DB288CB" w14:textId="77777777" w:rsidR="0098529D" w:rsidRPr="0098529D" w:rsidRDefault="0098529D" w:rsidP="0098529D"/>
        </w:tc>
      </w:tr>
      <w:tr w:rsidR="0098529D" w:rsidRPr="0098529D" w14:paraId="7DB288CF" w14:textId="77777777" w:rsidTr="0098529D">
        <w:trPr>
          <w:cantSplit/>
        </w:trPr>
        <w:tc>
          <w:tcPr>
            <w:tcW w:w="4394" w:type="dxa"/>
          </w:tcPr>
          <w:p w14:paraId="7DB288CD" w14:textId="77777777" w:rsidR="0098529D" w:rsidRPr="0098529D" w:rsidRDefault="0098529D" w:rsidP="0098529D">
            <w:pPr>
              <w:pStyle w:val="JuristischerAbsatzFolgeabsatz"/>
            </w:pPr>
            <w:r>
              <w:t>übertragen.</w:t>
            </w:r>
          </w:p>
        </w:tc>
        <w:tc>
          <w:tcPr>
            <w:tcW w:w="4394" w:type="dxa"/>
            <w:shd w:val="clear" w:color="auto" w:fill="auto"/>
          </w:tcPr>
          <w:p w14:paraId="7DB288CE" w14:textId="77777777" w:rsidR="0098529D" w:rsidRPr="0098529D" w:rsidRDefault="0098529D" w:rsidP="0098529D"/>
        </w:tc>
      </w:tr>
    </w:tbl>
    <w:p w14:paraId="7DB288D0" w14:textId="77777777" w:rsidR="006856E8" w:rsidRDefault="006856E8" w:rsidP="0098529D">
      <w:pPr>
        <w:sectPr w:rsidR="006856E8" w:rsidSect="004B2C0B">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98529D" w:rsidRPr="0098529D" w14:paraId="7DB288D3" w14:textId="77777777" w:rsidTr="0098529D">
        <w:trPr>
          <w:cantSplit/>
          <w:tblHeader/>
        </w:trPr>
        <w:tc>
          <w:tcPr>
            <w:tcW w:w="4394" w:type="dxa"/>
          </w:tcPr>
          <w:p w14:paraId="7DB288D1" w14:textId="77777777" w:rsidR="0098529D" w:rsidRPr="0098529D" w:rsidRDefault="0098529D" w:rsidP="0098529D">
            <w:pPr>
              <w:pStyle w:val="Synopsentabelleberschriftlinks"/>
            </w:pPr>
            <w:r>
              <w:t>Geltendes Recht</w:t>
            </w:r>
          </w:p>
        </w:tc>
        <w:tc>
          <w:tcPr>
            <w:tcW w:w="4394" w:type="dxa"/>
            <w:shd w:val="clear" w:color="auto" w:fill="auto"/>
          </w:tcPr>
          <w:p w14:paraId="7DB288D2" w14:textId="77777777" w:rsidR="0098529D" w:rsidRPr="0098529D" w:rsidRDefault="0098529D" w:rsidP="0098529D">
            <w:pPr>
              <w:pStyle w:val="Synopsentabelleberschriftrechts"/>
            </w:pPr>
            <w:r>
              <w:t>Änderungen durch Gesetzentwurf</w:t>
            </w:r>
          </w:p>
        </w:tc>
      </w:tr>
      <w:tr w:rsidR="0098529D" w:rsidRPr="0098529D" w14:paraId="7DB288D6" w14:textId="77777777" w:rsidTr="0098529D">
        <w:trPr>
          <w:cantSplit/>
        </w:trPr>
        <w:tc>
          <w:tcPr>
            <w:tcW w:w="4394" w:type="dxa"/>
          </w:tcPr>
          <w:p w14:paraId="7DB288D4" w14:textId="77777777" w:rsidR="0098529D" w:rsidRPr="0098529D" w:rsidRDefault="0098529D" w:rsidP="0098529D">
            <w:pPr>
              <w:pStyle w:val="ArtikelBezeichnermanuell"/>
            </w:pPr>
            <w:r>
              <w:t>Lebensmittel-, Bedarfsgegenstände- und Futtermittelgesetzbuch</w:t>
            </w:r>
          </w:p>
        </w:tc>
        <w:tc>
          <w:tcPr>
            <w:tcW w:w="4394" w:type="dxa"/>
            <w:shd w:val="clear" w:color="auto" w:fill="auto"/>
          </w:tcPr>
          <w:p w14:paraId="7DB288D5" w14:textId="77777777" w:rsidR="0098529D" w:rsidRPr="0098529D" w:rsidRDefault="0098529D" w:rsidP="0098529D">
            <w:pPr>
              <w:pStyle w:val="ArtikelBezeichnermanuell"/>
            </w:pPr>
            <w:r>
              <w:t>Lebensmittel-, Bedarfsgegenstände- und Futtermittelgesetzbuch</w:t>
            </w:r>
          </w:p>
        </w:tc>
      </w:tr>
      <w:tr w:rsidR="0098529D" w:rsidRPr="0098529D" w14:paraId="7DB288D9" w14:textId="77777777" w:rsidTr="0098529D">
        <w:trPr>
          <w:cantSplit/>
        </w:trPr>
        <w:tc>
          <w:tcPr>
            <w:tcW w:w="4394" w:type="dxa"/>
          </w:tcPr>
          <w:p w14:paraId="7DB288D7" w14:textId="77777777" w:rsidR="0098529D" w:rsidRPr="0098529D" w:rsidRDefault="0098529D" w:rsidP="0098529D">
            <w:pPr>
              <w:pStyle w:val="Artikelberschrift"/>
            </w:pPr>
            <w:r>
              <w:t>(Lebensmittel- und Futtermittelgesetzbuch - LFGB)</w:t>
            </w:r>
            <w:r>
              <w:br/>
              <w:t>vom: 01.09.2005 - zuletzt geändert durch Art. 11 G v. 6.5.2024 I Nr. 149</w:t>
            </w:r>
          </w:p>
        </w:tc>
        <w:tc>
          <w:tcPr>
            <w:tcW w:w="4394" w:type="dxa"/>
            <w:shd w:val="clear" w:color="auto" w:fill="auto"/>
          </w:tcPr>
          <w:p w14:paraId="7DB288D8" w14:textId="77777777" w:rsidR="0098529D" w:rsidRPr="0098529D" w:rsidRDefault="0098529D" w:rsidP="0098529D">
            <w:pPr>
              <w:pStyle w:val="Artikelberschrift"/>
            </w:pPr>
            <w:r>
              <w:t>(Lebensmittel- und Futtermittelgesetzbuch - LFGB)</w:t>
            </w:r>
            <w:r>
              <w:br/>
              <w:t>vom: 01.09.2005 - zuletzt geändert durch Art. 11 G v. 6.5.2024 I Nr. 149</w:t>
            </w:r>
          </w:p>
        </w:tc>
      </w:tr>
      <w:tr w:rsidR="0098529D" w:rsidRPr="0098529D" w14:paraId="7DB288DC" w14:textId="77777777" w:rsidTr="0098529D">
        <w:trPr>
          <w:cantSplit/>
        </w:trPr>
        <w:tc>
          <w:tcPr>
            <w:tcW w:w="4394" w:type="dxa"/>
          </w:tcPr>
          <w:p w14:paraId="7DB288DA" w14:textId="77777777" w:rsidR="0098529D" w:rsidRPr="0098529D" w:rsidRDefault="0098529D" w:rsidP="0098529D">
            <w:pPr>
              <w:pStyle w:val="VerzeichnisTitelStammdokument"/>
              <w:rPr>
                <w:b/>
              </w:rPr>
            </w:pPr>
            <w:r>
              <w:rPr>
                <w:b/>
              </w:rPr>
              <w:t>Inhaltsübersicht</w:t>
            </w:r>
          </w:p>
        </w:tc>
        <w:tc>
          <w:tcPr>
            <w:tcW w:w="4394" w:type="dxa"/>
            <w:shd w:val="clear" w:color="auto" w:fill="auto"/>
          </w:tcPr>
          <w:p w14:paraId="7DB288DB" w14:textId="77777777" w:rsidR="0098529D" w:rsidRPr="0098529D" w:rsidRDefault="0098529D" w:rsidP="0098529D">
            <w:pPr>
              <w:pStyle w:val="VerzeichnisTitelStammdokument"/>
            </w:pPr>
            <w:r>
              <w:rPr>
                <w:spacing w:val="60"/>
              </w:rPr>
              <w:t>unverändert</w:t>
            </w:r>
          </w:p>
        </w:tc>
      </w:tr>
      <w:tr w:rsidR="0098529D" w:rsidRPr="0098529D" w14:paraId="7DB288DF" w14:textId="77777777" w:rsidTr="0098529D">
        <w:trPr>
          <w:cantSplit/>
        </w:trPr>
        <w:tc>
          <w:tcPr>
            <w:tcW w:w="4394" w:type="dxa"/>
          </w:tcPr>
          <w:p w14:paraId="7DB288DD" w14:textId="77777777" w:rsidR="0098529D" w:rsidRPr="0098529D" w:rsidRDefault="0098529D" w:rsidP="0098529D">
            <w:pPr>
              <w:pStyle w:val="Verzeichnis6"/>
            </w:pPr>
            <w:r>
              <w:t>Inhaltsübersicht</w:t>
            </w:r>
          </w:p>
        </w:tc>
        <w:tc>
          <w:tcPr>
            <w:tcW w:w="4394" w:type="dxa"/>
            <w:shd w:val="clear" w:color="auto" w:fill="auto"/>
          </w:tcPr>
          <w:p w14:paraId="7DB288DE" w14:textId="77777777" w:rsidR="0098529D" w:rsidRPr="0098529D" w:rsidRDefault="0098529D" w:rsidP="0098529D"/>
        </w:tc>
      </w:tr>
      <w:tr w:rsidR="0098529D" w:rsidRPr="0098529D" w14:paraId="7DB288E2" w14:textId="77777777" w:rsidTr="0098529D">
        <w:trPr>
          <w:cantSplit/>
        </w:trPr>
        <w:tc>
          <w:tcPr>
            <w:tcW w:w="4394" w:type="dxa"/>
          </w:tcPr>
          <w:p w14:paraId="7DB288E0" w14:textId="77777777" w:rsidR="0098529D" w:rsidRPr="0098529D" w:rsidRDefault="0098529D" w:rsidP="0098529D">
            <w:pPr>
              <w:pStyle w:val="Verzeichnis8"/>
            </w:pPr>
            <w:r>
              <w:t>Abschnitt 1</w:t>
            </w:r>
            <w:r>
              <w:br/>
              <w:t>Allgemeine Bestimmungen</w:t>
            </w:r>
          </w:p>
        </w:tc>
        <w:tc>
          <w:tcPr>
            <w:tcW w:w="4394" w:type="dxa"/>
            <w:shd w:val="clear" w:color="auto" w:fill="auto"/>
          </w:tcPr>
          <w:p w14:paraId="7DB288E1" w14:textId="77777777" w:rsidR="0098529D" w:rsidRPr="0098529D" w:rsidRDefault="0098529D" w:rsidP="0098529D"/>
        </w:tc>
      </w:tr>
      <w:tr w:rsidR="0098529D" w:rsidRPr="0098529D" w14:paraId="7DB288E5" w14:textId="77777777" w:rsidTr="0098529D">
        <w:trPr>
          <w:cantSplit/>
        </w:trPr>
        <w:tc>
          <w:tcPr>
            <w:tcW w:w="4394" w:type="dxa"/>
          </w:tcPr>
          <w:p w14:paraId="7DB288E3" w14:textId="77777777" w:rsidR="0098529D" w:rsidRPr="0098529D" w:rsidRDefault="0098529D" w:rsidP="0098529D">
            <w:pPr>
              <w:pStyle w:val="Verzeichnis9"/>
            </w:pPr>
            <w:r>
              <w:t>§  1</w:t>
            </w:r>
            <w:r>
              <w:tab/>
              <w:t>Zweck des Gesetzes</w:t>
            </w:r>
          </w:p>
        </w:tc>
        <w:tc>
          <w:tcPr>
            <w:tcW w:w="4394" w:type="dxa"/>
            <w:shd w:val="clear" w:color="auto" w:fill="auto"/>
          </w:tcPr>
          <w:p w14:paraId="7DB288E4" w14:textId="77777777" w:rsidR="0098529D" w:rsidRPr="0098529D" w:rsidRDefault="0098529D" w:rsidP="0098529D"/>
        </w:tc>
      </w:tr>
      <w:tr w:rsidR="0098529D" w:rsidRPr="0098529D" w14:paraId="7DB288E8" w14:textId="77777777" w:rsidTr="0098529D">
        <w:trPr>
          <w:cantSplit/>
        </w:trPr>
        <w:tc>
          <w:tcPr>
            <w:tcW w:w="4394" w:type="dxa"/>
          </w:tcPr>
          <w:p w14:paraId="7DB288E6" w14:textId="77777777" w:rsidR="0098529D" w:rsidRPr="0098529D" w:rsidRDefault="0098529D" w:rsidP="0098529D">
            <w:pPr>
              <w:pStyle w:val="Verzeichnis9"/>
            </w:pPr>
            <w:r>
              <w:t>§  2</w:t>
            </w:r>
            <w:r>
              <w:tab/>
              <w:t>Begriffsbestimmungen</w:t>
            </w:r>
          </w:p>
        </w:tc>
        <w:tc>
          <w:tcPr>
            <w:tcW w:w="4394" w:type="dxa"/>
            <w:shd w:val="clear" w:color="auto" w:fill="auto"/>
          </w:tcPr>
          <w:p w14:paraId="7DB288E7" w14:textId="77777777" w:rsidR="0098529D" w:rsidRPr="0098529D" w:rsidRDefault="0098529D" w:rsidP="0098529D"/>
        </w:tc>
      </w:tr>
      <w:tr w:rsidR="0098529D" w:rsidRPr="0098529D" w14:paraId="7DB288EB" w14:textId="77777777" w:rsidTr="0098529D">
        <w:trPr>
          <w:cantSplit/>
        </w:trPr>
        <w:tc>
          <w:tcPr>
            <w:tcW w:w="4394" w:type="dxa"/>
          </w:tcPr>
          <w:p w14:paraId="7DB288E9" w14:textId="77777777" w:rsidR="0098529D" w:rsidRPr="0098529D" w:rsidRDefault="0098529D" w:rsidP="0098529D">
            <w:pPr>
              <w:pStyle w:val="Verzeichnis9"/>
            </w:pPr>
            <w:r>
              <w:t>§  3</w:t>
            </w:r>
            <w:r>
              <w:tab/>
              <w:t>Weitere Begriffsbestimmungen</w:t>
            </w:r>
          </w:p>
        </w:tc>
        <w:tc>
          <w:tcPr>
            <w:tcW w:w="4394" w:type="dxa"/>
            <w:shd w:val="clear" w:color="auto" w:fill="auto"/>
          </w:tcPr>
          <w:p w14:paraId="7DB288EA" w14:textId="77777777" w:rsidR="0098529D" w:rsidRPr="0098529D" w:rsidRDefault="0098529D" w:rsidP="0098529D"/>
        </w:tc>
      </w:tr>
      <w:tr w:rsidR="0098529D" w:rsidRPr="0098529D" w14:paraId="7DB288EE" w14:textId="77777777" w:rsidTr="0098529D">
        <w:trPr>
          <w:cantSplit/>
        </w:trPr>
        <w:tc>
          <w:tcPr>
            <w:tcW w:w="4394" w:type="dxa"/>
          </w:tcPr>
          <w:p w14:paraId="7DB288EC" w14:textId="77777777" w:rsidR="0098529D" w:rsidRPr="0098529D" w:rsidRDefault="0098529D" w:rsidP="0098529D">
            <w:pPr>
              <w:pStyle w:val="Verzeichnis9"/>
            </w:pPr>
            <w:r>
              <w:t>§  4</w:t>
            </w:r>
            <w:r>
              <w:tab/>
              <w:t>Vorschriften und Ermächtigungen zum Geltungsbereich</w:t>
            </w:r>
          </w:p>
        </w:tc>
        <w:tc>
          <w:tcPr>
            <w:tcW w:w="4394" w:type="dxa"/>
            <w:shd w:val="clear" w:color="auto" w:fill="auto"/>
          </w:tcPr>
          <w:p w14:paraId="7DB288ED" w14:textId="77777777" w:rsidR="0098529D" w:rsidRPr="0098529D" w:rsidRDefault="0098529D" w:rsidP="0098529D"/>
        </w:tc>
      </w:tr>
      <w:tr w:rsidR="0098529D" w:rsidRPr="0098529D" w14:paraId="7DB288F1" w14:textId="77777777" w:rsidTr="0098529D">
        <w:trPr>
          <w:cantSplit/>
        </w:trPr>
        <w:tc>
          <w:tcPr>
            <w:tcW w:w="4394" w:type="dxa"/>
          </w:tcPr>
          <w:p w14:paraId="7DB288EF" w14:textId="77777777" w:rsidR="0098529D" w:rsidRPr="0098529D" w:rsidRDefault="0098529D" w:rsidP="0098529D">
            <w:pPr>
              <w:pStyle w:val="Verzeichnis8"/>
            </w:pPr>
            <w:r>
              <w:t>Abschnitt 2</w:t>
            </w:r>
            <w:r>
              <w:br/>
              <w:t>Verkehr mit Lebensmitteln</w:t>
            </w:r>
          </w:p>
        </w:tc>
        <w:tc>
          <w:tcPr>
            <w:tcW w:w="4394" w:type="dxa"/>
            <w:shd w:val="clear" w:color="auto" w:fill="auto"/>
          </w:tcPr>
          <w:p w14:paraId="7DB288F0" w14:textId="77777777" w:rsidR="0098529D" w:rsidRPr="0098529D" w:rsidRDefault="0098529D" w:rsidP="0098529D"/>
        </w:tc>
      </w:tr>
      <w:tr w:rsidR="0098529D" w:rsidRPr="0098529D" w14:paraId="7DB288F4" w14:textId="77777777" w:rsidTr="0098529D">
        <w:trPr>
          <w:cantSplit/>
        </w:trPr>
        <w:tc>
          <w:tcPr>
            <w:tcW w:w="4394" w:type="dxa"/>
          </w:tcPr>
          <w:p w14:paraId="7DB288F2" w14:textId="77777777" w:rsidR="0098529D" w:rsidRPr="0098529D" w:rsidRDefault="0098529D" w:rsidP="0098529D">
            <w:pPr>
              <w:pStyle w:val="Verzeichnis9"/>
            </w:pPr>
            <w:r>
              <w:t>§  5</w:t>
            </w:r>
            <w:r>
              <w:tab/>
              <w:t>Verbote zum Schutz der Gesundheit</w:t>
            </w:r>
          </w:p>
        </w:tc>
        <w:tc>
          <w:tcPr>
            <w:tcW w:w="4394" w:type="dxa"/>
            <w:shd w:val="clear" w:color="auto" w:fill="auto"/>
          </w:tcPr>
          <w:p w14:paraId="7DB288F3" w14:textId="77777777" w:rsidR="0098529D" w:rsidRPr="0098529D" w:rsidRDefault="0098529D" w:rsidP="0098529D"/>
        </w:tc>
      </w:tr>
      <w:tr w:rsidR="0098529D" w:rsidRPr="0098529D" w14:paraId="7DB288F7" w14:textId="77777777" w:rsidTr="0098529D">
        <w:trPr>
          <w:cantSplit/>
        </w:trPr>
        <w:tc>
          <w:tcPr>
            <w:tcW w:w="4394" w:type="dxa"/>
          </w:tcPr>
          <w:p w14:paraId="7DB288F5" w14:textId="77777777" w:rsidR="0098529D" w:rsidRPr="0098529D" w:rsidRDefault="0098529D" w:rsidP="0098529D">
            <w:pPr>
              <w:pStyle w:val="Verzeichnis9"/>
            </w:pPr>
            <w:r>
              <w:t>§  6</w:t>
            </w:r>
            <w:r>
              <w:tab/>
              <w:t>(weggefallen)</w:t>
            </w:r>
          </w:p>
        </w:tc>
        <w:tc>
          <w:tcPr>
            <w:tcW w:w="4394" w:type="dxa"/>
            <w:shd w:val="clear" w:color="auto" w:fill="auto"/>
          </w:tcPr>
          <w:p w14:paraId="7DB288F6" w14:textId="77777777" w:rsidR="0098529D" w:rsidRPr="0098529D" w:rsidRDefault="0098529D" w:rsidP="0098529D"/>
        </w:tc>
      </w:tr>
      <w:tr w:rsidR="0098529D" w:rsidRPr="0098529D" w14:paraId="7DB288FA" w14:textId="77777777" w:rsidTr="0098529D">
        <w:trPr>
          <w:cantSplit/>
        </w:trPr>
        <w:tc>
          <w:tcPr>
            <w:tcW w:w="4394" w:type="dxa"/>
          </w:tcPr>
          <w:p w14:paraId="7DB288F8" w14:textId="77777777" w:rsidR="0098529D" w:rsidRPr="0098529D" w:rsidRDefault="0098529D" w:rsidP="0098529D">
            <w:pPr>
              <w:pStyle w:val="Verzeichnis9"/>
            </w:pPr>
            <w:r>
              <w:t>§  7</w:t>
            </w:r>
            <w:r>
              <w:tab/>
              <w:t>Ermächtigungen zum Schutz der Gesundheit und vor Täuschung</w:t>
            </w:r>
          </w:p>
        </w:tc>
        <w:tc>
          <w:tcPr>
            <w:tcW w:w="4394" w:type="dxa"/>
            <w:shd w:val="clear" w:color="auto" w:fill="auto"/>
          </w:tcPr>
          <w:p w14:paraId="7DB288F9" w14:textId="77777777" w:rsidR="0098529D" w:rsidRPr="0098529D" w:rsidRDefault="0098529D" w:rsidP="0098529D"/>
        </w:tc>
      </w:tr>
      <w:tr w:rsidR="0098529D" w:rsidRPr="0098529D" w14:paraId="7DB288FD" w14:textId="77777777" w:rsidTr="0098529D">
        <w:trPr>
          <w:cantSplit/>
        </w:trPr>
        <w:tc>
          <w:tcPr>
            <w:tcW w:w="4394" w:type="dxa"/>
          </w:tcPr>
          <w:p w14:paraId="7DB288FB" w14:textId="77777777" w:rsidR="0098529D" w:rsidRPr="0098529D" w:rsidRDefault="0098529D" w:rsidP="0098529D">
            <w:pPr>
              <w:pStyle w:val="Verzeichnis9"/>
            </w:pPr>
            <w:r>
              <w:t>§  8</w:t>
            </w:r>
            <w:r>
              <w:tab/>
              <w:t>Bestrahlungsverbot und Zulassungsermächtigung</w:t>
            </w:r>
          </w:p>
        </w:tc>
        <w:tc>
          <w:tcPr>
            <w:tcW w:w="4394" w:type="dxa"/>
            <w:shd w:val="clear" w:color="auto" w:fill="auto"/>
          </w:tcPr>
          <w:p w14:paraId="7DB288FC" w14:textId="77777777" w:rsidR="0098529D" w:rsidRPr="0098529D" w:rsidRDefault="0098529D" w:rsidP="0098529D"/>
        </w:tc>
      </w:tr>
      <w:tr w:rsidR="0098529D" w:rsidRPr="0098529D" w14:paraId="7DB28900" w14:textId="77777777" w:rsidTr="0098529D">
        <w:trPr>
          <w:cantSplit/>
        </w:trPr>
        <w:tc>
          <w:tcPr>
            <w:tcW w:w="4394" w:type="dxa"/>
          </w:tcPr>
          <w:p w14:paraId="7DB288FE" w14:textId="77777777" w:rsidR="0098529D" w:rsidRPr="0098529D" w:rsidRDefault="0098529D" w:rsidP="0098529D">
            <w:pPr>
              <w:pStyle w:val="Verzeichnis9"/>
            </w:pPr>
            <w:r>
              <w:t>§  9</w:t>
            </w:r>
            <w:r>
              <w:tab/>
              <w:t>Pflanzenschutz- oder sonstige Mittel</w:t>
            </w:r>
          </w:p>
        </w:tc>
        <w:tc>
          <w:tcPr>
            <w:tcW w:w="4394" w:type="dxa"/>
            <w:shd w:val="clear" w:color="auto" w:fill="auto"/>
          </w:tcPr>
          <w:p w14:paraId="7DB288FF" w14:textId="77777777" w:rsidR="0098529D" w:rsidRPr="0098529D" w:rsidRDefault="0098529D" w:rsidP="0098529D"/>
        </w:tc>
      </w:tr>
      <w:tr w:rsidR="0098529D" w:rsidRPr="0098529D" w14:paraId="7DB28903" w14:textId="77777777" w:rsidTr="0098529D">
        <w:trPr>
          <w:cantSplit/>
        </w:trPr>
        <w:tc>
          <w:tcPr>
            <w:tcW w:w="4394" w:type="dxa"/>
          </w:tcPr>
          <w:p w14:paraId="7DB28901" w14:textId="77777777" w:rsidR="0098529D" w:rsidRPr="0098529D" w:rsidRDefault="0098529D" w:rsidP="0098529D">
            <w:pPr>
              <w:pStyle w:val="Verzeichnis9"/>
            </w:pPr>
            <w:r>
              <w:t>§ 10</w:t>
            </w:r>
            <w:r>
              <w:tab/>
              <w:t>Stoffe mit pharmakologischer Wirkung</w:t>
            </w:r>
          </w:p>
        </w:tc>
        <w:tc>
          <w:tcPr>
            <w:tcW w:w="4394" w:type="dxa"/>
            <w:shd w:val="clear" w:color="auto" w:fill="auto"/>
          </w:tcPr>
          <w:p w14:paraId="7DB28902" w14:textId="77777777" w:rsidR="0098529D" w:rsidRPr="0098529D" w:rsidRDefault="0098529D" w:rsidP="0098529D"/>
        </w:tc>
      </w:tr>
      <w:tr w:rsidR="0098529D" w:rsidRPr="0098529D" w14:paraId="7DB28906" w14:textId="77777777" w:rsidTr="0098529D">
        <w:trPr>
          <w:cantSplit/>
        </w:trPr>
        <w:tc>
          <w:tcPr>
            <w:tcW w:w="4394" w:type="dxa"/>
          </w:tcPr>
          <w:p w14:paraId="7DB28904" w14:textId="77777777" w:rsidR="0098529D" w:rsidRPr="0098529D" w:rsidRDefault="0098529D" w:rsidP="0098529D">
            <w:pPr>
              <w:pStyle w:val="Verzeichnis9"/>
            </w:pPr>
            <w:r>
              <w:t>§ 11</w:t>
            </w:r>
            <w:r>
              <w:tab/>
              <w:t>Vorschriften zum Schutz vor Täuschung</w:t>
            </w:r>
          </w:p>
        </w:tc>
        <w:tc>
          <w:tcPr>
            <w:tcW w:w="4394" w:type="dxa"/>
            <w:shd w:val="clear" w:color="auto" w:fill="auto"/>
          </w:tcPr>
          <w:p w14:paraId="7DB28905" w14:textId="77777777" w:rsidR="0098529D" w:rsidRPr="0098529D" w:rsidRDefault="0098529D" w:rsidP="0098529D"/>
        </w:tc>
      </w:tr>
      <w:tr w:rsidR="0098529D" w:rsidRPr="0098529D" w14:paraId="7DB28909" w14:textId="77777777" w:rsidTr="0098529D">
        <w:trPr>
          <w:cantSplit/>
        </w:trPr>
        <w:tc>
          <w:tcPr>
            <w:tcW w:w="4394" w:type="dxa"/>
          </w:tcPr>
          <w:p w14:paraId="7DB28907" w14:textId="77777777" w:rsidR="0098529D" w:rsidRPr="0098529D" w:rsidRDefault="0098529D" w:rsidP="0098529D">
            <w:pPr>
              <w:pStyle w:val="Verzeichnis9"/>
            </w:pPr>
            <w:r>
              <w:t>§ 12</w:t>
            </w:r>
            <w:r>
              <w:tab/>
              <w:t>Weitere Verbote</w:t>
            </w:r>
          </w:p>
        </w:tc>
        <w:tc>
          <w:tcPr>
            <w:tcW w:w="4394" w:type="dxa"/>
            <w:shd w:val="clear" w:color="auto" w:fill="auto"/>
          </w:tcPr>
          <w:p w14:paraId="7DB28908" w14:textId="77777777" w:rsidR="0098529D" w:rsidRPr="0098529D" w:rsidRDefault="0098529D" w:rsidP="0098529D"/>
        </w:tc>
      </w:tr>
      <w:tr w:rsidR="0098529D" w:rsidRPr="0098529D" w14:paraId="7DB2890C" w14:textId="77777777" w:rsidTr="0098529D">
        <w:trPr>
          <w:cantSplit/>
        </w:trPr>
        <w:tc>
          <w:tcPr>
            <w:tcW w:w="4394" w:type="dxa"/>
          </w:tcPr>
          <w:p w14:paraId="7DB2890A" w14:textId="77777777" w:rsidR="0098529D" w:rsidRPr="0098529D" w:rsidRDefault="0098529D" w:rsidP="0098529D">
            <w:pPr>
              <w:pStyle w:val="Verzeichnis9"/>
            </w:pPr>
            <w:r>
              <w:t>§ 13</w:t>
            </w:r>
            <w:r>
              <w:tab/>
              <w:t>Ermächtigungen zum Schutz der Gesundheit und vor Täuschung</w:t>
            </w:r>
          </w:p>
        </w:tc>
        <w:tc>
          <w:tcPr>
            <w:tcW w:w="4394" w:type="dxa"/>
            <w:shd w:val="clear" w:color="auto" w:fill="auto"/>
          </w:tcPr>
          <w:p w14:paraId="7DB2890B" w14:textId="77777777" w:rsidR="0098529D" w:rsidRPr="0098529D" w:rsidRDefault="0098529D" w:rsidP="0098529D"/>
        </w:tc>
      </w:tr>
      <w:tr w:rsidR="0098529D" w:rsidRPr="0098529D" w14:paraId="7DB2890F" w14:textId="77777777" w:rsidTr="0098529D">
        <w:trPr>
          <w:cantSplit/>
        </w:trPr>
        <w:tc>
          <w:tcPr>
            <w:tcW w:w="4394" w:type="dxa"/>
          </w:tcPr>
          <w:p w14:paraId="7DB2890D" w14:textId="77777777" w:rsidR="0098529D" w:rsidRPr="0098529D" w:rsidRDefault="0098529D" w:rsidP="0098529D">
            <w:pPr>
              <w:pStyle w:val="Verzeichnis9"/>
            </w:pPr>
            <w:r>
              <w:t>§ 14</w:t>
            </w:r>
            <w:r>
              <w:tab/>
              <w:t>Weitere Ermächtigungen</w:t>
            </w:r>
          </w:p>
        </w:tc>
        <w:tc>
          <w:tcPr>
            <w:tcW w:w="4394" w:type="dxa"/>
            <w:shd w:val="clear" w:color="auto" w:fill="auto"/>
          </w:tcPr>
          <w:p w14:paraId="7DB2890E" w14:textId="77777777" w:rsidR="0098529D" w:rsidRPr="0098529D" w:rsidRDefault="0098529D" w:rsidP="0098529D"/>
        </w:tc>
      </w:tr>
      <w:tr w:rsidR="0098529D" w:rsidRPr="0098529D" w14:paraId="7DB28912" w14:textId="77777777" w:rsidTr="0098529D">
        <w:trPr>
          <w:cantSplit/>
        </w:trPr>
        <w:tc>
          <w:tcPr>
            <w:tcW w:w="4394" w:type="dxa"/>
          </w:tcPr>
          <w:p w14:paraId="7DB28910" w14:textId="77777777" w:rsidR="0098529D" w:rsidRPr="0098529D" w:rsidRDefault="0098529D" w:rsidP="0098529D">
            <w:pPr>
              <w:pStyle w:val="Verzeichnis9"/>
            </w:pPr>
            <w:r>
              <w:t>§ 15</w:t>
            </w:r>
            <w:r>
              <w:tab/>
              <w:t>Deutsches Lebensmittelbuch</w:t>
            </w:r>
          </w:p>
        </w:tc>
        <w:tc>
          <w:tcPr>
            <w:tcW w:w="4394" w:type="dxa"/>
            <w:shd w:val="clear" w:color="auto" w:fill="auto"/>
          </w:tcPr>
          <w:p w14:paraId="7DB28911" w14:textId="77777777" w:rsidR="0098529D" w:rsidRPr="0098529D" w:rsidRDefault="0098529D" w:rsidP="0098529D"/>
        </w:tc>
      </w:tr>
      <w:tr w:rsidR="0098529D" w:rsidRPr="0098529D" w14:paraId="7DB28915" w14:textId="77777777" w:rsidTr="0098529D">
        <w:trPr>
          <w:cantSplit/>
        </w:trPr>
        <w:tc>
          <w:tcPr>
            <w:tcW w:w="4394" w:type="dxa"/>
          </w:tcPr>
          <w:p w14:paraId="7DB28913" w14:textId="77777777" w:rsidR="0098529D" w:rsidRPr="0098529D" w:rsidRDefault="0098529D" w:rsidP="0098529D">
            <w:pPr>
              <w:pStyle w:val="Verzeichnis9"/>
            </w:pPr>
            <w:r>
              <w:t>§ 16</w:t>
            </w:r>
            <w:r>
              <w:tab/>
              <w:t>Deutsche Lebensmittelbuch-Kommission</w:t>
            </w:r>
          </w:p>
        </w:tc>
        <w:tc>
          <w:tcPr>
            <w:tcW w:w="4394" w:type="dxa"/>
            <w:shd w:val="clear" w:color="auto" w:fill="auto"/>
          </w:tcPr>
          <w:p w14:paraId="7DB28914" w14:textId="77777777" w:rsidR="0098529D" w:rsidRPr="0098529D" w:rsidRDefault="0098529D" w:rsidP="0098529D"/>
        </w:tc>
      </w:tr>
      <w:tr w:rsidR="0098529D" w:rsidRPr="0098529D" w14:paraId="7DB28918" w14:textId="77777777" w:rsidTr="0098529D">
        <w:trPr>
          <w:cantSplit/>
        </w:trPr>
        <w:tc>
          <w:tcPr>
            <w:tcW w:w="4394" w:type="dxa"/>
          </w:tcPr>
          <w:p w14:paraId="7DB28916" w14:textId="77777777" w:rsidR="0098529D" w:rsidRPr="0098529D" w:rsidRDefault="0098529D" w:rsidP="0098529D">
            <w:pPr>
              <w:pStyle w:val="Verzeichnis8"/>
            </w:pPr>
            <w:r>
              <w:t>Abschnitt 3</w:t>
            </w:r>
            <w:r>
              <w:br/>
              <w:t>Verkehr mit Futtermitteln</w:t>
            </w:r>
          </w:p>
        </w:tc>
        <w:tc>
          <w:tcPr>
            <w:tcW w:w="4394" w:type="dxa"/>
            <w:shd w:val="clear" w:color="auto" w:fill="auto"/>
          </w:tcPr>
          <w:p w14:paraId="7DB28917" w14:textId="77777777" w:rsidR="0098529D" w:rsidRPr="0098529D" w:rsidRDefault="0098529D" w:rsidP="0098529D"/>
        </w:tc>
      </w:tr>
      <w:tr w:rsidR="0098529D" w:rsidRPr="0098529D" w14:paraId="7DB2891B" w14:textId="77777777" w:rsidTr="0098529D">
        <w:trPr>
          <w:cantSplit/>
        </w:trPr>
        <w:tc>
          <w:tcPr>
            <w:tcW w:w="4394" w:type="dxa"/>
          </w:tcPr>
          <w:p w14:paraId="7DB28919" w14:textId="77777777" w:rsidR="0098529D" w:rsidRPr="0098529D" w:rsidRDefault="0098529D" w:rsidP="0098529D">
            <w:pPr>
              <w:pStyle w:val="Verzeichnis9"/>
            </w:pPr>
            <w:r>
              <w:t>§ 17</w:t>
            </w:r>
            <w:r>
              <w:tab/>
              <w:t>Verbote</w:t>
            </w:r>
          </w:p>
        </w:tc>
        <w:tc>
          <w:tcPr>
            <w:tcW w:w="4394" w:type="dxa"/>
            <w:shd w:val="clear" w:color="auto" w:fill="auto"/>
          </w:tcPr>
          <w:p w14:paraId="7DB2891A" w14:textId="77777777" w:rsidR="0098529D" w:rsidRPr="0098529D" w:rsidRDefault="0098529D" w:rsidP="0098529D"/>
        </w:tc>
      </w:tr>
      <w:tr w:rsidR="0098529D" w:rsidRPr="0098529D" w14:paraId="7DB2891E" w14:textId="77777777" w:rsidTr="0098529D">
        <w:trPr>
          <w:cantSplit/>
        </w:trPr>
        <w:tc>
          <w:tcPr>
            <w:tcW w:w="4394" w:type="dxa"/>
          </w:tcPr>
          <w:p w14:paraId="7DB2891C" w14:textId="77777777" w:rsidR="0098529D" w:rsidRPr="0098529D" w:rsidRDefault="0098529D" w:rsidP="0098529D">
            <w:pPr>
              <w:pStyle w:val="Verzeichnis9"/>
            </w:pPr>
            <w:r>
              <w:t>§ 17a</w:t>
            </w:r>
            <w:r>
              <w:tab/>
              <w:t>Versicherung</w:t>
            </w:r>
          </w:p>
        </w:tc>
        <w:tc>
          <w:tcPr>
            <w:tcW w:w="4394" w:type="dxa"/>
            <w:shd w:val="clear" w:color="auto" w:fill="auto"/>
          </w:tcPr>
          <w:p w14:paraId="7DB2891D" w14:textId="77777777" w:rsidR="0098529D" w:rsidRPr="0098529D" w:rsidRDefault="0098529D" w:rsidP="0098529D"/>
        </w:tc>
      </w:tr>
      <w:tr w:rsidR="0098529D" w:rsidRPr="0098529D" w14:paraId="7DB28921" w14:textId="77777777" w:rsidTr="0098529D">
        <w:trPr>
          <w:cantSplit/>
        </w:trPr>
        <w:tc>
          <w:tcPr>
            <w:tcW w:w="4394" w:type="dxa"/>
          </w:tcPr>
          <w:p w14:paraId="7DB2891F" w14:textId="77777777" w:rsidR="0098529D" w:rsidRPr="0098529D" w:rsidRDefault="0098529D" w:rsidP="0098529D">
            <w:pPr>
              <w:pStyle w:val="Verzeichnis9"/>
            </w:pPr>
            <w:r>
              <w:t>§ 18</w:t>
            </w:r>
            <w:r>
              <w:tab/>
              <w:t>(weggefallen)</w:t>
            </w:r>
          </w:p>
        </w:tc>
        <w:tc>
          <w:tcPr>
            <w:tcW w:w="4394" w:type="dxa"/>
            <w:shd w:val="clear" w:color="auto" w:fill="auto"/>
          </w:tcPr>
          <w:p w14:paraId="7DB28920" w14:textId="77777777" w:rsidR="0098529D" w:rsidRPr="0098529D" w:rsidRDefault="0098529D" w:rsidP="0098529D"/>
        </w:tc>
      </w:tr>
      <w:tr w:rsidR="0098529D" w:rsidRPr="0098529D" w14:paraId="7DB28924" w14:textId="77777777" w:rsidTr="0098529D">
        <w:trPr>
          <w:cantSplit/>
        </w:trPr>
        <w:tc>
          <w:tcPr>
            <w:tcW w:w="4394" w:type="dxa"/>
          </w:tcPr>
          <w:p w14:paraId="7DB28922" w14:textId="77777777" w:rsidR="0098529D" w:rsidRPr="0098529D" w:rsidRDefault="0098529D" w:rsidP="0098529D">
            <w:pPr>
              <w:pStyle w:val="Verzeichnis9"/>
            </w:pPr>
            <w:r>
              <w:t>§ 19</w:t>
            </w:r>
            <w:r>
              <w:tab/>
              <w:t>Verbote zum Schutz vor Täuschung</w:t>
            </w:r>
          </w:p>
        </w:tc>
        <w:tc>
          <w:tcPr>
            <w:tcW w:w="4394" w:type="dxa"/>
            <w:shd w:val="clear" w:color="auto" w:fill="auto"/>
          </w:tcPr>
          <w:p w14:paraId="7DB28923" w14:textId="77777777" w:rsidR="0098529D" w:rsidRPr="0098529D" w:rsidRDefault="0098529D" w:rsidP="0098529D"/>
        </w:tc>
      </w:tr>
      <w:tr w:rsidR="0098529D" w:rsidRPr="0098529D" w14:paraId="7DB28927" w14:textId="77777777" w:rsidTr="0098529D">
        <w:trPr>
          <w:cantSplit/>
        </w:trPr>
        <w:tc>
          <w:tcPr>
            <w:tcW w:w="4394" w:type="dxa"/>
          </w:tcPr>
          <w:p w14:paraId="7DB28925" w14:textId="77777777" w:rsidR="0098529D" w:rsidRPr="0098529D" w:rsidRDefault="0098529D" w:rsidP="0098529D">
            <w:pPr>
              <w:pStyle w:val="Verzeichnis9"/>
            </w:pPr>
            <w:r>
              <w:t>§ 20</w:t>
            </w:r>
            <w:r>
              <w:tab/>
              <w:t>Verbot der krankheitsbezogenen Werbung</w:t>
            </w:r>
          </w:p>
        </w:tc>
        <w:tc>
          <w:tcPr>
            <w:tcW w:w="4394" w:type="dxa"/>
            <w:shd w:val="clear" w:color="auto" w:fill="auto"/>
          </w:tcPr>
          <w:p w14:paraId="7DB28926" w14:textId="77777777" w:rsidR="0098529D" w:rsidRPr="0098529D" w:rsidRDefault="0098529D" w:rsidP="0098529D"/>
        </w:tc>
      </w:tr>
      <w:tr w:rsidR="0098529D" w:rsidRPr="0098529D" w14:paraId="7DB2892A" w14:textId="77777777" w:rsidTr="0098529D">
        <w:trPr>
          <w:cantSplit/>
        </w:trPr>
        <w:tc>
          <w:tcPr>
            <w:tcW w:w="4394" w:type="dxa"/>
          </w:tcPr>
          <w:p w14:paraId="7DB28928" w14:textId="77777777" w:rsidR="0098529D" w:rsidRPr="0098529D" w:rsidRDefault="0098529D" w:rsidP="0098529D">
            <w:pPr>
              <w:pStyle w:val="Verzeichnis9"/>
            </w:pPr>
            <w:r>
              <w:t>§ 21</w:t>
            </w:r>
            <w:r>
              <w:tab/>
              <w:t>Weitere Verbote sowie Beschränkungen</w:t>
            </w:r>
          </w:p>
        </w:tc>
        <w:tc>
          <w:tcPr>
            <w:tcW w:w="4394" w:type="dxa"/>
            <w:shd w:val="clear" w:color="auto" w:fill="auto"/>
          </w:tcPr>
          <w:p w14:paraId="7DB28929" w14:textId="77777777" w:rsidR="0098529D" w:rsidRPr="0098529D" w:rsidRDefault="0098529D" w:rsidP="0098529D"/>
        </w:tc>
      </w:tr>
      <w:tr w:rsidR="0098529D" w:rsidRPr="0098529D" w14:paraId="7DB2892D" w14:textId="77777777" w:rsidTr="0098529D">
        <w:trPr>
          <w:cantSplit/>
        </w:trPr>
        <w:tc>
          <w:tcPr>
            <w:tcW w:w="4394" w:type="dxa"/>
          </w:tcPr>
          <w:p w14:paraId="7DB2892B" w14:textId="77777777" w:rsidR="0098529D" w:rsidRPr="0098529D" w:rsidRDefault="0098529D" w:rsidP="0098529D">
            <w:pPr>
              <w:pStyle w:val="Verzeichnis9"/>
            </w:pPr>
            <w:r>
              <w:t>§ 22</w:t>
            </w:r>
            <w:r>
              <w:tab/>
              <w:t>Ermächtigungen zum Schutz der Gesundheit</w:t>
            </w:r>
          </w:p>
        </w:tc>
        <w:tc>
          <w:tcPr>
            <w:tcW w:w="4394" w:type="dxa"/>
            <w:shd w:val="clear" w:color="auto" w:fill="auto"/>
          </w:tcPr>
          <w:p w14:paraId="7DB2892C" w14:textId="77777777" w:rsidR="0098529D" w:rsidRPr="0098529D" w:rsidRDefault="0098529D" w:rsidP="0098529D"/>
        </w:tc>
      </w:tr>
      <w:tr w:rsidR="0098529D" w:rsidRPr="0098529D" w14:paraId="7DB28930" w14:textId="77777777" w:rsidTr="0098529D">
        <w:trPr>
          <w:cantSplit/>
        </w:trPr>
        <w:tc>
          <w:tcPr>
            <w:tcW w:w="4394" w:type="dxa"/>
          </w:tcPr>
          <w:p w14:paraId="7DB2892E" w14:textId="77777777" w:rsidR="0098529D" w:rsidRPr="0098529D" w:rsidRDefault="0098529D" w:rsidP="0098529D">
            <w:pPr>
              <w:pStyle w:val="Verzeichnis9"/>
            </w:pPr>
            <w:r>
              <w:t>§ 23</w:t>
            </w:r>
            <w:r>
              <w:tab/>
              <w:t>Weitere Ermächtigungen zum Schutz der Gesundheit</w:t>
            </w:r>
          </w:p>
        </w:tc>
        <w:tc>
          <w:tcPr>
            <w:tcW w:w="4394" w:type="dxa"/>
            <w:shd w:val="clear" w:color="auto" w:fill="auto"/>
          </w:tcPr>
          <w:p w14:paraId="7DB2892F" w14:textId="77777777" w:rsidR="0098529D" w:rsidRPr="0098529D" w:rsidRDefault="0098529D" w:rsidP="0098529D"/>
        </w:tc>
      </w:tr>
      <w:tr w:rsidR="0098529D" w:rsidRPr="0098529D" w14:paraId="7DB28933" w14:textId="77777777" w:rsidTr="0098529D">
        <w:trPr>
          <w:cantSplit/>
        </w:trPr>
        <w:tc>
          <w:tcPr>
            <w:tcW w:w="4394" w:type="dxa"/>
          </w:tcPr>
          <w:p w14:paraId="7DB28931" w14:textId="77777777" w:rsidR="0098529D" w:rsidRPr="0098529D" w:rsidRDefault="0098529D" w:rsidP="0098529D">
            <w:pPr>
              <w:pStyle w:val="Verzeichnis9"/>
            </w:pPr>
            <w:r>
              <w:t>§ 23a</w:t>
            </w:r>
            <w:r>
              <w:tab/>
              <w:t>Ermächtigungen zum Schutz der tierischen Gesundheit und zur Förderung der tierischen Erzeugung</w:t>
            </w:r>
          </w:p>
        </w:tc>
        <w:tc>
          <w:tcPr>
            <w:tcW w:w="4394" w:type="dxa"/>
            <w:shd w:val="clear" w:color="auto" w:fill="auto"/>
          </w:tcPr>
          <w:p w14:paraId="7DB28932" w14:textId="77777777" w:rsidR="0098529D" w:rsidRPr="0098529D" w:rsidRDefault="0098529D" w:rsidP="0098529D"/>
        </w:tc>
      </w:tr>
      <w:tr w:rsidR="0098529D" w:rsidRPr="0098529D" w14:paraId="7DB28936" w14:textId="77777777" w:rsidTr="0098529D">
        <w:trPr>
          <w:cantSplit/>
        </w:trPr>
        <w:tc>
          <w:tcPr>
            <w:tcW w:w="4394" w:type="dxa"/>
          </w:tcPr>
          <w:p w14:paraId="7DB28934" w14:textId="77777777" w:rsidR="0098529D" w:rsidRPr="0098529D" w:rsidRDefault="0098529D" w:rsidP="0098529D">
            <w:pPr>
              <w:pStyle w:val="Verzeichnis9"/>
            </w:pPr>
            <w:r>
              <w:t>§ 23b</w:t>
            </w:r>
            <w:r>
              <w:tab/>
              <w:t>Weitere Ermächtigungen für Arzneifuttermittel</w:t>
            </w:r>
          </w:p>
        </w:tc>
        <w:tc>
          <w:tcPr>
            <w:tcW w:w="4394" w:type="dxa"/>
            <w:shd w:val="clear" w:color="auto" w:fill="auto"/>
          </w:tcPr>
          <w:p w14:paraId="7DB28935" w14:textId="77777777" w:rsidR="0098529D" w:rsidRPr="0098529D" w:rsidRDefault="0098529D" w:rsidP="0098529D"/>
        </w:tc>
      </w:tr>
      <w:tr w:rsidR="0098529D" w:rsidRPr="0098529D" w14:paraId="7DB28939" w14:textId="77777777" w:rsidTr="0098529D">
        <w:trPr>
          <w:cantSplit/>
        </w:trPr>
        <w:tc>
          <w:tcPr>
            <w:tcW w:w="4394" w:type="dxa"/>
          </w:tcPr>
          <w:p w14:paraId="7DB28937" w14:textId="77777777" w:rsidR="0098529D" w:rsidRPr="0098529D" w:rsidRDefault="0098529D" w:rsidP="0098529D">
            <w:pPr>
              <w:pStyle w:val="Verzeichnis9"/>
            </w:pPr>
            <w:r>
              <w:t>§ 24</w:t>
            </w:r>
            <w:r>
              <w:tab/>
              <w:t>Gewähr für bestimmte Anforderungen</w:t>
            </w:r>
          </w:p>
        </w:tc>
        <w:tc>
          <w:tcPr>
            <w:tcW w:w="4394" w:type="dxa"/>
            <w:shd w:val="clear" w:color="auto" w:fill="auto"/>
          </w:tcPr>
          <w:p w14:paraId="7DB28938" w14:textId="77777777" w:rsidR="0098529D" w:rsidRPr="0098529D" w:rsidRDefault="0098529D" w:rsidP="0098529D"/>
        </w:tc>
      </w:tr>
      <w:tr w:rsidR="0098529D" w:rsidRPr="0098529D" w14:paraId="7DB2893C" w14:textId="77777777" w:rsidTr="0098529D">
        <w:trPr>
          <w:cantSplit/>
        </w:trPr>
        <w:tc>
          <w:tcPr>
            <w:tcW w:w="4394" w:type="dxa"/>
          </w:tcPr>
          <w:p w14:paraId="7DB2893A" w14:textId="77777777" w:rsidR="0098529D" w:rsidRPr="0098529D" w:rsidRDefault="0098529D" w:rsidP="0098529D">
            <w:pPr>
              <w:pStyle w:val="Verzeichnis9"/>
            </w:pPr>
            <w:r>
              <w:t>§ 25</w:t>
            </w:r>
            <w:r>
              <w:tab/>
              <w:t>Mitwirkung bestimmter Behörden</w:t>
            </w:r>
          </w:p>
        </w:tc>
        <w:tc>
          <w:tcPr>
            <w:tcW w:w="4394" w:type="dxa"/>
            <w:shd w:val="clear" w:color="auto" w:fill="auto"/>
          </w:tcPr>
          <w:p w14:paraId="7DB2893B" w14:textId="77777777" w:rsidR="0098529D" w:rsidRPr="0098529D" w:rsidRDefault="0098529D" w:rsidP="0098529D"/>
        </w:tc>
      </w:tr>
      <w:tr w:rsidR="0098529D" w:rsidRPr="0098529D" w14:paraId="7DB2893F" w14:textId="77777777" w:rsidTr="0098529D">
        <w:trPr>
          <w:cantSplit/>
        </w:trPr>
        <w:tc>
          <w:tcPr>
            <w:tcW w:w="4394" w:type="dxa"/>
          </w:tcPr>
          <w:p w14:paraId="7DB2893D" w14:textId="77777777" w:rsidR="0098529D" w:rsidRPr="0098529D" w:rsidRDefault="0098529D" w:rsidP="0098529D">
            <w:pPr>
              <w:pStyle w:val="Verzeichnis8"/>
            </w:pPr>
            <w:r>
              <w:t>Abschnitt 4</w:t>
            </w:r>
            <w:r>
              <w:br/>
              <w:t>Verkehr mit Mitteln zumTätowieren und kosmetischen Mitteln</w:t>
            </w:r>
          </w:p>
        </w:tc>
        <w:tc>
          <w:tcPr>
            <w:tcW w:w="4394" w:type="dxa"/>
            <w:shd w:val="clear" w:color="auto" w:fill="auto"/>
          </w:tcPr>
          <w:p w14:paraId="7DB2893E" w14:textId="77777777" w:rsidR="0098529D" w:rsidRPr="0098529D" w:rsidRDefault="0098529D" w:rsidP="0098529D"/>
        </w:tc>
      </w:tr>
      <w:tr w:rsidR="0098529D" w:rsidRPr="0098529D" w14:paraId="7DB28942" w14:textId="77777777" w:rsidTr="0098529D">
        <w:trPr>
          <w:cantSplit/>
        </w:trPr>
        <w:tc>
          <w:tcPr>
            <w:tcW w:w="4394" w:type="dxa"/>
          </w:tcPr>
          <w:p w14:paraId="7DB28940" w14:textId="77777777" w:rsidR="0098529D" w:rsidRPr="0098529D" w:rsidRDefault="0098529D" w:rsidP="0098529D">
            <w:pPr>
              <w:pStyle w:val="Verzeichnis9"/>
            </w:pPr>
            <w:r>
              <w:t>§ 26</w:t>
            </w:r>
            <w:r>
              <w:tab/>
              <w:t>Verbote zum Schutz der Gesundheit</w:t>
            </w:r>
          </w:p>
        </w:tc>
        <w:tc>
          <w:tcPr>
            <w:tcW w:w="4394" w:type="dxa"/>
            <w:shd w:val="clear" w:color="auto" w:fill="auto"/>
          </w:tcPr>
          <w:p w14:paraId="7DB28941" w14:textId="77777777" w:rsidR="0098529D" w:rsidRPr="0098529D" w:rsidRDefault="0098529D" w:rsidP="0098529D"/>
        </w:tc>
      </w:tr>
      <w:tr w:rsidR="0098529D" w:rsidRPr="0098529D" w14:paraId="7DB28945" w14:textId="77777777" w:rsidTr="0098529D">
        <w:trPr>
          <w:cantSplit/>
        </w:trPr>
        <w:tc>
          <w:tcPr>
            <w:tcW w:w="4394" w:type="dxa"/>
          </w:tcPr>
          <w:p w14:paraId="7DB28943" w14:textId="77777777" w:rsidR="0098529D" w:rsidRPr="0098529D" w:rsidRDefault="0098529D" w:rsidP="0098529D">
            <w:pPr>
              <w:pStyle w:val="Verzeichnis9"/>
            </w:pPr>
            <w:r>
              <w:t>§ 27</w:t>
            </w:r>
            <w:r>
              <w:tab/>
              <w:t>Vorschriften zum Schutz vor Täuschung</w:t>
            </w:r>
          </w:p>
        </w:tc>
        <w:tc>
          <w:tcPr>
            <w:tcW w:w="4394" w:type="dxa"/>
            <w:shd w:val="clear" w:color="auto" w:fill="auto"/>
          </w:tcPr>
          <w:p w14:paraId="7DB28944" w14:textId="77777777" w:rsidR="0098529D" w:rsidRPr="0098529D" w:rsidRDefault="0098529D" w:rsidP="0098529D"/>
        </w:tc>
      </w:tr>
      <w:tr w:rsidR="0098529D" w:rsidRPr="0098529D" w14:paraId="7DB28948" w14:textId="77777777" w:rsidTr="0098529D">
        <w:trPr>
          <w:cantSplit/>
        </w:trPr>
        <w:tc>
          <w:tcPr>
            <w:tcW w:w="4394" w:type="dxa"/>
          </w:tcPr>
          <w:p w14:paraId="7DB28946" w14:textId="77777777" w:rsidR="0098529D" w:rsidRPr="0098529D" w:rsidRDefault="0098529D" w:rsidP="0098529D">
            <w:pPr>
              <w:pStyle w:val="Verzeichnis9"/>
            </w:pPr>
            <w:r>
              <w:t>§ 28</w:t>
            </w:r>
            <w:r>
              <w:tab/>
              <w:t>Ermächtigungen zum Schutz der Gesundheit</w:t>
            </w:r>
          </w:p>
        </w:tc>
        <w:tc>
          <w:tcPr>
            <w:tcW w:w="4394" w:type="dxa"/>
            <w:shd w:val="clear" w:color="auto" w:fill="auto"/>
          </w:tcPr>
          <w:p w14:paraId="7DB28947" w14:textId="77777777" w:rsidR="0098529D" w:rsidRPr="0098529D" w:rsidRDefault="0098529D" w:rsidP="0098529D"/>
        </w:tc>
      </w:tr>
      <w:tr w:rsidR="0098529D" w:rsidRPr="0098529D" w14:paraId="7DB2894B" w14:textId="77777777" w:rsidTr="0098529D">
        <w:trPr>
          <w:cantSplit/>
        </w:trPr>
        <w:tc>
          <w:tcPr>
            <w:tcW w:w="4394" w:type="dxa"/>
          </w:tcPr>
          <w:p w14:paraId="7DB28949" w14:textId="77777777" w:rsidR="0098529D" w:rsidRPr="0098529D" w:rsidRDefault="0098529D" w:rsidP="0098529D">
            <w:pPr>
              <w:pStyle w:val="Verzeichnis9"/>
            </w:pPr>
            <w:r>
              <w:t>§ 29</w:t>
            </w:r>
            <w:r>
              <w:tab/>
              <w:t>Weitere Ermächtigungen</w:t>
            </w:r>
          </w:p>
        </w:tc>
        <w:tc>
          <w:tcPr>
            <w:tcW w:w="4394" w:type="dxa"/>
            <w:shd w:val="clear" w:color="auto" w:fill="auto"/>
          </w:tcPr>
          <w:p w14:paraId="7DB2894A" w14:textId="77777777" w:rsidR="0098529D" w:rsidRPr="0098529D" w:rsidRDefault="0098529D" w:rsidP="0098529D"/>
        </w:tc>
      </w:tr>
      <w:tr w:rsidR="0098529D" w:rsidRPr="0098529D" w14:paraId="7DB2894E" w14:textId="77777777" w:rsidTr="0098529D">
        <w:trPr>
          <w:cantSplit/>
        </w:trPr>
        <w:tc>
          <w:tcPr>
            <w:tcW w:w="4394" w:type="dxa"/>
          </w:tcPr>
          <w:p w14:paraId="7DB2894C" w14:textId="77777777" w:rsidR="0098529D" w:rsidRPr="0098529D" w:rsidRDefault="0098529D" w:rsidP="0098529D">
            <w:pPr>
              <w:pStyle w:val="Verzeichnis8"/>
            </w:pPr>
            <w:r>
              <w:t>Abschnitt 5</w:t>
            </w:r>
            <w:r>
              <w:br/>
              <w:t>Verkehr mit sonstigen Bedarfsgegenständen</w:t>
            </w:r>
          </w:p>
        </w:tc>
        <w:tc>
          <w:tcPr>
            <w:tcW w:w="4394" w:type="dxa"/>
            <w:shd w:val="clear" w:color="auto" w:fill="auto"/>
          </w:tcPr>
          <w:p w14:paraId="7DB2894D" w14:textId="77777777" w:rsidR="0098529D" w:rsidRPr="0098529D" w:rsidRDefault="0098529D" w:rsidP="0098529D"/>
        </w:tc>
      </w:tr>
      <w:tr w:rsidR="0098529D" w:rsidRPr="0098529D" w14:paraId="7DB28951" w14:textId="77777777" w:rsidTr="0098529D">
        <w:trPr>
          <w:cantSplit/>
        </w:trPr>
        <w:tc>
          <w:tcPr>
            <w:tcW w:w="4394" w:type="dxa"/>
          </w:tcPr>
          <w:p w14:paraId="7DB2894F" w14:textId="77777777" w:rsidR="0098529D" w:rsidRPr="0098529D" w:rsidRDefault="0098529D" w:rsidP="0098529D">
            <w:pPr>
              <w:pStyle w:val="Verzeichnis9"/>
            </w:pPr>
            <w:r>
              <w:t>§ 30</w:t>
            </w:r>
            <w:r>
              <w:tab/>
              <w:t>Verbote zum Schutz der Gesundheit</w:t>
            </w:r>
          </w:p>
        </w:tc>
        <w:tc>
          <w:tcPr>
            <w:tcW w:w="4394" w:type="dxa"/>
            <w:shd w:val="clear" w:color="auto" w:fill="auto"/>
          </w:tcPr>
          <w:p w14:paraId="7DB28950" w14:textId="77777777" w:rsidR="0098529D" w:rsidRPr="0098529D" w:rsidRDefault="0098529D" w:rsidP="0098529D"/>
        </w:tc>
      </w:tr>
      <w:tr w:rsidR="0098529D" w:rsidRPr="0098529D" w14:paraId="7DB28954" w14:textId="77777777" w:rsidTr="0098529D">
        <w:trPr>
          <w:cantSplit/>
        </w:trPr>
        <w:tc>
          <w:tcPr>
            <w:tcW w:w="4394" w:type="dxa"/>
          </w:tcPr>
          <w:p w14:paraId="7DB28952" w14:textId="77777777" w:rsidR="0098529D" w:rsidRPr="0098529D" w:rsidRDefault="0098529D" w:rsidP="0098529D">
            <w:pPr>
              <w:pStyle w:val="Verzeichnis9"/>
            </w:pPr>
            <w:r>
              <w:t>§ 31</w:t>
            </w:r>
            <w:r>
              <w:tab/>
              <w:t>Übergang von Stoffen auf Lebensmittel</w:t>
            </w:r>
          </w:p>
        </w:tc>
        <w:tc>
          <w:tcPr>
            <w:tcW w:w="4394" w:type="dxa"/>
            <w:shd w:val="clear" w:color="auto" w:fill="auto"/>
          </w:tcPr>
          <w:p w14:paraId="7DB28953" w14:textId="77777777" w:rsidR="0098529D" w:rsidRPr="0098529D" w:rsidRDefault="0098529D" w:rsidP="0098529D"/>
        </w:tc>
      </w:tr>
      <w:tr w:rsidR="0098529D" w:rsidRPr="0098529D" w14:paraId="7DB28957" w14:textId="77777777" w:rsidTr="0098529D">
        <w:trPr>
          <w:cantSplit/>
        </w:trPr>
        <w:tc>
          <w:tcPr>
            <w:tcW w:w="4394" w:type="dxa"/>
          </w:tcPr>
          <w:p w14:paraId="7DB28955" w14:textId="77777777" w:rsidR="0098529D" w:rsidRPr="0098529D" w:rsidRDefault="0098529D" w:rsidP="0098529D">
            <w:pPr>
              <w:pStyle w:val="Verzeichnis9"/>
            </w:pPr>
            <w:r>
              <w:t>§ 32</w:t>
            </w:r>
            <w:r>
              <w:tab/>
              <w:t>Ermächtigungen zum Schutz der Gesundheit</w:t>
            </w:r>
          </w:p>
        </w:tc>
        <w:tc>
          <w:tcPr>
            <w:tcW w:w="4394" w:type="dxa"/>
            <w:shd w:val="clear" w:color="auto" w:fill="auto"/>
          </w:tcPr>
          <w:p w14:paraId="7DB28956" w14:textId="77777777" w:rsidR="0098529D" w:rsidRPr="0098529D" w:rsidRDefault="0098529D" w:rsidP="0098529D"/>
        </w:tc>
      </w:tr>
      <w:tr w:rsidR="0098529D" w:rsidRPr="0098529D" w14:paraId="7DB2895A" w14:textId="77777777" w:rsidTr="0098529D">
        <w:trPr>
          <w:cantSplit/>
        </w:trPr>
        <w:tc>
          <w:tcPr>
            <w:tcW w:w="4394" w:type="dxa"/>
          </w:tcPr>
          <w:p w14:paraId="7DB28958" w14:textId="77777777" w:rsidR="0098529D" w:rsidRPr="0098529D" w:rsidRDefault="0098529D" w:rsidP="0098529D">
            <w:pPr>
              <w:pStyle w:val="Verzeichnis9"/>
            </w:pPr>
            <w:r>
              <w:t>§ 33</w:t>
            </w:r>
            <w:r>
              <w:tab/>
              <w:t>Vorschriften zum Schutz vor Täuschung</w:t>
            </w:r>
          </w:p>
        </w:tc>
        <w:tc>
          <w:tcPr>
            <w:tcW w:w="4394" w:type="dxa"/>
            <w:shd w:val="clear" w:color="auto" w:fill="auto"/>
          </w:tcPr>
          <w:p w14:paraId="7DB28959" w14:textId="77777777" w:rsidR="0098529D" w:rsidRPr="0098529D" w:rsidRDefault="0098529D" w:rsidP="0098529D"/>
        </w:tc>
      </w:tr>
      <w:tr w:rsidR="0098529D" w:rsidRPr="0098529D" w14:paraId="7DB2895D" w14:textId="77777777" w:rsidTr="0098529D">
        <w:trPr>
          <w:cantSplit/>
        </w:trPr>
        <w:tc>
          <w:tcPr>
            <w:tcW w:w="4394" w:type="dxa"/>
          </w:tcPr>
          <w:p w14:paraId="7DB2895B" w14:textId="77777777" w:rsidR="0098529D" w:rsidRPr="0098529D" w:rsidRDefault="0098529D" w:rsidP="0098529D">
            <w:pPr>
              <w:pStyle w:val="Verzeichnis8"/>
            </w:pPr>
            <w:r>
              <w:t>Abschnitt 6</w:t>
            </w:r>
            <w:r>
              <w:br/>
              <w:t>Gemeinsame Vorschriften für alle Erzeugnisse</w:t>
            </w:r>
          </w:p>
        </w:tc>
        <w:tc>
          <w:tcPr>
            <w:tcW w:w="4394" w:type="dxa"/>
            <w:shd w:val="clear" w:color="auto" w:fill="auto"/>
          </w:tcPr>
          <w:p w14:paraId="7DB2895C" w14:textId="77777777" w:rsidR="0098529D" w:rsidRPr="0098529D" w:rsidRDefault="0098529D" w:rsidP="0098529D"/>
        </w:tc>
      </w:tr>
      <w:tr w:rsidR="0098529D" w:rsidRPr="0098529D" w14:paraId="7DB28960" w14:textId="77777777" w:rsidTr="0098529D">
        <w:trPr>
          <w:cantSplit/>
        </w:trPr>
        <w:tc>
          <w:tcPr>
            <w:tcW w:w="4394" w:type="dxa"/>
          </w:tcPr>
          <w:p w14:paraId="7DB2895E" w14:textId="77777777" w:rsidR="0098529D" w:rsidRPr="0098529D" w:rsidRDefault="0098529D" w:rsidP="0098529D">
            <w:pPr>
              <w:pStyle w:val="Verzeichnis9"/>
            </w:pPr>
            <w:r>
              <w:t>§ 34</w:t>
            </w:r>
            <w:r>
              <w:tab/>
              <w:t>Ermächtigungen zum Schutz der Gesundheit</w:t>
            </w:r>
          </w:p>
        </w:tc>
        <w:tc>
          <w:tcPr>
            <w:tcW w:w="4394" w:type="dxa"/>
            <w:shd w:val="clear" w:color="auto" w:fill="auto"/>
          </w:tcPr>
          <w:p w14:paraId="7DB2895F" w14:textId="77777777" w:rsidR="0098529D" w:rsidRPr="0098529D" w:rsidRDefault="0098529D" w:rsidP="0098529D"/>
        </w:tc>
      </w:tr>
      <w:tr w:rsidR="0098529D" w:rsidRPr="0098529D" w14:paraId="7DB28963" w14:textId="77777777" w:rsidTr="0098529D">
        <w:trPr>
          <w:cantSplit/>
        </w:trPr>
        <w:tc>
          <w:tcPr>
            <w:tcW w:w="4394" w:type="dxa"/>
          </w:tcPr>
          <w:p w14:paraId="7DB28961" w14:textId="77777777" w:rsidR="0098529D" w:rsidRPr="0098529D" w:rsidRDefault="0098529D" w:rsidP="0098529D">
            <w:pPr>
              <w:pStyle w:val="Verzeichnis9"/>
            </w:pPr>
            <w:r>
              <w:t>§ 35</w:t>
            </w:r>
            <w:r>
              <w:tab/>
              <w:t>Ermächtigungen zum Schutz vor Täuschung und zur Unterrichtung</w:t>
            </w:r>
          </w:p>
        </w:tc>
        <w:tc>
          <w:tcPr>
            <w:tcW w:w="4394" w:type="dxa"/>
            <w:shd w:val="clear" w:color="auto" w:fill="auto"/>
          </w:tcPr>
          <w:p w14:paraId="7DB28962" w14:textId="77777777" w:rsidR="0098529D" w:rsidRPr="0098529D" w:rsidRDefault="0098529D" w:rsidP="0098529D"/>
        </w:tc>
      </w:tr>
      <w:tr w:rsidR="0098529D" w:rsidRPr="0098529D" w14:paraId="7DB28966" w14:textId="77777777" w:rsidTr="0098529D">
        <w:trPr>
          <w:cantSplit/>
        </w:trPr>
        <w:tc>
          <w:tcPr>
            <w:tcW w:w="4394" w:type="dxa"/>
          </w:tcPr>
          <w:p w14:paraId="7DB28964" w14:textId="77777777" w:rsidR="0098529D" w:rsidRPr="0098529D" w:rsidRDefault="0098529D" w:rsidP="0098529D">
            <w:pPr>
              <w:pStyle w:val="Verzeichnis9"/>
            </w:pPr>
            <w:r>
              <w:t>§ 36</w:t>
            </w:r>
            <w:r>
              <w:tab/>
              <w:t>Ermächtigungen für betriebseigene Kontrollen und Maßnahmen</w:t>
            </w:r>
          </w:p>
        </w:tc>
        <w:tc>
          <w:tcPr>
            <w:tcW w:w="4394" w:type="dxa"/>
            <w:shd w:val="clear" w:color="auto" w:fill="auto"/>
          </w:tcPr>
          <w:p w14:paraId="7DB28965" w14:textId="77777777" w:rsidR="0098529D" w:rsidRPr="0098529D" w:rsidRDefault="0098529D" w:rsidP="0098529D"/>
        </w:tc>
      </w:tr>
      <w:tr w:rsidR="0098529D" w:rsidRPr="0098529D" w14:paraId="7DB28969" w14:textId="77777777" w:rsidTr="0098529D">
        <w:trPr>
          <w:cantSplit/>
        </w:trPr>
        <w:tc>
          <w:tcPr>
            <w:tcW w:w="4394" w:type="dxa"/>
          </w:tcPr>
          <w:p w14:paraId="7DB28967" w14:textId="77777777" w:rsidR="0098529D" w:rsidRPr="0098529D" w:rsidRDefault="0098529D" w:rsidP="0098529D">
            <w:pPr>
              <w:pStyle w:val="Verzeichnis9"/>
            </w:pPr>
            <w:r>
              <w:t>§ 37</w:t>
            </w:r>
            <w:r>
              <w:tab/>
              <w:t>Weitere Ermächtigungen</w:t>
            </w:r>
          </w:p>
        </w:tc>
        <w:tc>
          <w:tcPr>
            <w:tcW w:w="4394" w:type="dxa"/>
            <w:shd w:val="clear" w:color="auto" w:fill="auto"/>
          </w:tcPr>
          <w:p w14:paraId="7DB28968" w14:textId="77777777" w:rsidR="0098529D" w:rsidRPr="0098529D" w:rsidRDefault="0098529D" w:rsidP="0098529D"/>
        </w:tc>
      </w:tr>
      <w:tr w:rsidR="0098529D" w:rsidRPr="0098529D" w14:paraId="7DB2896C" w14:textId="77777777" w:rsidTr="0098529D">
        <w:trPr>
          <w:cantSplit/>
        </w:trPr>
        <w:tc>
          <w:tcPr>
            <w:tcW w:w="4394" w:type="dxa"/>
          </w:tcPr>
          <w:p w14:paraId="7DB2896A" w14:textId="77777777" w:rsidR="0098529D" w:rsidRPr="0098529D" w:rsidRDefault="0098529D" w:rsidP="0098529D">
            <w:pPr>
              <w:pStyle w:val="Verzeichnis8"/>
            </w:pPr>
            <w:r>
              <w:t>Abschnitt 7</w:t>
            </w:r>
            <w:r>
              <w:br/>
              <w:t>Überwachung</w:t>
            </w:r>
          </w:p>
        </w:tc>
        <w:tc>
          <w:tcPr>
            <w:tcW w:w="4394" w:type="dxa"/>
            <w:shd w:val="clear" w:color="auto" w:fill="auto"/>
          </w:tcPr>
          <w:p w14:paraId="7DB2896B" w14:textId="77777777" w:rsidR="0098529D" w:rsidRPr="0098529D" w:rsidRDefault="0098529D" w:rsidP="0098529D"/>
        </w:tc>
      </w:tr>
      <w:tr w:rsidR="0098529D" w:rsidRPr="0098529D" w14:paraId="7DB2896F" w14:textId="77777777" w:rsidTr="0098529D">
        <w:trPr>
          <w:cantSplit/>
        </w:trPr>
        <w:tc>
          <w:tcPr>
            <w:tcW w:w="4394" w:type="dxa"/>
          </w:tcPr>
          <w:p w14:paraId="7DB2896D" w14:textId="77777777" w:rsidR="0098529D" w:rsidRPr="0098529D" w:rsidRDefault="0098529D" w:rsidP="0098529D">
            <w:pPr>
              <w:pStyle w:val="Verzeichnis9"/>
            </w:pPr>
            <w:r>
              <w:t>§ 38</w:t>
            </w:r>
            <w:r>
              <w:tab/>
              <w:t>Zuständigkeit, Aufgabe und gegenseitige Information</w:t>
            </w:r>
          </w:p>
        </w:tc>
        <w:tc>
          <w:tcPr>
            <w:tcW w:w="4394" w:type="dxa"/>
            <w:shd w:val="clear" w:color="auto" w:fill="auto"/>
          </w:tcPr>
          <w:p w14:paraId="7DB2896E" w14:textId="77777777" w:rsidR="0098529D" w:rsidRPr="0098529D" w:rsidRDefault="0098529D" w:rsidP="0098529D"/>
        </w:tc>
      </w:tr>
      <w:tr w:rsidR="0098529D" w:rsidRPr="0098529D" w14:paraId="7DB28972" w14:textId="77777777" w:rsidTr="0098529D">
        <w:trPr>
          <w:cantSplit/>
        </w:trPr>
        <w:tc>
          <w:tcPr>
            <w:tcW w:w="4394" w:type="dxa"/>
          </w:tcPr>
          <w:p w14:paraId="7DB28970" w14:textId="77777777" w:rsidR="0098529D" w:rsidRPr="0098529D" w:rsidRDefault="0098529D" w:rsidP="0098529D">
            <w:pPr>
              <w:pStyle w:val="Verzeichnis9"/>
            </w:pPr>
            <w:r>
              <w:t>§ 38a</w:t>
            </w:r>
            <w:r>
              <w:tab/>
              <w:t>Übermittlung von Daten über den Internethandel</w:t>
            </w:r>
          </w:p>
        </w:tc>
        <w:tc>
          <w:tcPr>
            <w:tcW w:w="4394" w:type="dxa"/>
            <w:shd w:val="clear" w:color="auto" w:fill="auto"/>
          </w:tcPr>
          <w:p w14:paraId="7DB28971" w14:textId="77777777" w:rsidR="0098529D" w:rsidRPr="0098529D" w:rsidRDefault="0098529D" w:rsidP="0098529D"/>
        </w:tc>
      </w:tr>
      <w:tr w:rsidR="0098529D" w:rsidRPr="0098529D" w14:paraId="7DB28975" w14:textId="77777777" w:rsidTr="0098529D">
        <w:trPr>
          <w:cantSplit/>
        </w:trPr>
        <w:tc>
          <w:tcPr>
            <w:tcW w:w="4394" w:type="dxa"/>
          </w:tcPr>
          <w:p w14:paraId="7DB28973" w14:textId="77777777" w:rsidR="0098529D" w:rsidRPr="0098529D" w:rsidRDefault="0098529D" w:rsidP="0098529D">
            <w:pPr>
              <w:pStyle w:val="Verzeichnis9"/>
            </w:pPr>
            <w:r>
              <w:t>§ 38b</w:t>
            </w:r>
            <w:r>
              <w:tab/>
              <w:t>Unterrichtung von Anbietern digitaler Dienste</w:t>
            </w:r>
          </w:p>
        </w:tc>
        <w:tc>
          <w:tcPr>
            <w:tcW w:w="4394" w:type="dxa"/>
            <w:shd w:val="clear" w:color="auto" w:fill="auto"/>
          </w:tcPr>
          <w:p w14:paraId="7DB28974" w14:textId="77777777" w:rsidR="0098529D" w:rsidRPr="0098529D" w:rsidRDefault="0098529D" w:rsidP="0098529D"/>
        </w:tc>
      </w:tr>
      <w:tr w:rsidR="0098529D" w:rsidRPr="0098529D" w14:paraId="7DB28978" w14:textId="77777777" w:rsidTr="0098529D">
        <w:trPr>
          <w:cantSplit/>
        </w:trPr>
        <w:tc>
          <w:tcPr>
            <w:tcW w:w="4394" w:type="dxa"/>
          </w:tcPr>
          <w:p w14:paraId="7DB28976" w14:textId="77777777" w:rsidR="0098529D" w:rsidRPr="0098529D" w:rsidRDefault="0098529D" w:rsidP="0098529D">
            <w:pPr>
              <w:pStyle w:val="Verzeichnis9"/>
            </w:pPr>
            <w:r>
              <w:t>§ 39</w:t>
            </w:r>
            <w:r>
              <w:tab/>
              <w:t>Maßnahmen der für die Überwachung von Lebensmitteln, Futtermitteln und Bedarfsgegenständen im Sinne von § 2 Absatz 6 Satz 1 Nummer 1 zuständigen Behörden</w:t>
            </w:r>
          </w:p>
        </w:tc>
        <w:tc>
          <w:tcPr>
            <w:tcW w:w="4394" w:type="dxa"/>
            <w:shd w:val="clear" w:color="auto" w:fill="auto"/>
          </w:tcPr>
          <w:p w14:paraId="7DB28977" w14:textId="77777777" w:rsidR="0098529D" w:rsidRPr="0098529D" w:rsidRDefault="0098529D" w:rsidP="0098529D"/>
        </w:tc>
      </w:tr>
      <w:tr w:rsidR="0098529D" w:rsidRPr="0098529D" w14:paraId="7DB2897B" w14:textId="77777777" w:rsidTr="0098529D">
        <w:trPr>
          <w:cantSplit/>
        </w:trPr>
        <w:tc>
          <w:tcPr>
            <w:tcW w:w="4394" w:type="dxa"/>
          </w:tcPr>
          <w:p w14:paraId="7DB28979" w14:textId="77777777" w:rsidR="0098529D" w:rsidRPr="0098529D" w:rsidRDefault="0098529D" w:rsidP="0098529D">
            <w:pPr>
              <w:pStyle w:val="Verzeichnis9"/>
            </w:pPr>
            <w:r>
              <w:t>§ 39a</w:t>
            </w:r>
            <w:r>
              <w:tab/>
              <w:t>Maßnahmen der für die Überwachung von Mitteln zum Tätowieren, kosmetischen Mitteln und Bedarfsgegenständen im Sinne von § 2 Absatz 6 Satz 1 Nummer 2 bis 9 zuständigen Behörden</w:t>
            </w:r>
          </w:p>
        </w:tc>
        <w:tc>
          <w:tcPr>
            <w:tcW w:w="4394" w:type="dxa"/>
            <w:shd w:val="clear" w:color="auto" w:fill="auto"/>
          </w:tcPr>
          <w:p w14:paraId="7DB2897A" w14:textId="77777777" w:rsidR="0098529D" w:rsidRPr="0098529D" w:rsidRDefault="0098529D" w:rsidP="0098529D"/>
        </w:tc>
      </w:tr>
      <w:tr w:rsidR="0098529D" w:rsidRPr="0098529D" w14:paraId="7DB2897E" w14:textId="77777777" w:rsidTr="0098529D">
        <w:trPr>
          <w:cantSplit/>
        </w:trPr>
        <w:tc>
          <w:tcPr>
            <w:tcW w:w="4394" w:type="dxa"/>
          </w:tcPr>
          <w:p w14:paraId="7DB2897C" w14:textId="77777777" w:rsidR="0098529D" w:rsidRPr="0098529D" w:rsidRDefault="0098529D" w:rsidP="0098529D">
            <w:pPr>
              <w:pStyle w:val="Verzeichnis9"/>
            </w:pPr>
            <w:r>
              <w:t>§ 40</w:t>
            </w:r>
            <w:r>
              <w:tab/>
              <w:t>Information der Öffentlichkeit</w:t>
            </w:r>
          </w:p>
        </w:tc>
        <w:tc>
          <w:tcPr>
            <w:tcW w:w="4394" w:type="dxa"/>
            <w:shd w:val="clear" w:color="auto" w:fill="auto"/>
          </w:tcPr>
          <w:p w14:paraId="7DB2897D" w14:textId="77777777" w:rsidR="0098529D" w:rsidRPr="0098529D" w:rsidRDefault="0098529D" w:rsidP="0098529D"/>
        </w:tc>
      </w:tr>
      <w:tr w:rsidR="0098529D" w:rsidRPr="0098529D" w14:paraId="7DB28981" w14:textId="77777777" w:rsidTr="0098529D">
        <w:trPr>
          <w:cantSplit/>
        </w:trPr>
        <w:tc>
          <w:tcPr>
            <w:tcW w:w="4394" w:type="dxa"/>
          </w:tcPr>
          <w:p w14:paraId="7DB2897F" w14:textId="77777777" w:rsidR="0098529D" w:rsidRPr="0098529D" w:rsidRDefault="0098529D" w:rsidP="0098529D">
            <w:pPr>
              <w:pStyle w:val="Verzeichnis9"/>
            </w:pPr>
            <w:r>
              <w:t>§ 41</w:t>
            </w:r>
            <w:r>
              <w:tab/>
              <w:t>(weggefallen)</w:t>
            </w:r>
          </w:p>
        </w:tc>
        <w:tc>
          <w:tcPr>
            <w:tcW w:w="4394" w:type="dxa"/>
            <w:shd w:val="clear" w:color="auto" w:fill="auto"/>
          </w:tcPr>
          <w:p w14:paraId="7DB28980" w14:textId="77777777" w:rsidR="0098529D" w:rsidRPr="0098529D" w:rsidRDefault="0098529D" w:rsidP="0098529D"/>
        </w:tc>
      </w:tr>
      <w:tr w:rsidR="0098529D" w:rsidRPr="0098529D" w14:paraId="7DB28984" w14:textId="77777777" w:rsidTr="0098529D">
        <w:trPr>
          <w:cantSplit/>
        </w:trPr>
        <w:tc>
          <w:tcPr>
            <w:tcW w:w="4394" w:type="dxa"/>
          </w:tcPr>
          <w:p w14:paraId="7DB28982" w14:textId="77777777" w:rsidR="0098529D" w:rsidRPr="0098529D" w:rsidRDefault="0098529D" w:rsidP="0098529D">
            <w:pPr>
              <w:pStyle w:val="Verzeichnis9"/>
            </w:pPr>
            <w:r>
              <w:t>§ 42</w:t>
            </w:r>
            <w:r>
              <w:tab/>
              <w:t>Durchführung der Überwachung</w:t>
            </w:r>
          </w:p>
        </w:tc>
        <w:tc>
          <w:tcPr>
            <w:tcW w:w="4394" w:type="dxa"/>
            <w:shd w:val="clear" w:color="auto" w:fill="auto"/>
          </w:tcPr>
          <w:p w14:paraId="7DB28983" w14:textId="77777777" w:rsidR="0098529D" w:rsidRPr="0098529D" w:rsidRDefault="0098529D" w:rsidP="0098529D"/>
        </w:tc>
      </w:tr>
      <w:tr w:rsidR="0098529D" w:rsidRPr="0098529D" w14:paraId="7DB28987" w14:textId="77777777" w:rsidTr="0098529D">
        <w:trPr>
          <w:cantSplit/>
        </w:trPr>
        <w:tc>
          <w:tcPr>
            <w:tcW w:w="4394" w:type="dxa"/>
          </w:tcPr>
          <w:p w14:paraId="7DB28985" w14:textId="77777777" w:rsidR="0098529D" w:rsidRPr="0098529D" w:rsidRDefault="0098529D" w:rsidP="0098529D">
            <w:pPr>
              <w:pStyle w:val="Verzeichnis9"/>
            </w:pPr>
            <w:r>
              <w:t>§ 43</w:t>
            </w:r>
            <w:r>
              <w:tab/>
              <w:t>Probenahme</w:t>
            </w:r>
          </w:p>
        </w:tc>
        <w:tc>
          <w:tcPr>
            <w:tcW w:w="4394" w:type="dxa"/>
            <w:shd w:val="clear" w:color="auto" w:fill="auto"/>
          </w:tcPr>
          <w:p w14:paraId="7DB28986" w14:textId="77777777" w:rsidR="0098529D" w:rsidRPr="0098529D" w:rsidRDefault="0098529D" w:rsidP="0098529D"/>
        </w:tc>
      </w:tr>
      <w:tr w:rsidR="0098529D" w:rsidRPr="0098529D" w14:paraId="7DB2898A" w14:textId="77777777" w:rsidTr="0098529D">
        <w:trPr>
          <w:cantSplit/>
        </w:trPr>
        <w:tc>
          <w:tcPr>
            <w:tcW w:w="4394" w:type="dxa"/>
          </w:tcPr>
          <w:p w14:paraId="7DB28988" w14:textId="77777777" w:rsidR="0098529D" w:rsidRPr="0098529D" w:rsidRDefault="0098529D" w:rsidP="0098529D">
            <w:pPr>
              <w:pStyle w:val="Verzeichnis9"/>
            </w:pPr>
            <w:r>
              <w:t>§ 43a</w:t>
            </w:r>
            <w:r>
              <w:tab/>
              <w:t>Probenahme bei Erzeugnissen, die unter Verwendung von Fernkommunikationsmitteln angeboten werden</w:t>
            </w:r>
          </w:p>
        </w:tc>
        <w:tc>
          <w:tcPr>
            <w:tcW w:w="4394" w:type="dxa"/>
            <w:shd w:val="clear" w:color="auto" w:fill="auto"/>
          </w:tcPr>
          <w:p w14:paraId="7DB28989" w14:textId="77777777" w:rsidR="0098529D" w:rsidRPr="0098529D" w:rsidRDefault="0098529D" w:rsidP="0098529D"/>
        </w:tc>
      </w:tr>
      <w:tr w:rsidR="0098529D" w:rsidRPr="0098529D" w14:paraId="7DB2898D" w14:textId="77777777" w:rsidTr="0098529D">
        <w:trPr>
          <w:cantSplit/>
        </w:trPr>
        <w:tc>
          <w:tcPr>
            <w:tcW w:w="4394" w:type="dxa"/>
          </w:tcPr>
          <w:p w14:paraId="7DB2898B" w14:textId="77777777" w:rsidR="0098529D" w:rsidRPr="0098529D" w:rsidRDefault="0098529D" w:rsidP="0098529D">
            <w:pPr>
              <w:pStyle w:val="Verzeichnis9"/>
            </w:pPr>
            <w:r>
              <w:t>§ 44</w:t>
            </w:r>
            <w:r>
              <w:tab/>
              <w:t>Duldungs-, Mitwirkungs- und Übermittlungspflichten</w:t>
            </w:r>
          </w:p>
        </w:tc>
        <w:tc>
          <w:tcPr>
            <w:tcW w:w="4394" w:type="dxa"/>
            <w:shd w:val="clear" w:color="auto" w:fill="auto"/>
          </w:tcPr>
          <w:p w14:paraId="7DB2898C" w14:textId="77777777" w:rsidR="0098529D" w:rsidRPr="0098529D" w:rsidRDefault="0098529D" w:rsidP="0098529D"/>
        </w:tc>
      </w:tr>
      <w:tr w:rsidR="0098529D" w:rsidRPr="0098529D" w14:paraId="7DB28990" w14:textId="77777777" w:rsidTr="0098529D">
        <w:trPr>
          <w:cantSplit/>
        </w:trPr>
        <w:tc>
          <w:tcPr>
            <w:tcW w:w="4394" w:type="dxa"/>
          </w:tcPr>
          <w:p w14:paraId="7DB2898E" w14:textId="77777777" w:rsidR="0098529D" w:rsidRPr="0098529D" w:rsidRDefault="0098529D" w:rsidP="0098529D">
            <w:pPr>
              <w:pStyle w:val="Verzeichnis9"/>
            </w:pPr>
            <w:r>
              <w:t>§ 44a</w:t>
            </w:r>
            <w:r>
              <w:tab/>
              <w:t>Mitteilungs- und Übermittlungspflichten über Untersuchungsergebnisse zu gesundheitlich nicht erwünschten Stoffen</w:t>
            </w:r>
          </w:p>
        </w:tc>
        <w:tc>
          <w:tcPr>
            <w:tcW w:w="4394" w:type="dxa"/>
            <w:shd w:val="clear" w:color="auto" w:fill="auto"/>
          </w:tcPr>
          <w:p w14:paraId="7DB2898F" w14:textId="77777777" w:rsidR="0098529D" w:rsidRPr="0098529D" w:rsidRDefault="0098529D" w:rsidP="0098529D"/>
        </w:tc>
      </w:tr>
      <w:tr w:rsidR="0098529D" w:rsidRPr="0098529D" w14:paraId="7DB28993" w14:textId="77777777" w:rsidTr="0098529D">
        <w:trPr>
          <w:cantSplit/>
        </w:trPr>
        <w:tc>
          <w:tcPr>
            <w:tcW w:w="4394" w:type="dxa"/>
          </w:tcPr>
          <w:p w14:paraId="7DB28991" w14:textId="77777777" w:rsidR="0098529D" w:rsidRPr="0098529D" w:rsidRDefault="0098529D" w:rsidP="0098529D">
            <w:pPr>
              <w:pStyle w:val="Verzeichnis9"/>
            </w:pPr>
            <w:r>
              <w:t>§ 45</w:t>
            </w:r>
            <w:r>
              <w:tab/>
              <w:t>Schiedsverfahren</w:t>
            </w:r>
          </w:p>
        </w:tc>
        <w:tc>
          <w:tcPr>
            <w:tcW w:w="4394" w:type="dxa"/>
            <w:shd w:val="clear" w:color="auto" w:fill="auto"/>
          </w:tcPr>
          <w:p w14:paraId="7DB28992" w14:textId="77777777" w:rsidR="0098529D" w:rsidRPr="0098529D" w:rsidRDefault="0098529D" w:rsidP="0098529D"/>
        </w:tc>
      </w:tr>
      <w:tr w:rsidR="0098529D" w:rsidRPr="0098529D" w14:paraId="7DB28996" w14:textId="77777777" w:rsidTr="0098529D">
        <w:trPr>
          <w:cantSplit/>
        </w:trPr>
        <w:tc>
          <w:tcPr>
            <w:tcW w:w="4394" w:type="dxa"/>
          </w:tcPr>
          <w:p w14:paraId="7DB28994" w14:textId="77777777" w:rsidR="0098529D" w:rsidRPr="0098529D" w:rsidRDefault="0098529D" w:rsidP="0098529D">
            <w:pPr>
              <w:pStyle w:val="Verzeichnis9"/>
            </w:pPr>
            <w:r>
              <w:t>§ 46</w:t>
            </w:r>
            <w:r>
              <w:tab/>
              <w:t>Ermächtigungen</w:t>
            </w:r>
          </w:p>
        </w:tc>
        <w:tc>
          <w:tcPr>
            <w:tcW w:w="4394" w:type="dxa"/>
            <w:shd w:val="clear" w:color="auto" w:fill="auto"/>
          </w:tcPr>
          <w:p w14:paraId="7DB28995" w14:textId="77777777" w:rsidR="0098529D" w:rsidRPr="0098529D" w:rsidRDefault="0098529D" w:rsidP="0098529D"/>
        </w:tc>
      </w:tr>
      <w:tr w:rsidR="0098529D" w:rsidRPr="0098529D" w14:paraId="7DB28999" w14:textId="77777777" w:rsidTr="0098529D">
        <w:trPr>
          <w:cantSplit/>
        </w:trPr>
        <w:tc>
          <w:tcPr>
            <w:tcW w:w="4394" w:type="dxa"/>
          </w:tcPr>
          <w:p w14:paraId="7DB28997" w14:textId="77777777" w:rsidR="0098529D" w:rsidRPr="0098529D" w:rsidRDefault="0098529D" w:rsidP="0098529D">
            <w:pPr>
              <w:pStyle w:val="Verzeichnis9"/>
            </w:pPr>
            <w:r>
              <w:t>§ 47</w:t>
            </w:r>
            <w:r>
              <w:tab/>
              <w:t>Weitere Ermächtigungen</w:t>
            </w:r>
          </w:p>
        </w:tc>
        <w:tc>
          <w:tcPr>
            <w:tcW w:w="4394" w:type="dxa"/>
            <w:shd w:val="clear" w:color="auto" w:fill="auto"/>
          </w:tcPr>
          <w:p w14:paraId="7DB28998" w14:textId="77777777" w:rsidR="0098529D" w:rsidRPr="0098529D" w:rsidRDefault="0098529D" w:rsidP="0098529D"/>
        </w:tc>
      </w:tr>
      <w:tr w:rsidR="0098529D" w:rsidRPr="0098529D" w14:paraId="7DB2899C" w14:textId="77777777" w:rsidTr="0098529D">
        <w:trPr>
          <w:cantSplit/>
        </w:trPr>
        <w:tc>
          <w:tcPr>
            <w:tcW w:w="4394" w:type="dxa"/>
          </w:tcPr>
          <w:p w14:paraId="7DB2899A" w14:textId="77777777" w:rsidR="0098529D" w:rsidRPr="0098529D" w:rsidRDefault="0098529D" w:rsidP="0098529D">
            <w:pPr>
              <w:pStyle w:val="Verzeichnis9"/>
            </w:pPr>
            <w:r>
              <w:t>§ 48</w:t>
            </w:r>
            <w:r>
              <w:tab/>
              <w:t>Landesrechtliche Bestimmungen</w:t>
            </w:r>
          </w:p>
        </w:tc>
        <w:tc>
          <w:tcPr>
            <w:tcW w:w="4394" w:type="dxa"/>
            <w:shd w:val="clear" w:color="auto" w:fill="auto"/>
          </w:tcPr>
          <w:p w14:paraId="7DB2899B" w14:textId="77777777" w:rsidR="0098529D" w:rsidRPr="0098529D" w:rsidRDefault="0098529D" w:rsidP="0098529D"/>
        </w:tc>
      </w:tr>
      <w:tr w:rsidR="0098529D" w:rsidRPr="0098529D" w14:paraId="7DB2899F" w14:textId="77777777" w:rsidTr="0098529D">
        <w:trPr>
          <w:cantSplit/>
        </w:trPr>
        <w:tc>
          <w:tcPr>
            <w:tcW w:w="4394" w:type="dxa"/>
          </w:tcPr>
          <w:p w14:paraId="7DB2899D" w14:textId="77777777" w:rsidR="0098529D" w:rsidRPr="0098529D" w:rsidRDefault="0098529D" w:rsidP="0098529D">
            <w:pPr>
              <w:pStyle w:val="Verzeichnis9"/>
            </w:pPr>
            <w:r>
              <w:t>§ 49</w:t>
            </w:r>
            <w:r>
              <w:tab/>
              <w:t>Erstellung eines Lagebildes, Verwendung bestimmter Daten</w:t>
            </w:r>
          </w:p>
        </w:tc>
        <w:tc>
          <w:tcPr>
            <w:tcW w:w="4394" w:type="dxa"/>
            <w:shd w:val="clear" w:color="auto" w:fill="auto"/>
          </w:tcPr>
          <w:p w14:paraId="7DB2899E" w14:textId="77777777" w:rsidR="0098529D" w:rsidRPr="0098529D" w:rsidRDefault="0098529D" w:rsidP="0098529D"/>
        </w:tc>
      </w:tr>
      <w:tr w:rsidR="0098529D" w:rsidRPr="0098529D" w14:paraId="7DB289A2" w14:textId="77777777" w:rsidTr="0098529D">
        <w:trPr>
          <w:cantSplit/>
        </w:trPr>
        <w:tc>
          <w:tcPr>
            <w:tcW w:w="4394" w:type="dxa"/>
          </w:tcPr>
          <w:p w14:paraId="7DB289A0" w14:textId="77777777" w:rsidR="0098529D" w:rsidRPr="0098529D" w:rsidRDefault="0098529D" w:rsidP="0098529D">
            <w:pPr>
              <w:pStyle w:val="Verzeichnis9"/>
            </w:pPr>
            <w:r>
              <w:t>§ 49a</w:t>
            </w:r>
            <w:r>
              <w:tab/>
              <w:t>Zusammenarbeit von Bund und Ländern</w:t>
            </w:r>
          </w:p>
        </w:tc>
        <w:tc>
          <w:tcPr>
            <w:tcW w:w="4394" w:type="dxa"/>
            <w:shd w:val="clear" w:color="auto" w:fill="auto"/>
          </w:tcPr>
          <w:p w14:paraId="7DB289A1" w14:textId="77777777" w:rsidR="0098529D" w:rsidRPr="0098529D" w:rsidRDefault="0098529D" w:rsidP="0098529D"/>
        </w:tc>
      </w:tr>
      <w:tr w:rsidR="0098529D" w:rsidRPr="0098529D" w14:paraId="7DB289A5" w14:textId="77777777" w:rsidTr="0098529D">
        <w:trPr>
          <w:cantSplit/>
        </w:trPr>
        <w:tc>
          <w:tcPr>
            <w:tcW w:w="4394" w:type="dxa"/>
          </w:tcPr>
          <w:p w14:paraId="7DB289A3" w14:textId="77777777" w:rsidR="0098529D" w:rsidRPr="0098529D" w:rsidRDefault="0098529D" w:rsidP="0098529D">
            <w:pPr>
              <w:pStyle w:val="Verzeichnis8"/>
            </w:pPr>
            <w:r>
              <w:t>Abschnitt 8</w:t>
            </w:r>
            <w:r>
              <w:br/>
              <w:t>Monitoring</w:t>
            </w:r>
          </w:p>
        </w:tc>
        <w:tc>
          <w:tcPr>
            <w:tcW w:w="4394" w:type="dxa"/>
            <w:shd w:val="clear" w:color="auto" w:fill="auto"/>
          </w:tcPr>
          <w:p w14:paraId="7DB289A4" w14:textId="77777777" w:rsidR="0098529D" w:rsidRPr="0098529D" w:rsidRDefault="0098529D" w:rsidP="0098529D"/>
        </w:tc>
      </w:tr>
      <w:tr w:rsidR="0098529D" w:rsidRPr="0098529D" w14:paraId="7DB289A8" w14:textId="77777777" w:rsidTr="0098529D">
        <w:trPr>
          <w:cantSplit/>
        </w:trPr>
        <w:tc>
          <w:tcPr>
            <w:tcW w:w="4394" w:type="dxa"/>
          </w:tcPr>
          <w:p w14:paraId="7DB289A6" w14:textId="77777777" w:rsidR="0098529D" w:rsidRPr="0098529D" w:rsidRDefault="0098529D" w:rsidP="0098529D">
            <w:pPr>
              <w:pStyle w:val="Verzeichnis9"/>
            </w:pPr>
            <w:r>
              <w:t>§ 50</w:t>
            </w:r>
            <w:r>
              <w:tab/>
              <w:t>Monitoring</w:t>
            </w:r>
          </w:p>
        </w:tc>
        <w:tc>
          <w:tcPr>
            <w:tcW w:w="4394" w:type="dxa"/>
            <w:shd w:val="clear" w:color="auto" w:fill="auto"/>
          </w:tcPr>
          <w:p w14:paraId="7DB289A7" w14:textId="77777777" w:rsidR="0098529D" w:rsidRPr="0098529D" w:rsidRDefault="0098529D" w:rsidP="0098529D"/>
        </w:tc>
      </w:tr>
      <w:tr w:rsidR="0098529D" w:rsidRPr="0098529D" w14:paraId="7DB289AB" w14:textId="77777777" w:rsidTr="0098529D">
        <w:trPr>
          <w:cantSplit/>
        </w:trPr>
        <w:tc>
          <w:tcPr>
            <w:tcW w:w="4394" w:type="dxa"/>
          </w:tcPr>
          <w:p w14:paraId="7DB289A9" w14:textId="77777777" w:rsidR="0098529D" w:rsidRPr="0098529D" w:rsidRDefault="0098529D" w:rsidP="0098529D">
            <w:pPr>
              <w:pStyle w:val="Verzeichnis9"/>
            </w:pPr>
            <w:r>
              <w:t>§ 51</w:t>
            </w:r>
            <w:r>
              <w:tab/>
              <w:t>Durchführung des Monitorings</w:t>
            </w:r>
          </w:p>
        </w:tc>
        <w:tc>
          <w:tcPr>
            <w:tcW w:w="4394" w:type="dxa"/>
            <w:shd w:val="clear" w:color="auto" w:fill="auto"/>
          </w:tcPr>
          <w:p w14:paraId="7DB289AA" w14:textId="77777777" w:rsidR="0098529D" w:rsidRPr="0098529D" w:rsidRDefault="0098529D" w:rsidP="0098529D"/>
        </w:tc>
      </w:tr>
      <w:tr w:rsidR="0098529D" w:rsidRPr="0098529D" w14:paraId="7DB289AE" w14:textId="77777777" w:rsidTr="0098529D">
        <w:trPr>
          <w:cantSplit/>
        </w:trPr>
        <w:tc>
          <w:tcPr>
            <w:tcW w:w="4394" w:type="dxa"/>
          </w:tcPr>
          <w:p w14:paraId="7DB289AC" w14:textId="77777777" w:rsidR="0098529D" w:rsidRPr="0098529D" w:rsidRDefault="0098529D" w:rsidP="0098529D">
            <w:pPr>
              <w:pStyle w:val="Verzeichnis9"/>
            </w:pPr>
            <w:r>
              <w:t>§ 52</w:t>
            </w:r>
            <w:r>
              <w:tab/>
              <w:t>Erlass von Verwaltungsvorschriften</w:t>
            </w:r>
          </w:p>
        </w:tc>
        <w:tc>
          <w:tcPr>
            <w:tcW w:w="4394" w:type="dxa"/>
            <w:shd w:val="clear" w:color="auto" w:fill="auto"/>
          </w:tcPr>
          <w:p w14:paraId="7DB289AD" w14:textId="77777777" w:rsidR="0098529D" w:rsidRPr="0098529D" w:rsidRDefault="0098529D" w:rsidP="0098529D"/>
        </w:tc>
      </w:tr>
      <w:tr w:rsidR="0098529D" w:rsidRPr="0098529D" w14:paraId="7DB289B1" w14:textId="77777777" w:rsidTr="0098529D">
        <w:trPr>
          <w:cantSplit/>
        </w:trPr>
        <w:tc>
          <w:tcPr>
            <w:tcW w:w="4394" w:type="dxa"/>
          </w:tcPr>
          <w:p w14:paraId="7DB289AF" w14:textId="77777777" w:rsidR="0098529D" w:rsidRPr="0098529D" w:rsidRDefault="0098529D" w:rsidP="0098529D">
            <w:pPr>
              <w:pStyle w:val="Verzeichnis8"/>
            </w:pPr>
            <w:r>
              <w:t>Abschnitt 9</w:t>
            </w:r>
            <w:r>
              <w:br/>
              <w:t>Verbringen in das und aus dem Inland</w:t>
            </w:r>
          </w:p>
        </w:tc>
        <w:tc>
          <w:tcPr>
            <w:tcW w:w="4394" w:type="dxa"/>
            <w:shd w:val="clear" w:color="auto" w:fill="auto"/>
          </w:tcPr>
          <w:p w14:paraId="7DB289B0" w14:textId="77777777" w:rsidR="0098529D" w:rsidRPr="0098529D" w:rsidRDefault="0098529D" w:rsidP="0098529D"/>
        </w:tc>
      </w:tr>
      <w:tr w:rsidR="0098529D" w:rsidRPr="0098529D" w14:paraId="7DB289B4" w14:textId="77777777" w:rsidTr="0098529D">
        <w:trPr>
          <w:cantSplit/>
        </w:trPr>
        <w:tc>
          <w:tcPr>
            <w:tcW w:w="4394" w:type="dxa"/>
          </w:tcPr>
          <w:p w14:paraId="7DB289B2" w14:textId="77777777" w:rsidR="0098529D" w:rsidRPr="0098529D" w:rsidRDefault="0098529D" w:rsidP="0098529D">
            <w:pPr>
              <w:pStyle w:val="Verzeichnis9"/>
            </w:pPr>
            <w:r>
              <w:t>§ 53</w:t>
            </w:r>
            <w:r>
              <w:tab/>
              <w:t>Verbringungsverbote</w:t>
            </w:r>
          </w:p>
        </w:tc>
        <w:tc>
          <w:tcPr>
            <w:tcW w:w="4394" w:type="dxa"/>
            <w:shd w:val="clear" w:color="auto" w:fill="auto"/>
          </w:tcPr>
          <w:p w14:paraId="7DB289B3" w14:textId="77777777" w:rsidR="0098529D" w:rsidRPr="0098529D" w:rsidRDefault="0098529D" w:rsidP="0098529D"/>
        </w:tc>
      </w:tr>
      <w:tr w:rsidR="0098529D" w:rsidRPr="0098529D" w14:paraId="7DB289B7" w14:textId="77777777" w:rsidTr="0098529D">
        <w:trPr>
          <w:cantSplit/>
        </w:trPr>
        <w:tc>
          <w:tcPr>
            <w:tcW w:w="4394" w:type="dxa"/>
          </w:tcPr>
          <w:p w14:paraId="7DB289B5" w14:textId="77777777" w:rsidR="0098529D" w:rsidRPr="0098529D" w:rsidRDefault="0098529D" w:rsidP="0098529D">
            <w:pPr>
              <w:pStyle w:val="Verzeichnis9"/>
            </w:pPr>
            <w:r>
              <w:t>§ 54</w:t>
            </w:r>
            <w:r>
              <w:tab/>
              <w:t>Bestimmte Erzeugnisse aus anderen Mitgliedstaaten oder anderen Vertragsstaaten des Abkommens über den Europäischen Wirtschaftsraum</w:t>
            </w:r>
          </w:p>
        </w:tc>
        <w:tc>
          <w:tcPr>
            <w:tcW w:w="4394" w:type="dxa"/>
            <w:shd w:val="clear" w:color="auto" w:fill="auto"/>
          </w:tcPr>
          <w:p w14:paraId="7DB289B6" w14:textId="77777777" w:rsidR="0098529D" w:rsidRPr="0098529D" w:rsidRDefault="0098529D" w:rsidP="0098529D"/>
        </w:tc>
      </w:tr>
      <w:tr w:rsidR="0098529D" w:rsidRPr="0098529D" w14:paraId="7DB289BA" w14:textId="77777777" w:rsidTr="0098529D">
        <w:trPr>
          <w:cantSplit/>
        </w:trPr>
        <w:tc>
          <w:tcPr>
            <w:tcW w:w="4394" w:type="dxa"/>
          </w:tcPr>
          <w:p w14:paraId="7DB289B8" w14:textId="77777777" w:rsidR="0098529D" w:rsidRPr="0098529D" w:rsidRDefault="0098529D" w:rsidP="0098529D">
            <w:pPr>
              <w:pStyle w:val="Verzeichnis9"/>
            </w:pPr>
            <w:r>
              <w:t>§ 55</w:t>
            </w:r>
            <w:r>
              <w:tab/>
              <w:t>Mitwirkung der Zollbehörden</w:t>
            </w:r>
          </w:p>
        </w:tc>
        <w:tc>
          <w:tcPr>
            <w:tcW w:w="4394" w:type="dxa"/>
            <w:shd w:val="clear" w:color="auto" w:fill="auto"/>
          </w:tcPr>
          <w:p w14:paraId="7DB289B9" w14:textId="77777777" w:rsidR="0098529D" w:rsidRPr="0098529D" w:rsidRDefault="0098529D" w:rsidP="0098529D"/>
        </w:tc>
      </w:tr>
      <w:tr w:rsidR="0098529D" w:rsidRPr="0098529D" w14:paraId="7DB289BD" w14:textId="77777777" w:rsidTr="0098529D">
        <w:trPr>
          <w:cantSplit/>
        </w:trPr>
        <w:tc>
          <w:tcPr>
            <w:tcW w:w="4394" w:type="dxa"/>
          </w:tcPr>
          <w:p w14:paraId="7DB289BB" w14:textId="77777777" w:rsidR="0098529D" w:rsidRPr="0098529D" w:rsidRDefault="0098529D" w:rsidP="0098529D">
            <w:pPr>
              <w:pStyle w:val="Verzeichnis9"/>
            </w:pPr>
            <w:r>
              <w:t>§ 56</w:t>
            </w:r>
            <w:r>
              <w:tab/>
              <w:t>Ermächtigungen</w:t>
            </w:r>
          </w:p>
        </w:tc>
        <w:tc>
          <w:tcPr>
            <w:tcW w:w="4394" w:type="dxa"/>
            <w:shd w:val="clear" w:color="auto" w:fill="auto"/>
          </w:tcPr>
          <w:p w14:paraId="7DB289BC" w14:textId="77777777" w:rsidR="0098529D" w:rsidRPr="0098529D" w:rsidRDefault="0098529D" w:rsidP="0098529D"/>
        </w:tc>
      </w:tr>
      <w:tr w:rsidR="0098529D" w:rsidRPr="0098529D" w14:paraId="7DB289C0" w14:textId="77777777" w:rsidTr="0098529D">
        <w:trPr>
          <w:cantSplit/>
        </w:trPr>
        <w:tc>
          <w:tcPr>
            <w:tcW w:w="4394" w:type="dxa"/>
          </w:tcPr>
          <w:p w14:paraId="7DB289BE" w14:textId="77777777" w:rsidR="0098529D" w:rsidRPr="0098529D" w:rsidRDefault="0098529D" w:rsidP="0098529D">
            <w:pPr>
              <w:pStyle w:val="Verzeichnis9"/>
            </w:pPr>
            <w:r>
              <w:t>§ 57</w:t>
            </w:r>
            <w:r>
              <w:tab/>
              <w:t>Ausfuhr; sonstiges Verbringen aus dem Inland</w:t>
            </w:r>
          </w:p>
        </w:tc>
        <w:tc>
          <w:tcPr>
            <w:tcW w:w="4394" w:type="dxa"/>
            <w:shd w:val="clear" w:color="auto" w:fill="auto"/>
          </w:tcPr>
          <w:p w14:paraId="7DB289BF" w14:textId="77777777" w:rsidR="0098529D" w:rsidRPr="0098529D" w:rsidRDefault="0098529D" w:rsidP="0098529D"/>
        </w:tc>
      </w:tr>
      <w:tr w:rsidR="0098529D" w:rsidRPr="0098529D" w14:paraId="7DB289C3" w14:textId="77777777" w:rsidTr="0098529D">
        <w:trPr>
          <w:cantSplit/>
        </w:trPr>
        <w:tc>
          <w:tcPr>
            <w:tcW w:w="4394" w:type="dxa"/>
          </w:tcPr>
          <w:p w14:paraId="7DB289C1" w14:textId="77777777" w:rsidR="0098529D" w:rsidRPr="0098529D" w:rsidRDefault="0098529D" w:rsidP="0098529D">
            <w:pPr>
              <w:pStyle w:val="Verzeichnis8"/>
            </w:pPr>
            <w:r>
              <w:t>Abschnitt 9a</w:t>
            </w:r>
            <w:r>
              <w:br/>
              <w:t>Besondere Regelungen zum Schutz vor ionisierender Strahlung</w:t>
            </w:r>
          </w:p>
        </w:tc>
        <w:tc>
          <w:tcPr>
            <w:tcW w:w="4394" w:type="dxa"/>
            <w:shd w:val="clear" w:color="auto" w:fill="auto"/>
          </w:tcPr>
          <w:p w14:paraId="7DB289C2" w14:textId="77777777" w:rsidR="0098529D" w:rsidRPr="0098529D" w:rsidRDefault="0098529D" w:rsidP="0098529D"/>
        </w:tc>
      </w:tr>
      <w:tr w:rsidR="0098529D" w:rsidRPr="0098529D" w14:paraId="7DB289C6" w14:textId="77777777" w:rsidTr="0098529D">
        <w:trPr>
          <w:cantSplit/>
        </w:trPr>
        <w:tc>
          <w:tcPr>
            <w:tcW w:w="4394" w:type="dxa"/>
          </w:tcPr>
          <w:p w14:paraId="7DB289C4" w14:textId="77777777" w:rsidR="0098529D" w:rsidRPr="0098529D" w:rsidRDefault="0098529D" w:rsidP="0098529D">
            <w:pPr>
              <w:pStyle w:val="Verzeichnis9"/>
            </w:pPr>
            <w:r>
              <w:t>§ 57a</w:t>
            </w:r>
            <w:r>
              <w:tab/>
              <w:t>Ermächtigungen zum Schutz der Gesundheit vor ionisierender Strahlung</w:t>
            </w:r>
          </w:p>
        </w:tc>
        <w:tc>
          <w:tcPr>
            <w:tcW w:w="4394" w:type="dxa"/>
            <w:shd w:val="clear" w:color="auto" w:fill="auto"/>
          </w:tcPr>
          <w:p w14:paraId="7DB289C5" w14:textId="77777777" w:rsidR="0098529D" w:rsidRPr="0098529D" w:rsidRDefault="0098529D" w:rsidP="0098529D"/>
        </w:tc>
      </w:tr>
      <w:tr w:rsidR="0098529D" w:rsidRPr="0098529D" w14:paraId="7DB289C9" w14:textId="77777777" w:rsidTr="0098529D">
        <w:trPr>
          <w:cantSplit/>
        </w:trPr>
        <w:tc>
          <w:tcPr>
            <w:tcW w:w="4394" w:type="dxa"/>
          </w:tcPr>
          <w:p w14:paraId="7DB289C7" w14:textId="77777777" w:rsidR="0098529D" w:rsidRPr="0098529D" w:rsidRDefault="0098529D" w:rsidP="0098529D">
            <w:pPr>
              <w:pStyle w:val="Verzeichnis9"/>
            </w:pPr>
            <w:r>
              <w:t>§ 57b</w:t>
            </w:r>
            <w:r>
              <w:tab/>
              <w:t>Weitere Ermächtigungen in radiologischen Notfällen</w:t>
            </w:r>
          </w:p>
        </w:tc>
        <w:tc>
          <w:tcPr>
            <w:tcW w:w="4394" w:type="dxa"/>
            <w:shd w:val="clear" w:color="auto" w:fill="auto"/>
          </w:tcPr>
          <w:p w14:paraId="7DB289C8" w14:textId="77777777" w:rsidR="0098529D" w:rsidRPr="0098529D" w:rsidRDefault="0098529D" w:rsidP="0098529D"/>
        </w:tc>
      </w:tr>
      <w:tr w:rsidR="0098529D" w:rsidRPr="0098529D" w14:paraId="7DB289CC" w14:textId="77777777" w:rsidTr="0098529D">
        <w:trPr>
          <w:cantSplit/>
        </w:trPr>
        <w:tc>
          <w:tcPr>
            <w:tcW w:w="4394" w:type="dxa"/>
          </w:tcPr>
          <w:p w14:paraId="7DB289CA" w14:textId="77777777" w:rsidR="0098529D" w:rsidRPr="0098529D" w:rsidRDefault="0098529D" w:rsidP="0098529D">
            <w:pPr>
              <w:pStyle w:val="Verzeichnis9"/>
            </w:pPr>
            <w:r>
              <w:t>§ 57c</w:t>
            </w:r>
            <w:r>
              <w:tab/>
              <w:t>Überwachung</w:t>
            </w:r>
          </w:p>
        </w:tc>
        <w:tc>
          <w:tcPr>
            <w:tcW w:w="4394" w:type="dxa"/>
            <w:shd w:val="clear" w:color="auto" w:fill="auto"/>
          </w:tcPr>
          <w:p w14:paraId="7DB289CB" w14:textId="77777777" w:rsidR="0098529D" w:rsidRPr="0098529D" w:rsidRDefault="0098529D" w:rsidP="0098529D"/>
        </w:tc>
      </w:tr>
      <w:tr w:rsidR="0098529D" w:rsidRPr="0098529D" w14:paraId="7DB289CF" w14:textId="77777777" w:rsidTr="0098529D">
        <w:trPr>
          <w:cantSplit/>
        </w:trPr>
        <w:tc>
          <w:tcPr>
            <w:tcW w:w="4394" w:type="dxa"/>
          </w:tcPr>
          <w:p w14:paraId="7DB289CD" w14:textId="77777777" w:rsidR="0098529D" w:rsidRPr="0098529D" w:rsidRDefault="0098529D" w:rsidP="0098529D">
            <w:pPr>
              <w:pStyle w:val="Verzeichnis9"/>
            </w:pPr>
            <w:r>
              <w:t>§ 57d</w:t>
            </w:r>
            <w:r>
              <w:tab/>
              <w:t>Ausführung durch die Länder im Auftrag des Bundes</w:t>
            </w:r>
          </w:p>
        </w:tc>
        <w:tc>
          <w:tcPr>
            <w:tcW w:w="4394" w:type="dxa"/>
            <w:shd w:val="clear" w:color="auto" w:fill="auto"/>
          </w:tcPr>
          <w:p w14:paraId="7DB289CE" w14:textId="77777777" w:rsidR="0098529D" w:rsidRPr="0098529D" w:rsidRDefault="0098529D" w:rsidP="0098529D"/>
        </w:tc>
      </w:tr>
      <w:tr w:rsidR="0098529D" w:rsidRPr="0098529D" w14:paraId="7DB289D2" w14:textId="77777777" w:rsidTr="0098529D">
        <w:trPr>
          <w:cantSplit/>
        </w:trPr>
        <w:tc>
          <w:tcPr>
            <w:tcW w:w="4394" w:type="dxa"/>
          </w:tcPr>
          <w:p w14:paraId="7DB289D0" w14:textId="77777777" w:rsidR="0098529D" w:rsidRPr="0098529D" w:rsidRDefault="0098529D" w:rsidP="0098529D">
            <w:pPr>
              <w:pStyle w:val="Verzeichnis8"/>
            </w:pPr>
            <w:r>
              <w:t>Abschnitt 10</w:t>
            </w:r>
            <w:r>
              <w:br/>
              <w:t>Straf- und Bußgeldvorschriften</w:t>
            </w:r>
          </w:p>
        </w:tc>
        <w:tc>
          <w:tcPr>
            <w:tcW w:w="4394" w:type="dxa"/>
            <w:shd w:val="clear" w:color="auto" w:fill="auto"/>
          </w:tcPr>
          <w:p w14:paraId="7DB289D1" w14:textId="77777777" w:rsidR="0098529D" w:rsidRPr="0098529D" w:rsidRDefault="0098529D" w:rsidP="0098529D"/>
        </w:tc>
      </w:tr>
      <w:tr w:rsidR="0098529D" w:rsidRPr="0098529D" w14:paraId="7DB289D5" w14:textId="77777777" w:rsidTr="0098529D">
        <w:trPr>
          <w:cantSplit/>
        </w:trPr>
        <w:tc>
          <w:tcPr>
            <w:tcW w:w="4394" w:type="dxa"/>
          </w:tcPr>
          <w:p w14:paraId="7DB289D3" w14:textId="77777777" w:rsidR="0098529D" w:rsidRPr="0098529D" w:rsidRDefault="0098529D" w:rsidP="0098529D">
            <w:pPr>
              <w:pStyle w:val="Verzeichnis9"/>
            </w:pPr>
            <w:r>
              <w:t>§ 58</w:t>
            </w:r>
            <w:r>
              <w:tab/>
              <w:t>Strafvorschriften</w:t>
            </w:r>
          </w:p>
        </w:tc>
        <w:tc>
          <w:tcPr>
            <w:tcW w:w="4394" w:type="dxa"/>
            <w:shd w:val="clear" w:color="auto" w:fill="auto"/>
          </w:tcPr>
          <w:p w14:paraId="7DB289D4" w14:textId="77777777" w:rsidR="0098529D" w:rsidRPr="0098529D" w:rsidRDefault="0098529D" w:rsidP="0098529D"/>
        </w:tc>
      </w:tr>
      <w:tr w:rsidR="0098529D" w:rsidRPr="0098529D" w14:paraId="7DB289D8" w14:textId="77777777" w:rsidTr="0098529D">
        <w:trPr>
          <w:cantSplit/>
        </w:trPr>
        <w:tc>
          <w:tcPr>
            <w:tcW w:w="4394" w:type="dxa"/>
          </w:tcPr>
          <w:p w14:paraId="7DB289D6" w14:textId="77777777" w:rsidR="0098529D" w:rsidRPr="0098529D" w:rsidRDefault="0098529D" w:rsidP="0098529D">
            <w:pPr>
              <w:pStyle w:val="Verzeichnis9"/>
            </w:pPr>
            <w:r>
              <w:t>§ 59</w:t>
            </w:r>
            <w:r>
              <w:tab/>
              <w:t>Strafvorschriften</w:t>
            </w:r>
          </w:p>
        </w:tc>
        <w:tc>
          <w:tcPr>
            <w:tcW w:w="4394" w:type="dxa"/>
            <w:shd w:val="clear" w:color="auto" w:fill="auto"/>
          </w:tcPr>
          <w:p w14:paraId="7DB289D7" w14:textId="77777777" w:rsidR="0098529D" w:rsidRPr="0098529D" w:rsidRDefault="0098529D" w:rsidP="0098529D"/>
        </w:tc>
      </w:tr>
      <w:tr w:rsidR="0098529D" w:rsidRPr="0098529D" w14:paraId="7DB289DB" w14:textId="77777777" w:rsidTr="0098529D">
        <w:trPr>
          <w:cantSplit/>
        </w:trPr>
        <w:tc>
          <w:tcPr>
            <w:tcW w:w="4394" w:type="dxa"/>
          </w:tcPr>
          <w:p w14:paraId="7DB289D9" w14:textId="77777777" w:rsidR="0098529D" w:rsidRPr="0098529D" w:rsidRDefault="0098529D" w:rsidP="0098529D">
            <w:pPr>
              <w:pStyle w:val="Verzeichnis9"/>
            </w:pPr>
            <w:r>
              <w:t>§ 60</w:t>
            </w:r>
            <w:r>
              <w:tab/>
              <w:t>Bußgeldvorschriften</w:t>
            </w:r>
          </w:p>
        </w:tc>
        <w:tc>
          <w:tcPr>
            <w:tcW w:w="4394" w:type="dxa"/>
            <w:shd w:val="clear" w:color="auto" w:fill="auto"/>
          </w:tcPr>
          <w:p w14:paraId="7DB289DA" w14:textId="77777777" w:rsidR="0098529D" w:rsidRPr="0098529D" w:rsidRDefault="0098529D" w:rsidP="0098529D"/>
        </w:tc>
      </w:tr>
      <w:tr w:rsidR="0098529D" w:rsidRPr="0098529D" w14:paraId="7DB289DE" w14:textId="77777777" w:rsidTr="0098529D">
        <w:trPr>
          <w:cantSplit/>
        </w:trPr>
        <w:tc>
          <w:tcPr>
            <w:tcW w:w="4394" w:type="dxa"/>
          </w:tcPr>
          <w:p w14:paraId="7DB289DC" w14:textId="77777777" w:rsidR="0098529D" w:rsidRPr="0098529D" w:rsidRDefault="0098529D" w:rsidP="0098529D">
            <w:pPr>
              <w:pStyle w:val="Verzeichnis9"/>
            </w:pPr>
            <w:r>
              <w:t>§ 61</w:t>
            </w:r>
            <w:r>
              <w:tab/>
              <w:t>Einziehung</w:t>
            </w:r>
          </w:p>
        </w:tc>
        <w:tc>
          <w:tcPr>
            <w:tcW w:w="4394" w:type="dxa"/>
            <w:shd w:val="clear" w:color="auto" w:fill="auto"/>
          </w:tcPr>
          <w:p w14:paraId="7DB289DD" w14:textId="77777777" w:rsidR="0098529D" w:rsidRPr="0098529D" w:rsidRDefault="0098529D" w:rsidP="0098529D"/>
        </w:tc>
      </w:tr>
      <w:tr w:rsidR="0098529D" w:rsidRPr="0098529D" w14:paraId="7DB289E1" w14:textId="77777777" w:rsidTr="0098529D">
        <w:trPr>
          <w:cantSplit/>
        </w:trPr>
        <w:tc>
          <w:tcPr>
            <w:tcW w:w="4394" w:type="dxa"/>
          </w:tcPr>
          <w:p w14:paraId="7DB289DF" w14:textId="77777777" w:rsidR="0098529D" w:rsidRPr="0098529D" w:rsidRDefault="0098529D" w:rsidP="0098529D">
            <w:pPr>
              <w:pStyle w:val="Verzeichnis9"/>
            </w:pPr>
            <w:r>
              <w:t>§ 62</w:t>
            </w:r>
            <w:r>
              <w:tab/>
              <w:t>Ermächtigungen</w:t>
            </w:r>
          </w:p>
        </w:tc>
        <w:tc>
          <w:tcPr>
            <w:tcW w:w="4394" w:type="dxa"/>
            <w:shd w:val="clear" w:color="auto" w:fill="auto"/>
          </w:tcPr>
          <w:p w14:paraId="7DB289E0" w14:textId="77777777" w:rsidR="0098529D" w:rsidRPr="0098529D" w:rsidRDefault="0098529D" w:rsidP="0098529D"/>
        </w:tc>
      </w:tr>
      <w:tr w:rsidR="0098529D" w:rsidRPr="0098529D" w14:paraId="7DB289E4" w14:textId="77777777" w:rsidTr="0098529D">
        <w:trPr>
          <w:cantSplit/>
        </w:trPr>
        <w:tc>
          <w:tcPr>
            <w:tcW w:w="4394" w:type="dxa"/>
          </w:tcPr>
          <w:p w14:paraId="7DB289E2" w14:textId="77777777" w:rsidR="0098529D" w:rsidRPr="0098529D" w:rsidRDefault="0098529D" w:rsidP="0098529D">
            <w:pPr>
              <w:pStyle w:val="Verzeichnis8"/>
            </w:pPr>
            <w:r>
              <w:t>Abschnitt 11</w:t>
            </w:r>
            <w:r>
              <w:br/>
              <w:t>Schlussbestimmungen</w:t>
            </w:r>
          </w:p>
        </w:tc>
        <w:tc>
          <w:tcPr>
            <w:tcW w:w="4394" w:type="dxa"/>
            <w:shd w:val="clear" w:color="auto" w:fill="auto"/>
          </w:tcPr>
          <w:p w14:paraId="7DB289E3" w14:textId="77777777" w:rsidR="0098529D" w:rsidRPr="0098529D" w:rsidRDefault="0098529D" w:rsidP="0098529D"/>
        </w:tc>
      </w:tr>
      <w:tr w:rsidR="0098529D" w:rsidRPr="0098529D" w14:paraId="7DB289E7" w14:textId="77777777" w:rsidTr="0098529D">
        <w:trPr>
          <w:cantSplit/>
        </w:trPr>
        <w:tc>
          <w:tcPr>
            <w:tcW w:w="4394" w:type="dxa"/>
          </w:tcPr>
          <w:p w14:paraId="7DB289E5" w14:textId="77777777" w:rsidR="0098529D" w:rsidRPr="0098529D" w:rsidRDefault="0098529D" w:rsidP="0098529D">
            <w:pPr>
              <w:pStyle w:val="Verzeichnis9"/>
            </w:pPr>
            <w:r>
              <w:t>§ 63</w:t>
            </w:r>
            <w:r>
              <w:tab/>
              <w:t>(weggefallen)</w:t>
            </w:r>
          </w:p>
        </w:tc>
        <w:tc>
          <w:tcPr>
            <w:tcW w:w="4394" w:type="dxa"/>
            <w:shd w:val="clear" w:color="auto" w:fill="auto"/>
          </w:tcPr>
          <w:p w14:paraId="7DB289E6" w14:textId="77777777" w:rsidR="0098529D" w:rsidRPr="0098529D" w:rsidRDefault="0098529D" w:rsidP="0098529D"/>
        </w:tc>
      </w:tr>
      <w:tr w:rsidR="0098529D" w:rsidRPr="0098529D" w14:paraId="7DB289EA" w14:textId="77777777" w:rsidTr="0098529D">
        <w:trPr>
          <w:cantSplit/>
        </w:trPr>
        <w:tc>
          <w:tcPr>
            <w:tcW w:w="4394" w:type="dxa"/>
          </w:tcPr>
          <w:p w14:paraId="7DB289E8" w14:textId="77777777" w:rsidR="0098529D" w:rsidRPr="0098529D" w:rsidRDefault="0098529D" w:rsidP="0098529D">
            <w:pPr>
              <w:pStyle w:val="Verzeichnis9"/>
            </w:pPr>
            <w:r>
              <w:t>§ 64</w:t>
            </w:r>
            <w:r>
              <w:tab/>
              <w:t>Amtliche Sammlung von Untersuchungsverfahren; Bekanntmachungen</w:t>
            </w:r>
          </w:p>
        </w:tc>
        <w:tc>
          <w:tcPr>
            <w:tcW w:w="4394" w:type="dxa"/>
            <w:shd w:val="clear" w:color="auto" w:fill="auto"/>
          </w:tcPr>
          <w:p w14:paraId="7DB289E9" w14:textId="77777777" w:rsidR="0098529D" w:rsidRPr="0098529D" w:rsidRDefault="0098529D" w:rsidP="0098529D"/>
        </w:tc>
      </w:tr>
      <w:tr w:rsidR="0098529D" w:rsidRPr="0098529D" w14:paraId="7DB289ED" w14:textId="77777777" w:rsidTr="0098529D">
        <w:trPr>
          <w:cantSplit/>
        </w:trPr>
        <w:tc>
          <w:tcPr>
            <w:tcW w:w="4394" w:type="dxa"/>
          </w:tcPr>
          <w:p w14:paraId="7DB289EB" w14:textId="77777777" w:rsidR="0098529D" w:rsidRPr="0098529D" w:rsidRDefault="0098529D" w:rsidP="0098529D">
            <w:pPr>
              <w:pStyle w:val="Verzeichnis9"/>
            </w:pPr>
            <w:r>
              <w:t>§ 65</w:t>
            </w:r>
            <w:r>
              <w:tab/>
              <w:t>Aufgabendurchführung</w:t>
            </w:r>
          </w:p>
        </w:tc>
        <w:tc>
          <w:tcPr>
            <w:tcW w:w="4394" w:type="dxa"/>
            <w:shd w:val="clear" w:color="auto" w:fill="auto"/>
          </w:tcPr>
          <w:p w14:paraId="7DB289EC" w14:textId="77777777" w:rsidR="0098529D" w:rsidRPr="0098529D" w:rsidRDefault="0098529D" w:rsidP="0098529D"/>
        </w:tc>
      </w:tr>
      <w:tr w:rsidR="0098529D" w:rsidRPr="0098529D" w14:paraId="7DB289F0" w14:textId="77777777" w:rsidTr="0098529D">
        <w:trPr>
          <w:cantSplit/>
        </w:trPr>
        <w:tc>
          <w:tcPr>
            <w:tcW w:w="4394" w:type="dxa"/>
          </w:tcPr>
          <w:p w14:paraId="7DB289EE" w14:textId="77777777" w:rsidR="0098529D" w:rsidRPr="0098529D" w:rsidRDefault="0098529D" w:rsidP="0098529D">
            <w:pPr>
              <w:pStyle w:val="Verzeichnis9"/>
            </w:pPr>
            <w:r>
              <w:t>§ 66</w:t>
            </w:r>
            <w:r>
              <w:tab/>
              <w:t>Statistik</w:t>
            </w:r>
          </w:p>
        </w:tc>
        <w:tc>
          <w:tcPr>
            <w:tcW w:w="4394" w:type="dxa"/>
            <w:shd w:val="clear" w:color="auto" w:fill="auto"/>
          </w:tcPr>
          <w:p w14:paraId="7DB289EF" w14:textId="77777777" w:rsidR="0098529D" w:rsidRPr="0098529D" w:rsidRDefault="0098529D" w:rsidP="0098529D"/>
        </w:tc>
      </w:tr>
      <w:tr w:rsidR="0098529D" w:rsidRPr="0098529D" w14:paraId="7DB289F3" w14:textId="77777777" w:rsidTr="0098529D">
        <w:trPr>
          <w:cantSplit/>
        </w:trPr>
        <w:tc>
          <w:tcPr>
            <w:tcW w:w="4394" w:type="dxa"/>
          </w:tcPr>
          <w:p w14:paraId="7DB289F1" w14:textId="77777777" w:rsidR="0098529D" w:rsidRPr="0098529D" w:rsidRDefault="0098529D" w:rsidP="0098529D">
            <w:pPr>
              <w:pStyle w:val="Verzeichnis9"/>
            </w:pPr>
            <w:r>
              <w:t>§ 67</w:t>
            </w:r>
            <w:r>
              <w:tab/>
              <w:t>Ausnahmeermächtigungen für Krisenzeiten</w:t>
            </w:r>
          </w:p>
        </w:tc>
        <w:tc>
          <w:tcPr>
            <w:tcW w:w="4394" w:type="dxa"/>
            <w:shd w:val="clear" w:color="auto" w:fill="auto"/>
          </w:tcPr>
          <w:p w14:paraId="7DB289F2" w14:textId="77777777" w:rsidR="0098529D" w:rsidRPr="0098529D" w:rsidRDefault="0098529D" w:rsidP="0098529D"/>
        </w:tc>
      </w:tr>
      <w:tr w:rsidR="0098529D" w:rsidRPr="0098529D" w14:paraId="7DB289F6" w14:textId="77777777" w:rsidTr="0098529D">
        <w:trPr>
          <w:cantSplit/>
        </w:trPr>
        <w:tc>
          <w:tcPr>
            <w:tcW w:w="4394" w:type="dxa"/>
          </w:tcPr>
          <w:p w14:paraId="7DB289F4" w14:textId="77777777" w:rsidR="0098529D" w:rsidRPr="0098529D" w:rsidRDefault="0098529D" w:rsidP="0098529D">
            <w:pPr>
              <w:pStyle w:val="Verzeichnis9"/>
            </w:pPr>
            <w:r>
              <w:t>§ 68</w:t>
            </w:r>
            <w:r>
              <w:tab/>
              <w:t>Zulassung von Ausnahmen</w:t>
            </w:r>
          </w:p>
        </w:tc>
        <w:tc>
          <w:tcPr>
            <w:tcW w:w="4394" w:type="dxa"/>
            <w:shd w:val="clear" w:color="auto" w:fill="auto"/>
          </w:tcPr>
          <w:p w14:paraId="7DB289F5" w14:textId="77777777" w:rsidR="0098529D" w:rsidRPr="0098529D" w:rsidRDefault="0098529D" w:rsidP="0098529D"/>
        </w:tc>
      </w:tr>
      <w:tr w:rsidR="0098529D" w:rsidRPr="0098529D" w14:paraId="7DB289F9" w14:textId="77777777" w:rsidTr="0098529D">
        <w:trPr>
          <w:cantSplit/>
        </w:trPr>
        <w:tc>
          <w:tcPr>
            <w:tcW w:w="4394" w:type="dxa"/>
          </w:tcPr>
          <w:p w14:paraId="7DB289F7" w14:textId="77777777" w:rsidR="0098529D" w:rsidRPr="0098529D" w:rsidRDefault="0098529D" w:rsidP="0098529D">
            <w:pPr>
              <w:pStyle w:val="Verzeichnis9"/>
            </w:pPr>
            <w:r>
              <w:t>§ 69</w:t>
            </w:r>
            <w:r>
              <w:tab/>
              <w:t>Zulassung weiterer Ausnahmen</w:t>
            </w:r>
          </w:p>
        </w:tc>
        <w:tc>
          <w:tcPr>
            <w:tcW w:w="4394" w:type="dxa"/>
            <w:shd w:val="clear" w:color="auto" w:fill="auto"/>
          </w:tcPr>
          <w:p w14:paraId="7DB289F8" w14:textId="77777777" w:rsidR="0098529D" w:rsidRPr="0098529D" w:rsidRDefault="0098529D" w:rsidP="0098529D"/>
        </w:tc>
      </w:tr>
      <w:tr w:rsidR="0098529D" w:rsidRPr="0098529D" w14:paraId="7DB289FC" w14:textId="77777777" w:rsidTr="0098529D">
        <w:trPr>
          <w:cantSplit/>
        </w:trPr>
        <w:tc>
          <w:tcPr>
            <w:tcW w:w="4394" w:type="dxa"/>
          </w:tcPr>
          <w:p w14:paraId="7DB289FA" w14:textId="77777777" w:rsidR="0098529D" w:rsidRPr="0098529D" w:rsidRDefault="0098529D" w:rsidP="0098529D">
            <w:pPr>
              <w:pStyle w:val="Verzeichnis9"/>
            </w:pPr>
            <w:r>
              <w:t>§ 70</w:t>
            </w:r>
            <w:r>
              <w:tab/>
              <w:t>Rechtsverordnungen in bestimmten Fällen</w:t>
            </w:r>
          </w:p>
        </w:tc>
        <w:tc>
          <w:tcPr>
            <w:tcW w:w="4394" w:type="dxa"/>
            <w:shd w:val="clear" w:color="auto" w:fill="auto"/>
          </w:tcPr>
          <w:p w14:paraId="7DB289FB" w14:textId="77777777" w:rsidR="0098529D" w:rsidRPr="0098529D" w:rsidRDefault="0098529D" w:rsidP="0098529D"/>
        </w:tc>
      </w:tr>
      <w:tr w:rsidR="0098529D" w:rsidRPr="0098529D" w14:paraId="7DB289FF" w14:textId="77777777" w:rsidTr="0098529D">
        <w:trPr>
          <w:cantSplit/>
        </w:trPr>
        <w:tc>
          <w:tcPr>
            <w:tcW w:w="4394" w:type="dxa"/>
          </w:tcPr>
          <w:p w14:paraId="7DB289FD" w14:textId="77777777" w:rsidR="0098529D" w:rsidRPr="0098529D" w:rsidRDefault="0098529D" w:rsidP="0098529D">
            <w:pPr>
              <w:pStyle w:val="Verzeichnis9"/>
            </w:pPr>
            <w:r>
              <w:t>§ 71</w:t>
            </w:r>
            <w:r>
              <w:tab/>
              <w:t>Beteiligung der Öffentlichkeit</w:t>
            </w:r>
          </w:p>
        </w:tc>
        <w:tc>
          <w:tcPr>
            <w:tcW w:w="4394" w:type="dxa"/>
            <w:shd w:val="clear" w:color="auto" w:fill="auto"/>
          </w:tcPr>
          <w:p w14:paraId="7DB289FE" w14:textId="77777777" w:rsidR="0098529D" w:rsidRPr="0098529D" w:rsidRDefault="0098529D" w:rsidP="0098529D"/>
        </w:tc>
      </w:tr>
      <w:tr w:rsidR="0098529D" w:rsidRPr="0098529D" w14:paraId="7DB28A02" w14:textId="77777777" w:rsidTr="0098529D">
        <w:trPr>
          <w:cantSplit/>
        </w:trPr>
        <w:tc>
          <w:tcPr>
            <w:tcW w:w="4394" w:type="dxa"/>
          </w:tcPr>
          <w:p w14:paraId="7DB28A00" w14:textId="77777777" w:rsidR="0098529D" w:rsidRPr="0098529D" w:rsidRDefault="0098529D" w:rsidP="0098529D">
            <w:pPr>
              <w:pStyle w:val="Verzeichnis9"/>
            </w:pPr>
            <w:r>
              <w:t>§ 72</w:t>
            </w:r>
            <w:r>
              <w:tab/>
              <w:t>Außenverkehr</w:t>
            </w:r>
          </w:p>
        </w:tc>
        <w:tc>
          <w:tcPr>
            <w:tcW w:w="4394" w:type="dxa"/>
            <w:shd w:val="clear" w:color="auto" w:fill="auto"/>
          </w:tcPr>
          <w:p w14:paraId="7DB28A01" w14:textId="77777777" w:rsidR="0098529D" w:rsidRPr="0098529D" w:rsidRDefault="0098529D" w:rsidP="0098529D"/>
        </w:tc>
      </w:tr>
      <w:tr w:rsidR="0098529D" w:rsidRPr="0098529D" w14:paraId="7DB28A05" w14:textId="77777777" w:rsidTr="0098529D">
        <w:trPr>
          <w:cantSplit/>
        </w:trPr>
        <w:tc>
          <w:tcPr>
            <w:tcW w:w="4394" w:type="dxa"/>
          </w:tcPr>
          <w:p w14:paraId="7DB28A03" w14:textId="77777777" w:rsidR="0098529D" w:rsidRPr="0098529D" w:rsidRDefault="0098529D" w:rsidP="0098529D">
            <w:pPr>
              <w:pStyle w:val="Verzeichnis9"/>
            </w:pPr>
            <w:r>
              <w:t>§ 73</w:t>
            </w:r>
            <w:r>
              <w:tab/>
              <w:t>(weggefallen)</w:t>
            </w:r>
          </w:p>
        </w:tc>
        <w:tc>
          <w:tcPr>
            <w:tcW w:w="4394" w:type="dxa"/>
            <w:shd w:val="clear" w:color="auto" w:fill="auto"/>
          </w:tcPr>
          <w:p w14:paraId="7DB28A04" w14:textId="77777777" w:rsidR="0098529D" w:rsidRPr="0098529D" w:rsidRDefault="0098529D" w:rsidP="0098529D"/>
        </w:tc>
      </w:tr>
      <w:tr w:rsidR="0098529D" w:rsidRPr="0098529D" w14:paraId="7DB28A08" w14:textId="77777777" w:rsidTr="0098529D">
        <w:trPr>
          <w:cantSplit/>
        </w:trPr>
        <w:tc>
          <w:tcPr>
            <w:tcW w:w="4394" w:type="dxa"/>
          </w:tcPr>
          <w:p w14:paraId="7DB28A06" w14:textId="77777777" w:rsidR="0098529D" w:rsidRPr="0098529D" w:rsidRDefault="0098529D" w:rsidP="0098529D">
            <w:pPr>
              <w:pStyle w:val="Verzeichnis9"/>
            </w:pPr>
            <w:r>
              <w:t>§ 74</w:t>
            </w:r>
            <w:r>
              <w:tab/>
              <w:t>Geltungsbereich bestimmter Vorschriften</w:t>
            </w:r>
          </w:p>
        </w:tc>
        <w:tc>
          <w:tcPr>
            <w:tcW w:w="4394" w:type="dxa"/>
            <w:shd w:val="clear" w:color="auto" w:fill="auto"/>
          </w:tcPr>
          <w:p w14:paraId="7DB28A07" w14:textId="77777777" w:rsidR="0098529D" w:rsidRPr="0098529D" w:rsidRDefault="0098529D" w:rsidP="0098529D"/>
        </w:tc>
      </w:tr>
      <w:tr w:rsidR="0098529D" w:rsidRPr="0098529D" w14:paraId="7DB28A0B" w14:textId="77777777" w:rsidTr="0098529D">
        <w:trPr>
          <w:cantSplit/>
        </w:trPr>
        <w:tc>
          <w:tcPr>
            <w:tcW w:w="4394" w:type="dxa"/>
          </w:tcPr>
          <w:p w14:paraId="7DB28A09" w14:textId="77777777" w:rsidR="0098529D" w:rsidRPr="0098529D" w:rsidRDefault="0098529D" w:rsidP="0098529D">
            <w:pPr>
              <w:pStyle w:val="Verzeichnis9"/>
            </w:pPr>
            <w:r>
              <w:t>§ 75</w:t>
            </w:r>
            <w:r>
              <w:tab/>
              <w:t>Übergangsregelungen</w:t>
            </w:r>
          </w:p>
        </w:tc>
        <w:tc>
          <w:tcPr>
            <w:tcW w:w="4394" w:type="dxa"/>
            <w:shd w:val="clear" w:color="auto" w:fill="auto"/>
          </w:tcPr>
          <w:p w14:paraId="7DB28A0A" w14:textId="77777777" w:rsidR="0098529D" w:rsidRPr="0098529D" w:rsidRDefault="0098529D" w:rsidP="0098529D"/>
        </w:tc>
      </w:tr>
      <w:tr w:rsidR="0098529D" w:rsidRPr="0098529D" w14:paraId="7DB28A0E" w14:textId="77777777" w:rsidTr="0098529D">
        <w:trPr>
          <w:cantSplit/>
        </w:trPr>
        <w:tc>
          <w:tcPr>
            <w:tcW w:w="4394" w:type="dxa"/>
          </w:tcPr>
          <w:p w14:paraId="7DB28A0C" w14:textId="77777777" w:rsidR="0098529D" w:rsidRPr="0098529D" w:rsidRDefault="0098529D" w:rsidP="0098529D">
            <w:pPr>
              <w:pStyle w:val="AbschnittBezeichnermanuell"/>
            </w:pPr>
            <w:r>
              <w:t>Abschnitt 1</w:t>
            </w:r>
          </w:p>
        </w:tc>
        <w:tc>
          <w:tcPr>
            <w:tcW w:w="4394" w:type="dxa"/>
            <w:shd w:val="clear" w:color="auto" w:fill="auto"/>
          </w:tcPr>
          <w:p w14:paraId="7DB28A0D" w14:textId="77777777" w:rsidR="0098529D" w:rsidRPr="0098529D" w:rsidRDefault="0098529D" w:rsidP="0098529D">
            <w:pPr>
              <w:pStyle w:val="AbschnittBezeichner"/>
              <w:numPr>
                <w:ilvl w:val="0"/>
                <w:numId w:val="0"/>
              </w:numPr>
              <w:tabs>
                <w:tab w:val="num" w:pos="0"/>
              </w:tabs>
            </w:pPr>
            <w:r>
              <w:t>Abschnitt 1</w:t>
            </w:r>
          </w:p>
        </w:tc>
      </w:tr>
      <w:tr w:rsidR="0098529D" w:rsidRPr="0098529D" w14:paraId="7DB28A11" w14:textId="77777777" w:rsidTr="0098529D">
        <w:trPr>
          <w:cantSplit/>
        </w:trPr>
        <w:tc>
          <w:tcPr>
            <w:tcW w:w="4394" w:type="dxa"/>
          </w:tcPr>
          <w:p w14:paraId="7DB28A0F" w14:textId="77777777" w:rsidR="0098529D" w:rsidRPr="0098529D" w:rsidRDefault="0098529D" w:rsidP="0098529D">
            <w:pPr>
              <w:pStyle w:val="Abschnittberschrift"/>
              <w:numPr>
                <w:ilvl w:val="0"/>
                <w:numId w:val="0"/>
              </w:numPr>
              <w:tabs>
                <w:tab w:val="left" w:pos="0"/>
              </w:tabs>
            </w:pPr>
            <w:r>
              <w:t>Allgemeine Bestimmungen</w:t>
            </w:r>
          </w:p>
        </w:tc>
        <w:tc>
          <w:tcPr>
            <w:tcW w:w="4394" w:type="dxa"/>
            <w:shd w:val="clear" w:color="auto" w:fill="auto"/>
          </w:tcPr>
          <w:p w14:paraId="7DB28A10" w14:textId="77777777" w:rsidR="0098529D" w:rsidRPr="0098529D" w:rsidRDefault="0098529D" w:rsidP="0098529D">
            <w:pPr>
              <w:pStyle w:val="Abschnittberschrift"/>
            </w:pPr>
            <w:r>
              <w:t>Allgemeine Bestimmungen</w:t>
            </w:r>
          </w:p>
        </w:tc>
      </w:tr>
      <w:tr w:rsidR="0098529D" w:rsidRPr="0098529D" w14:paraId="7DB28A14" w14:textId="77777777" w:rsidTr="0098529D">
        <w:trPr>
          <w:cantSplit/>
        </w:trPr>
        <w:tc>
          <w:tcPr>
            <w:tcW w:w="4394" w:type="dxa"/>
          </w:tcPr>
          <w:p w14:paraId="7DB28A12" w14:textId="77777777" w:rsidR="0098529D" w:rsidRPr="0098529D" w:rsidRDefault="0098529D" w:rsidP="0098529D">
            <w:pPr>
              <w:pStyle w:val="ParagraphBezeichnermanuell"/>
            </w:pPr>
            <w:r>
              <w:t>§ 1</w:t>
            </w:r>
          </w:p>
        </w:tc>
        <w:tc>
          <w:tcPr>
            <w:tcW w:w="4394" w:type="dxa"/>
            <w:shd w:val="clear" w:color="auto" w:fill="auto"/>
          </w:tcPr>
          <w:p w14:paraId="7DB28A13" w14:textId="77777777" w:rsidR="0098529D" w:rsidRPr="0098529D" w:rsidRDefault="0098529D" w:rsidP="0098529D">
            <w:pPr>
              <w:pStyle w:val="ParagraphBezeichner"/>
              <w:numPr>
                <w:ilvl w:val="0"/>
                <w:numId w:val="0"/>
              </w:numPr>
              <w:tabs>
                <w:tab w:val="num" w:pos="0"/>
              </w:tabs>
            </w:pPr>
            <w:r>
              <w:t>§ 1</w:t>
            </w:r>
          </w:p>
        </w:tc>
      </w:tr>
      <w:tr w:rsidR="0098529D" w:rsidRPr="0098529D" w14:paraId="7DB28A17" w14:textId="77777777" w:rsidTr="0098529D">
        <w:trPr>
          <w:cantSplit/>
        </w:trPr>
        <w:tc>
          <w:tcPr>
            <w:tcW w:w="4394" w:type="dxa"/>
          </w:tcPr>
          <w:p w14:paraId="7DB28A15" w14:textId="77777777" w:rsidR="0098529D" w:rsidRPr="0098529D" w:rsidRDefault="0098529D" w:rsidP="0098529D">
            <w:pPr>
              <w:pStyle w:val="Paragraphberschrift"/>
            </w:pPr>
            <w:r>
              <w:t>Zweck des Gesetzes</w:t>
            </w:r>
          </w:p>
        </w:tc>
        <w:tc>
          <w:tcPr>
            <w:tcW w:w="4394" w:type="dxa"/>
            <w:shd w:val="clear" w:color="auto" w:fill="auto"/>
          </w:tcPr>
          <w:p w14:paraId="7DB28A16" w14:textId="77777777" w:rsidR="0098529D" w:rsidRPr="0098529D" w:rsidRDefault="0098529D" w:rsidP="0098529D">
            <w:pPr>
              <w:pStyle w:val="Paragraphberschrift"/>
            </w:pPr>
            <w:r>
              <w:rPr>
                <w:spacing w:val="60"/>
              </w:rPr>
              <w:t>unverändert</w:t>
            </w:r>
          </w:p>
        </w:tc>
      </w:tr>
      <w:tr w:rsidR="0098529D" w:rsidRPr="0098529D" w14:paraId="7DB28A1A" w14:textId="77777777" w:rsidTr="0098529D">
        <w:trPr>
          <w:cantSplit/>
        </w:trPr>
        <w:tc>
          <w:tcPr>
            <w:tcW w:w="4394" w:type="dxa"/>
          </w:tcPr>
          <w:p w14:paraId="7DB28A18" w14:textId="77777777" w:rsidR="0098529D" w:rsidRPr="0098529D" w:rsidRDefault="0098529D" w:rsidP="0098529D">
            <w:pPr>
              <w:pStyle w:val="JuristischerAbsatzmanuell"/>
            </w:pPr>
            <w:r>
              <w:t>(1)</w:t>
            </w:r>
            <w:r>
              <w:tab/>
              <w:t xml:space="preserve">Zweck des Gesetzes ist es, </w:t>
            </w:r>
          </w:p>
        </w:tc>
        <w:tc>
          <w:tcPr>
            <w:tcW w:w="4394" w:type="dxa"/>
            <w:shd w:val="clear" w:color="auto" w:fill="auto"/>
          </w:tcPr>
          <w:p w14:paraId="7DB28A19" w14:textId="77777777" w:rsidR="0098529D" w:rsidRPr="0098529D" w:rsidRDefault="0098529D" w:rsidP="0098529D"/>
        </w:tc>
      </w:tr>
      <w:tr w:rsidR="0098529D" w:rsidRPr="0098529D" w14:paraId="7DB28A1D" w14:textId="77777777" w:rsidTr="0098529D">
        <w:trPr>
          <w:cantSplit/>
        </w:trPr>
        <w:tc>
          <w:tcPr>
            <w:tcW w:w="4394" w:type="dxa"/>
          </w:tcPr>
          <w:p w14:paraId="7DB28A1B" w14:textId="77777777" w:rsidR="0098529D" w:rsidRPr="0098529D" w:rsidRDefault="0098529D" w:rsidP="0098529D">
            <w:pPr>
              <w:pStyle w:val="NummerierungStufe1manuell"/>
            </w:pPr>
            <w:r>
              <w:t>1.</w:t>
            </w:r>
            <w:r>
              <w:tab/>
              <w:t>vorbehaltlich der Absätze 2 und 4 bei Lebensmitteln, Futtermitteln, Mitteln zum Tätowieren, kosmetischen Mitteln und Bedarfsgegenständen den Schutz der Endverbraucher durch Vorbeugung gegen eine oder Abwehr einer Gefahr für die menschliche Gesundheit sicherzustellen,</w:t>
            </w:r>
          </w:p>
        </w:tc>
        <w:tc>
          <w:tcPr>
            <w:tcW w:w="4394" w:type="dxa"/>
            <w:shd w:val="clear" w:color="auto" w:fill="auto"/>
          </w:tcPr>
          <w:p w14:paraId="7DB28A1C" w14:textId="77777777" w:rsidR="0098529D" w:rsidRPr="0098529D" w:rsidRDefault="0098529D" w:rsidP="0098529D"/>
        </w:tc>
      </w:tr>
      <w:tr w:rsidR="0098529D" w:rsidRPr="0098529D" w14:paraId="7DB28A20" w14:textId="77777777" w:rsidTr="0098529D">
        <w:trPr>
          <w:cantSplit/>
        </w:trPr>
        <w:tc>
          <w:tcPr>
            <w:tcW w:w="4394" w:type="dxa"/>
          </w:tcPr>
          <w:p w14:paraId="7DB28A1E" w14:textId="77777777" w:rsidR="0098529D" w:rsidRPr="0098529D" w:rsidRDefault="0098529D" w:rsidP="0098529D">
            <w:pPr>
              <w:pStyle w:val="NummerierungStufe1manuell"/>
            </w:pPr>
            <w:r>
              <w:t>2.</w:t>
            </w:r>
            <w:r>
              <w:tab/>
              <w:t>beim Verkehr mit Lebensmitteln, Futtermitteln, Mitteln zum Tätowieren, kosmetischen Mitteln und Bedarfsgegenständen vor Täuschung zu schützen,</w:t>
            </w:r>
          </w:p>
        </w:tc>
        <w:tc>
          <w:tcPr>
            <w:tcW w:w="4394" w:type="dxa"/>
            <w:shd w:val="clear" w:color="auto" w:fill="auto"/>
          </w:tcPr>
          <w:p w14:paraId="7DB28A1F" w14:textId="77777777" w:rsidR="0098529D" w:rsidRPr="0098529D" w:rsidRDefault="0098529D" w:rsidP="0098529D"/>
        </w:tc>
      </w:tr>
      <w:tr w:rsidR="0098529D" w:rsidRPr="0098529D" w14:paraId="7DB28A23" w14:textId="77777777" w:rsidTr="0098529D">
        <w:trPr>
          <w:cantSplit/>
        </w:trPr>
        <w:tc>
          <w:tcPr>
            <w:tcW w:w="4394" w:type="dxa"/>
          </w:tcPr>
          <w:p w14:paraId="7DB28A21" w14:textId="77777777" w:rsidR="0098529D" w:rsidRPr="0098529D" w:rsidRDefault="0098529D" w:rsidP="0098529D">
            <w:pPr>
              <w:pStyle w:val="NummerierungStufe1manuell"/>
            </w:pPr>
            <w:r>
              <w:t>3.</w:t>
            </w:r>
            <w:r>
              <w:tab/>
              <w:t xml:space="preserve">die Unterrichtung sicherzustellen </w:t>
            </w:r>
          </w:p>
        </w:tc>
        <w:tc>
          <w:tcPr>
            <w:tcW w:w="4394" w:type="dxa"/>
            <w:shd w:val="clear" w:color="auto" w:fill="auto"/>
          </w:tcPr>
          <w:p w14:paraId="7DB28A22" w14:textId="77777777" w:rsidR="0098529D" w:rsidRPr="0098529D" w:rsidRDefault="0098529D" w:rsidP="0098529D"/>
        </w:tc>
      </w:tr>
      <w:tr w:rsidR="0098529D" w:rsidRPr="0098529D" w14:paraId="7DB28A26" w14:textId="77777777" w:rsidTr="0098529D">
        <w:trPr>
          <w:cantSplit/>
        </w:trPr>
        <w:tc>
          <w:tcPr>
            <w:tcW w:w="4394" w:type="dxa"/>
          </w:tcPr>
          <w:p w14:paraId="7DB28A24" w14:textId="77777777" w:rsidR="0098529D" w:rsidRPr="0098529D" w:rsidRDefault="0098529D" w:rsidP="0098529D">
            <w:pPr>
              <w:pStyle w:val="NummerierungStufe2manuell"/>
            </w:pPr>
            <w:r>
              <w:t>a)</w:t>
            </w:r>
            <w:r>
              <w:tab/>
              <w:t>der Wirtschaftsbeteiligten,</w:t>
            </w:r>
          </w:p>
        </w:tc>
        <w:tc>
          <w:tcPr>
            <w:tcW w:w="4394" w:type="dxa"/>
            <w:shd w:val="clear" w:color="auto" w:fill="auto"/>
          </w:tcPr>
          <w:p w14:paraId="7DB28A25" w14:textId="77777777" w:rsidR="0098529D" w:rsidRPr="0098529D" w:rsidRDefault="0098529D" w:rsidP="0098529D"/>
        </w:tc>
      </w:tr>
      <w:tr w:rsidR="0098529D" w:rsidRPr="0098529D" w14:paraId="7DB28A29" w14:textId="77777777" w:rsidTr="0098529D">
        <w:trPr>
          <w:cantSplit/>
        </w:trPr>
        <w:tc>
          <w:tcPr>
            <w:tcW w:w="4394" w:type="dxa"/>
          </w:tcPr>
          <w:p w14:paraId="7DB28A27" w14:textId="77777777" w:rsidR="0098529D" w:rsidRPr="0098529D" w:rsidRDefault="0098529D" w:rsidP="0098529D">
            <w:pPr>
              <w:pStyle w:val="NummerierungStufe2manuell"/>
            </w:pPr>
            <w:r>
              <w:t>b)</w:t>
            </w:r>
            <w:r>
              <w:tab/>
              <w:t>der Endverbraucher beim Verkehr mit Lebensmitteln, Mitteln zum Tätowieren, kosmetischen Mitteln und Bedarfsgegenständen und</w:t>
            </w:r>
          </w:p>
        </w:tc>
        <w:tc>
          <w:tcPr>
            <w:tcW w:w="4394" w:type="dxa"/>
            <w:shd w:val="clear" w:color="auto" w:fill="auto"/>
          </w:tcPr>
          <w:p w14:paraId="7DB28A28" w14:textId="77777777" w:rsidR="0098529D" w:rsidRPr="0098529D" w:rsidRDefault="0098529D" w:rsidP="0098529D"/>
        </w:tc>
      </w:tr>
      <w:tr w:rsidR="0098529D" w:rsidRPr="0098529D" w14:paraId="7DB28A2C" w14:textId="77777777" w:rsidTr="0098529D">
        <w:trPr>
          <w:cantSplit/>
        </w:trPr>
        <w:tc>
          <w:tcPr>
            <w:tcW w:w="4394" w:type="dxa"/>
          </w:tcPr>
          <w:p w14:paraId="7DB28A2A" w14:textId="77777777" w:rsidR="0098529D" w:rsidRPr="0098529D" w:rsidRDefault="0098529D" w:rsidP="0098529D">
            <w:pPr>
              <w:pStyle w:val="NummerierungStufe2manuell"/>
            </w:pPr>
            <w:r>
              <w:t>c)</w:t>
            </w:r>
            <w:r>
              <w:tab/>
              <w:t>der Verwenderinnen und Verwender beim Verkehr mit Futtermitteln,</w:t>
            </w:r>
          </w:p>
        </w:tc>
        <w:tc>
          <w:tcPr>
            <w:tcW w:w="4394" w:type="dxa"/>
            <w:shd w:val="clear" w:color="auto" w:fill="auto"/>
          </w:tcPr>
          <w:p w14:paraId="7DB28A2B" w14:textId="77777777" w:rsidR="0098529D" w:rsidRPr="0098529D" w:rsidRDefault="0098529D" w:rsidP="0098529D"/>
        </w:tc>
      </w:tr>
      <w:tr w:rsidR="0098529D" w:rsidRPr="0098529D" w14:paraId="7DB28A2F" w14:textId="77777777" w:rsidTr="0098529D">
        <w:trPr>
          <w:cantSplit/>
        </w:trPr>
        <w:tc>
          <w:tcPr>
            <w:tcW w:w="4394" w:type="dxa"/>
          </w:tcPr>
          <w:p w14:paraId="7DB28A2D" w14:textId="77777777" w:rsidR="0098529D" w:rsidRPr="0098529D" w:rsidRDefault="0098529D" w:rsidP="0098529D">
            <w:pPr>
              <w:pStyle w:val="NummerierungStufe2manuell"/>
            </w:pPr>
            <w:r>
              <w:t>d)</w:t>
            </w:r>
            <w:r>
              <w:tab/>
              <w:t xml:space="preserve">bei Futtermitteln </w:t>
            </w:r>
          </w:p>
        </w:tc>
        <w:tc>
          <w:tcPr>
            <w:tcW w:w="4394" w:type="dxa"/>
            <w:shd w:val="clear" w:color="auto" w:fill="auto"/>
          </w:tcPr>
          <w:p w14:paraId="7DB28A2E" w14:textId="77777777" w:rsidR="0098529D" w:rsidRPr="0098529D" w:rsidRDefault="0098529D" w:rsidP="0098529D"/>
        </w:tc>
      </w:tr>
      <w:tr w:rsidR="0098529D" w:rsidRPr="0098529D" w14:paraId="7DB28A32" w14:textId="77777777" w:rsidTr="0098529D">
        <w:trPr>
          <w:cantSplit/>
        </w:trPr>
        <w:tc>
          <w:tcPr>
            <w:tcW w:w="4394" w:type="dxa"/>
          </w:tcPr>
          <w:p w14:paraId="7DB28A30" w14:textId="77777777" w:rsidR="0098529D" w:rsidRPr="0098529D" w:rsidRDefault="0098529D" w:rsidP="0098529D">
            <w:pPr>
              <w:pStyle w:val="NummerierungStufe3manuell"/>
            </w:pPr>
            <w:r>
              <w:t>aa)</w:t>
            </w:r>
            <w:r>
              <w:tab/>
              <w:t>den Schutz von Tieren durch Vorbeugung gegen eine oder Abwehr einer Gefahr für die tierische Gesundheit sicherzustellen,</w:t>
            </w:r>
          </w:p>
        </w:tc>
        <w:tc>
          <w:tcPr>
            <w:tcW w:w="4394" w:type="dxa"/>
            <w:shd w:val="clear" w:color="auto" w:fill="auto"/>
          </w:tcPr>
          <w:p w14:paraId="7DB28A31" w14:textId="77777777" w:rsidR="0098529D" w:rsidRPr="0098529D" w:rsidRDefault="0098529D" w:rsidP="0098529D"/>
        </w:tc>
      </w:tr>
      <w:tr w:rsidR="0098529D" w:rsidRPr="0098529D" w14:paraId="7DB28A35" w14:textId="77777777" w:rsidTr="0098529D">
        <w:trPr>
          <w:cantSplit/>
        </w:trPr>
        <w:tc>
          <w:tcPr>
            <w:tcW w:w="4394" w:type="dxa"/>
          </w:tcPr>
          <w:p w14:paraId="7DB28A33" w14:textId="77777777" w:rsidR="0098529D" w:rsidRPr="0098529D" w:rsidRDefault="0098529D" w:rsidP="0098529D">
            <w:pPr>
              <w:pStyle w:val="NummerierungStufe3manuell"/>
            </w:pPr>
            <w:r>
              <w:t>bb)</w:t>
            </w:r>
            <w:r>
              <w:tab/>
              <w:t>vor einer Gefahr für den Naturhaushalt durch in tierischen Ausscheidungen vorhandene unerwünschte Stoffe, die ihrerseits bereits in Futtermitteln vorhanden gewesen sind, zu schützen,</w:t>
            </w:r>
          </w:p>
        </w:tc>
        <w:tc>
          <w:tcPr>
            <w:tcW w:w="4394" w:type="dxa"/>
            <w:shd w:val="clear" w:color="auto" w:fill="auto"/>
          </w:tcPr>
          <w:p w14:paraId="7DB28A34" w14:textId="77777777" w:rsidR="0098529D" w:rsidRPr="0098529D" w:rsidRDefault="0098529D" w:rsidP="0098529D"/>
        </w:tc>
      </w:tr>
      <w:tr w:rsidR="0098529D" w:rsidRPr="0098529D" w14:paraId="7DB28A38" w14:textId="77777777" w:rsidTr="0098529D">
        <w:trPr>
          <w:cantSplit/>
        </w:trPr>
        <w:tc>
          <w:tcPr>
            <w:tcW w:w="4394" w:type="dxa"/>
          </w:tcPr>
          <w:p w14:paraId="7DB28A36" w14:textId="77777777" w:rsidR="0098529D" w:rsidRPr="0098529D" w:rsidRDefault="0098529D" w:rsidP="0098529D">
            <w:pPr>
              <w:pStyle w:val="NummerierungStufe2manuell"/>
            </w:pPr>
            <w:r>
              <w:t>e)</w:t>
            </w:r>
            <w:r>
              <w:tab/>
              <w:t xml:space="preserve">durch Futtermittel die tierische Erzeugung so zu fördern, dass </w:t>
            </w:r>
          </w:p>
        </w:tc>
        <w:tc>
          <w:tcPr>
            <w:tcW w:w="4394" w:type="dxa"/>
            <w:shd w:val="clear" w:color="auto" w:fill="auto"/>
          </w:tcPr>
          <w:p w14:paraId="7DB28A37" w14:textId="77777777" w:rsidR="0098529D" w:rsidRPr="0098529D" w:rsidRDefault="0098529D" w:rsidP="0098529D"/>
        </w:tc>
      </w:tr>
      <w:tr w:rsidR="0098529D" w:rsidRPr="0098529D" w14:paraId="7DB28A3B" w14:textId="77777777" w:rsidTr="0098529D">
        <w:trPr>
          <w:cantSplit/>
        </w:trPr>
        <w:tc>
          <w:tcPr>
            <w:tcW w:w="4394" w:type="dxa"/>
          </w:tcPr>
          <w:p w14:paraId="7DB28A39" w14:textId="77777777" w:rsidR="0098529D" w:rsidRPr="0098529D" w:rsidRDefault="0098529D" w:rsidP="0098529D">
            <w:pPr>
              <w:pStyle w:val="NummerierungStufe3manuell"/>
            </w:pPr>
            <w:r>
              <w:t>aa)</w:t>
            </w:r>
            <w:r>
              <w:tab/>
              <w:t>die Leistungsfähigkeit der Nutztiere erhalten und verbessert wird und</w:t>
            </w:r>
          </w:p>
        </w:tc>
        <w:tc>
          <w:tcPr>
            <w:tcW w:w="4394" w:type="dxa"/>
            <w:shd w:val="clear" w:color="auto" w:fill="auto"/>
          </w:tcPr>
          <w:p w14:paraId="7DB28A3A" w14:textId="77777777" w:rsidR="0098529D" w:rsidRPr="0098529D" w:rsidRDefault="0098529D" w:rsidP="0098529D"/>
        </w:tc>
      </w:tr>
      <w:tr w:rsidR="0098529D" w:rsidRPr="0098529D" w14:paraId="7DB28A3E" w14:textId="77777777" w:rsidTr="0098529D">
        <w:trPr>
          <w:cantSplit/>
        </w:trPr>
        <w:tc>
          <w:tcPr>
            <w:tcW w:w="4394" w:type="dxa"/>
          </w:tcPr>
          <w:p w14:paraId="7DB28A3C" w14:textId="77777777" w:rsidR="0098529D" w:rsidRPr="0098529D" w:rsidRDefault="0098529D" w:rsidP="0098529D">
            <w:pPr>
              <w:pStyle w:val="NummerierungStufe3manuell"/>
            </w:pPr>
            <w:r>
              <w:t>bb)</w:t>
            </w:r>
            <w:r>
              <w:tab/>
              <w:t>die von Nutztieren gewonnenen Lebensmittel und sonstigen Produkte den an sie gestellten qualitativen Anforderungen, auch im Hinblick auf ihre Unbedenklichkeit für die menschliche Gesundheit, entsprechen.</w:t>
            </w:r>
          </w:p>
        </w:tc>
        <w:tc>
          <w:tcPr>
            <w:tcW w:w="4394" w:type="dxa"/>
            <w:shd w:val="clear" w:color="auto" w:fill="auto"/>
          </w:tcPr>
          <w:p w14:paraId="7DB28A3D" w14:textId="77777777" w:rsidR="0098529D" w:rsidRPr="0098529D" w:rsidRDefault="0098529D" w:rsidP="0098529D"/>
        </w:tc>
      </w:tr>
      <w:tr w:rsidR="0098529D" w:rsidRPr="0098529D" w14:paraId="7DB28A41" w14:textId="77777777" w:rsidTr="0098529D">
        <w:trPr>
          <w:cantSplit/>
        </w:trPr>
        <w:tc>
          <w:tcPr>
            <w:tcW w:w="4394" w:type="dxa"/>
          </w:tcPr>
          <w:p w14:paraId="7DB28A3F" w14:textId="77777777" w:rsidR="0098529D" w:rsidRPr="0098529D" w:rsidRDefault="0098529D" w:rsidP="0098529D">
            <w:pPr>
              <w:pStyle w:val="JuristischerAbsatzmanuell"/>
            </w:pPr>
            <w:r>
              <w:t xml:space="preserve">(1a) Absatz 1 Nummer 2 erfasst auch den Schutz </w:t>
            </w:r>
          </w:p>
        </w:tc>
        <w:tc>
          <w:tcPr>
            <w:tcW w:w="4394" w:type="dxa"/>
            <w:shd w:val="clear" w:color="auto" w:fill="auto"/>
          </w:tcPr>
          <w:p w14:paraId="7DB28A40" w14:textId="77777777" w:rsidR="0098529D" w:rsidRPr="0098529D" w:rsidRDefault="0098529D" w:rsidP="0098529D"/>
        </w:tc>
      </w:tr>
      <w:tr w:rsidR="0098529D" w:rsidRPr="0098529D" w14:paraId="7DB28A44" w14:textId="77777777" w:rsidTr="0098529D">
        <w:trPr>
          <w:cantSplit/>
        </w:trPr>
        <w:tc>
          <w:tcPr>
            <w:tcW w:w="4394" w:type="dxa"/>
          </w:tcPr>
          <w:p w14:paraId="7DB28A42" w14:textId="77777777" w:rsidR="0098529D" w:rsidRPr="0098529D" w:rsidRDefault="0098529D" w:rsidP="0098529D">
            <w:pPr>
              <w:pStyle w:val="NummerierungStufe1manuell"/>
            </w:pPr>
            <w:r>
              <w:t>1.</w:t>
            </w:r>
            <w:r>
              <w:tab/>
              <w:t>vor Täuschung im Falle zum Verzehr ungeeigneter Lebensmittel im Sinne des Artikels 14 Absatz 2 Buchstabe b und Absatz 5 der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(ABl. L 31 vom 1.2.2002, S. 1), die zuletzt durch die Verordnung (EU) 2019/1381 (ABl. L 231 vom 6.9.2019, S. 1) geändert worden ist, oder</w:t>
            </w:r>
          </w:p>
        </w:tc>
        <w:tc>
          <w:tcPr>
            <w:tcW w:w="4394" w:type="dxa"/>
            <w:shd w:val="clear" w:color="auto" w:fill="auto"/>
          </w:tcPr>
          <w:p w14:paraId="7DB28A43" w14:textId="77777777" w:rsidR="0098529D" w:rsidRPr="0098529D" w:rsidRDefault="0098529D" w:rsidP="0098529D"/>
        </w:tc>
      </w:tr>
      <w:tr w:rsidR="0098529D" w:rsidRPr="0098529D" w14:paraId="7DB28A47" w14:textId="77777777" w:rsidTr="0098529D">
        <w:trPr>
          <w:cantSplit/>
        </w:trPr>
        <w:tc>
          <w:tcPr>
            <w:tcW w:w="4394" w:type="dxa"/>
          </w:tcPr>
          <w:p w14:paraId="7DB28A45" w14:textId="77777777" w:rsidR="0098529D" w:rsidRPr="0098529D" w:rsidRDefault="0098529D" w:rsidP="0098529D">
            <w:pPr>
              <w:pStyle w:val="NummerierungStufe1manuell"/>
            </w:pPr>
            <w:r>
              <w:t>2.</w:t>
            </w:r>
            <w:r>
              <w:tab/>
              <w:t>vor Verwendung ungeeigneter Bedarfsgegenstände im Sinne des § 2 Absatz 6 Satz 1 Nummer 1.</w:t>
            </w:r>
          </w:p>
        </w:tc>
        <w:tc>
          <w:tcPr>
            <w:tcW w:w="4394" w:type="dxa"/>
            <w:shd w:val="clear" w:color="auto" w:fill="auto"/>
          </w:tcPr>
          <w:p w14:paraId="7DB28A46" w14:textId="77777777" w:rsidR="0098529D" w:rsidRPr="0098529D" w:rsidRDefault="0098529D" w:rsidP="0098529D"/>
        </w:tc>
      </w:tr>
      <w:tr w:rsidR="0098529D" w:rsidRPr="0098529D" w14:paraId="7DB28A4A" w14:textId="77777777" w:rsidTr="0098529D">
        <w:trPr>
          <w:cantSplit/>
        </w:trPr>
        <w:tc>
          <w:tcPr>
            <w:tcW w:w="4394" w:type="dxa"/>
          </w:tcPr>
          <w:p w14:paraId="7DB28A48" w14:textId="77777777" w:rsidR="0098529D" w:rsidRPr="0098529D" w:rsidRDefault="0098529D" w:rsidP="0098529D">
            <w:pPr>
              <w:pStyle w:val="JuristischerAbsatzmanuell"/>
            </w:pPr>
            <w:r>
              <w:t>(2)</w:t>
            </w:r>
            <w:r>
              <w:tab/>
              <w:t>Zweck dieses Gesetzes ist es, den Schutz der menschlichen Gesundheit im privaten häuslichen Bereich durch Vorbeugung gegen eine oder Abwehr einer Gefahr, die von Erzeugnissen ausgeht oder ausgehen kann, sicherzustellen, soweit dies in diesem Gesetz angeordnet ist.</w:t>
            </w:r>
          </w:p>
        </w:tc>
        <w:tc>
          <w:tcPr>
            <w:tcW w:w="4394" w:type="dxa"/>
            <w:shd w:val="clear" w:color="auto" w:fill="auto"/>
          </w:tcPr>
          <w:p w14:paraId="7DB28A49" w14:textId="77777777" w:rsidR="0098529D" w:rsidRPr="0098529D" w:rsidRDefault="0098529D" w:rsidP="0098529D"/>
        </w:tc>
      </w:tr>
      <w:tr w:rsidR="0098529D" w:rsidRPr="0098529D" w14:paraId="7DB28A4D" w14:textId="77777777" w:rsidTr="0098529D">
        <w:trPr>
          <w:cantSplit/>
        </w:trPr>
        <w:tc>
          <w:tcPr>
            <w:tcW w:w="4394" w:type="dxa"/>
          </w:tcPr>
          <w:p w14:paraId="7DB28A4B" w14:textId="77777777" w:rsidR="0098529D" w:rsidRPr="0098529D" w:rsidRDefault="0098529D" w:rsidP="0098529D">
            <w:pPr>
              <w:pStyle w:val="JuristischerAbsatzmanuell"/>
            </w:pPr>
            <w:r>
              <w:t>(3)</w:t>
            </w:r>
            <w:r>
              <w:tab/>
              <w:t>Dieses Gesetz dient ferner der Umsetzung und Durchführung von Rechtsakten der Europäischen Gemeinschaft oder der Europäischen Union, die Sachbereiche dieses Gesetzes betreffen, insbesondere der Verordnung (EG) Nr. 178/2002.</w:t>
            </w:r>
          </w:p>
        </w:tc>
        <w:tc>
          <w:tcPr>
            <w:tcW w:w="4394" w:type="dxa"/>
            <w:shd w:val="clear" w:color="auto" w:fill="auto"/>
          </w:tcPr>
          <w:p w14:paraId="7DB28A4C" w14:textId="77777777" w:rsidR="0098529D" w:rsidRPr="0098529D" w:rsidRDefault="0098529D" w:rsidP="0098529D"/>
        </w:tc>
      </w:tr>
      <w:tr w:rsidR="0098529D" w:rsidRPr="0098529D" w14:paraId="7DB28A50" w14:textId="77777777" w:rsidTr="0098529D">
        <w:trPr>
          <w:cantSplit/>
        </w:trPr>
        <w:tc>
          <w:tcPr>
            <w:tcW w:w="4394" w:type="dxa"/>
          </w:tcPr>
          <w:p w14:paraId="7DB28A4E" w14:textId="77777777" w:rsidR="0098529D" w:rsidRPr="0098529D" w:rsidRDefault="0098529D" w:rsidP="0098529D">
            <w:pPr>
              <w:pStyle w:val="JuristischerAbsatzmanuell"/>
            </w:pPr>
            <w:r>
              <w:t>(4)</w:t>
            </w:r>
            <w:r>
              <w:tab/>
              <w:t xml:space="preserve">Abschnitt 9a </w:t>
            </w:r>
          </w:p>
        </w:tc>
        <w:tc>
          <w:tcPr>
            <w:tcW w:w="4394" w:type="dxa"/>
            <w:shd w:val="clear" w:color="auto" w:fill="auto"/>
          </w:tcPr>
          <w:p w14:paraId="7DB28A4F" w14:textId="77777777" w:rsidR="0098529D" w:rsidRPr="0098529D" w:rsidRDefault="0098529D" w:rsidP="0098529D"/>
        </w:tc>
      </w:tr>
      <w:tr w:rsidR="0098529D" w:rsidRPr="0098529D" w14:paraId="7DB28A53" w14:textId="77777777" w:rsidTr="0098529D">
        <w:trPr>
          <w:cantSplit/>
        </w:trPr>
        <w:tc>
          <w:tcPr>
            <w:tcW w:w="4394" w:type="dxa"/>
          </w:tcPr>
          <w:p w14:paraId="7DB28A51" w14:textId="77777777" w:rsidR="0098529D" w:rsidRPr="0098529D" w:rsidRDefault="0098529D" w:rsidP="0098529D">
            <w:pPr>
              <w:pStyle w:val="NummerierungStufe1manuell"/>
            </w:pPr>
            <w:r>
              <w:t>1.</w:t>
            </w:r>
            <w:r>
              <w:tab/>
              <w:t>bezweckt, bei Erzeugnissen, die radioaktiv kontaminiert sind oder kontaminiert sein können, den Schutz der Endverbraucher und von Tieren durch Vorbeugung gegen eine oder Abwehr einer Gefahr für die menschliche oder tierische Gesundheit sicherzustellen,</w:t>
            </w:r>
          </w:p>
        </w:tc>
        <w:tc>
          <w:tcPr>
            <w:tcW w:w="4394" w:type="dxa"/>
            <w:shd w:val="clear" w:color="auto" w:fill="auto"/>
          </w:tcPr>
          <w:p w14:paraId="7DB28A52" w14:textId="77777777" w:rsidR="0098529D" w:rsidRPr="0098529D" w:rsidRDefault="0098529D" w:rsidP="0098529D"/>
        </w:tc>
      </w:tr>
      <w:tr w:rsidR="0098529D" w:rsidRPr="0098529D" w14:paraId="7DB28A56" w14:textId="77777777" w:rsidTr="0098529D">
        <w:trPr>
          <w:cantSplit/>
        </w:trPr>
        <w:tc>
          <w:tcPr>
            <w:tcW w:w="4394" w:type="dxa"/>
          </w:tcPr>
          <w:p w14:paraId="7DB28A54" w14:textId="77777777" w:rsidR="0098529D" w:rsidRPr="0098529D" w:rsidRDefault="0098529D" w:rsidP="0098529D">
            <w:pPr>
              <w:pStyle w:val="NummerierungStufe1manuell"/>
            </w:pPr>
            <w:r>
              <w:t>2.</w:t>
            </w:r>
            <w:r>
              <w:tab/>
              <w:t>dient ferner der Umsetzung und Durchführung von Rechtsakten der Europäischen Gemeinschaft, der Europäischen Union oder der Europäischen Atomgemeinschaft, die Sachbereiche der Nummer 1 betreffen, insbesondere der Verordnung (Euratom) 2016/52 des Rates vom 15. Januar 2016 zur Festlegung von Höchstwerten an Radioaktivität in Lebens- und Futtermitteln im Falle eines nuklearen Unfalls oder eines anderen radiologischen Notfalls und zur Aufhebung der Verordnung (Euratom) Nr. 3954/87 des Rates und der Verordnungen (Euratom) Nr. 944/89 und (Euratom) Nr. 770/90 der Kommission (ABl. L 13 vom 20.1.2016, S. 2).</w:t>
            </w:r>
          </w:p>
        </w:tc>
        <w:tc>
          <w:tcPr>
            <w:tcW w:w="4394" w:type="dxa"/>
            <w:shd w:val="clear" w:color="auto" w:fill="auto"/>
          </w:tcPr>
          <w:p w14:paraId="7DB28A55" w14:textId="77777777" w:rsidR="0098529D" w:rsidRPr="0098529D" w:rsidRDefault="0098529D" w:rsidP="0098529D"/>
        </w:tc>
      </w:tr>
      <w:tr w:rsidR="0098529D" w:rsidRPr="0098529D" w14:paraId="7DB28A59" w14:textId="77777777" w:rsidTr="0098529D">
        <w:trPr>
          <w:cantSplit/>
        </w:trPr>
        <w:tc>
          <w:tcPr>
            <w:tcW w:w="4394" w:type="dxa"/>
          </w:tcPr>
          <w:p w14:paraId="7DB28A57" w14:textId="77777777" w:rsidR="0098529D" w:rsidRPr="0098529D" w:rsidRDefault="0098529D" w:rsidP="0098529D">
            <w:pPr>
              <w:pStyle w:val="ParagraphBezeichnermanuell"/>
            </w:pPr>
            <w:r>
              <w:t>§ 2</w:t>
            </w:r>
          </w:p>
        </w:tc>
        <w:tc>
          <w:tcPr>
            <w:tcW w:w="4394" w:type="dxa"/>
            <w:shd w:val="clear" w:color="auto" w:fill="auto"/>
          </w:tcPr>
          <w:p w14:paraId="7DB28A58" w14:textId="77777777" w:rsidR="0098529D" w:rsidRPr="0098529D" w:rsidRDefault="0098529D" w:rsidP="0098529D">
            <w:pPr>
              <w:pStyle w:val="ParagraphBezeichner"/>
              <w:numPr>
                <w:ilvl w:val="0"/>
                <w:numId w:val="0"/>
              </w:numPr>
              <w:tabs>
                <w:tab w:val="num" w:pos="0"/>
              </w:tabs>
            </w:pPr>
            <w:r>
              <w:t>§ 2</w:t>
            </w:r>
          </w:p>
        </w:tc>
      </w:tr>
      <w:tr w:rsidR="0098529D" w:rsidRPr="0098529D" w14:paraId="7DB28A5C" w14:textId="77777777" w:rsidTr="0098529D">
        <w:trPr>
          <w:cantSplit/>
        </w:trPr>
        <w:tc>
          <w:tcPr>
            <w:tcW w:w="4394" w:type="dxa"/>
          </w:tcPr>
          <w:p w14:paraId="7DB28A5A" w14:textId="77777777" w:rsidR="0098529D" w:rsidRPr="0098529D" w:rsidRDefault="0098529D" w:rsidP="0098529D">
            <w:pPr>
              <w:pStyle w:val="Paragraphberschrift"/>
            </w:pPr>
            <w:r>
              <w:t>Begriffsbestimmungen</w:t>
            </w:r>
          </w:p>
        </w:tc>
        <w:tc>
          <w:tcPr>
            <w:tcW w:w="4394" w:type="dxa"/>
            <w:shd w:val="clear" w:color="auto" w:fill="auto"/>
          </w:tcPr>
          <w:p w14:paraId="7DB28A5B" w14:textId="77777777" w:rsidR="0098529D" w:rsidRPr="0098529D" w:rsidRDefault="0098529D" w:rsidP="0098529D">
            <w:pPr>
              <w:pStyle w:val="Paragraphberschrift"/>
            </w:pPr>
            <w:r>
              <w:rPr>
                <w:spacing w:val="60"/>
              </w:rPr>
              <w:t>unverändert</w:t>
            </w:r>
          </w:p>
        </w:tc>
      </w:tr>
      <w:tr w:rsidR="0098529D" w:rsidRPr="0098529D" w14:paraId="7DB28A5F" w14:textId="77777777" w:rsidTr="0098529D">
        <w:trPr>
          <w:cantSplit/>
        </w:trPr>
        <w:tc>
          <w:tcPr>
            <w:tcW w:w="4394" w:type="dxa"/>
          </w:tcPr>
          <w:p w14:paraId="7DB28A5D" w14:textId="77777777" w:rsidR="0098529D" w:rsidRPr="0098529D" w:rsidRDefault="0098529D" w:rsidP="0098529D">
            <w:pPr>
              <w:pStyle w:val="JuristischerAbsatzmanuell"/>
            </w:pPr>
            <w:r>
              <w:t>(1)</w:t>
            </w:r>
            <w:r>
              <w:tab/>
              <w:t>Erzeugnisse sind Lebensmittel, einschließlich Lebensmittelzusatzstoffen, Futtermittel, Mittel zum Tätowieren, kosmetische Mittel und Bedarfsgegenstände.</w:t>
            </w:r>
          </w:p>
        </w:tc>
        <w:tc>
          <w:tcPr>
            <w:tcW w:w="4394" w:type="dxa"/>
            <w:shd w:val="clear" w:color="auto" w:fill="auto"/>
          </w:tcPr>
          <w:p w14:paraId="7DB28A5E" w14:textId="77777777" w:rsidR="0098529D" w:rsidRPr="0098529D" w:rsidRDefault="0098529D" w:rsidP="0098529D"/>
        </w:tc>
      </w:tr>
      <w:tr w:rsidR="0098529D" w:rsidRPr="0098529D" w14:paraId="7DB28A62" w14:textId="77777777" w:rsidTr="0098529D">
        <w:trPr>
          <w:cantSplit/>
        </w:trPr>
        <w:tc>
          <w:tcPr>
            <w:tcW w:w="4394" w:type="dxa"/>
          </w:tcPr>
          <w:p w14:paraId="7DB28A60" w14:textId="77777777" w:rsidR="0098529D" w:rsidRPr="0098529D" w:rsidRDefault="0098529D" w:rsidP="0098529D">
            <w:pPr>
              <w:pStyle w:val="JuristischerAbsatzmanuell"/>
            </w:pPr>
            <w:r>
              <w:t>(2)</w:t>
            </w:r>
            <w:r>
              <w:tab/>
              <w:t>(weggefallen)</w:t>
            </w:r>
          </w:p>
        </w:tc>
        <w:tc>
          <w:tcPr>
            <w:tcW w:w="4394" w:type="dxa"/>
            <w:shd w:val="clear" w:color="auto" w:fill="auto"/>
          </w:tcPr>
          <w:p w14:paraId="7DB28A61" w14:textId="77777777" w:rsidR="0098529D" w:rsidRPr="0098529D" w:rsidRDefault="0098529D" w:rsidP="0098529D"/>
        </w:tc>
      </w:tr>
      <w:tr w:rsidR="0098529D" w:rsidRPr="0098529D" w14:paraId="7DB28A65" w14:textId="77777777" w:rsidTr="0098529D">
        <w:trPr>
          <w:cantSplit/>
        </w:trPr>
        <w:tc>
          <w:tcPr>
            <w:tcW w:w="4394" w:type="dxa"/>
          </w:tcPr>
          <w:p w14:paraId="7DB28A63" w14:textId="77777777" w:rsidR="0098529D" w:rsidRPr="0098529D" w:rsidRDefault="0098529D" w:rsidP="0098529D">
            <w:pPr>
              <w:pStyle w:val="JuristischerAbsatzmanuell"/>
            </w:pPr>
            <w:r>
              <w:t>(3)</w:t>
            </w:r>
            <w:r>
              <w:tab/>
              <w:t>(weggefallen)</w:t>
            </w:r>
          </w:p>
        </w:tc>
        <w:tc>
          <w:tcPr>
            <w:tcW w:w="4394" w:type="dxa"/>
            <w:shd w:val="clear" w:color="auto" w:fill="auto"/>
          </w:tcPr>
          <w:p w14:paraId="7DB28A64" w14:textId="77777777" w:rsidR="0098529D" w:rsidRPr="0098529D" w:rsidRDefault="0098529D" w:rsidP="0098529D"/>
        </w:tc>
      </w:tr>
      <w:tr w:rsidR="0098529D" w:rsidRPr="0098529D" w14:paraId="7DB28A68" w14:textId="77777777" w:rsidTr="0098529D">
        <w:trPr>
          <w:cantSplit/>
        </w:trPr>
        <w:tc>
          <w:tcPr>
            <w:tcW w:w="4394" w:type="dxa"/>
          </w:tcPr>
          <w:p w14:paraId="7DB28A66" w14:textId="77777777" w:rsidR="0098529D" w:rsidRPr="0098529D" w:rsidRDefault="0098529D" w:rsidP="0098529D">
            <w:pPr>
              <w:pStyle w:val="JuristischerAbsatzmanuell"/>
            </w:pPr>
            <w:r>
              <w:t>(4)</w:t>
            </w:r>
            <w:r>
              <w:tab/>
              <w:t>(weggefallen)</w:t>
            </w:r>
          </w:p>
        </w:tc>
        <w:tc>
          <w:tcPr>
            <w:tcW w:w="4394" w:type="dxa"/>
            <w:shd w:val="clear" w:color="auto" w:fill="auto"/>
          </w:tcPr>
          <w:p w14:paraId="7DB28A67" w14:textId="77777777" w:rsidR="0098529D" w:rsidRPr="0098529D" w:rsidRDefault="0098529D" w:rsidP="0098529D"/>
        </w:tc>
      </w:tr>
      <w:tr w:rsidR="0098529D" w:rsidRPr="0098529D" w14:paraId="7DB28A6B" w14:textId="77777777" w:rsidTr="0098529D">
        <w:trPr>
          <w:cantSplit/>
        </w:trPr>
        <w:tc>
          <w:tcPr>
            <w:tcW w:w="4394" w:type="dxa"/>
          </w:tcPr>
          <w:p w14:paraId="7DB28A69" w14:textId="77777777" w:rsidR="0098529D" w:rsidRPr="0098529D" w:rsidRDefault="0098529D" w:rsidP="0098529D">
            <w:pPr>
              <w:pStyle w:val="JuristischerAbsatzmanuell"/>
            </w:pPr>
            <w:r>
              <w:t>(5)</w:t>
            </w:r>
            <w:r>
              <w:tab/>
              <w:t>(weggefallen)</w:t>
            </w:r>
          </w:p>
        </w:tc>
        <w:tc>
          <w:tcPr>
            <w:tcW w:w="4394" w:type="dxa"/>
            <w:shd w:val="clear" w:color="auto" w:fill="auto"/>
          </w:tcPr>
          <w:p w14:paraId="7DB28A6A" w14:textId="77777777" w:rsidR="0098529D" w:rsidRPr="0098529D" w:rsidRDefault="0098529D" w:rsidP="0098529D"/>
        </w:tc>
      </w:tr>
      <w:tr w:rsidR="0098529D" w:rsidRPr="0098529D" w14:paraId="7DB28A6E" w14:textId="77777777" w:rsidTr="0098529D">
        <w:trPr>
          <w:cantSplit/>
        </w:trPr>
        <w:tc>
          <w:tcPr>
            <w:tcW w:w="4394" w:type="dxa"/>
          </w:tcPr>
          <w:p w14:paraId="7DB28A6C" w14:textId="77777777" w:rsidR="0098529D" w:rsidRPr="0098529D" w:rsidRDefault="0098529D" w:rsidP="0098529D">
            <w:pPr>
              <w:pStyle w:val="JuristischerAbsatzmanuell"/>
            </w:pPr>
            <w:r>
              <w:t>(6)</w:t>
            </w:r>
            <w:r>
              <w:tab/>
              <w:t xml:space="preserve">Bedarfsgegenstände sind </w:t>
            </w:r>
          </w:p>
        </w:tc>
        <w:tc>
          <w:tcPr>
            <w:tcW w:w="4394" w:type="dxa"/>
            <w:shd w:val="clear" w:color="auto" w:fill="auto"/>
          </w:tcPr>
          <w:p w14:paraId="7DB28A6D" w14:textId="77777777" w:rsidR="0098529D" w:rsidRPr="0098529D" w:rsidRDefault="0098529D" w:rsidP="0098529D"/>
        </w:tc>
      </w:tr>
      <w:tr w:rsidR="0098529D" w:rsidRPr="0098529D" w14:paraId="7DB28A71" w14:textId="77777777" w:rsidTr="0098529D">
        <w:trPr>
          <w:cantSplit/>
        </w:trPr>
        <w:tc>
          <w:tcPr>
            <w:tcW w:w="4394" w:type="dxa"/>
          </w:tcPr>
          <w:p w14:paraId="7DB28A6F" w14:textId="77777777" w:rsidR="0098529D" w:rsidRPr="0098529D" w:rsidRDefault="0098529D" w:rsidP="0098529D">
            <w:pPr>
              <w:pStyle w:val="NummerierungStufe1manuell"/>
            </w:pPr>
            <w:r>
              <w:t>1.</w:t>
            </w:r>
            <w:r>
              <w:tab/>
              <w:t>Materialien und Gegenstände im Sinne des Artikels 1 Absatz 2 der Verordnung (EG) Nr. 1935/2004 des Europäischen Parlaments und des Rates vom 27. Oktober 2004 über Materialien und Gegenstände, die dazu bestimmt sind, mit Lebensmitteln in Berührung zu kommen und zur Aufhebung der Richtlinien 80/590/EWG und 89/109/EWG (ABl. L 338 vom 13.11.2004, S. 4), die durch die Verordnung (EG) Nr. 596/2009 (ABl. L 188 vom 18.7.2009, S. 14) geändert worden ist,</w:t>
            </w:r>
          </w:p>
        </w:tc>
        <w:tc>
          <w:tcPr>
            <w:tcW w:w="4394" w:type="dxa"/>
            <w:shd w:val="clear" w:color="auto" w:fill="auto"/>
          </w:tcPr>
          <w:p w14:paraId="7DB28A70" w14:textId="77777777" w:rsidR="0098529D" w:rsidRPr="0098529D" w:rsidRDefault="0098529D" w:rsidP="0098529D"/>
        </w:tc>
      </w:tr>
      <w:tr w:rsidR="0098529D" w:rsidRPr="0098529D" w14:paraId="7DB28A74" w14:textId="77777777" w:rsidTr="0098529D">
        <w:trPr>
          <w:cantSplit/>
        </w:trPr>
        <w:tc>
          <w:tcPr>
            <w:tcW w:w="4394" w:type="dxa"/>
          </w:tcPr>
          <w:p w14:paraId="7DB28A72" w14:textId="77777777" w:rsidR="0098529D" w:rsidRPr="0098529D" w:rsidRDefault="0098529D" w:rsidP="0098529D">
            <w:pPr>
              <w:pStyle w:val="NummerierungStufe1manuell"/>
            </w:pPr>
            <w:r>
              <w:t>2.</w:t>
            </w:r>
            <w:r>
              <w:tab/>
              <w:t>Packungen, Behältnisse oder sonstige Umhüllungen, die dazu bestimmt sind, mit kosmetischen Mitteln in Berührung zu kommen,</w:t>
            </w:r>
          </w:p>
        </w:tc>
        <w:tc>
          <w:tcPr>
            <w:tcW w:w="4394" w:type="dxa"/>
            <w:shd w:val="clear" w:color="auto" w:fill="auto"/>
          </w:tcPr>
          <w:p w14:paraId="7DB28A73" w14:textId="77777777" w:rsidR="0098529D" w:rsidRPr="0098529D" w:rsidRDefault="0098529D" w:rsidP="0098529D"/>
        </w:tc>
      </w:tr>
      <w:tr w:rsidR="0098529D" w:rsidRPr="0098529D" w14:paraId="7DB28A77" w14:textId="77777777" w:rsidTr="0098529D">
        <w:trPr>
          <w:cantSplit/>
        </w:trPr>
        <w:tc>
          <w:tcPr>
            <w:tcW w:w="4394" w:type="dxa"/>
          </w:tcPr>
          <w:p w14:paraId="7DB28A75" w14:textId="77777777" w:rsidR="0098529D" w:rsidRPr="0098529D" w:rsidRDefault="0098529D" w:rsidP="0098529D">
            <w:pPr>
              <w:pStyle w:val="NummerierungStufe1manuell"/>
            </w:pPr>
            <w:r>
              <w:t>3.</w:t>
            </w:r>
            <w:r>
              <w:tab/>
              <w:t>Gegenstände, die dazu bestimmt sind, mit den Schleimhäuten des Mundes in Berührung zu kommen,</w:t>
            </w:r>
          </w:p>
        </w:tc>
        <w:tc>
          <w:tcPr>
            <w:tcW w:w="4394" w:type="dxa"/>
            <w:shd w:val="clear" w:color="auto" w:fill="auto"/>
          </w:tcPr>
          <w:p w14:paraId="7DB28A76" w14:textId="77777777" w:rsidR="0098529D" w:rsidRPr="0098529D" w:rsidRDefault="0098529D" w:rsidP="0098529D"/>
        </w:tc>
      </w:tr>
      <w:tr w:rsidR="0098529D" w:rsidRPr="0098529D" w14:paraId="7DB28A7A" w14:textId="77777777" w:rsidTr="0098529D">
        <w:trPr>
          <w:cantSplit/>
        </w:trPr>
        <w:tc>
          <w:tcPr>
            <w:tcW w:w="4394" w:type="dxa"/>
          </w:tcPr>
          <w:p w14:paraId="7DB28A78" w14:textId="77777777" w:rsidR="0098529D" w:rsidRPr="0098529D" w:rsidRDefault="0098529D" w:rsidP="0098529D">
            <w:pPr>
              <w:pStyle w:val="NummerierungStufe1manuell"/>
            </w:pPr>
            <w:r>
              <w:t>4.</w:t>
            </w:r>
            <w:r>
              <w:tab/>
              <w:t>Gegenstände, die zur Körperpflege bestimmt sind,</w:t>
            </w:r>
          </w:p>
        </w:tc>
        <w:tc>
          <w:tcPr>
            <w:tcW w:w="4394" w:type="dxa"/>
            <w:shd w:val="clear" w:color="auto" w:fill="auto"/>
          </w:tcPr>
          <w:p w14:paraId="7DB28A79" w14:textId="77777777" w:rsidR="0098529D" w:rsidRPr="0098529D" w:rsidRDefault="0098529D" w:rsidP="0098529D"/>
        </w:tc>
      </w:tr>
      <w:tr w:rsidR="0098529D" w:rsidRPr="0098529D" w14:paraId="7DB28A7D" w14:textId="77777777" w:rsidTr="0098529D">
        <w:trPr>
          <w:cantSplit/>
        </w:trPr>
        <w:tc>
          <w:tcPr>
            <w:tcW w:w="4394" w:type="dxa"/>
          </w:tcPr>
          <w:p w14:paraId="7DB28A7B" w14:textId="77777777" w:rsidR="0098529D" w:rsidRPr="0098529D" w:rsidRDefault="0098529D" w:rsidP="0098529D">
            <w:pPr>
              <w:pStyle w:val="NummerierungStufe1manuell"/>
            </w:pPr>
            <w:r>
              <w:t>5.</w:t>
            </w:r>
            <w:r>
              <w:tab/>
              <w:t>Spielwaren und Scherzartikel,</w:t>
            </w:r>
          </w:p>
        </w:tc>
        <w:tc>
          <w:tcPr>
            <w:tcW w:w="4394" w:type="dxa"/>
            <w:shd w:val="clear" w:color="auto" w:fill="auto"/>
          </w:tcPr>
          <w:p w14:paraId="7DB28A7C" w14:textId="77777777" w:rsidR="0098529D" w:rsidRPr="0098529D" w:rsidRDefault="0098529D" w:rsidP="0098529D"/>
        </w:tc>
      </w:tr>
      <w:tr w:rsidR="0098529D" w:rsidRPr="0098529D" w14:paraId="7DB28A80" w14:textId="77777777" w:rsidTr="0098529D">
        <w:trPr>
          <w:cantSplit/>
        </w:trPr>
        <w:tc>
          <w:tcPr>
            <w:tcW w:w="4394" w:type="dxa"/>
          </w:tcPr>
          <w:p w14:paraId="7DB28A7E" w14:textId="77777777" w:rsidR="0098529D" w:rsidRPr="0098529D" w:rsidRDefault="0098529D" w:rsidP="0098529D">
            <w:pPr>
              <w:pStyle w:val="NummerierungStufe1manuell"/>
            </w:pPr>
            <w:r>
              <w:t>6.</w:t>
            </w:r>
            <w:r>
              <w:tab/>
              <w:t>Gegenstände, die dazu bestimmt sind, nicht nur vorübergehend mit dem menschlichen Körper in Berührung zu kommen, wie Bekleidungsgegenstände, Bettwäsche, Masken, Perücken, Haarteile, künstliche Wimpern, Armbänder,</w:t>
            </w:r>
          </w:p>
        </w:tc>
        <w:tc>
          <w:tcPr>
            <w:tcW w:w="4394" w:type="dxa"/>
            <w:shd w:val="clear" w:color="auto" w:fill="auto"/>
          </w:tcPr>
          <w:p w14:paraId="7DB28A7F" w14:textId="77777777" w:rsidR="0098529D" w:rsidRPr="0098529D" w:rsidRDefault="0098529D" w:rsidP="0098529D"/>
        </w:tc>
      </w:tr>
      <w:tr w:rsidR="0098529D" w:rsidRPr="0098529D" w14:paraId="7DB28A83" w14:textId="77777777" w:rsidTr="0098529D">
        <w:trPr>
          <w:cantSplit/>
        </w:trPr>
        <w:tc>
          <w:tcPr>
            <w:tcW w:w="4394" w:type="dxa"/>
          </w:tcPr>
          <w:p w14:paraId="7DB28A81" w14:textId="77777777" w:rsidR="0098529D" w:rsidRPr="0098529D" w:rsidRDefault="0098529D" w:rsidP="0098529D">
            <w:pPr>
              <w:pStyle w:val="NummerierungStufe1manuell"/>
            </w:pPr>
            <w:r>
              <w:t>7.</w:t>
            </w:r>
            <w:r>
              <w:tab/>
              <w:t>Reinigungs- und Pflegemittel, die für den häuslichen Bedarf oder für Bedarfsgegenstände im Sinne der Nummer 1 bestimmt sind,</w:t>
            </w:r>
          </w:p>
        </w:tc>
        <w:tc>
          <w:tcPr>
            <w:tcW w:w="4394" w:type="dxa"/>
            <w:shd w:val="clear" w:color="auto" w:fill="auto"/>
          </w:tcPr>
          <w:p w14:paraId="7DB28A82" w14:textId="77777777" w:rsidR="0098529D" w:rsidRPr="0098529D" w:rsidRDefault="0098529D" w:rsidP="0098529D"/>
        </w:tc>
      </w:tr>
      <w:tr w:rsidR="0098529D" w:rsidRPr="0098529D" w14:paraId="7DB28A86" w14:textId="77777777" w:rsidTr="0098529D">
        <w:trPr>
          <w:cantSplit/>
        </w:trPr>
        <w:tc>
          <w:tcPr>
            <w:tcW w:w="4394" w:type="dxa"/>
          </w:tcPr>
          <w:p w14:paraId="7DB28A84" w14:textId="77777777" w:rsidR="0098529D" w:rsidRPr="0098529D" w:rsidRDefault="0098529D" w:rsidP="0098529D">
            <w:pPr>
              <w:pStyle w:val="NummerierungStufe1manuell"/>
            </w:pPr>
            <w:r>
              <w:t>8.</w:t>
            </w:r>
            <w:r>
              <w:tab/>
              <w:t>Imprägnierungsmittel und sonstige Ausrüstungsmittel für Bedarfsgegenstände im Sinne der Nummer 6, die für den häuslichen Bedarf bestimmt sind,</w:t>
            </w:r>
          </w:p>
        </w:tc>
        <w:tc>
          <w:tcPr>
            <w:tcW w:w="4394" w:type="dxa"/>
            <w:shd w:val="clear" w:color="auto" w:fill="auto"/>
          </w:tcPr>
          <w:p w14:paraId="7DB28A85" w14:textId="77777777" w:rsidR="0098529D" w:rsidRPr="0098529D" w:rsidRDefault="0098529D" w:rsidP="0098529D"/>
        </w:tc>
      </w:tr>
      <w:tr w:rsidR="0098529D" w:rsidRPr="0098529D" w14:paraId="7DB28A89" w14:textId="77777777" w:rsidTr="0098529D">
        <w:trPr>
          <w:cantSplit/>
        </w:trPr>
        <w:tc>
          <w:tcPr>
            <w:tcW w:w="4394" w:type="dxa"/>
          </w:tcPr>
          <w:p w14:paraId="7DB28A87" w14:textId="77777777" w:rsidR="0098529D" w:rsidRPr="0098529D" w:rsidRDefault="0098529D" w:rsidP="0098529D">
            <w:pPr>
              <w:pStyle w:val="NummerierungStufe1manuell"/>
            </w:pPr>
            <w:r>
              <w:t>9.</w:t>
            </w:r>
            <w:r>
              <w:tab/>
              <w:t>Mittel und Gegenstände zur Geruchsverbesserung in Räumen, die zum Aufenthalt von Menschen bestimmt sind.</w:t>
            </w:r>
          </w:p>
        </w:tc>
        <w:tc>
          <w:tcPr>
            <w:tcW w:w="4394" w:type="dxa"/>
            <w:shd w:val="clear" w:color="auto" w:fill="auto"/>
          </w:tcPr>
          <w:p w14:paraId="7DB28A88" w14:textId="77777777" w:rsidR="0098529D" w:rsidRPr="0098529D" w:rsidRDefault="0098529D" w:rsidP="0098529D"/>
        </w:tc>
      </w:tr>
      <w:tr w:rsidR="0098529D" w:rsidRPr="0098529D" w14:paraId="7DB28A8C" w14:textId="77777777" w:rsidTr="0098529D">
        <w:trPr>
          <w:cantSplit/>
        </w:trPr>
        <w:tc>
          <w:tcPr>
            <w:tcW w:w="4394" w:type="dxa"/>
          </w:tcPr>
          <w:p w14:paraId="7DB28A8A" w14:textId="77777777" w:rsidR="0098529D" w:rsidRPr="0098529D" w:rsidRDefault="0098529D" w:rsidP="0098529D">
            <w:pPr>
              <w:pStyle w:val="JuristischerAbsatzFolgeabsatz"/>
            </w:pPr>
            <w:r>
              <w:t xml:space="preserve">Bedarfsgegenstände sind nicht </w:t>
            </w:r>
          </w:p>
        </w:tc>
        <w:tc>
          <w:tcPr>
            <w:tcW w:w="4394" w:type="dxa"/>
            <w:shd w:val="clear" w:color="auto" w:fill="auto"/>
          </w:tcPr>
          <w:p w14:paraId="7DB28A8B" w14:textId="77777777" w:rsidR="0098529D" w:rsidRPr="0098529D" w:rsidRDefault="0098529D" w:rsidP="0098529D"/>
        </w:tc>
      </w:tr>
      <w:tr w:rsidR="0098529D" w:rsidRPr="0098529D" w14:paraId="7DB28A8F" w14:textId="77777777" w:rsidTr="0098529D">
        <w:trPr>
          <w:cantSplit/>
        </w:trPr>
        <w:tc>
          <w:tcPr>
            <w:tcW w:w="4394" w:type="dxa"/>
          </w:tcPr>
          <w:p w14:paraId="7DB28A8D" w14:textId="77777777" w:rsidR="0098529D" w:rsidRPr="0098529D" w:rsidRDefault="0098529D" w:rsidP="0098529D">
            <w:pPr>
              <w:pStyle w:val="NummerierungStufe1manuell"/>
            </w:pPr>
            <w:r>
              <w:t>1.</w:t>
            </w:r>
            <w:r>
              <w:tab/>
              <w:t xml:space="preserve">Gegenstände, die </w:t>
            </w:r>
          </w:p>
        </w:tc>
        <w:tc>
          <w:tcPr>
            <w:tcW w:w="4394" w:type="dxa"/>
            <w:shd w:val="clear" w:color="auto" w:fill="auto"/>
          </w:tcPr>
          <w:p w14:paraId="7DB28A8E" w14:textId="77777777" w:rsidR="0098529D" w:rsidRPr="0098529D" w:rsidRDefault="0098529D" w:rsidP="0098529D"/>
        </w:tc>
      </w:tr>
      <w:tr w:rsidR="0098529D" w:rsidRPr="0098529D" w14:paraId="7DB28A92" w14:textId="77777777" w:rsidTr="0098529D">
        <w:trPr>
          <w:cantSplit/>
        </w:trPr>
        <w:tc>
          <w:tcPr>
            <w:tcW w:w="4394" w:type="dxa"/>
          </w:tcPr>
          <w:p w14:paraId="7DB28A90" w14:textId="77777777" w:rsidR="0098529D" w:rsidRPr="0098529D" w:rsidRDefault="0098529D" w:rsidP="0098529D">
            <w:pPr>
              <w:pStyle w:val="NummerierungStufe2manuell"/>
            </w:pPr>
            <w:r>
              <w:t>a)</w:t>
            </w:r>
            <w:r>
              <w:tab/>
              <w:t>nach § 2 Absatz 2 des Arzneimittelgesetzes als Arzneimittel gelten,</w:t>
            </w:r>
          </w:p>
        </w:tc>
        <w:tc>
          <w:tcPr>
            <w:tcW w:w="4394" w:type="dxa"/>
            <w:shd w:val="clear" w:color="auto" w:fill="auto"/>
          </w:tcPr>
          <w:p w14:paraId="7DB28A91" w14:textId="77777777" w:rsidR="0098529D" w:rsidRPr="0098529D" w:rsidRDefault="0098529D" w:rsidP="0098529D"/>
        </w:tc>
      </w:tr>
      <w:tr w:rsidR="0098529D" w:rsidRPr="0098529D" w14:paraId="7DB28A95" w14:textId="77777777" w:rsidTr="0098529D">
        <w:trPr>
          <w:cantSplit/>
        </w:trPr>
        <w:tc>
          <w:tcPr>
            <w:tcW w:w="4394" w:type="dxa"/>
          </w:tcPr>
          <w:p w14:paraId="7DB28A93" w14:textId="77777777" w:rsidR="0098529D" w:rsidRPr="0098529D" w:rsidRDefault="0098529D" w:rsidP="0098529D">
            <w:pPr>
              <w:pStyle w:val="NummerierungStufe2manuell"/>
            </w:pPr>
            <w:r>
              <w:t>b)</w:t>
            </w:r>
            <w:r>
              <w:tab/>
              <w:t>nach Artikel 2 Nummer 1 und 2 der Verordnung (EU) 2017/745 des Europäischen Parlaments und des Rates vom 5. April 2017 über Medizinprodukte, zur Änderung der Richtlinie 2001/83/EG, der Verordnung (EG) Nr. 178/2002 und der Verordnung (EG) Nr. 1223/2009 und zur Aufhebung der Richtlinien 90/385/EWG und 93/42/EWG des Rates (ABl. L 117 vom 5.5.2017, S. 1; L 117 vom 3.5.2019, S. 9; L 334 vom 27.12.2019, S. 165), die durch die Verordnung (EU) 2020/561 (ABl. L 130 vom 24.4.2020, S. 18) geändert worden ist, in der jeweils geltenden Fassung und im Sinne von Artikel 2 Nummer 2 und 4 der Verordnung (EU) 2017/746 des Europäischen Parlaments und des Rates vom 5. April 2017 über In-vitro-Diagnostika und zur Aufhebung der Richtlinie 98/79/EG und des Beschlusses 2010/227/EU der Kommission (ABl. L 117 vom 5.5.2017, S. 176; L 117 vom 3.5.2019, S. 11; L 334 vom 27.12.2019, S. 167) in der jeweils geltenden Fassung als Medizinprodukte oder als Zubehör für Medizinprodukte gelten,</w:t>
            </w:r>
          </w:p>
        </w:tc>
        <w:tc>
          <w:tcPr>
            <w:tcW w:w="4394" w:type="dxa"/>
            <w:shd w:val="clear" w:color="auto" w:fill="auto"/>
          </w:tcPr>
          <w:p w14:paraId="7DB28A94" w14:textId="77777777" w:rsidR="0098529D" w:rsidRPr="0098529D" w:rsidRDefault="0098529D" w:rsidP="0098529D"/>
        </w:tc>
      </w:tr>
      <w:tr w:rsidR="0098529D" w:rsidRPr="0098529D" w14:paraId="7DB28A98" w14:textId="77777777" w:rsidTr="0098529D">
        <w:trPr>
          <w:cantSplit/>
        </w:trPr>
        <w:tc>
          <w:tcPr>
            <w:tcW w:w="4394" w:type="dxa"/>
          </w:tcPr>
          <w:p w14:paraId="7DB28A96" w14:textId="77777777" w:rsidR="0098529D" w:rsidRPr="0098529D" w:rsidRDefault="0098529D" w:rsidP="0098529D">
            <w:pPr>
              <w:pStyle w:val="NummerierungStufe2manuell"/>
            </w:pPr>
            <w:r>
              <w:t>c)</w:t>
            </w:r>
            <w:r>
              <w:tab/>
              <w:t>nach Artikel 3 Absatz 1 Buchstabe a der Verordnung (EU) Nr. 528/2012 des Europäischen Parlaments und des Rates vom 22. Mai 2012 über die Bereitstellung auf dem Markt und die Verwendung von Biozidprodukten (ABl. L 167 vom 27.6.2012, S. 1; L 303 vom 20.11.2015, S. 109; L 280 vom 28.10.2017, S. 57), die zuletzt durch die Verordnung (EU) Nr. 334/2014 (ABl. L 103 vom 5.4.2014, S. 22; L 305 vom 21.11.2015, S. 55) geändert worden ist, Biozid-Produkte sind,</w:t>
            </w:r>
          </w:p>
        </w:tc>
        <w:tc>
          <w:tcPr>
            <w:tcW w:w="4394" w:type="dxa"/>
            <w:shd w:val="clear" w:color="auto" w:fill="auto"/>
          </w:tcPr>
          <w:p w14:paraId="7DB28A97" w14:textId="77777777" w:rsidR="0098529D" w:rsidRPr="0098529D" w:rsidRDefault="0098529D" w:rsidP="0098529D"/>
        </w:tc>
      </w:tr>
      <w:tr w:rsidR="0098529D" w:rsidRPr="0098529D" w14:paraId="7DB28A9B" w14:textId="77777777" w:rsidTr="0098529D">
        <w:trPr>
          <w:cantSplit/>
        </w:trPr>
        <w:tc>
          <w:tcPr>
            <w:tcW w:w="4394" w:type="dxa"/>
          </w:tcPr>
          <w:p w14:paraId="7DB28A99" w14:textId="77777777" w:rsidR="0098529D" w:rsidRPr="0098529D" w:rsidRDefault="0098529D" w:rsidP="0098529D">
            <w:pPr>
              <w:pStyle w:val="NummerierungStufe1manuell"/>
            </w:pPr>
            <w:r>
              <w:t>2.</w:t>
            </w:r>
            <w:r>
              <w:tab/>
              <w:t>die in Artikel 1 Absatz 3 der Verordnung (EG) Nr. 1935/2004 genannten Materialien und Gegenstände, Überzugs- und Beschichtungsmaterialien und Wasserversorgungsanlagen,</w:t>
            </w:r>
          </w:p>
        </w:tc>
        <w:tc>
          <w:tcPr>
            <w:tcW w:w="4394" w:type="dxa"/>
            <w:shd w:val="clear" w:color="auto" w:fill="auto"/>
          </w:tcPr>
          <w:p w14:paraId="7DB28A9A" w14:textId="77777777" w:rsidR="0098529D" w:rsidRPr="0098529D" w:rsidRDefault="0098529D" w:rsidP="0098529D"/>
        </w:tc>
      </w:tr>
      <w:tr w:rsidR="0098529D" w:rsidRPr="0098529D" w14:paraId="7DB28A9E" w14:textId="77777777" w:rsidTr="0098529D">
        <w:trPr>
          <w:cantSplit/>
        </w:trPr>
        <w:tc>
          <w:tcPr>
            <w:tcW w:w="4394" w:type="dxa"/>
          </w:tcPr>
          <w:p w14:paraId="7DB28A9C" w14:textId="77777777" w:rsidR="0098529D" w:rsidRPr="0098529D" w:rsidRDefault="0098529D" w:rsidP="0098529D">
            <w:pPr>
              <w:pStyle w:val="NummerierungStufe1manuell"/>
            </w:pPr>
            <w:r>
              <w:t>3.</w:t>
            </w:r>
            <w:r>
              <w:tab/>
              <w:t>veterinärmedizintechnische Produkte im Sinne von § 3 Absatz 3 des Tierarzneimittelgesetzes.</w:t>
            </w:r>
          </w:p>
        </w:tc>
        <w:tc>
          <w:tcPr>
            <w:tcW w:w="4394" w:type="dxa"/>
            <w:shd w:val="clear" w:color="auto" w:fill="auto"/>
          </w:tcPr>
          <w:p w14:paraId="7DB28A9D" w14:textId="77777777" w:rsidR="0098529D" w:rsidRPr="0098529D" w:rsidRDefault="0098529D" w:rsidP="0098529D"/>
        </w:tc>
      </w:tr>
      <w:tr w:rsidR="0098529D" w:rsidRPr="0098529D" w14:paraId="7DB28AA1" w14:textId="77777777" w:rsidTr="0098529D">
        <w:trPr>
          <w:cantSplit/>
        </w:trPr>
        <w:tc>
          <w:tcPr>
            <w:tcW w:w="4394" w:type="dxa"/>
          </w:tcPr>
          <w:p w14:paraId="7DB28A9F" w14:textId="77777777" w:rsidR="0098529D" w:rsidRPr="0098529D" w:rsidRDefault="0098529D" w:rsidP="0098529D">
            <w:pPr>
              <w:pStyle w:val="ParagraphBezeichnermanuell"/>
            </w:pPr>
            <w:r>
              <w:t>§ 3</w:t>
            </w:r>
          </w:p>
        </w:tc>
        <w:tc>
          <w:tcPr>
            <w:tcW w:w="4394" w:type="dxa"/>
            <w:shd w:val="clear" w:color="auto" w:fill="auto"/>
          </w:tcPr>
          <w:p w14:paraId="7DB28AA0" w14:textId="77777777" w:rsidR="0098529D" w:rsidRPr="0098529D" w:rsidRDefault="0098529D" w:rsidP="0098529D">
            <w:pPr>
              <w:pStyle w:val="ParagraphBezeichner"/>
              <w:numPr>
                <w:ilvl w:val="0"/>
                <w:numId w:val="0"/>
              </w:numPr>
              <w:tabs>
                <w:tab w:val="num" w:pos="0"/>
              </w:tabs>
            </w:pPr>
            <w:r>
              <w:t>§ 3</w:t>
            </w:r>
          </w:p>
        </w:tc>
      </w:tr>
      <w:tr w:rsidR="0098529D" w:rsidRPr="0098529D" w14:paraId="7DB28AA4" w14:textId="77777777" w:rsidTr="0098529D">
        <w:trPr>
          <w:cantSplit/>
        </w:trPr>
        <w:tc>
          <w:tcPr>
            <w:tcW w:w="4394" w:type="dxa"/>
          </w:tcPr>
          <w:p w14:paraId="7DB28AA2" w14:textId="77777777" w:rsidR="0098529D" w:rsidRPr="0098529D" w:rsidRDefault="0098529D" w:rsidP="0098529D">
            <w:pPr>
              <w:pStyle w:val="Paragraphberschrift"/>
            </w:pPr>
            <w:r>
              <w:t>Weitere Begriffsbestimmungen</w:t>
            </w:r>
          </w:p>
        </w:tc>
        <w:tc>
          <w:tcPr>
            <w:tcW w:w="4394" w:type="dxa"/>
            <w:shd w:val="clear" w:color="auto" w:fill="auto"/>
          </w:tcPr>
          <w:p w14:paraId="7DB28AA3" w14:textId="77777777" w:rsidR="0098529D" w:rsidRPr="0098529D" w:rsidRDefault="0098529D" w:rsidP="0098529D">
            <w:pPr>
              <w:pStyle w:val="Paragraphberschrift"/>
            </w:pPr>
            <w:r>
              <w:t>Weitere Begriffsbestimmungen</w:t>
            </w:r>
          </w:p>
        </w:tc>
      </w:tr>
      <w:tr w:rsidR="0098529D" w:rsidRPr="0098529D" w14:paraId="7DB28AA7" w14:textId="77777777" w:rsidTr="0098529D">
        <w:trPr>
          <w:cantSplit/>
        </w:trPr>
        <w:tc>
          <w:tcPr>
            <w:tcW w:w="4394" w:type="dxa"/>
          </w:tcPr>
          <w:p w14:paraId="7DB28AA5" w14:textId="77777777" w:rsidR="0098529D" w:rsidRPr="0098529D" w:rsidRDefault="0098529D" w:rsidP="0098529D">
            <w:pPr>
              <w:pStyle w:val="JuristischerAbsatzmanuell"/>
            </w:pPr>
            <w:r>
              <w:t>(1)</w:t>
            </w:r>
            <w:r>
              <w:tab/>
              <w:t xml:space="preserve">Im Sinne dieses Gesetzes sind: </w:t>
            </w:r>
          </w:p>
        </w:tc>
        <w:tc>
          <w:tcPr>
            <w:tcW w:w="4394" w:type="dxa"/>
            <w:shd w:val="clear" w:color="auto" w:fill="auto"/>
          </w:tcPr>
          <w:p w14:paraId="7DB28AA6" w14:textId="77777777" w:rsidR="0098529D" w:rsidRPr="0098529D" w:rsidRDefault="0098529D" w:rsidP="0098529D">
            <w:pPr>
              <w:pStyle w:val="JuristischerAbsatznummeriert"/>
              <w:numPr>
                <w:ilvl w:val="0"/>
                <w:numId w:val="0"/>
              </w:numPr>
              <w:tabs>
                <w:tab w:val="num" w:pos="850"/>
              </w:tabs>
              <w:ind w:firstLine="425"/>
            </w:pPr>
            <w:r>
              <w:t>(1)</w:t>
            </w:r>
            <w:r>
              <w:tab/>
              <w:t xml:space="preserve">Im Sinne dieses Gesetzes sind: </w:t>
            </w:r>
          </w:p>
        </w:tc>
      </w:tr>
      <w:tr w:rsidR="0098529D" w:rsidRPr="0098529D" w14:paraId="7DB28AAA" w14:textId="77777777" w:rsidTr="0098529D">
        <w:trPr>
          <w:cantSplit/>
        </w:trPr>
        <w:tc>
          <w:tcPr>
            <w:tcW w:w="4394" w:type="dxa"/>
          </w:tcPr>
          <w:p w14:paraId="7DB28AA8" w14:textId="77777777" w:rsidR="0098529D" w:rsidRPr="0098529D" w:rsidRDefault="0098529D" w:rsidP="0098529D">
            <w:pPr>
              <w:pStyle w:val="NummerierungStufe1manuell"/>
            </w:pPr>
            <w:r>
              <w:t>1.</w:t>
            </w:r>
            <w:r>
              <w:tab/>
              <w:t>Herstellen: das Gewinnen, einschließlich des Schlachtens oder Erlegens lebender Tiere, deren Fleisch als Lebensmittel zu dienen bestimmt ist, das Herstellen, das Zubereiten, das Be- und Verarbeiten und das Mischen,</w:t>
            </w:r>
          </w:p>
        </w:tc>
        <w:tc>
          <w:tcPr>
            <w:tcW w:w="4394" w:type="dxa"/>
            <w:shd w:val="clear" w:color="auto" w:fill="auto"/>
          </w:tcPr>
          <w:p w14:paraId="7DB28AA9"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8AAD" w14:textId="77777777" w:rsidTr="0098529D">
        <w:trPr>
          <w:cantSplit/>
        </w:trPr>
        <w:tc>
          <w:tcPr>
            <w:tcW w:w="4394" w:type="dxa"/>
          </w:tcPr>
          <w:p w14:paraId="7DB28AAB" w14:textId="77777777" w:rsidR="0098529D" w:rsidRPr="0098529D" w:rsidRDefault="0098529D" w:rsidP="0098529D">
            <w:pPr>
              <w:pStyle w:val="NummerierungStufe1manuell"/>
            </w:pPr>
            <w:r>
              <w:t>2.</w:t>
            </w:r>
            <w:r>
              <w:tab/>
              <w:t>Behandeln: das Wiegen, Messen, Um- und Abfüllen, Stempeln, Bedrucken, Verpacken, Kühlen, Gefrieren, Tiefgefrieren, Auftauen, Lagern, Aufbewahren, Befördern sowie jede sonstige Tätigkeit, die nicht als Herstellen oder Inverkehrbringen anzusehen ist,</w:t>
            </w:r>
          </w:p>
        </w:tc>
        <w:tc>
          <w:tcPr>
            <w:tcW w:w="4394" w:type="dxa"/>
            <w:shd w:val="clear" w:color="auto" w:fill="auto"/>
          </w:tcPr>
          <w:p w14:paraId="7DB28AAC"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AB0" w14:textId="77777777" w:rsidTr="0098529D">
        <w:trPr>
          <w:cantSplit/>
        </w:trPr>
        <w:tc>
          <w:tcPr>
            <w:tcW w:w="4394" w:type="dxa"/>
          </w:tcPr>
          <w:p w14:paraId="7DB28AAE" w14:textId="77777777" w:rsidR="0098529D" w:rsidRPr="0098529D" w:rsidRDefault="0098529D" w:rsidP="0098529D">
            <w:pPr>
              <w:pStyle w:val="NummerierungStufe1manuell"/>
            </w:pPr>
            <w:r>
              <w:t>3.</w:t>
            </w:r>
            <w:r>
              <w:tab/>
              <w:t>Verzehren: das Aufnehmen von Lebensmitteln durch den Menschen durch Essen, Kauen, Trinken sowie durch jede sonstige Zufuhr von Stoffen in den Magen,</w:t>
            </w:r>
          </w:p>
        </w:tc>
        <w:tc>
          <w:tcPr>
            <w:tcW w:w="4394" w:type="dxa"/>
            <w:shd w:val="clear" w:color="auto" w:fill="auto"/>
          </w:tcPr>
          <w:p w14:paraId="7DB28AAF"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8AB3" w14:textId="77777777" w:rsidTr="0098529D">
        <w:trPr>
          <w:cantSplit/>
        </w:trPr>
        <w:tc>
          <w:tcPr>
            <w:tcW w:w="4394" w:type="dxa"/>
          </w:tcPr>
          <w:p w14:paraId="7DB28AB1" w14:textId="77777777" w:rsidR="0098529D" w:rsidRPr="0098529D" w:rsidRDefault="0098529D" w:rsidP="0098529D">
            <w:pPr>
              <w:pStyle w:val="NummerierungStufe1manuell"/>
            </w:pPr>
            <w:r>
              <w:t>4.</w:t>
            </w:r>
            <w:r>
              <w:tab/>
              <w:t>Auslösewert: Grenzwert für den Gehalt an einem gesundheitlich nicht erwünschten Stoff, der in oder auf einem Lebensmittel enthalten ist, bei dessen Überschreitung Untersuchungen vorgenommen werden müssen, um die Ursachen für das Vorhandensein des jeweiligen Stoffs mit dem Ziel zu ermitteln, Maßnahmen zu seiner Verringerung oder Beseitigung einzuleiten,</w:t>
            </w:r>
          </w:p>
        </w:tc>
        <w:tc>
          <w:tcPr>
            <w:tcW w:w="4394" w:type="dxa"/>
            <w:shd w:val="clear" w:color="auto" w:fill="auto"/>
          </w:tcPr>
          <w:p w14:paraId="7DB28AB2"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8AB6" w14:textId="77777777" w:rsidTr="0098529D">
        <w:trPr>
          <w:cantSplit/>
        </w:trPr>
        <w:tc>
          <w:tcPr>
            <w:tcW w:w="4394" w:type="dxa"/>
          </w:tcPr>
          <w:p w14:paraId="7DB28AB4" w14:textId="77777777" w:rsidR="0098529D" w:rsidRPr="0098529D" w:rsidRDefault="0098529D" w:rsidP="0098529D">
            <w:pPr>
              <w:pStyle w:val="NummerierungStufe1manuell"/>
            </w:pPr>
            <w:r>
              <w:t>5.</w:t>
            </w:r>
            <w:r>
              <w:tab/>
            </w:r>
            <w:r>
              <w:rPr>
                <w:i/>
              </w:rPr>
              <w:t>mit Lebensmitteln verwechselbare Produkte: Produkte, die zwar keine Lebensmittel sind, bei denen jedoch aufgrund ihrer Form, ihres Geruchs, ihrer Farbe, ihres Aussehens, ihrer Aufmachung, ihrer Kennzeichnung, ihres Volumens oder ihrer Größe vorhersehbar ist, dass sie von den Endverbrauchern, insbesondere von Kindern, mit Lebensmitteln verwechselt werden und deshalb zum Mund geführt, gelutscht oder geschluckt werden, wodurch insbesondere die Gefahr des Erstickens, der Vergiftung, der Perforation oder des Verschlusses des Verdauungskanals entstehen kann; ausgenommen sind Arzneimittel, die einem Zulassungs- oder Registrierungsverfahren unterliegen,</w:t>
            </w:r>
          </w:p>
        </w:tc>
        <w:tc>
          <w:tcPr>
            <w:tcW w:w="4394" w:type="dxa"/>
            <w:shd w:val="clear" w:color="auto" w:fill="auto"/>
          </w:tcPr>
          <w:p w14:paraId="7DB28AB5" w14:textId="77777777" w:rsidR="0098529D" w:rsidRPr="0098529D" w:rsidRDefault="0098529D" w:rsidP="004520D2">
            <w:pPr>
              <w:pStyle w:val="NummerierungStufe1"/>
              <w:numPr>
                <w:ilvl w:val="0"/>
                <w:numId w:val="0"/>
              </w:numPr>
              <w:tabs>
                <w:tab w:val="num" w:pos="425"/>
              </w:tabs>
              <w:ind w:left="425" w:hanging="425"/>
            </w:pPr>
            <w:r>
              <w:t>5.</w:t>
            </w:r>
            <w:r>
              <w:tab/>
            </w:r>
          </w:p>
        </w:tc>
      </w:tr>
      <w:tr w:rsidR="0098529D" w:rsidRPr="0098529D" w14:paraId="7DB28AB9" w14:textId="77777777" w:rsidTr="0098529D">
        <w:trPr>
          <w:cantSplit/>
        </w:trPr>
        <w:tc>
          <w:tcPr>
            <w:tcW w:w="4394" w:type="dxa"/>
          </w:tcPr>
          <w:p w14:paraId="7DB28AB7" w14:textId="77777777" w:rsidR="0098529D" w:rsidRPr="0098529D" w:rsidRDefault="0098529D" w:rsidP="0098529D">
            <w:pPr>
              <w:pStyle w:val="NummerierungStufe1manuell"/>
            </w:pPr>
            <w:r>
              <w:t>6.</w:t>
            </w:r>
            <w:r>
              <w:tab/>
              <w:t xml:space="preserve">unerwünschte Stoffe: Stoffe – außer Tierseuchenerregern –, die in oder auf Futtermitteln enthalten sind und </w:t>
            </w:r>
          </w:p>
        </w:tc>
        <w:tc>
          <w:tcPr>
            <w:tcW w:w="4394" w:type="dxa"/>
            <w:shd w:val="clear" w:color="auto" w:fill="auto"/>
          </w:tcPr>
          <w:p w14:paraId="7DB28AB8" w14:textId="77777777" w:rsidR="0098529D" w:rsidRPr="0098529D" w:rsidRDefault="0098529D" w:rsidP="0098529D">
            <w:pPr>
              <w:pStyle w:val="NummerierungStufe1"/>
              <w:numPr>
                <w:ilvl w:val="0"/>
                <w:numId w:val="0"/>
              </w:numPr>
              <w:tabs>
                <w:tab w:val="num" w:pos="425"/>
              </w:tabs>
              <w:ind w:left="425" w:hanging="425"/>
            </w:pPr>
            <w:r>
              <w:t>6.</w:t>
            </w:r>
            <w:r>
              <w:tab/>
            </w:r>
            <w:r>
              <w:rPr>
                <w:spacing w:val="60"/>
              </w:rPr>
              <w:t>unverändert</w:t>
            </w:r>
          </w:p>
        </w:tc>
      </w:tr>
      <w:tr w:rsidR="0098529D" w:rsidRPr="0098529D" w14:paraId="7DB28ABC" w14:textId="77777777" w:rsidTr="0098529D">
        <w:trPr>
          <w:cantSplit/>
        </w:trPr>
        <w:tc>
          <w:tcPr>
            <w:tcW w:w="4394" w:type="dxa"/>
          </w:tcPr>
          <w:p w14:paraId="7DB28ABA" w14:textId="77777777" w:rsidR="0098529D" w:rsidRPr="0098529D" w:rsidRDefault="0098529D" w:rsidP="0098529D">
            <w:pPr>
              <w:pStyle w:val="NummerierungStufe2manuell"/>
            </w:pPr>
            <w:r>
              <w:t>a)</w:t>
            </w:r>
            <w:r>
              <w:tab/>
              <w:t>als Rückstände in von Nutztieren gewonnenen Lebensmitteln oder sonstigen Produkten eine Gefahr für die menschliche Gesundheit darstellen,</w:t>
            </w:r>
          </w:p>
        </w:tc>
        <w:tc>
          <w:tcPr>
            <w:tcW w:w="4394" w:type="dxa"/>
            <w:shd w:val="clear" w:color="auto" w:fill="auto"/>
          </w:tcPr>
          <w:p w14:paraId="7DB28ABB" w14:textId="77777777" w:rsidR="0098529D" w:rsidRPr="0098529D" w:rsidRDefault="0098529D" w:rsidP="0098529D"/>
        </w:tc>
      </w:tr>
      <w:tr w:rsidR="0098529D" w:rsidRPr="0098529D" w14:paraId="7DB28ABF" w14:textId="77777777" w:rsidTr="0098529D">
        <w:trPr>
          <w:cantSplit/>
        </w:trPr>
        <w:tc>
          <w:tcPr>
            <w:tcW w:w="4394" w:type="dxa"/>
          </w:tcPr>
          <w:p w14:paraId="7DB28ABD" w14:textId="77777777" w:rsidR="0098529D" w:rsidRPr="0098529D" w:rsidRDefault="0098529D" w:rsidP="0098529D">
            <w:pPr>
              <w:pStyle w:val="NummerierungStufe2manuell"/>
            </w:pPr>
            <w:r>
              <w:t>b)</w:t>
            </w:r>
            <w:r>
              <w:tab/>
              <w:t>eine Gefahr für die tierische Gesundheit darstellen,</w:t>
            </w:r>
          </w:p>
        </w:tc>
        <w:tc>
          <w:tcPr>
            <w:tcW w:w="4394" w:type="dxa"/>
            <w:shd w:val="clear" w:color="auto" w:fill="auto"/>
          </w:tcPr>
          <w:p w14:paraId="7DB28ABE" w14:textId="77777777" w:rsidR="0098529D" w:rsidRPr="0098529D" w:rsidRDefault="0098529D" w:rsidP="0098529D"/>
        </w:tc>
      </w:tr>
      <w:tr w:rsidR="0098529D" w:rsidRPr="0098529D" w14:paraId="7DB28AC2" w14:textId="77777777" w:rsidTr="0098529D">
        <w:trPr>
          <w:cantSplit/>
        </w:trPr>
        <w:tc>
          <w:tcPr>
            <w:tcW w:w="4394" w:type="dxa"/>
          </w:tcPr>
          <w:p w14:paraId="7DB28AC0" w14:textId="77777777" w:rsidR="0098529D" w:rsidRPr="0098529D" w:rsidRDefault="0098529D" w:rsidP="0098529D">
            <w:pPr>
              <w:pStyle w:val="NummerierungStufe2manuell"/>
            </w:pPr>
            <w:r>
              <w:t>c)</w:t>
            </w:r>
            <w:r>
              <w:tab/>
              <w:t>vom Tier ausgeschieden werden und als solche eine Gefahr für den Naturhaushalt darstellen oder</w:t>
            </w:r>
          </w:p>
        </w:tc>
        <w:tc>
          <w:tcPr>
            <w:tcW w:w="4394" w:type="dxa"/>
            <w:shd w:val="clear" w:color="auto" w:fill="auto"/>
          </w:tcPr>
          <w:p w14:paraId="7DB28AC1" w14:textId="77777777" w:rsidR="0098529D" w:rsidRPr="0098529D" w:rsidRDefault="0098529D" w:rsidP="0098529D"/>
        </w:tc>
      </w:tr>
      <w:tr w:rsidR="0098529D" w:rsidRPr="0098529D" w14:paraId="7DB28AC5" w14:textId="77777777" w:rsidTr="0098529D">
        <w:trPr>
          <w:cantSplit/>
        </w:trPr>
        <w:tc>
          <w:tcPr>
            <w:tcW w:w="4394" w:type="dxa"/>
          </w:tcPr>
          <w:p w14:paraId="7DB28AC3" w14:textId="77777777" w:rsidR="0098529D" w:rsidRPr="0098529D" w:rsidRDefault="0098529D" w:rsidP="0098529D">
            <w:pPr>
              <w:pStyle w:val="NummerierungStufe2manuell"/>
            </w:pPr>
            <w:r>
              <w:t>d)</w:t>
            </w:r>
            <w:r>
              <w:tab/>
              <w:t>die Leistung von Nutztieren oder als Rückstände in von Nutztieren gewonnenen Lebensmitteln oder sonstigen Produkten die Qualität dieser Lebensmittel oder Produkte nachteilig beeinflussen</w:t>
            </w:r>
          </w:p>
        </w:tc>
        <w:tc>
          <w:tcPr>
            <w:tcW w:w="4394" w:type="dxa"/>
            <w:shd w:val="clear" w:color="auto" w:fill="auto"/>
          </w:tcPr>
          <w:p w14:paraId="7DB28AC4" w14:textId="77777777" w:rsidR="0098529D" w:rsidRPr="0098529D" w:rsidRDefault="0098529D" w:rsidP="0098529D"/>
        </w:tc>
      </w:tr>
      <w:tr w:rsidR="0098529D" w:rsidRPr="0098529D" w14:paraId="7DB28AC8" w14:textId="77777777" w:rsidTr="0098529D">
        <w:trPr>
          <w:cantSplit/>
        </w:trPr>
        <w:tc>
          <w:tcPr>
            <w:tcW w:w="4394" w:type="dxa"/>
          </w:tcPr>
          <w:p w14:paraId="7DB28AC6" w14:textId="77777777" w:rsidR="0098529D" w:rsidRPr="0098529D" w:rsidRDefault="0098529D" w:rsidP="0098529D">
            <w:pPr>
              <w:pStyle w:val="NummerierungFolgeabsatzStufe1"/>
            </w:pPr>
            <w:r>
              <w:t>können,</w:t>
            </w:r>
          </w:p>
        </w:tc>
        <w:tc>
          <w:tcPr>
            <w:tcW w:w="4394" w:type="dxa"/>
            <w:shd w:val="clear" w:color="auto" w:fill="auto"/>
          </w:tcPr>
          <w:p w14:paraId="7DB28AC7" w14:textId="77777777" w:rsidR="0098529D" w:rsidRPr="0098529D" w:rsidRDefault="0098529D" w:rsidP="0098529D"/>
        </w:tc>
      </w:tr>
      <w:tr w:rsidR="0098529D" w:rsidRPr="0098529D" w14:paraId="7DB28ACB" w14:textId="77777777" w:rsidTr="0098529D">
        <w:trPr>
          <w:cantSplit/>
        </w:trPr>
        <w:tc>
          <w:tcPr>
            <w:tcW w:w="4394" w:type="dxa"/>
          </w:tcPr>
          <w:p w14:paraId="7DB28AC9" w14:textId="77777777" w:rsidR="0098529D" w:rsidRPr="0098529D" w:rsidRDefault="0098529D" w:rsidP="0098529D">
            <w:pPr>
              <w:pStyle w:val="NummerierungStufe1manuell"/>
            </w:pPr>
            <w:r>
              <w:t>7.</w:t>
            </w:r>
            <w:r>
              <w:tab/>
              <w:t>Mittelrückstände: Rückstände an Pflanzenschutzmitteln im Sinne des Pflanzenschutzgesetzes, Vorratsschutzmitteln oder Schädlingsbekämpfungsmitteln, soweit sie in Rechtsakten der Europäischen Gemeinschaft oder der Europäischen Union im Anwendungsbereich dieses Gesetzes aufgeführt sind und die in oder auf Futtermitteln vorhanden sind,</w:t>
            </w:r>
          </w:p>
        </w:tc>
        <w:tc>
          <w:tcPr>
            <w:tcW w:w="4394" w:type="dxa"/>
            <w:shd w:val="clear" w:color="auto" w:fill="auto"/>
          </w:tcPr>
          <w:p w14:paraId="7DB28ACA" w14:textId="77777777" w:rsidR="0098529D" w:rsidRPr="0098529D" w:rsidRDefault="0098529D" w:rsidP="0098529D">
            <w:pPr>
              <w:pStyle w:val="NummerierungStufe1"/>
              <w:numPr>
                <w:ilvl w:val="0"/>
                <w:numId w:val="0"/>
              </w:numPr>
              <w:tabs>
                <w:tab w:val="num" w:pos="425"/>
              </w:tabs>
              <w:ind w:left="425" w:hanging="425"/>
            </w:pPr>
            <w:r>
              <w:t>7.</w:t>
            </w:r>
            <w:r>
              <w:tab/>
            </w:r>
            <w:r>
              <w:rPr>
                <w:spacing w:val="60"/>
              </w:rPr>
              <w:t>unverändert</w:t>
            </w:r>
          </w:p>
        </w:tc>
      </w:tr>
      <w:tr w:rsidR="0098529D" w:rsidRPr="0098529D" w14:paraId="7DB28ACE" w14:textId="77777777" w:rsidTr="0098529D">
        <w:trPr>
          <w:cantSplit/>
        </w:trPr>
        <w:tc>
          <w:tcPr>
            <w:tcW w:w="4394" w:type="dxa"/>
          </w:tcPr>
          <w:p w14:paraId="7DB28ACC" w14:textId="77777777" w:rsidR="0098529D" w:rsidRPr="0098529D" w:rsidRDefault="0098529D" w:rsidP="0098529D">
            <w:pPr>
              <w:pStyle w:val="NummerierungStufe1manuell"/>
            </w:pPr>
            <w:r>
              <w:t>8.</w:t>
            </w:r>
            <w:r>
              <w:tab/>
              <w:t>Naturhaushalt: seine Bestandteile Boden, Wasser, Luft, Klima, Tiere und Pflanzen sowie das Wirkungsgefüge zwischen ihnen,</w:t>
            </w:r>
          </w:p>
        </w:tc>
        <w:tc>
          <w:tcPr>
            <w:tcW w:w="4394" w:type="dxa"/>
            <w:shd w:val="clear" w:color="auto" w:fill="auto"/>
          </w:tcPr>
          <w:p w14:paraId="7DB28ACD" w14:textId="77777777" w:rsidR="0098529D" w:rsidRPr="0098529D" w:rsidRDefault="0098529D" w:rsidP="0098529D">
            <w:pPr>
              <w:pStyle w:val="NummerierungStufe1"/>
              <w:numPr>
                <w:ilvl w:val="0"/>
                <w:numId w:val="0"/>
              </w:numPr>
              <w:tabs>
                <w:tab w:val="num" w:pos="425"/>
              </w:tabs>
              <w:ind w:left="425" w:hanging="425"/>
            </w:pPr>
            <w:r>
              <w:t>8.</w:t>
            </w:r>
            <w:r>
              <w:tab/>
            </w:r>
            <w:r>
              <w:rPr>
                <w:spacing w:val="60"/>
              </w:rPr>
              <w:t>unverändert</w:t>
            </w:r>
          </w:p>
        </w:tc>
      </w:tr>
      <w:tr w:rsidR="0098529D" w:rsidRPr="0098529D" w14:paraId="7DB28AD1" w14:textId="77777777" w:rsidTr="0098529D">
        <w:trPr>
          <w:cantSplit/>
        </w:trPr>
        <w:tc>
          <w:tcPr>
            <w:tcW w:w="4394" w:type="dxa"/>
          </w:tcPr>
          <w:p w14:paraId="7DB28ACF" w14:textId="77777777" w:rsidR="0098529D" w:rsidRPr="0098529D" w:rsidRDefault="0098529D" w:rsidP="0098529D">
            <w:pPr>
              <w:pStyle w:val="NummerierungStufe1manuell"/>
            </w:pPr>
            <w:r>
              <w:t>9.</w:t>
            </w:r>
            <w:r>
              <w:tab/>
              <w:t>Nutztiere: Tiere einer Art, die üblicherweise zum Zweck der Gewinnung von Lebensmitteln oder sonstigen Produkten gehalten wird, sowie Pferde,</w:t>
            </w:r>
          </w:p>
        </w:tc>
        <w:tc>
          <w:tcPr>
            <w:tcW w:w="4394" w:type="dxa"/>
            <w:shd w:val="clear" w:color="auto" w:fill="auto"/>
          </w:tcPr>
          <w:p w14:paraId="7DB28AD0" w14:textId="77777777" w:rsidR="0098529D" w:rsidRPr="0098529D" w:rsidRDefault="0098529D" w:rsidP="0098529D">
            <w:pPr>
              <w:pStyle w:val="NummerierungStufe1"/>
              <w:numPr>
                <w:ilvl w:val="0"/>
                <w:numId w:val="0"/>
              </w:numPr>
              <w:tabs>
                <w:tab w:val="num" w:pos="425"/>
              </w:tabs>
              <w:ind w:left="425" w:hanging="425"/>
            </w:pPr>
            <w:r>
              <w:t>9.</w:t>
            </w:r>
            <w:r>
              <w:tab/>
            </w:r>
            <w:r>
              <w:rPr>
                <w:spacing w:val="60"/>
              </w:rPr>
              <w:t>unverändert</w:t>
            </w:r>
          </w:p>
        </w:tc>
      </w:tr>
      <w:tr w:rsidR="0098529D" w:rsidRPr="0098529D" w14:paraId="7DB28AD4" w14:textId="77777777" w:rsidTr="0098529D">
        <w:trPr>
          <w:cantSplit/>
        </w:trPr>
        <w:tc>
          <w:tcPr>
            <w:tcW w:w="4394" w:type="dxa"/>
          </w:tcPr>
          <w:p w14:paraId="7DB28AD2" w14:textId="77777777" w:rsidR="0098529D" w:rsidRPr="0098529D" w:rsidRDefault="0098529D" w:rsidP="0098529D">
            <w:pPr>
              <w:pStyle w:val="NummerierungStufe1manuell"/>
            </w:pPr>
            <w:r>
              <w:t>10.</w:t>
            </w:r>
            <w:r>
              <w:tab/>
              <w:t>Aktionsgrenzwert: Grenzwert für den Gehalt an einem unerwünschten Stoff, bei dessen Überschreitung Untersuchungen vorgenommen werden müssen, um die Ursachen für das Vorhandensein des unerwünschten Stoffs mit dem Ziel zu ermitteln, Maßnahmen zu seiner Verringerung oder Beseitigung einzuleiten.</w:t>
            </w:r>
          </w:p>
        </w:tc>
        <w:tc>
          <w:tcPr>
            <w:tcW w:w="4394" w:type="dxa"/>
            <w:shd w:val="clear" w:color="auto" w:fill="auto"/>
          </w:tcPr>
          <w:p w14:paraId="7DB28AD3" w14:textId="77777777" w:rsidR="0098529D" w:rsidRPr="0098529D" w:rsidRDefault="0098529D" w:rsidP="0098529D">
            <w:pPr>
              <w:pStyle w:val="NummerierungStufe1"/>
              <w:numPr>
                <w:ilvl w:val="0"/>
                <w:numId w:val="0"/>
              </w:numPr>
              <w:tabs>
                <w:tab w:val="num" w:pos="425"/>
              </w:tabs>
              <w:ind w:left="425" w:hanging="425"/>
            </w:pPr>
            <w:r>
              <w:t>10.</w:t>
            </w:r>
            <w:r>
              <w:tab/>
            </w:r>
            <w:r>
              <w:rPr>
                <w:spacing w:val="60"/>
              </w:rPr>
              <w:t>unverändert</w:t>
            </w:r>
          </w:p>
        </w:tc>
      </w:tr>
      <w:tr w:rsidR="0098529D" w:rsidRPr="0098529D" w14:paraId="7DB28AD7" w14:textId="77777777" w:rsidTr="0098529D">
        <w:trPr>
          <w:cantSplit/>
        </w:trPr>
        <w:tc>
          <w:tcPr>
            <w:tcW w:w="4394" w:type="dxa"/>
          </w:tcPr>
          <w:p w14:paraId="7DB28AD5" w14:textId="77777777" w:rsidR="0098529D" w:rsidRPr="0098529D" w:rsidRDefault="0098529D" w:rsidP="0098529D">
            <w:pPr>
              <w:pStyle w:val="JuristischerAbsatzmanuell"/>
            </w:pPr>
            <w:r>
              <w:t>(2)</w:t>
            </w:r>
            <w:r>
              <w:tab/>
              <w:t>Im Anwendungsbereich dieses Gesetzes umfasst der Begriff des Verwendens eines Mittels zum Tätowieren auch die Tätigkeit des Tätowierens.</w:t>
            </w:r>
          </w:p>
        </w:tc>
        <w:tc>
          <w:tcPr>
            <w:tcW w:w="4394" w:type="dxa"/>
            <w:shd w:val="clear" w:color="auto" w:fill="auto"/>
          </w:tcPr>
          <w:p w14:paraId="7DB28AD6"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8ADA" w14:textId="77777777" w:rsidTr="0098529D">
        <w:trPr>
          <w:cantSplit/>
        </w:trPr>
        <w:tc>
          <w:tcPr>
            <w:tcW w:w="4394" w:type="dxa"/>
          </w:tcPr>
          <w:p w14:paraId="7DB28AD8" w14:textId="77777777" w:rsidR="0098529D" w:rsidRPr="0098529D" w:rsidRDefault="0098529D" w:rsidP="0098529D">
            <w:pPr>
              <w:pStyle w:val="JuristischerAbsatzmanuell"/>
            </w:pPr>
            <w:r>
              <w:t>(3)</w:t>
            </w:r>
            <w:r>
              <w:tab/>
              <w:t xml:space="preserve">Im Anwendungsbereich dieses Gesetzes gelten die Begriffsbestimmungen der Verordnung (EG) Nr. 178/2002 mit den Maßgaben, dass </w:t>
            </w:r>
          </w:p>
        </w:tc>
        <w:tc>
          <w:tcPr>
            <w:tcW w:w="4394" w:type="dxa"/>
            <w:shd w:val="clear" w:color="auto" w:fill="auto"/>
          </w:tcPr>
          <w:p w14:paraId="7DB28AD9" w14:textId="77777777" w:rsidR="0098529D" w:rsidRPr="0098529D" w:rsidRDefault="0098529D" w:rsidP="0098529D">
            <w:pPr>
              <w:pStyle w:val="JuristischerAbsatznummeriert"/>
              <w:numPr>
                <w:ilvl w:val="0"/>
                <w:numId w:val="0"/>
              </w:numPr>
              <w:tabs>
                <w:tab w:val="num" w:pos="850"/>
              </w:tabs>
              <w:ind w:firstLine="425"/>
            </w:pPr>
            <w:r>
              <w:t>(3)</w:t>
            </w:r>
            <w:r>
              <w:tab/>
              <w:t xml:space="preserve">Im Anwendungsbereich dieses Gesetzes gelten die Begriffsbestimmungen der Verordnung (EG) Nr. 178/2002 mit den Maßgaben, dass </w:t>
            </w:r>
          </w:p>
        </w:tc>
      </w:tr>
      <w:tr w:rsidR="0098529D" w:rsidRPr="0098529D" w14:paraId="7DB28ADD" w14:textId="77777777" w:rsidTr="0098529D">
        <w:trPr>
          <w:cantSplit/>
        </w:trPr>
        <w:tc>
          <w:tcPr>
            <w:tcW w:w="4394" w:type="dxa"/>
          </w:tcPr>
          <w:p w14:paraId="7DB28ADB" w14:textId="77777777" w:rsidR="0098529D" w:rsidRPr="0098529D" w:rsidRDefault="0098529D" w:rsidP="0098529D">
            <w:pPr>
              <w:pStyle w:val="NummerierungStufe1manuell"/>
            </w:pPr>
            <w:r>
              <w:t>1.</w:t>
            </w:r>
            <w:r>
              <w:tab/>
              <w:t>Futtermittelunternehmen im Sinne des Artikels 3 Nummer 5 der Verordnung (EG) Nr. 178/2002 auch Unternehmen sind, deren Tätigkeit sich auf Futtermittel bezieht, die zur oralen Tierfütterung von nicht der Lebensmittelgewinnung dienenden Tieren bestimmt sind,</w:t>
            </w:r>
          </w:p>
        </w:tc>
        <w:tc>
          <w:tcPr>
            <w:tcW w:w="4394" w:type="dxa"/>
            <w:shd w:val="clear" w:color="auto" w:fill="auto"/>
          </w:tcPr>
          <w:p w14:paraId="7DB28ADC"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8AE0" w14:textId="77777777" w:rsidTr="0098529D">
        <w:trPr>
          <w:cantSplit/>
        </w:trPr>
        <w:tc>
          <w:tcPr>
            <w:tcW w:w="4394" w:type="dxa"/>
          </w:tcPr>
          <w:p w14:paraId="7DB28ADE" w14:textId="77777777" w:rsidR="0098529D" w:rsidRPr="0098529D" w:rsidRDefault="0098529D" w:rsidP="0098529D">
            <w:pPr>
              <w:pStyle w:val="NummerierungStufe1manuell"/>
            </w:pPr>
            <w:r>
              <w:t>2.</w:t>
            </w:r>
            <w:r>
              <w:tab/>
              <w:t>Futtermittelunternehmer im Sinne des Artikels 3 Nummer 6 der Verordnung (EG) Nr. 178/2002 auch derjenige ist, dessen Verantwortung sich auf Futtermittel bezieht, die zur oralen Tierfütterung von nicht der Lebensmittelgewinnung dienenden Tieren bestimmt sind,</w:t>
            </w:r>
          </w:p>
        </w:tc>
        <w:tc>
          <w:tcPr>
            <w:tcW w:w="4394" w:type="dxa"/>
            <w:shd w:val="clear" w:color="auto" w:fill="auto"/>
          </w:tcPr>
          <w:p w14:paraId="7DB28ADF"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8AE3" w14:textId="77777777" w:rsidTr="0098529D">
        <w:trPr>
          <w:cantSplit/>
        </w:trPr>
        <w:tc>
          <w:tcPr>
            <w:tcW w:w="4394" w:type="dxa"/>
          </w:tcPr>
          <w:p w14:paraId="7DB28AE1" w14:textId="77777777" w:rsidR="0098529D" w:rsidRPr="0098529D" w:rsidRDefault="0098529D" w:rsidP="0098529D">
            <w:pPr>
              <w:pStyle w:val="NummerierungStufe1manuell"/>
            </w:pPr>
            <w:r>
              <w:t>3.</w:t>
            </w:r>
            <w:r>
              <w:tab/>
              <w:t>für das Inverkehrbringen von Mitteln zum Tätowieren</w:t>
            </w:r>
            <w:r>
              <w:rPr>
                <w:i/>
              </w:rPr>
              <w:t>,</w:t>
            </w:r>
            <w:r>
              <w:t xml:space="preserve"> Bedarfsgegenständen </w:t>
            </w:r>
            <w:r>
              <w:rPr>
                <w:i/>
              </w:rPr>
              <w:t>und mit Lebensmitteln verwechselbaren Produkten</w:t>
            </w:r>
            <w:r>
              <w:t xml:space="preserve"> Artikel 3 Nummer 8 der Verordnung (EG) Nr. 178/2002 entsprechend gilt,</w:t>
            </w:r>
          </w:p>
        </w:tc>
        <w:tc>
          <w:tcPr>
            <w:tcW w:w="4394" w:type="dxa"/>
            <w:shd w:val="clear" w:color="auto" w:fill="auto"/>
          </w:tcPr>
          <w:p w14:paraId="7DB28AE2" w14:textId="77777777" w:rsidR="0098529D" w:rsidRPr="0078045F" w:rsidRDefault="0078045F" w:rsidP="0098529D">
            <w:pPr>
              <w:pStyle w:val="NummerierungStufe1"/>
              <w:numPr>
                <w:ilvl w:val="0"/>
                <w:numId w:val="0"/>
              </w:numPr>
              <w:tabs>
                <w:tab w:val="num" w:pos="425"/>
              </w:tabs>
              <w:ind w:left="425" w:hanging="425"/>
            </w:pPr>
            <w:r>
              <w:t>3.</w:t>
            </w:r>
            <w:r>
              <w:tab/>
              <w:t xml:space="preserve">für das Inverkehrbringen von Mitteln zum Tätowieren </w:t>
            </w:r>
            <w:r>
              <w:rPr>
                <w:b/>
              </w:rPr>
              <w:t>und</w:t>
            </w:r>
            <w:r>
              <w:t xml:space="preserve"> Bedarfsgegenständen Artikel 3 Nummer 8 der Verordnung (EG) Nr. 178/2002 entsprechend gilt,</w:t>
            </w:r>
          </w:p>
        </w:tc>
      </w:tr>
      <w:tr w:rsidR="0098529D" w:rsidRPr="0098529D" w14:paraId="7DB28AE6" w14:textId="77777777" w:rsidTr="0098529D">
        <w:trPr>
          <w:cantSplit/>
        </w:trPr>
        <w:tc>
          <w:tcPr>
            <w:tcW w:w="4394" w:type="dxa"/>
          </w:tcPr>
          <w:p w14:paraId="7DB28AE4" w14:textId="77777777" w:rsidR="0098529D" w:rsidRPr="0098529D" w:rsidRDefault="0098529D" w:rsidP="0098529D">
            <w:pPr>
              <w:pStyle w:val="NummerierungStufe1manuell"/>
            </w:pPr>
            <w:r>
              <w:t>4.</w:t>
            </w:r>
            <w:r>
              <w:tab/>
              <w:t>Endverbraucher im Sinne von Artikel 3 Nummer 18 der Verordnung (EG) Nr. 178/2002 auch eine Person ist, an die ein Mittel zum Tätowieren oder ein Bedarfsgegenstand zur persönlichen Verwendung oder zur Verwendung im eigenen Haushalt abgegeben wird, wobei Gewerbetreibende, soweit sie ein Mittel zum Tätowieren oder einen Bedarfsgegenstand zum Verbrauch innerhalb ihrer Betriebsstätte beziehen, dem Endverbraucher gleichstehen.</w:t>
            </w:r>
          </w:p>
        </w:tc>
        <w:tc>
          <w:tcPr>
            <w:tcW w:w="4394" w:type="dxa"/>
            <w:shd w:val="clear" w:color="auto" w:fill="auto"/>
          </w:tcPr>
          <w:p w14:paraId="7DB28AE5"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8AE9" w14:textId="77777777" w:rsidTr="0098529D">
        <w:trPr>
          <w:cantSplit/>
        </w:trPr>
        <w:tc>
          <w:tcPr>
            <w:tcW w:w="4394" w:type="dxa"/>
          </w:tcPr>
          <w:p w14:paraId="7DB28AE7" w14:textId="77777777" w:rsidR="0098529D" w:rsidRPr="0098529D" w:rsidRDefault="0098529D" w:rsidP="0098529D">
            <w:pPr>
              <w:pStyle w:val="JuristischerAbsatzmanuell"/>
            </w:pPr>
            <w:r>
              <w:t>(4)</w:t>
            </w:r>
            <w:r>
              <w:tab/>
              <w:t>Im Anwendungsbereich dieses Gesetzes gelten Verpflegungseinrichtungen der Bundeswehr auch dann, wenn sie nicht gewerblich tätig sind, als Anbieter von Gemeinschaftsverpflegung im Sinne des Artikels 2 Absatz 2 Buchstabe d der Verordnung (EU) Nr. 1169/2011 des Europäischen Parlaments und des Rates vom 25. Oktober 2011 betreffend die Information der 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(ABl. L 304 vom 22.11.2011, S. 18; L 331 vom 18.11.2014, S. 41; L 50 vom 21.2.2015, S. 48; L 266 vom 30.9.2016, S. 7), die zuletzt durch die Verordnung (EU) 2015/2283 (ABl. L 327 vom 11.12.2015, S. 1) geändert worden ist.</w:t>
            </w:r>
          </w:p>
        </w:tc>
        <w:tc>
          <w:tcPr>
            <w:tcW w:w="4394" w:type="dxa"/>
            <w:shd w:val="clear" w:color="auto" w:fill="auto"/>
          </w:tcPr>
          <w:p w14:paraId="7DB28AE8"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8AEC" w14:textId="77777777" w:rsidTr="0098529D">
        <w:trPr>
          <w:cantSplit/>
        </w:trPr>
        <w:tc>
          <w:tcPr>
            <w:tcW w:w="4394" w:type="dxa"/>
          </w:tcPr>
          <w:p w14:paraId="7DB28AEA" w14:textId="77777777" w:rsidR="0098529D" w:rsidRPr="0098529D" w:rsidRDefault="0098529D" w:rsidP="0098529D">
            <w:pPr>
              <w:pStyle w:val="ParagraphBezeichnermanuell"/>
            </w:pPr>
            <w:r>
              <w:t>§ 4</w:t>
            </w:r>
          </w:p>
        </w:tc>
        <w:tc>
          <w:tcPr>
            <w:tcW w:w="4394" w:type="dxa"/>
            <w:shd w:val="clear" w:color="auto" w:fill="auto"/>
          </w:tcPr>
          <w:p w14:paraId="7DB28AEB" w14:textId="77777777" w:rsidR="0098529D" w:rsidRPr="0098529D" w:rsidRDefault="0098529D" w:rsidP="0098529D">
            <w:pPr>
              <w:pStyle w:val="ParagraphBezeichner"/>
              <w:numPr>
                <w:ilvl w:val="0"/>
                <w:numId w:val="0"/>
              </w:numPr>
              <w:tabs>
                <w:tab w:val="num" w:pos="0"/>
              </w:tabs>
            </w:pPr>
            <w:r>
              <w:t>§ 4</w:t>
            </w:r>
          </w:p>
        </w:tc>
      </w:tr>
      <w:tr w:rsidR="0098529D" w:rsidRPr="0098529D" w14:paraId="7DB28AEF" w14:textId="77777777" w:rsidTr="0098529D">
        <w:trPr>
          <w:cantSplit/>
        </w:trPr>
        <w:tc>
          <w:tcPr>
            <w:tcW w:w="4394" w:type="dxa"/>
          </w:tcPr>
          <w:p w14:paraId="7DB28AED" w14:textId="77777777" w:rsidR="0098529D" w:rsidRPr="0098529D" w:rsidRDefault="0098529D" w:rsidP="0098529D">
            <w:pPr>
              <w:pStyle w:val="Paragraphberschrift"/>
            </w:pPr>
            <w:r>
              <w:t>Vorschriften und Ermächtigungen zum Geltungsbereich</w:t>
            </w:r>
          </w:p>
        </w:tc>
        <w:tc>
          <w:tcPr>
            <w:tcW w:w="4394" w:type="dxa"/>
            <w:shd w:val="clear" w:color="auto" w:fill="auto"/>
          </w:tcPr>
          <w:p w14:paraId="7DB28AEE" w14:textId="77777777" w:rsidR="0098529D" w:rsidRPr="0098529D" w:rsidRDefault="0098529D" w:rsidP="0098529D">
            <w:pPr>
              <w:pStyle w:val="Paragraphberschrift"/>
            </w:pPr>
            <w:r>
              <w:rPr>
                <w:spacing w:val="60"/>
              </w:rPr>
              <w:t>unverändert</w:t>
            </w:r>
          </w:p>
        </w:tc>
      </w:tr>
      <w:tr w:rsidR="0098529D" w:rsidRPr="0098529D" w14:paraId="7DB28AF2" w14:textId="77777777" w:rsidTr="0098529D">
        <w:trPr>
          <w:cantSplit/>
        </w:trPr>
        <w:tc>
          <w:tcPr>
            <w:tcW w:w="4394" w:type="dxa"/>
          </w:tcPr>
          <w:p w14:paraId="7DB28AF0" w14:textId="77777777" w:rsidR="0098529D" w:rsidRPr="0098529D" w:rsidRDefault="0098529D" w:rsidP="0098529D">
            <w:pPr>
              <w:pStyle w:val="JuristischerAbsatzmanuell"/>
            </w:pPr>
            <w:r>
              <w:t>(1)</w:t>
            </w:r>
            <w:r>
              <w:tab/>
              <w:t xml:space="preserve">Die Vorschriften dieses Gesetzes </w:t>
            </w:r>
          </w:p>
        </w:tc>
        <w:tc>
          <w:tcPr>
            <w:tcW w:w="4394" w:type="dxa"/>
            <w:shd w:val="clear" w:color="auto" w:fill="auto"/>
          </w:tcPr>
          <w:p w14:paraId="7DB28AF1" w14:textId="77777777" w:rsidR="0098529D" w:rsidRPr="0098529D" w:rsidRDefault="0098529D" w:rsidP="0098529D"/>
        </w:tc>
      </w:tr>
      <w:tr w:rsidR="0098529D" w:rsidRPr="0098529D" w14:paraId="7DB28AF5" w14:textId="77777777" w:rsidTr="0098529D">
        <w:trPr>
          <w:cantSplit/>
        </w:trPr>
        <w:tc>
          <w:tcPr>
            <w:tcW w:w="4394" w:type="dxa"/>
          </w:tcPr>
          <w:p w14:paraId="7DB28AF3" w14:textId="77777777" w:rsidR="0098529D" w:rsidRPr="0098529D" w:rsidRDefault="0098529D" w:rsidP="0098529D">
            <w:pPr>
              <w:pStyle w:val="NummerierungStufe1manuell"/>
            </w:pPr>
            <w:r>
              <w:t>1.</w:t>
            </w:r>
            <w:r>
              <w:tab/>
              <w:t>für Lebensmittel gelten auch für lebende Tiere, die der Gewinnung von Lebensmitteln dienen, soweit dieses Gesetz dies bestimmt,</w:t>
            </w:r>
          </w:p>
        </w:tc>
        <w:tc>
          <w:tcPr>
            <w:tcW w:w="4394" w:type="dxa"/>
            <w:shd w:val="clear" w:color="auto" w:fill="auto"/>
          </w:tcPr>
          <w:p w14:paraId="7DB28AF4" w14:textId="77777777" w:rsidR="0098529D" w:rsidRPr="0098529D" w:rsidRDefault="0098529D" w:rsidP="0098529D"/>
        </w:tc>
      </w:tr>
      <w:tr w:rsidR="0098529D" w:rsidRPr="0098529D" w14:paraId="7DB28AF8" w14:textId="77777777" w:rsidTr="0098529D">
        <w:trPr>
          <w:cantSplit/>
        </w:trPr>
        <w:tc>
          <w:tcPr>
            <w:tcW w:w="4394" w:type="dxa"/>
          </w:tcPr>
          <w:p w14:paraId="7DB28AF6" w14:textId="77777777" w:rsidR="0098529D" w:rsidRPr="0098529D" w:rsidRDefault="0098529D" w:rsidP="0098529D">
            <w:pPr>
              <w:pStyle w:val="NummerierungStufe1manuell"/>
            </w:pPr>
            <w:r>
              <w:t>2.</w:t>
            </w:r>
            <w:r>
              <w:tab/>
              <w:t>über das Inverkehrbringen von kosmetischen Mitteln gelten entsprechend für deren Bereitstellung auf dem Markt,</w:t>
            </w:r>
          </w:p>
        </w:tc>
        <w:tc>
          <w:tcPr>
            <w:tcW w:w="4394" w:type="dxa"/>
            <w:shd w:val="clear" w:color="auto" w:fill="auto"/>
          </w:tcPr>
          <w:p w14:paraId="7DB28AF7" w14:textId="77777777" w:rsidR="0098529D" w:rsidRPr="0098529D" w:rsidRDefault="0098529D" w:rsidP="0098529D"/>
        </w:tc>
      </w:tr>
      <w:tr w:rsidR="0098529D" w:rsidRPr="0098529D" w14:paraId="7DB28AFB" w14:textId="77777777" w:rsidTr="0098529D">
        <w:trPr>
          <w:cantSplit/>
        </w:trPr>
        <w:tc>
          <w:tcPr>
            <w:tcW w:w="4394" w:type="dxa"/>
          </w:tcPr>
          <w:p w14:paraId="7DB28AF9" w14:textId="77777777" w:rsidR="0098529D" w:rsidRPr="0098529D" w:rsidRDefault="0098529D" w:rsidP="0098529D">
            <w:pPr>
              <w:pStyle w:val="NummerierungStufe1manuell"/>
            </w:pPr>
            <w:r>
              <w:t>3.</w:t>
            </w:r>
            <w:r>
              <w:tab/>
              <w:t>für Mittel zum Tätowieren gelten auch für vergleichbare Stoffe und Gemische aus Stoffen, die dazu bestimmt sind, zur Beeinflussung des Aussehens in oder unter die menschliche Haut eingebracht zu werden und dort, auch vorübergehend, zu verbleiben,</w:t>
            </w:r>
          </w:p>
        </w:tc>
        <w:tc>
          <w:tcPr>
            <w:tcW w:w="4394" w:type="dxa"/>
            <w:shd w:val="clear" w:color="auto" w:fill="auto"/>
          </w:tcPr>
          <w:p w14:paraId="7DB28AFA" w14:textId="77777777" w:rsidR="0098529D" w:rsidRPr="0098529D" w:rsidRDefault="0098529D" w:rsidP="0098529D"/>
        </w:tc>
      </w:tr>
      <w:tr w:rsidR="0098529D" w:rsidRPr="0098529D" w14:paraId="7DB28AFE" w14:textId="77777777" w:rsidTr="0098529D">
        <w:trPr>
          <w:cantSplit/>
        </w:trPr>
        <w:tc>
          <w:tcPr>
            <w:tcW w:w="4394" w:type="dxa"/>
          </w:tcPr>
          <w:p w14:paraId="7DB28AFC" w14:textId="77777777" w:rsidR="0098529D" w:rsidRPr="0098529D" w:rsidRDefault="0098529D" w:rsidP="0098529D">
            <w:pPr>
              <w:pStyle w:val="NummerierungStufe1manuell"/>
            </w:pPr>
            <w:r>
              <w:t>4.</w:t>
            </w:r>
            <w:r>
              <w:tab/>
              <w:t>und der aufgrund dieses Gesetzes erlassenen Rechtsverordnungen gelten nicht für Erzeugnisse im Sinne des Weingesetzes – ausgenommen die in § 1 Absatz 2 des Weingesetzes genannten Erzeugnisse –; sie gelten jedoch, soweit das Weingesetz oder aufgrund des Weingesetzes erlassene Rechtsverordnungen auf Vorschriften dieses Gesetzes oder der aufgrund dieses Gesetzes erlassenen Rechtsverordnungen verweisen.</w:t>
            </w:r>
          </w:p>
        </w:tc>
        <w:tc>
          <w:tcPr>
            <w:tcW w:w="4394" w:type="dxa"/>
            <w:shd w:val="clear" w:color="auto" w:fill="auto"/>
          </w:tcPr>
          <w:p w14:paraId="7DB28AFD" w14:textId="77777777" w:rsidR="0098529D" w:rsidRPr="0098529D" w:rsidRDefault="0098529D" w:rsidP="0098529D"/>
        </w:tc>
      </w:tr>
      <w:tr w:rsidR="0098529D" w:rsidRPr="0098529D" w14:paraId="7DB28B01" w14:textId="77777777" w:rsidTr="0098529D">
        <w:trPr>
          <w:cantSplit/>
        </w:trPr>
        <w:tc>
          <w:tcPr>
            <w:tcW w:w="4394" w:type="dxa"/>
          </w:tcPr>
          <w:p w14:paraId="7DB28AFF" w14:textId="77777777" w:rsidR="0098529D" w:rsidRPr="0098529D" w:rsidRDefault="0098529D" w:rsidP="0098529D">
            <w:pPr>
              <w:pStyle w:val="JuristischerAbsatzmanuell"/>
            </w:pPr>
            <w:r>
              <w:t>(2)</w:t>
            </w:r>
            <w:r>
              <w:tab/>
              <w:t xml:space="preserve">In Rechtsverordnungen nach diesem Gesetz können </w:t>
            </w:r>
          </w:p>
        </w:tc>
        <w:tc>
          <w:tcPr>
            <w:tcW w:w="4394" w:type="dxa"/>
            <w:shd w:val="clear" w:color="auto" w:fill="auto"/>
          </w:tcPr>
          <w:p w14:paraId="7DB28B00" w14:textId="77777777" w:rsidR="0098529D" w:rsidRPr="0098529D" w:rsidRDefault="0098529D" w:rsidP="0098529D"/>
        </w:tc>
      </w:tr>
      <w:tr w:rsidR="0098529D" w:rsidRPr="0098529D" w14:paraId="7DB28B04" w14:textId="77777777" w:rsidTr="0098529D">
        <w:trPr>
          <w:cantSplit/>
        </w:trPr>
        <w:tc>
          <w:tcPr>
            <w:tcW w:w="4394" w:type="dxa"/>
          </w:tcPr>
          <w:p w14:paraId="7DB28B02" w14:textId="77777777" w:rsidR="0098529D" w:rsidRPr="0098529D" w:rsidRDefault="0098529D" w:rsidP="0098529D">
            <w:pPr>
              <w:pStyle w:val="NummerierungStufe1manuell"/>
            </w:pPr>
            <w:r>
              <w:t>1.</w:t>
            </w:r>
            <w:r>
              <w:tab/>
              <w:t>Anbieter von Gemeinschaftsverpflegung sowie Gewerbetreibende, soweit sie Lebensmittel oder Bedarfsgegenstände zum Verbrauch innerhalb ihrer Betriebsstätte beziehen, dem Endverbraucher gleichgestellt werden,</w:t>
            </w:r>
          </w:p>
        </w:tc>
        <w:tc>
          <w:tcPr>
            <w:tcW w:w="4394" w:type="dxa"/>
            <w:shd w:val="clear" w:color="auto" w:fill="auto"/>
          </w:tcPr>
          <w:p w14:paraId="7DB28B03" w14:textId="77777777" w:rsidR="0098529D" w:rsidRPr="0098529D" w:rsidRDefault="0098529D" w:rsidP="0098529D"/>
        </w:tc>
      </w:tr>
      <w:tr w:rsidR="0098529D" w:rsidRPr="0098529D" w14:paraId="7DB28B07" w14:textId="77777777" w:rsidTr="0098529D">
        <w:trPr>
          <w:cantSplit/>
        </w:trPr>
        <w:tc>
          <w:tcPr>
            <w:tcW w:w="4394" w:type="dxa"/>
          </w:tcPr>
          <w:p w14:paraId="7DB28B05" w14:textId="77777777" w:rsidR="0098529D" w:rsidRPr="0098529D" w:rsidRDefault="0098529D" w:rsidP="0098529D">
            <w:pPr>
              <w:pStyle w:val="NummerierungStufe1manuell"/>
            </w:pPr>
            <w:r>
              <w:t>2.</w:t>
            </w:r>
            <w:r>
              <w:tab/>
              <w:t>weitere als in den §§ 2 und 3 genannte Begriffsbestimmungen oder davon abweichende Begriffsbestimmungen vorgesehen werden, soweit dadurch der Anwendungsbereich dieses Gesetzes nicht erweitert wird.</w:t>
            </w:r>
          </w:p>
        </w:tc>
        <w:tc>
          <w:tcPr>
            <w:tcW w:w="4394" w:type="dxa"/>
            <w:shd w:val="clear" w:color="auto" w:fill="auto"/>
          </w:tcPr>
          <w:p w14:paraId="7DB28B06" w14:textId="77777777" w:rsidR="0098529D" w:rsidRPr="0098529D" w:rsidRDefault="0098529D" w:rsidP="0098529D"/>
        </w:tc>
      </w:tr>
      <w:tr w:rsidR="0098529D" w:rsidRPr="0098529D" w14:paraId="7DB28B0A" w14:textId="77777777" w:rsidTr="0098529D">
        <w:trPr>
          <w:cantSplit/>
        </w:trPr>
        <w:tc>
          <w:tcPr>
            <w:tcW w:w="4394" w:type="dxa"/>
          </w:tcPr>
          <w:p w14:paraId="7DB28B08" w14:textId="77777777" w:rsidR="0098529D" w:rsidRPr="0098529D" w:rsidRDefault="0098529D" w:rsidP="0098529D">
            <w:pPr>
              <w:pStyle w:val="JuristischerAbsatzmanuell"/>
            </w:pPr>
            <w:r>
              <w:t>(3)</w:t>
            </w:r>
            <w:r>
              <w:tab/>
              <w:t>Das Bundesministerium für Ernährung und Landwirtschaft (Bundesministerium) wird ermächtigt, im Einvernehmen mit dem Bundesministerium für Wirtschaft und Energie durch Rechtsverordnung mit Zustimmung des Bundesrates, soweit es zur Erfüllung der in § 1 Absatz 1 Nummer 1, auch in Verbindung mit § 1 Absatz 3, genannten Zwecke erforderlich ist, den Bedarfsgegenständen andere Gegenstände und Mittel des persönlichen oder häuslichen Bedarfs gleichzustellen, wenn von diesen Gegenständen und Mitteln des persönlichen oder häuslichen Bedarfs bei bestimmungsgemäßem oder vorauszusehendem Gebrauch aufgrund ihrer stofflichen Zusammensetzung, insbesondere durch toxikologisch wirksame Stoffe oder durch Verunreinigungen, gesundheitsgefährdende Einwirkungen auf den menschlichen Körper ausgehen können.</w:t>
            </w:r>
          </w:p>
        </w:tc>
        <w:tc>
          <w:tcPr>
            <w:tcW w:w="4394" w:type="dxa"/>
            <w:shd w:val="clear" w:color="auto" w:fill="auto"/>
          </w:tcPr>
          <w:p w14:paraId="7DB28B09" w14:textId="77777777" w:rsidR="0098529D" w:rsidRPr="0098529D" w:rsidRDefault="0098529D" w:rsidP="0098529D"/>
        </w:tc>
      </w:tr>
      <w:tr w:rsidR="0098529D" w:rsidRPr="0098529D" w14:paraId="7DB28B0D" w14:textId="77777777" w:rsidTr="0098529D">
        <w:trPr>
          <w:cantSplit/>
        </w:trPr>
        <w:tc>
          <w:tcPr>
            <w:tcW w:w="4394" w:type="dxa"/>
          </w:tcPr>
          <w:p w14:paraId="7DB28B0B" w14:textId="77777777" w:rsidR="0098529D" w:rsidRPr="0098529D" w:rsidRDefault="0098529D" w:rsidP="0098529D">
            <w:pPr>
              <w:pStyle w:val="AbschnittBezeichnermanuell"/>
            </w:pPr>
            <w:r>
              <w:t>Abschnitt 2</w:t>
            </w:r>
          </w:p>
        </w:tc>
        <w:tc>
          <w:tcPr>
            <w:tcW w:w="4394" w:type="dxa"/>
            <w:shd w:val="clear" w:color="auto" w:fill="auto"/>
          </w:tcPr>
          <w:p w14:paraId="7DB28B0C" w14:textId="77777777" w:rsidR="0098529D" w:rsidRPr="0098529D" w:rsidRDefault="0098529D" w:rsidP="0098529D">
            <w:pPr>
              <w:pStyle w:val="AbschnittBezeichner"/>
              <w:numPr>
                <w:ilvl w:val="0"/>
                <w:numId w:val="0"/>
              </w:numPr>
              <w:tabs>
                <w:tab w:val="num" w:pos="0"/>
              </w:tabs>
            </w:pPr>
            <w:r>
              <w:t>Abschnitt 2</w:t>
            </w:r>
          </w:p>
        </w:tc>
      </w:tr>
      <w:tr w:rsidR="0098529D" w:rsidRPr="0098529D" w14:paraId="7DB28B10" w14:textId="77777777" w:rsidTr="0098529D">
        <w:trPr>
          <w:cantSplit/>
        </w:trPr>
        <w:tc>
          <w:tcPr>
            <w:tcW w:w="4394" w:type="dxa"/>
          </w:tcPr>
          <w:p w14:paraId="7DB28B0E" w14:textId="77777777" w:rsidR="0098529D" w:rsidRPr="0098529D" w:rsidRDefault="0098529D" w:rsidP="0098529D">
            <w:pPr>
              <w:pStyle w:val="Abschnittberschrift"/>
              <w:numPr>
                <w:ilvl w:val="0"/>
                <w:numId w:val="0"/>
              </w:numPr>
              <w:tabs>
                <w:tab w:val="left" w:pos="0"/>
              </w:tabs>
            </w:pPr>
            <w:r>
              <w:t>Verkehr mit Lebensmitteln</w:t>
            </w:r>
          </w:p>
        </w:tc>
        <w:tc>
          <w:tcPr>
            <w:tcW w:w="4394" w:type="dxa"/>
            <w:shd w:val="clear" w:color="auto" w:fill="auto"/>
          </w:tcPr>
          <w:p w14:paraId="7DB28B0F" w14:textId="77777777" w:rsidR="0098529D" w:rsidRPr="0098529D" w:rsidRDefault="0098529D" w:rsidP="0098529D">
            <w:pPr>
              <w:pStyle w:val="Abschnittberschrift"/>
            </w:pPr>
            <w:r>
              <w:t>Verkehr mit Lebensmitteln</w:t>
            </w:r>
          </w:p>
        </w:tc>
      </w:tr>
      <w:tr w:rsidR="0098529D" w:rsidRPr="0098529D" w14:paraId="7DB28B13" w14:textId="77777777" w:rsidTr="0098529D">
        <w:trPr>
          <w:cantSplit/>
        </w:trPr>
        <w:tc>
          <w:tcPr>
            <w:tcW w:w="4394" w:type="dxa"/>
          </w:tcPr>
          <w:p w14:paraId="7DB28B11" w14:textId="77777777" w:rsidR="0098529D" w:rsidRPr="0098529D" w:rsidRDefault="0098529D" w:rsidP="0098529D">
            <w:pPr>
              <w:pStyle w:val="ParagraphBezeichnermanuell"/>
            </w:pPr>
            <w:r>
              <w:t>§ 5</w:t>
            </w:r>
          </w:p>
        </w:tc>
        <w:tc>
          <w:tcPr>
            <w:tcW w:w="4394" w:type="dxa"/>
            <w:shd w:val="clear" w:color="auto" w:fill="auto"/>
          </w:tcPr>
          <w:p w14:paraId="7DB28B12" w14:textId="77777777" w:rsidR="0098529D" w:rsidRPr="0098529D" w:rsidRDefault="0098529D" w:rsidP="0098529D">
            <w:pPr>
              <w:pStyle w:val="ParagraphBezeichner"/>
              <w:numPr>
                <w:ilvl w:val="0"/>
                <w:numId w:val="0"/>
              </w:numPr>
              <w:tabs>
                <w:tab w:val="num" w:pos="0"/>
              </w:tabs>
            </w:pPr>
            <w:r>
              <w:t>§ 5</w:t>
            </w:r>
          </w:p>
        </w:tc>
      </w:tr>
      <w:tr w:rsidR="0098529D" w:rsidRPr="0098529D" w14:paraId="7DB28B16" w14:textId="77777777" w:rsidTr="0098529D">
        <w:trPr>
          <w:cantSplit/>
        </w:trPr>
        <w:tc>
          <w:tcPr>
            <w:tcW w:w="4394" w:type="dxa"/>
          </w:tcPr>
          <w:p w14:paraId="7DB28B14" w14:textId="77777777" w:rsidR="0098529D" w:rsidRPr="0098529D" w:rsidRDefault="0098529D" w:rsidP="0098529D">
            <w:pPr>
              <w:pStyle w:val="Paragraphberschrift"/>
            </w:pPr>
            <w:r>
              <w:t>Verbote zum Schutz der Gesundheit</w:t>
            </w:r>
          </w:p>
        </w:tc>
        <w:tc>
          <w:tcPr>
            <w:tcW w:w="4394" w:type="dxa"/>
            <w:shd w:val="clear" w:color="auto" w:fill="auto"/>
          </w:tcPr>
          <w:p w14:paraId="7DB28B15" w14:textId="77777777" w:rsidR="0098529D" w:rsidRPr="0098529D" w:rsidRDefault="0098529D" w:rsidP="0098529D">
            <w:pPr>
              <w:pStyle w:val="Paragraphberschrift"/>
            </w:pPr>
            <w:r>
              <w:t>Verbote zum Schutz der Gesundheit</w:t>
            </w:r>
          </w:p>
        </w:tc>
      </w:tr>
      <w:tr w:rsidR="0098529D" w:rsidRPr="0098529D" w14:paraId="7DB28B19" w14:textId="77777777" w:rsidTr="0098529D">
        <w:trPr>
          <w:cantSplit/>
        </w:trPr>
        <w:tc>
          <w:tcPr>
            <w:tcW w:w="4394" w:type="dxa"/>
          </w:tcPr>
          <w:p w14:paraId="7DB28B17" w14:textId="77777777" w:rsidR="0098529D" w:rsidRPr="0098529D" w:rsidRDefault="0098529D" w:rsidP="0098529D">
            <w:pPr>
              <w:pStyle w:val="JuristischerAbsatzmanuell"/>
            </w:pPr>
            <w:r>
              <w:t>(1)</w:t>
            </w:r>
            <w:r>
              <w:tab/>
              <w:t xml:space="preserve">Es ist verboten, Lebensmittel für andere derart herzustellen oder zu behandeln, dass ihr Verzehr gesundheitsschädlich im Sinne des Artikels 14 Absatz 2 Buchstabe a der Verordnung (EG) Nr. 178/2002 ist. Unberührt bleiben </w:t>
            </w:r>
          </w:p>
        </w:tc>
        <w:tc>
          <w:tcPr>
            <w:tcW w:w="4394" w:type="dxa"/>
            <w:shd w:val="clear" w:color="auto" w:fill="auto"/>
          </w:tcPr>
          <w:p w14:paraId="7DB28B18"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8B1C" w14:textId="77777777" w:rsidTr="0098529D">
        <w:trPr>
          <w:cantSplit/>
        </w:trPr>
        <w:tc>
          <w:tcPr>
            <w:tcW w:w="4394" w:type="dxa"/>
          </w:tcPr>
          <w:p w14:paraId="7DB28B1A" w14:textId="77777777" w:rsidR="0098529D" w:rsidRPr="0098529D" w:rsidRDefault="0098529D" w:rsidP="0098529D">
            <w:pPr>
              <w:pStyle w:val="NummerierungStufe1manuell"/>
            </w:pPr>
            <w:r>
              <w:t>1.</w:t>
            </w:r>
            <w:r>
              <w:tab/>
              <w:t>das Verbot des Artikels 14 Absatz 1 in Verbindung mit Absatz 2 Buchstabe a der Verordnung (EG) Nr. 178/2002 über das Inverkehrbringen gesundheitsschädlicher Lebensmittel und</w:t>
            </w:r>
          </w:p>
        </w:tc>
        <w:tc>
          <w:tcPr>
            <w:tcW w:w="4394" w:type="dxa"/>
            <w:shd w:val="clear" w:color="auto" w:fill="auto"/>
          </w:tcPr>
          <w:p w14:paraId="7DB28B1B" w14:textId="77777777" w:rsidR="0098529D" w:rsidRPr="0098529D" w:rsidRDefault="0098529D" w:rsidP="0098529D"/>
        </w:tc>
      </w:tr>
      <w:tr w:rsidR="0098529D" w:rsidRPr="0098529D" w14:paraId="7DB28B1F" w14:textId="77777777" w:rsidTr="0098529D">
        <w:trPr>
          <w:cantSplit/>
        </w:trPr>
        <w:tc>
          <w:tcPr>
            <w:tcW w:w="4394" w:type="dxa"/>
          </w:tcPr>
          <w:p w14:paraId="7DB28B1D" w14:textId="77777777" w:rsidR="0098529D" w:rsidRPr="0098529D" w:rsidRDefault="0098529D" w:rsidP="0098529D">
            <w:pPr>
              <w:pStyle w:val="NummerierungStufe1manuell"/>
            </w:pPr>
            <w:r>
              <w:t>2.</w:t>
            </w:r>
            <w:r>
              <w:tab/>
              <w:t>Regelungen in Rechtsverordnungen aufgrund des § 13 Absatz 1 Nummer 3 und 4, soweit sie für den privaten häuslichen Bereich gelten.</w:t>
            </w:r>
          </w:p>
        </w:tc>
        <w:tc>
          <w:tcPr>
            <w:tcW w:w="4394" w:type="dxa"/>
            <w:shd w:val="clear" w:color="auto" w:fill="auto"/>
          </w:tcPr>
          <w:p w14:paraId="7DB28B1E" w14:textId="77777777" w:rsidR="0098529D" w:rsidRPr="0098529D" w:rsidRDefault="0098529D" w:rsidP="0098529D"/>
        </w:tc>
      </w:tr>
      <w:tr w:rsidR="0098529D" w:rsidRPr="0098529D" w14:paraId="7DB28B22" w14:textId="77777777" w:rsidTr="0098529D">
        <w:trPr>
          <w:cantSplit/>
        </w:trPr>
        <w:tc>
          <w:tcPr>
            <w:tcW w:w="4394" w:type="dxa"/>
          </w:tcPr>
          <w:p w14:paraId="7DB28B20" w14:textId="77777777" w:rsidR="0098529D" w:rsidRPr="0098529D" w:rsidRDefault="0098529D" w:rsidP="0098529D">
            <w:pPr>
              <w:pStyle w:val="JuristischerAbsatzmanuell"/>
            </w:pPr>
            <w:r>
              <w:t>(2)</w:t>
            </w:r>
            <w:r>
              <w:tab/>
              <w:t xml:space="preserve">Es ist ferner verboten, </w:t>
            </w:r>
          </w:p>
        </w:tc>
        <w:tc>
          <w:tcPr>
            <w:tcW w:w="4394" w:type="dxa"/>
            <w:shd w:val="clear" w:color="auto" w:fill="auto"/>
          </w:tcPr>
          <w:p w14:paraId="7DB28B21" w14:textId="77777777" w:rsidR="0098529D" w:rsidRPr="0098529D" w:rsidRDefault="0078045F" w:rsidP="0098529D">
            <w:pPr>
              <w:pStyle w:val="JuristischerAbsatznummeriert"/>
              <w:numPr>
                <w:ilvl w:val="0"/>
                <w:numId w:val="0"/>
              </w:numPr>
              <w:tabs>
                <w:tab w:val="num" w:pos="850"/>
              </w:tabs>
              <w:ind w:firstLine="425"/>
            </w:pPr>
            <w:r>
              <w:t>(2)</w:t>
            </w:r>
            <w:r>
              <w:tab/>
              <w:t xml:space="preserve">Es ist ferner verboten, </w:t>
            </w:r>
            <w:r>
              <w:rPr>
                <w:b/>
              </w:rPr>
              <w:t>Stoffe, die keine Lebensmittel sind und deren Verzehr gesundheitsschädlich im Sinne des Artikels 14 Absatz 2 Buchstabe a der Verordnung (EG) Nr. 178/2002 ist, als Lebensmittel in den Verkehr zu bringen.</w:t>
            </w:r>
          </w:p>
        </w:tc>
      </w:tr>
      <w:tr w:rsidR="0098529D" w:rsidRPr="0098529D" w14:paraId="7DB28B25" w14:textId="77777777" w:rsidTr="0098529D">
        <w:trPr>
          <w:cantSplit/>
        </w:trPr>
        <w:tc>
          <w:tcPr>
            <w:tcW w:w="4394" w:type="dxa"/>
          </w:tcPr>
          <w:p w14:paraId="7DB28B23" w14:textId="77777777" w:rsidR="0098529D" w:rsidRPr="0098529D" w:rsidRDefault="0098529D" w:rsidP="0098529D">
            <w:pPr>
              <w:pStyle w:val="NummerierungStufe1manuell"/>
            </w:pPr>
            <w:r>
              <w:rPr>
                <w:i/>
              </w:rPr>
              <w:t>1.</w:t>
            </w:r>
            <w:r>
              <w:rPr>
                <w:i/>
              </w:rPr>
              <w:tab/>
              <w:t>Stoffe, die keine Lebensmittel sind und deren Verzehr gesundheitsschädlich im Sinne des Artikels 14 Absatz 2 Buchstabe a der Verordnung (EG) Nr. 178/2002 ist, als Lebensmittel in den Verkehr zu bringen,</w:t>
            </w:r>
          </w:p>
        </w:tc>
        <w:tc>
          <w:tcPr>
            <w:tcW w:w="4394" w:type="dxa"/>
            <w:shd w:val="clear" w:color="auto" w:fill="auto"/>
          </w:tcPr>
          <w:p w14:paraId="7DB28B24" w14:textId="77777777" w:rsidR="0098529D" w:rsidRPr="0098529D" w:rsidRDefault="0098529D" w:rsidP="004520D2">
            <w:pPr>
              <w:pStyle w:val="NummerierungStufe1manuell"/>
            </w:pPr>
            <w:r>
              <w:rPr>
                <w:b/>
              </w:rPr>
              <w:t>entfällt</w:t>
            </w:r>
          </w:p>
        </w:tc>
      </w:tr>
      <w:tr w:rsidR="0098529D" w:rsidRPr="0098529D" w14:paraId="7DB28B28" w14:textId="77777777" w:rsidTr="0098529D">
        <w:trPr>
          <w:cantSplit/>
        </w:trPr>
        <w:tc>
          <w:tcPr>
            <w:tcW w:w="4394" w:type="dxa"/>
          </w:tcPr>
          <w:p w14:paraId="7DB28B26" w14:textId="77777777" w:rsidR="0098529D" w:rsidRPr="0098529D" w:rsidRDefault="0098529D" w:rsidP="0098529D">
            <w:pPr>
              <w:pStyle w:val="NummerierungStufe1manuell"/>
            </w:pPr>
            <w:r>
              <w:rPr>
                <w:i/>
              </w:rPr>
              <w:t>2.</w:t>
            </w:r>
            <w:r>
              <w:rPr>
                <w:i/>
              </w:rPr>
              <w:tab/>
              <w:t>mit Lebensmitteln verwechselbare Produkte für andere herzustellen, zu behandeln oder in den Verkehr zu bringen.</w:t>
            </w:r>
          </w:p>
        </w:tc>
        <w:tc>
          <w:tcPr>
            <w:tcW w:w="4394" w:type="dxa"/>
            <w:shd w:val="clear" w:color="auto" w:fill="auto"/>
          </w:tcPr>
          <w:p w14:paraId="7DB28B27" w14:textId="77777777" w:rsidR="0098529D" w:rsidRPr="0098529D" w:rsidRDefault="0098529D" w:rsidP="004520D2">
            <w:pPr>
              <w:pStyle w:val="NummerierungStufe1manuell"/>
            </w:pPr>
            <w:r>
              <w:rPr>
                <w:b/>
              </w:rPr>
              <w:t>entfällt</w:t>
            </w:r>
          </w:p>
        </w:tc>
      </w:tr>
      <w:tr w:rsidR="0098529D" w:rsidRPr="0098529D" w14:paraId="7DB28B2B" w14:textId="77777777" w:rsidTr="0098529D">
        <w:trPr>
          <w:cantSplit/>
        </w:trPr>
        <w:tc>
          <w:tcPr>
            <w:tcW w:w="4394" w:type="dxa"/>
          </w:tcPr>
          <w:p w14:paraId="7DB28B29" w14:textId="77777777" w:rsidR="0098529D" w:rsidRPr="0098529D" w:rsidRDefault="0098529D" w:rsidP="0098529D">
            <w:pPr>
              <w:pStyle w:val="ParagraphBezeichnermanuell"/>
            </w:pPr>
            <w:r>
              <w:t>§ 6</w:t>
            </w:r>
          </w:p>
        </w:tc>
        <w:tc>
          <w:tcPr>
            <w:tcW w:w="4394" w:type="dxa"/>
            <w:shd w:val="clear" w:color="auto" w:fill="auto"/>
          </w:tcPr>
          <w:p w14:paraId="7DB28B2A" w14:textId="77777777" w:rsidR="0098529D" w:rsidRPr="0098529D" w:rsidRDefault="0098529D" w:rsidP="0098529D">
            <w:pPr>
              <w:pStyle w:val="ParagraphBezeichner"/>
              <w:numPr>
                <w:ilvl w:val="0"/>
                <w:numId w:val="0"/>
              </w:numPr>
              <w:tabs>
                <w:tab w:val="num" w:pos="0"/>
              </w:tabs>
            </w:pPr>
            <w:r>
              <w:t>§ 6</w:t>
            </w:r>
          </w:p>
        </w:tc>
      </w:tr>
      <w:tr w:rsidR="0098529D" w:rsidRPr="0098529D" w14:paraId="7DB28B2E" w14:textId="77777777" w:rsidTr="0098529D">
        <w:trPr>
          <w:cantSplit/>
        </w:trPr>
        <w:tc>
          <w:tcPr>
            <w:tcW w:w="4394" w:type="dxa"/>
          </w:tcPr>
          <w:p w14:paraId="7DB28B2C" w14:textId="77777777" w:rsidR="0098529D" w:rsidRPr="0098529D" w:rsidRDefault="0098529D" w:rsidP="0098529D">
            <w:pPr>
              <w:pStyle w:val="Paragraphberschrift"/>
            </w:pPr>
            <w:r>
              <w:t>(weggefallen)</w:t>
            </w:r>
          </w:p>
        </w:tc>
        <w:tc>
          <w:tcPr>
            <w:tcW w:w="4394" w:type="dxa"/>
            <w:shd w:val="clear" w:color="auto" w:fill="auto"/>
          </w:tcPr>
          <w:p w14:paraId="7DB28B2D" w14:textId="77777777" w:rsidR="0098529D" w:rsidRPr="0098529D" w:rsidRDefault="0098529D" w:rsidP="0098529D">
            <w:pPr>
              <w:pStyle w:val="Paragraphberschrift"/>
            </w:pPr>
            <w:r>
              <w:rPr>
                <w:spacing w:val="60"/>
              </w:rPr>
              <w:t>unverändert</w:t>
            </w:r>
          </w:p>
        </w:tc>
      </w:tr>
      <w:tr w:rsidR="0098529D" w:rsidRPr="0098529D" w14:paraId="7DB28B31" w14:textId="77777777" w:rsidTr="0098529D">
        <w:trPr>
          <w:cantSplit/>
        </w:trPr>
        <w:tc>
          <w:tcPr>
            <w:tcW w:w="4394" w:type="dxa"/>
          </w:tcPr>
          <w:p w14:paraId="7DB28B2F" w14:textId="77777777" w:rsidR="0098529D" w:rsidRPr="0098529D" w:rsidRDefault="0098529D" w:rsidP="0098529D">
            <w:pPr>
              <w:pStyle w:val="ParagraphBezeichnermanuell"/>
            </w:pPr>
            <w:r>
              <w:t>§ 7</w:t>
            </w:r>
          </w:p>
        </w:tc>
        <w:tc>
          <w:tcPr>
            <w:tcW w:w="4394" w:type="dxa"/>
            <w:shd w:val="clear" w:color="auto" w:fill="auto"/>
          </w:tcPr>
          <w:p w14:paraId="7DB28B30" w14:textId="77777777" w:rsidR="0098529D" w:rsidRPr="0098529D" w:rsidRDefault="0098529D" w:rsidP="0098529D">
            <w:pPr>
              <w:pStyle w:val="ParagraphBezeichner"/>
              <w:numPr>
                <w:ilvl w:val="0"/>
                <w:numId w:val="0"/>
              </w:numPr>
              <w:tabs>
                <w:tab w:val="num" w:pos="0"/>
              </w:tabs>
            </w:pPr>
            <w:r>
              <w:t>§ 7</w:t>
            </w:r>
          </w:p>
        </w:tc>
      </w:tr>
      <w:tr w:rsidR="0098529D" w:rsidRPr="0098529D" w14:paraId="7DB28B34" w14:textId="77777777" w:rsidTr="0098529D">
        <w:trPr>
          <w:cantSplit/>
        </w:trPr>
        <w:tc>
          <w:tcPr>
            <w:tcW w:w="4394" w:type="dxa"/>
          </w:tcPr>
          <w:p w14:paraId="7DB28B32" w14:textId="77777777" w:rsidR="0098529D" w:rsidRPr="0098529D" w:rsidRDefault="0098529D" w:rsidP="0098529D">
            <w:pPr>
              <w:pStyle w:val="Paragraphberschrift"/>
            </w:pPr>
            <w:r>
              <w:t>Ermächtigungen zum Schutz der Gesundheit und vor Täuschung</w:t>
            </w:r>
          </w:p>
        </w:tc>
        <w:tc>
          <w:tcPr>
            <w:tcW w:w="4394" w:type="dxa"/>
            <w:shd w:val="clear" w:color="auto" w:fill="auto"/>
          </w:tcPr>
          <w:p w14:paraId="7DB28B33" w14:textId="77777777" w:rsidR="0098529D" w:rsidRPr="0098529D" w:rsidRDefault="0098529D" w:rsidP="0098529D">
            <w:pPr>
              <w:pStyle w:val="Paragraphberschrift"/>
            </w:pPr>
            <w:r>
              <w:rPr>
                <w:spacing w:val="60"/>
              </w:rPr>
              <w:t>unverändert</w:t>
            </w:r>
          </w:p>
        </w:tc>
      </w:tr>
      <w:tr w:rsidR="0098529D" w:rsidRPr="0098529D" w14:paraId="7DB28B37" w14:textId="77777777" w:rsidTr="0098529D">
        <w:trPr>
          <w:cantSplit/>
        </w:trPr>
        <w:tc>
          <w:tcPr>
            <w:tcW w:w="4394" w:type="dxa"/>
          </w:tcPr>
          <w:p w14:paraId="7DB28B35" w14:textId="77777777" w:rsidR="0098529D" w:rsidRPr="0098529D" w:rsidRDefault="0098529D" w:rsidP="0098529D">
            <w:pPr>
              <w:pStyle w:val="JuristischerAbsatzmanuell"/>
            </w:pPr>
            <w:r>
              <w:t>(1)</w:t>
            </w:r>
            <w:r>
              <w:tab/>
              <w:t xml:space="preserve">Das Bundesministerium wird ermächtigt, im Einvernehmen mit dem Bundesministerium für Wirtschaft und Energie durch Rechtsverordnung mit Zustimmung des Bundesrates, soweit es zur Erfüllung der in § 1 Absatz 1 Nummer 1 oder 2, jeweils auch in Verbindung mit § 1 Absatz 3, genannten Zwecke erforderlich ist, </w:t>
            </w:r>
          </w:p>
        </w:tc>
        <w:tc>
          <w:tcPr>
            <w:tcW w:w="4394" w:type="dxa"/>
            <w:shd w:val="clear" w:color="auto" w:fill="auto"/>
          </w:tcPr>
          <w:p w14:paraId="7DB28B36" w14:textId="77777777" w:rsidR="0098529D" w:rsidRPr="0098529D" w:rsidRDefault="0098529D" w:rsidP="0098529D"/>
        </w:tc>
      </w:tr>
      <w:tr w:rsidR="0098529D" w:rsidRPr="0098529D" w14:paraId="7DB28B3A" w14:textId="77777777" w:rsidTr="0098529D">
        <w:trPr>
          <w:cantSplit/>
        </w:trPr>
        <w:tc>
          <w:tcPr>
            <w:tcW w:w="4394" w:type="dxa"/>
          </w:tcPr>
          <w:p w14:paraId="7DB28B38" w14:textId="77777777" w:rsidR="0098529D" w:rsidRPr="0098529D" w:rsidRDefault="0098529D" w:rsidP="0098529D">
            <w:pPr>
              <w:pStyle w:val="NummerierungStufe1manuell"/>
            </w:pPr>
            <w:r>
              <w:t>1.</w:t>
            </w:r>
            <w:r>
              <w:tab/>
              <w:t>im Rahmen des Artikels 20 in Verbindung mit Anhang IV der Verordnung (EG) Nr. 1333/2008 des Europäischen Parlaments und des Rates vom 16. Dezember 2008 über Lebensmittelzusatzstoffe (ABl. L 354 vom 31.12.2008, S. 16; L 105 vom 27.4.2010, S. 114; L 322 vom 21.11.2012, S. 8; L 123 vom 19.5.2015, S. 122), die zuletzt durch die Verordnung (EU) 2020/771 (ABl. L 184 vom 12.6.2020, S. 25) geändert worden ist, oder</w:t>
            </w:r>
          </w:p>
        </w:tc>
        <w:tc>
          <w:tcPr>
            <w:tcW w:w="4394" w:type="dxa"/>
            <w:shd w:val="clear" w:color="auto" w:fill="auto"/>
          </w:tcPr>
          <w:p w14:paraId="7DB28B39" w14:textId="77777777" w:rsidR="0098529D" w:rsidRPr="0098529D" w:rsidRDefault="0098529D" w:rsidP="0098529D"/>
        </w:tc>
      </w:tr>
      <w:tr w:rsidR="0098529D" w:rsidRPr="0098529D" w14:paraId="7DB28B3D" w14:textId="77777777" w:rsidTr="0098529D">
        <w:trPr>
          <w:cantSplit/>
        </w:trPr>
        <w:tc>
          <w:tcPr>
            <w:tcW w:w="4394" w:type="dxa"/>
          </w:tcPr>
          <w:p w14:paraId="7DB28B3B" w14:textId="77777777" w:rsidR="0098529D" w:rsidRPr="0098529D" w:rsidRDefault="0098529D" w:rsidP="0098529D">
            <w:pPr>
              <w:pStyle w:val="NummerierungStufe1manuell"/>
            </w:pPr>
            <w:r>
              <w:t>2.</w:t>
            </w:r>
            <w:r>
              <w:tab/>
              <w:t>soweit es zur Umsetzung oder Durchführung von Rechtsakten der Europäischen Gemeinschaft oder der Europäischen Union im Anwendungsbereich dieses Gesetzes erforderlich ist,</w:t>
            </w:r>
          </w:p>
        </w:tc>
        <w:tc>
          <w:tcPr>
            <w:tcW w:w="4394" w:type="dxa"/>
            <w:shd w:val="clear" w:color="auto" w:fill="auto"/>
          </w:tcPr>
          <w:p w14:paraId="7DB28B3C" w14:textId="77777777" w:rsidR="0098529D" w:rsidRPr="0098529D" w:rsidRDefault="0098529D" w:rsidP="0098529D"/>
        </w:tc>
      </w:tr>
      <w:tr w:rsidR="0098529D" w:rsidRPr="0098529D" w14:paraId="7DB28B40" w14:textId="77777777" w:rsidTr="0098529D">
        <w:trPr>
          <w:cantSplit/>
        </w:trPr>
        <w:tc>
          <w:tcPr>
            <w:tcW w:w="4394" w:type="dxa"/>
          </w:tcPr>
          <w:p w14:paraId="7DB28B3E" w14:textId="77777777" w:rsidR="0098529D" w:rsidRPr="0098529D" w:rsidRDefault="0098529D" w:rsidP="0098529D">
            <w:pPr>
              <w:pStyle w:val="JuristischerAbsatzFolgeabsatz"/>
            </w:pPr>
            <w:r>
              <w:t>beim Herstellen oder Behandeln von bestimmten Lebensmitteln die Verwendung von Lebensmittelzusatzstoffen oder Verarbeitungshilfsstoffen zu verbieten oder zu beschränken.</w:t>
            </w:r>
          </w:p>
        </w:tc>
        <w:tc>
          <w:tcPr>
            <w:tcW w:w="4394" w:type="dxa"/>
            <w:shd w:val="clear" w:color="auto" w:fill="auto"/>
          </w:tcPr>
          <w:p w14:paraId="7DB28B3F" w14:textId="77777777" w:rsidR="0098529D" w:rsidRPr="0098529D" w:rsidRDefault="0098529D" w:rsidP="0098529D"/>
        </w:tc>
      </w:tr>
      <w:tr w:rsidR="0098529D" w:rsidRPr="0098529D" w14:paraId="7DB28B43" w14:textId="77777777" w:rsidTr="0098529D">
        <w:trPr>
          <w:cantSplit/>
        </w:trPr>
        <w:tc>
          <w:tcPr>
            <w:tcW w:w="4394" w:type="dxa"/>
          </w:tcPr>
          <w:p w14:paraId="7DB28B41" w14:textId="77777777" w:rsidR="0098529D" w:rsidRPr="0098529D" w:rsidRDefault="0098529D" w:rsidP="0098529D">
            <w:pPr>
              <w:pStyle w:val="JuristischerAbsatzmanuell"/>
            </w:pPr>
            <w:r>
              <w:t>(2)</w:t>
            </w:r>
            <w:r>
              <w:tab/>
              <w:t xml:space="preserve">Das Bundesministerium wird ferner ermächtigt, im Einvernehmen mit dem Bundesministerium für Wirtschaft und Energie durch Rechtsverordnung mit Zustimmung des Bundesrates, soweit es insbesondere unter Berücksichtigung ernährungsphysiologischer Erfordernisse zur Erfüllung der in § 1 Absatz 1 Nummer 1 oder 2, jeweils auch in Verbindung mit § 1 Absatz 3, genannten Zwecke erforderlich ist, </w:t>
            </w:r>
          </w:p>
        </w:tc>
        <w:tc>
          <w:tcPr>
            <w:tcW w:w="4394" w:type="dxa"/>
            <w:shd w:val="clear" w:color="auto" w:fill="auto"/>
          </w:tcPr>
          <w:p w14:paraId="7DB28B42" w14:textId="77777777" w:rsidR="0098529D" w:rsidRPr="0098529D" w:rsidRDefault="0098529D" w:rsidP="0098529D"/>
        </w:tc>
      </w:tr>
      <w:tr w:rsidR="0098529D" w:rsidRPr="0098529D" w14:paraId="7DB28B46" w14:textId="77777777" w:rsidTr="0098529D">
        <w:trPr>
          <w:cantSplit/>
        </w:trPr>
        <w:tc>
          <w:tcPr>
            <w:tcW w:w="4394" w:type="dxa"/>
          </w:tcPr>
          <w:p w14:paraId="7DB28B44" w14:textId="77777777" w:rsidR="0098529D" w:rsidRPr="0098529D" w:rsidRDefault="0098529D" w:rsidP="0098529D">
            <w:pPr>
              <w:pStyle w:val="NummerierungStufe1manuell"/>
            </w:pPr>
            <w:r>
              <w:t>1.</w:t>
            </w:r>
            <w:r>
              <w:tab/>
              <w:t>beim Herstellen oder Behandeln von Lebensmitteln den Zusatz von bestimmten Vitaminen, Mineralstoffen, Aminosäuren und deren Derivaten sowie anderen Stoffen mit ernährungsbezogener oder physiologischer Wirkung zu verbieten oder zu beschränken,</w:t>
            </w:r>
          </w:p>
        </w:tc>
        <w:tc>
          <w:tcPr>
            <w:tcW w:w="4394" w:type="dxa"/>
            <w:shd w:val="clear" w:color="auto" w:fill="auto"/>
          </w:tcPr>
          <w:p w14:paraId="7DB28B45" w14:textId="77777777" w:rsidR="0098529D" w:rsidRPr="0098529D" w:rsidRDefault="0098529D" w:rsidP="0098529D"/>
        </w:tc>
      </w:tr>
      <w:tr w:rsidR="0098529D" w:rsidRPr="0098529D" w14:paraId="7DB28B49" w14:textId="77777777" w:rsidTr="0098529D">
        <w:trPr>
          <w:cantSplit/>
        </w:trPr>
        <w:tc>
          <w:tcPr>
            <w:tcW w:w="4394" w:type="dxa"/>
          </w:tcPr>
          <w:p w14:paraId="7DB28B47" w14:textId="77777777" w:rsidR="0098529D" w:rsidRPr="0098529D" w:rsidRDefault="0098529D" w:rsidP="0098529D">
            <w:pPr>
              <w:pStyle w:val="NummerierungStufe1manuell"/>
            </w:pPr>
            <w:r>
              <w:t>2.</w:t>
            </w:r>
            <w:r>
              <w:tab/>
              <w:t>Höchstmengen oder Mindestmengen für den Gehalt an in Nummer 1 genannten Stoffen in Lebensmitteln und Reinheitsanforderungen für in Nummer 1 genannte Stoffe festzusetzen.</w:t>
            </w:r>
          </w:p>
        </w:tc>
        <w:tc>
          <w:tcPr>
            <w:tcW w:w="4394" w:type="dxa"/>
            <w:shd w:val="clear" w:color="auto" w:fill="auto"/>
          </w:tcPr>
          <w:p w14:paraId="7DB28B48" w14:textId="77777777" w:rsidR="0098529D" w:rsidRPr="0098529D" w:rsidRDefault="0098529D" w:rsidP="0098529D"/>
        </w:tc>
      </w:tr>
      <w:tr w:rsidR="0098529D" w:rsidRPr="0098529D" w14:paraId="7DB28B4C" w14:textId="77777777" w:rsidTr="0098529D">
        <w:trPr>
          <w:cantSplit/>
        </w:trPr>
        <w:tc>
          <w:tcPr>
            <w:tcW w:w="4394" w:type="dxa"/>
          </w:tcPr>
          <w:p w14:paraId="7DB28B4A" w14:textId="77777777" w:rsidR="0098529D" w:rsidRPr="0098529D" w:rsidRDefault="0098529D" w:rsidP="0098529D">
            <w:pPr>
              <w:pStyle w:val="JuristischerAbsatzmanuell"/>
            </w:pPr>
            <w:r>
              <w:t>(3)</w:t>
            </w:r>
            <w:r>
              <w:tab/>
              <w:t>Lebensmittel, die einer nach Absatz 1 oder Absatz 2 erlassenen Rechtsverordnung nicht entsprechen, dürfen nicht in den Verkehr gebracht werden.</w:t>
            </w:r>
          </w:p>
        </w:tc>
        <w:tc>
          <w:tcPr>
            <w:tcW w:w="4394" w:type="dxa"/>
            <w:shd w:val="clear" w:color="auto" w:fill="auto"/>
          </w:tcPr>
          <w:p w14:paraId="7DB28B4B" w14:textId="77777777" w:rsidR="0098529D" w:rsidRPr="0098529D" w:rsidRDefault="0098529D" w:rsidP="0098529D"/>
        </w:tc>
      </w:tr>
      <w:tr w:rsidR="0098529D" w:rsidRPr="0098529D" w14:paraId="7DB28B4F" w14:textId="77777777" w:rsidTr="0098529D">
        <w:trPr>
          <w:cantSplit/>
        </w:trPr>
        <w:tc>
          <w:tcPr>
            <w:tcW w:w="4394" w:type="dxa"/>
          </w:tcPr>
          <w:p w14:paraId="7DB28B4D" w14:textId="77777777" w:rsidR="0098529D" w:rsidRPr="0098529D" w:rsidRDefault="0098529D" w:rsidP="0098529D">
            <w:pPr>
              <w:pStyle w:val="ParagraphBezeichnermanuell"/>
            </w:pPr>
            <w:r>
              <w:t>§ 8</w:t>
            </w:r>
          </w:p>
        </w:tc>
        <w:tc>
          <w:tcPr>
            <w:tcW w:w="4394" w:type="dxa"/>
            <w:shd w:val="clear" w:color="auto" w:fill="auto"/>
          </w:tcPr>
          <w:p w14:paraId="7DB28B4E" w14:textId="77777777" w:rsidR="0098529D" w:rsidRPr="0098529D" w:rsidRDefault="0098529D" w:rsidP="0098529D">
            <w:pPr>
              <w:pStyle w:val="ParagraphBezeichner"/>
              <w:numPr>
                <w:ilvl w:val="0"/>
                <w:numId w:val="0"/>
              </w:numPr>
              <w:tabs>
                <w:tab w:val="num" w:pos="0"/>
              </w:tabs>
            </w:pPr>
            <w:r>
              <w:t>§ 8</w:t>
            </w:r>
          </w:p>
        </w:tc>
      </w:tr>
      <w:tr w:rsidR="0098529D" w:rsidRPr="0098529D" w14:paraId="7DB28B52" w14:textId="77777777" w:rsidTr="0098529D">
        <w:trPr>
          <w:cantSplit/>
        </w:trPr>
        <w:tc>
          <w:tcPr>
            <w:tcW w:w="4394" w:type="dxa"/>
          </w:tcPr>
          <w:p w14:paraId="7DB28B50" w14:textId="77777777" w:rsidR="0098529D" w:rsidRPr="0098529D" w:rsidRDefault="0098529D" w:rsidP="0098529D">
            <w:pPr>
              <w:pStyle w:val="Paragraphberschrift"/>
            </w:pPr>
            <w:r>
              <w:t>Bestrahlungsverbot und Zulassungsermächtigung</w:t>
            </w:r>
          </w:p>
        </w:tc>
        <w:tc>
          <w:tcPr>
            <w:tcW w:w="4394" w:type="dxa"/>
            <w:shd w:val="clear" w:color="auto" w:fill="auto"/>
          </w:tcPr>
          <w:p w14:paraId="7DB28B51" w14:textId="77777777" w:rsidR="0098529D" w:rsidRPr="0098529D" w:rsidRDefault="0098529D" w:rsidP="0098529D">
            <w:pPr>
              <w:pStyle w:val="Paragraphberschrift"/>
            </w:pPr>
            <w:r>
              <w:rPr>
                <w:spacing w:val="60"/>
              </w:rPr>
              <w:t>unverändert</w:t>
            </w:r>
          </w:p>
        </w:tc>
      </w:tr>
      <w:tr w:rsidR="0098529D" w:rsidRPr="0098529D" w14:paraId="7DB28B55" w14:textId="77777777" w:rsidTr="0098529D">
        <w:trPr>
          <w:cantSplit/>
        </w:trPr>
        <w:tc>
          <w:tcPr>
            <w:tcW w:w="4394" w:type="dxa"/>
          </w:tcPr>
          <w:p w14:paraId="7DB28B53" w14:textId="77777777" w:rsidR="0098529D" w:rsidRPr="0098529D" w:rsidRDefault="0098529D" w:rsidP="0098529D">
            <w:pPr>
              <w:pStyle w:val="JuristischerAbsatzmanuell"/>
            </w:pPr>
            <w:r>
              <w:t>(1)</w:t>
            </w:r>
            <w:r>
              <w:tab/>
              <w:t xml:space="preserve">Es ist verboten, </w:t>
            </w:r>
          </w:p>
        </w:tc>
        <w:tc>
          <w:tcPr>
            <w:tcW w:w="4394" w:type="dxa"/>
            <w:shd w:val="clear" w:color="auto" w:fill="auto"/>
          </w:tcPr>
          <w:p w14:paraId="7DB28B54" w14:textId="77777777" w:rsidR="0098529D" w:rsidRPr="0098529D" w:rsidRDefault="0098529D" w:rsidP="0098529D"/>
        </w:tc>
      </w:tr>
      <w:tr w:rsidR="0098529D" w:rsidRPr="0098529D" w14:paraId="7DB28B58" w14:textId="77777777" w:rsidTr="0098529D">
        <w:trPr>
          <w:cantSplit/>
        </w:trPr>
        <w:tc>
          <w:tcPr>
            <w:tcW w:w="4394" w:type="dxa"/>
          </w:tcPr>
          <w:p w14:paraId="7DB28B56" w14:textId="77777777" w:rsidR="0098529D" w:rsidRPr="0098529D" w:rsidRDefault="0098529D" w:rsidP="0098529D">
            <w:pPr>
              <w:pStyle w:val="NummerierungStufe1manuell"/>
            </w:pPr>
            <w:r>
              <w:t>1.</w:t>
            </w:r>
            <w:r>
              <w:tab/>
              <w:t xml:space="preserve">bei Lebensmitteln eine Bestrahlung mit ultravioletten oder ionisierenden Strahlen anzuwenden, die nicht zugelassen ist </w:t>
            </w:r>
          </w:p>
        </w:tc>
        <w:tc>
          <w:tcPr>
            <w:tcW w:w="4394" w:type="dxa"/>
            <w:shd w:val="clear" w:color="auto" w:fill="auto"/>
          </w:tcPr>
          <w:p w14:paraId="7DB28B57" w14:textId="77777777" w:rsidR="0098529D" w:rsidRPr="0098529D" w:rsidRDefault="0098529D" w:rsidP="0098529D"/>
        </w:tc>
      </w:tr>
      <w:tr w:rsidR="0098529D" w:rsidRPr="0098529D" w14:paraId="7DB28B5B" w14:textId="77777777" w:rsidTr="0098529D">
        <w:trPr>
          <w:cantSplit/>
        </w:trPr>
        <w:tc>
          <w:tcPr>
            <w:tcW w:w="4394" w:type="dxa"/>
          </w:tcPr>
          <w:p w14:paraId="7DB28B59" w14:textId="77777777" w:rsidR="0098529D" w:rsidRPr="0098529D" w:rsidRDefault="0098529D" w:rsidP="0098529D">
            <w:pPr>
              <w:pStyle w:val="NummerierungStufe2manuell"/>
            </w:pPr>
            <w:r>
              <w:t>a)</w:t>
            </w:r>
            <w:r>
              <w:tab/>
              <w:t>durch eine aufgrund dieses Gesetzes erlassene Rechtsverordnung, oder</w:t>
            </w:r>
          </w:p>
        </w:tc>
        <w:tc>
          <w:tcPr>
            <w:tcW w:w="4394" w:type="dxa"/>
            <w:shd w:val="clear" w:color="auto" w:fill="auto"/>
          </w:tcPr>
          <w:p w14:paraId="7DB28B5A" w14:textId="77777777" w:rsidR="0098529D" w:rsidRPr="0098529D" w:rsidRDefault="0098529D" w:rsidP="0098529D"/>
        </w:tc>
      </w:tr>
      <w:tr w:rsidR="0098529D" w:rsidRPr="0098529D" w14:paraId="7DB28B5E" w14:textId="77777777" w:rsidTr="0098529D">
        <w:trPr>
          <w:cantSplit/>
        </w:trPr>
        <w:tc>
          <w:tcPr>
            <w:tcW w:w="4394" w:type="dxa"/>
          </w:tcPr>
          <w:p w14:paraId="7DB28B5C" w14:textId="77777777" w:rsidR="0098529D" w:rsidRPr="0098529D" w:rsidRDefault="0098529D" w:rsidP="0098529D">
            <w:pPr>
              <w:pStyle w:val="NummerierungStufe2manuell"/>
            </w:pPr>
            <w:r>
              <w:t>b)</w:t>
            </w:r>
            <w:r>
              <w:tab/>
              <w:t>durch unmittelbar geltende Rechtsvorschriften der Europäischen Gemeinschaft oder der Europäischen Union, insbesondere durch die Verordnung (EU) 2015/2283 des Europäischen Parlaments und des Rates vom 25. November 2015 über neuartige Lebensmittel, zur Änderung der Verordnung (EU) Nr. 1169/2011 des Europäischen Parlaments und des Rates und zur Aufhebung der Verordnung (EG) Nr. 258/97 des Europäischen Parlaments und des Rates und der Verordnung (EG) Nr. 1852/2001 der Kommission (ABl. L 327 vom 11.12.2015, S. 1), die durch die Verordnung (EU) 2019/1381 (ABl. L 231 vom 6.9.2019, S. 1) geändert worden ist, in Verbindung mit der Durchführungsverordnung (EU) 2017/2470 der Kommission vom 20. Dezember 2017 zur Erstellung der Unionsliste der neuartigen Lebensmittel gemäß der Verordnung (EU) 2015/2283 des Europäischen Parlaments und des Rates über neuartige Lebensmittel (ABl. L 351 vom 30.12.2017, S. 72), die zuletzt durch die Durchführungsverordnung (EU) 2020/1163 (ABl. L 258 vom 7.8.2020, S. 1) geändert worden ist, in der jeweils geltenden Fassung,</w:t>
            </w:r>
          </w:p>
        </w:tc>
        <w:tc>
          <w:tcPr>
            <w:tcW w:w="4394" w:type="dxa"/>
            <w:shd w:val="clear" w:color="auto" w:fill="auto"/>
          </w:tcPr>
          <w:p w14:paraId="7DB28B5D" w14:textId="77777777" w:rsidR="0098529D" w:rsidRPr="0098529D" w:rsidRDefault="0098529D" w:rsidP="0098529D"/>
        </w:tc>
      </w:tr>
      <w:tr w:rsidR="0098529D" w:rsidRPr="0098529D" w14:paraId="7DB28B61" w14:textId="77777777" w:rsidTr="0098529D">
        <w:trPr>
          <w:cantSplit/>
        </w:trPr>
        <w:tc>
          <w:tcPr>
            <w:tcW w:w="4394" w:type="dxa"/>
          </w:tcPr>
          <w:p w14:paraId="7DB28B5F" w14:textId="77777777" w:rsidR="0098529D" w:rsidRPr="0098529D" w:rsidRDefault="0098529D" w:rsidP="0098529D">
            <w:pPr>
              <w:pStyle w:val="NummerierungStufe1manuell"/>
            </w:pPr>
            <w:r>
              <w:t>2.</w:t>
            </w:r>
            <w:r>
              <w:tab/>
              <w:t>Lebensmittel in den Verkehr zu bringen, die entgegen dem Verbot der Nummer 1 bestrahlt sind.</w:t>
            </w:r>
          </w:p>
        </w:tc>
        <w:tc>
          <w:tcPr>
            <w:tcW w:w="4394" w:type="dxa"/>
            <w:shd w:val="clear" w:color="auto" w:fill="auto"/>
          </w:tcPr>
          <w:p w14:paraId="7DB28B60" w14:textId="77777777" w:rsidR="0098529D" w:rsidRPr="0098529D" w:rsidRDefault="0098529D" w:rsidP="0098529D"/>
        </w:tc>
      </w:tr>
      <w:tr w:rsidR="0098529D" w:rsidRPr="0098529D" w14:paraId="7DB28B64" w14:textId="77777777" w:rsidTr="0098529D">
        <w:trPr>
          <w:cantSplit/>
        </w:trPr>
        <w:tc>
          <w:tcPr>
            <w:tcW w:w="4394" w:type="dxa"/>
          </w:tcPr>
          <w:p w14:paraId="7DB28B62" w14:textId="77777777" w:rsidR="0098529D" w:rsidRPr="0098529D" w:rsidRDefault="0098529D" w:rsidP="0098529D">
            <w:pPr>
              <w:pStyle w:val="JuristischerAbsatzmanuell"/>
            </w:pPr>
            <w:r>
              <w:t>(2)</w:t>
            </w:r>
            <w:r>
              <w:tab/>
              <w:t xml:space="preserve">Das Bundesministerium wird ermächtigt, im Einvernehmen mit den Bundesministerien für Bildung und Forschung und für Umwelt, Naturschutz und nukleare Sicherheit durch Rechtsverordnung mit Zustimmung des Bundesrates, </w:t>
            </w:r>
          </w:p>
        </w:tc>
        <w:tc>
          <w:tcPr>
            <w:tcW w:w="4394" w:type="dxa"/>
            <w:shd w:val="clear" w:color="auto" w:fill="auto"/>
          </w:tcPr>
          <w:p w14:paraId="7DB28B63" w14:textId="77777777" w:rsidR="0098529D" w:rsidRPr="0098529D" w:rsidRDefault="0098529D" w:rsidP="0098529D"/>
        </w:tc>
      </w:tr>
      <w:tr w:rsidR="0098529D" w:rsidRPr="0098529D" w14:paraId="7DB28B67" w14:textId="77777777" w:rsidTr="0098529D">
        <w:trPr>
          <w:cantSplit/>
        </w:trPr>
        <w:tc>
          <w:tcPr>
            <w:tcW w:w="4394" w:type="dxa"/>
          </w:tcPr>
          <w:p w14:paraId="7DB28B65" w14:textId="77777777" w:rsidR="0098529D" w:rsidRPr="0098529D" w:rsidRDefault="0098529D" w:rsidP="0098529D">
            <w:pPr>
              <w:pStyle w:val="NummerierungStufe1manuell"/>
            </w:pPr>
            <w:r>
              <w:t>1.</w:t>
            </w:r>
            <w:r>
              <w:tab/>
              <w:t>soweit es mit den Zwecken des § 1 Absatz 1 Nummer 1 oder 2, jeweils auch in Verbindung mit § 1 Absatz 3, vereinbar ist, eine solche Bestrahlung allgemein oder für bestimmte Lebensmittel oder für bestimmte Verwendungszwecke zuzulassen,</w:t>
            </w:r>
          </w:p>
        </w:tc>
        <w:tc>
          <w:tcPr>
            <w:tcW w:w="4394" w:type="dxa"/>
            <w:shd w:val="clear" w:color="auto" w:fill="auto"/>
          </w:tcPr>
          <w:p w14:paraId="7DB28B66" w14:textId="77777777" w:rsidR="0098529D" w:rsidRPr="0098529D" w:rsidRDefault="0098529D" w:rsidP="0098529D"/>
        </w:tc>
      </w:tr>
      <w:tr w:rsidR="0098529D" w:rsidRPr="0098529D" w14:paraId="7DB28B6A" w14:textId="77777777" w:rsidTr="0098529D">
        <w:trPr>
          <w:cantSplit/>
        </w:trPr>
        <w:tc>
          <w:tcPr>
            <w:tcW w:w="4394" w:type="dxa"/>
          </w:tcPr>
          <w:p w14:paraId="7DB28B68" w14:textId="77777777" w:rsidR="0098529D" w:rsidRPr="0098529D" w:rsidRDefault="0098529D" w:rsidP="0098529D">
            <w:pPr>
              <w:pStyle w:val="NummerierungStufe1manuell"/>
            </w:pPr>
            <w:r>
              <w:t>2.</w:t>
            </w:r>
            <w:r>
              <w:tab/>
              <w:t>soweit es zur Erfüllung der in § 1 Absatz 1 Nummer 1 oder 2, jeweils auch in Verbindung mit § 1 Absatz 3, genannten Zwecke erforderlich ist, bestimmte technische Verfahren für zugelassene Bestrahlungen vorzuschreiben.</w:t>
            </w:r>
          </w:p>
        </w:tc>
        <w:tc>
          <w:tcPr>
            <w:tcW w:w="4394" w:type="dxa"/>
            <w:shd w:val="clear" w:color="auto" w:fill="auto"/>
          </w:tcPr>
          <w:p w14:paraId="7DB28B69" w14:textId="77777777" w:rsidR="0098529D" w:rsidRPr="0098529D" w:rsidRDefault="0098529D" w:rsidP="0098529D"/>
        </w:tc>
      </w:tr>
      <w:tr w:rsidR="0098529D" w:rsidRPr="0098529D" w14:paraId="7DB28B6D" w14:textId="77777777" w:rsidTr="0098529D">
        <w:trPr>
          <w:cantSplit/>
        </w:trPr>
        <w:tc>
          <w:tcPr>
            <w:tcW w:w="4394" w:type="dxa"/>
          </w:tcPr>
          <w:p w14:paraId="7DB28B6B" w14:textId="77777777" w:rsidR="0098529D" w:rsidRPr="0098529D" w:rsidRDefault="0098529D" w:rsidP="0098529D">
            <w:pPr>
              <w:pStyle w:val="ParagraphBezeichnermanuell"/>
            </w:pPr>
            <w:r>
              <w:t>§ 9</w:t>
            </w:r>
          </w:p>
        </w:tc>
        <w:tc>
          <w:tcPr>
            <w:tcW w:w="4394" w:type="dxa"/>
            <w:shd w:val="clear" w:color="auto" w:fill="auto"/>
          </w:tcPr>
          <w:p w14:paraId="7DB28B6C" w14:textId="77777777" w:rsidR="0098529D" w:rsidRPr="0098529D" w:rsidRDefault="0098529D" w:rsidP="0098529D">
            <w:pPr>
              <w:pStyle w:val="ParagraphBezeichner"/>
              <w:numPr>
                <w:ilvl w:val="0"/>
                <w:numId w:val="0"/>
              </w:numPr>
              <w:tabs>
                <w:tab w:val="num" w:pos="0"/>
              </w:tabs>
            </w:pPr>
            <w:r>
              <w:t>§ 9</w:t>
            </w:r>
          </w:p>
        </w:tc>
      </w:tr>
      <w:tr w:rsidR="0098529D" w:rsidRPr="0098529D" w14:paraId="7DB28B70" w14:textId="77777777" w:rsidTr="0098529D">
        <w:trPr>
          <w:cantSplit/>
        </w:trPr>
        <w:tc>
          <w:tcPr>
            <w:tcW w:w="4394" w:type="dxa"/>
          </w:tcPr>
          <w:p w14:paraId="7DB28B6E" w14:textId="77777777" w:rsidR="0098529D" w:rsidRPr="0098529D" w:rsidRDefault="0098529D" w:rsidP="0098529D">
            <w:pPr>
              <w:pStyle w:val="Paragraphberschrift"/>
            </w:pPr>
            <w:r>
              <w:t>Pflanzenschutz- oder sonstige Mittel</w:t>
            </w:r>
          </w:p>
        </w:tc>
        <w:tc>
          <w:tcPr>
            <w:tcW w:w="4394" w:type="dxa"/>
            <w:shd w:val="clear" w:color="auto" w:fill="auto"/>
          </w:tcPr>
          <w:p w14:paraId="7DB28B6F" w14:textId="77777777" w:rsidR="0098529D" w:rsidRPr="0098529D" w:rsidRDefault="0098529D" w:rsidP="0098529D">
            <w:pPr>
              <w:pStyle w:val="Paragraphberschrift"/>
            </w:pPr>
            <w:r>
              <w:rPr>
                <w:spacing w:val="60"/>
              </w:rPr>
              <w:t>unverändert</w:t>
            </w:r>
          </w:p>
        </w:tc>
      </w:tr>
      <w:tr w:rsidR="0098529D" w:rsidRPr="0098529D" w14:paraId="7DB28B73" w14:textId="77777777" w:rsidTr="0098529D">
        <w:trPr>
          <w:cantSplit/>
        </w:trPr>
        <w:tc>
          <w:tcPr>
            <w:tcW w:w="4394" w:type="dxa"/>
          </w:tcPr>
          <w:p w14:paraId="7DB28B71" w14:textId="77777777" w:rsidR="0098529D" w:rsidRPr="0098529D" w:rsidRDefault="0098529D" w:rsidP="0098529D">
            <w:pPr>
              <w:pStyle w:val="JuristischerAbsatzmanuell"/>
            </w:pPr>
            <w:r>
              <w:t>(1)</w:t>
            </w:r>
            <w:r>
              <w:tab/>
              <w:t xml:space="preserve">Es ist verboten, Lebensmittel in den Verkehr zu bringen, </w:t>
            </w:r>
          </w:p>
        </w:tc>
        <w:tc>
          <w:tcPr>
            <w:tcW w:w="4394" w:type="dxa"/>
            <w:shd w:val="clear" w:color="auto" w:fill="auto"/>
          </w:tcPr>
          <w:p w14:paraId="7DB28B72" w14:textId="77777777" w:rsidR="0098529D" w:rsidRPr="0098529D" w:rsidRDefault="0098529D" w:rsidP="0098529D"/>
        </w:tc>
      </w:tr>
      <w:tr w:rsidR="0098529D" w:rsidRPr="0098529D" w14:paraId="7DB28B76" w14:textId="77777777" w:rsidTr="0098529D">
        <w:trPr>
          <w:cantSplit/>
        </w:trPr>
        <w:tc>
          <w:tcPr>
            <w:tcW w:w="4394" w:type="dxa"/>
          </w:tcPr>
          <w:p w14:paraId="7DB28B74" w14:textId="77777777" w:rsidR="0098529D" w:rsidRPr="0098529D" w:rsidRDefault="0098529D" w:rsidP="0098529D">
            <w:pPr>
              <w:pStyle w:val="NummerierungStufe1manuell"/>
            </w:pPr>
            <w:r>
              <w:t>1.</w:t>
            </w:r>
            <w:r>
              <w:tab/>
              <w:t>wenn in oder auf ihnen Pflanzenschutzmittel im Sinne des Pflanzenschutzgesetzes, Düngemittel im Sinne des Düngegesetzes, andere Pflanzen- oder Bodenbehandlungsmittel, Biozid-Produkte im Sinne des Chemikaliengesetzes, soweit sie dem Vorratsschutz, der Schädlingsbekämpfung oder dem Schutz von Lebensmitteln dienen (Pflanzenschutz- oder sonstige Mittel) oder deren Umwandlungs- oder Reaktionsprodukte vorhanden sind, die nach Absatz 2 Nummer 1 Buchstabe a festgesetzte Höchstmengen überschreiten,</w:t>
            </w:r>
          </w:p>
        </w:tc>
        <w:tc>
          <w:tcPr>
            <w:tcW w:w="4394" w:type="dxa"/>
            <w:shd w:val="clear" w:color="auto" w:fill="auto"/>
          </w:tcPr>
          <w:p w14:paraId="7DB28B75" w14:textId="77777777" w:rsidR="0098529D" w:rsidRPr="0098529D" w:rsidRDefault="0098529D" w:rsidP="0098529D"/>
        </w:tc>
      </w:tr>
      <w:tr w:rsidR="0098529D" w:rsidRPr="0098529D" w14:paraId="7DB28B79" w14:textId="77777777" w:rsidTr="0098529D">
        <w:trPr>
          <w:cantSplit/>
        </w:trPr>
        <w:tc>
          <w:tcPr>
            <w:tcW w:w="4394" w:type="dxa"/>
          </w:tcPr>
          <w:p w14:paraId="7DB28B77" w14:textId="77777777" w:rsidR="0098529D" w:rsidRPr="0098529D" w:rsidRDefault="0098529D" w:rsidP="0098529D">
            <w:pPr>
              <w:pStyle w:val="NummerierungStufe1manuell"/>
            </w:pPr>
            <w:r>
              <w:t>2.</w:t>
            </w:r>
            <w:r>
              <w:tab/>
              <w:t>wenn in oder auf ihnen Pflanzenschutzmittel im Sinne des Pflanzenschutzgesetzes vorhanden sind, die nicht zugelassen sind oder die bei den Lebensmitteln oder deren Ausgangsstoffen nicht angewendet werden dürfen,</w:t>
            </w:r>
          </w:p>
        </w:tc>
        <w:tc>
          <w:tcPr>
            <w:tcW w:w="4394" w:type="dxa"/>
            <w:shd w:val="clear" w:color="auto" w:fill="auto"/>
          </w:tcPr>
          <w:p w14:paraId="7DB28B78" w14:textId="77777777" w:rsidR="0098529D" w:rsidRPr="0098529D" w:rsidRDefault="0098529D" w:rsidP="0098529D"/>
        </w:tc>
      </w:tr>
      <w:tr w:rsidR="0098529D" w:rsidRPr="0098529D" w14:paraId="7DB28B7C" w14:textId="77777777" w:rsidTr="0098529D">
        <w:trPr>
          <w:cantSplit/>
        </w:trPr>
        <w:tc>
          <w:tcPr>
            <w:tcW w:w="4394" w:type="dxa"/>
          </w:tcPr>
          <w:p w14:paraId="7DB28B7A" w14:textId="77777777" w:rsidR="0098529D" w:rsidRPr="0098529D" w:rsidRDefault="0098529D" w:rsidP="0098529D">
            <w:pPr>
              <w:pStyle w:val="NummerierungStufe1manuell"/>
            </w:pPr>
            <w:r>
              <w:t>3.</w:t>
            </w:r>
            <w:r>
              <w:tab/>
              <w:t>die den Anforderungen nach Artikel 18 Absatz 1, auch in Verbindung mit Artikel 20 Absatz 1, der Verordnung (EG) Nr. 396/2005 des Europäischen Parlaments und des Rates vom 23. Februar 2005 über Höchstgehalte an Pestizidrückständen in oder auf Lebens- und Futtermitteln pflanzlichen und tierischen Ursprungs und zur Änderung der Richtlinie 91/414/EWG des Rates (ABl. L 70 vom 16.3.2005, S. 1), die zuletzt durch die Verordnung (EU) 2020/192 (ABl. L 40 vom 13.2.2020, S. 4) geändert worden ist, nicht entsprechen.</w:t>
            </w:r>
          </w:p>
        </w:tc>
        <w:tc>
          <w:tcPr>
            <w:tcW w:w="4394" w:type="dxa"/>
            <w:shd w:val="clear" w:color="auto" w:fill="auto"/>
          </w:tcPr>
          <w:p w14:paraId="7DB28B7B" w14:textId="77777777" w:rsidR="0098529D" w:rsidRPr="0098529D" w:rsidRDefault="0098529D" w:rsidP="0098529D"/>
        </w:tc>
      </w:tr>
      <w:tr w:rsidR="0098529D" w:rsidRPr="0098529D" w14:paraId="7DB28B7F" w14:textId="77777777" w:rsidTr="0098529D">
        <w:trPr>
          <w:cantSplit/>
        </w:trPr>
        <w:tc>
          <w:tcPr>
            <w:tcW w:w="4394" w:type="dxa"/>
          </w:tcPr>
          <w:p w14:paraId="7DB28B7D" w14:textId="77777777" w:rsidR="0098529D" w:rsidRPr="0098529D" w:rsidRDefault="0098529D" w:rsidP="0098529D">
            <w:pPr>
              <w:pStyle w:val="JuristischerAbsatzFolgeabsatz"/>
            </w:pPr>
            <w:r>
              <w:t>Satz 1 Nummer 2 gilt nicht, soweit für die dort genannten Mittel Rückstandshöchstgehalte nach Artikel 18 Absatz 1, auch in Verbindung mit Artikel 20 Absatz 1, der Verordnung (EG) Nr. 396/2005 oder Höchstmengen nach Absatz 2 Nummer 1 Buchstabe a festgesetzt sind.</w:t>
            </w:r>
          </w:p>
        </w:tc>
        <w:tc>
          <w:tcPr>
            <w:tcW w:w="4394" w:type="dxa"/>
            <w:shd w:val="clear" w:color="auto" w:fill="auto"/>
          </w:tcPr>
          <w:p w14:paraId="7DB28B7E" w14:textId="77777777" w:rsidR="0098529D" w:rsidRPr="0098529D" w:rsidRDefault="0098529D" w:rsidP="0098529D"/>
        </w:tc>
      </w:tr>
      <w:tr w:rsidR="0098529D" w:rsidRPr="0098529D" w14:paraId="7DB28B82" w14:textId="77777777" w:rsidTr="0098529D">
        <w:trPr>
          <w:cantSplit/>
        </w:trPr>
        <w:tc>
          <w:tcPr>
            <w:tcW w:w="4394" w:type="dxa"/>
          </w:tcPr>
          <w:p w14:paraId="7DB28B80" w14:textId="77777777" w:rsidR="0098529D" w:rsidRPr="0098529D" w:rsidRDefault="0098529D" w:rsidP="0098529D">
            <w:pPr>
              <w:pStyle w:val="JuristischerAbsatzmanuell"/>
            </w:pPr>
            <w:r>
              <w:t>(2)</w:t>
            </w:r>
            <w:r>
              <w:tab/>
              <w:t xml:space="preserve">Das Bundesministerium wird ermächtigt, im Einvernehmen mit dem Bundesministerium für Wirtschaft und Energie durch Rechtsverordnung mit Zustimmung des Bundesrates, </w:t>
            </w:r>
          </w:p>
        </w:tc>
        <w:tc>
          <w:tcPr>
            <w:tcW w:w="4394" w:type="dxa"/>
            <w:shd w:val="clear" w:color="auto" w:fill="auto"/>
          </w:tcPr>
          <w:p w14:paraId="7DB28B81" w14:textId="77777777" w:rsidR="0098529D" w:rsidRPr="0098529D" w:rsidRDefault="0098529D" w:rsidP="0098529D"/>
        </w:tc>
      </w:tr>
      <w:tr w:rsidR="0098529D" w:rsidRPr="0098529D" w14:paraId="7DB28B85" w14:textId="77777777" w:rsidTr="0098529D">
        <w:trPr>
          <w:cantSplit/>
        </w:trPr>
        <w:tc>
          <w:tcPr>
            <w:tcW w:w="4394" w:type="dxa"/>
          </w:tcPr>
          <w:p w14:paraId="7DB28B83" w14:textId="77777777" w:rsidR="0098529D" w:rsidRPr="0098529D" w:rsidRDefault="0098529D" w:rsidP="0098529D">
            <w:pPr>
              <w:pStyle w:val="NummerierungStufe1manuell"/>
            </w:pPr>
            <w:r>
              <w:t>1.</w:t>
            </w:r>
            <w:r>
              <w:tab/>
              <w:t xml:space="preserve">soweit es zur Erfüllung der in § 1 Absatz 1 Nummer 1 oder 2, jeweils auch in Verbindung mit § 1 Absatz 3, genannten Zwecke erforderlich ist, </w:t>
            </w:r>
          </w:p>
        </w:tc>
        <w:tc>
          <w:tcPr>
            <w:tcW w:w="4394" w:type="dxa"/>
            <w:shd w:val="clear" w:color="auto" w:fill="auto"/>
          </w:tcPr>
          <w:p w14:paraId="7DB28B84" w14:textId="77777777" w:rsidR="0098529D" w:rsidRPr="0098529D" w:rsidRDefault="0098529D" w:rsidP="0098529D"/>
        </w:tc>
      </w:tr>
      <w:tr w:rsidR="0098529D" w:rsidRPr="0098529D" w14:paraId="7DB28B88" w14:textId="77777777" w:rsidTr="0098529D">
        <w:trPr>
          <w:cantSplit/>
        </w:trPr>
        <w:tc>
          <w:tcPr>
            <w:tcW w:w="4394" w:type="dxa"/>
          </w:tcPr>
          <w:p w14:paraId="7DB28B86" w14:textId="77777777" w:rsidR="0098529D" w:rsidRPr="0098529D" w:rsidRDefault="0098529D" w:rsidP="0098529D">
            <w:pPr>
              <w:pStyle w:val="NummerierungStufe2manuell"/>
            </w:pPr>
            <w:r>
              <w:t>a)</w:t>
            </w:r>
            <w:r>
              <w:tab/>
              <w:t>für Pflanzenschutz- oder sonstige Mittel oder deren Umwandlungs- und Reaktionsprodukte Höchstmengen festzusetzen, die in oder auf Lebensmitteln beim Inverkehrbringen nicht überschritten sein dürfen,</w:t>
            </w:r>
          </w:p>
        </w:tc>
        <w:tc>
          <w:tcPr>
            <w:tcW w:w="4394" w:type="dxa"/>
            <w:shd w:val="clear" w:color="auto" w:fill="auto"/>
          </w:tcPr>
          <w:p w14:paraId="7DB28B87" w14:textId="77777777" w:rsidR="0098529D" w:rsidRPr="0098529D" w:rsidRDefault="0098529D" w:rsidP="0098529D"/>
        </w:tc>
      </w:tr>
      <w:tr w:rsidR="0098529D" w:rsidRPr="0098529D" w14:paraId="7DB28B8B" w14:textId="77777777" w:rsidTr="0098529D">
        <w:trPr>
          <w:cantSplit/>
        </w:trPr>
        <w:tc>
          <w:tcPr>
            <w:tcW w:w="4394" w:type="dxa"/>
          </w:tcPr>
          <w:p w14:paraId="7DB28B89" w14:textId="77777777" w:rsidR="0098529D" w:rsidRPr="0098529D" w:rsidRDefault="0098529D" w:rsidP="0098529D">
            <w:pPr>
              <w:pStyle w:val="NummerierungStufe2manuell"/>
            </w:pPr>
            <w:r>
              <w:t>b)</w:t>
            </w:r>
            <w:r>
              <w:tab/>
              <w:t>das Inverkehrbringen von Lebensmitteln, bei denen oder bei deren Ausgangsstoffen bestimmte Stoffe als Pflanzenschutz- oder sonstige Mittel angewendet worden sind, zu verbieten,</w:t>
            </w:r>
          </w:p>
        </w:tc>
        <w:tc>
          <w:tcPr>
            <w:tcW w:w="4394" w:type="dxa"/>
            <w:shd w:val="clear" w:color="auto" w:fill="auto"/>
          </w:tcPr>
          <w:p w14:paraId="7DB28B8A" w14:textId="77777777" w:rsidR="0098529D" w:rsidRPr="0098529D" w:rsidRDefault="0098529D" w:rsidP="0098529D"/>
        </w:tc>
      </w:tr>
      <w:tr w:rsidR="0098529D" w:rsidRPr="0098529D" w14:paraId="7DB28B8E" w14:textId="77777777" w:rsidTr="0098529D">
        <w:trPr>
          <w:cantSplit/>
        </w:trPr>
        <w:tc>
          <w:tcPr>
            <w:tcW w:w="4394" w:type="dxa"/>
          </w:tcPr>
          <w:p w14:paraId="7DB28B8C" w14:textId="77777777" w:rsidR="0098529D" w:rsidRPr="0098529D" w:rsidRDefault="0098529D" w:rsidP="0098529D">
            <w:pPr>
              <w:pStyle w:val="NummerierungStufe2manuell"/>
            </w:pPr>
            <w:r>
              <w:t>c)</w:t>
            </w:r>
            <w:r>
              <w:tab/>
              <w:t>Maßnahmen zur Entwesung, Entseuchung oder Entkeimung von Räumen oder Geräten, in denen oder mit denen Lebensmittel hergestellt, behandelt oder in den Verkehr gebracht werden, von einer Genehmigung oder Anzeige abhängig zu machen sowie die Anwendung bestimmter Mittel, Geräte oder Verfahren bei solchen Maßnahmen vorzuschreiben, zu verbieten oder zu beschränken,</w:t>
            </w:r>
          </w:p>
        </w:tc>
        <w:tc>
          <w:tcPr>
            <w:tcW w:w="4394" w:type="dxa"/>
            <w:shd w:val="clear" w:color="auto" w:fill="auto"/>
          </w:tcPr>
          <w:p w14:paraId="7DB28B8D" w14:textId="77777777" w:rsidR="0098529D" w:rsidRPr="0098529D" w:rsidRDefault="0098529D" w:rsidP="0098529D"/>
        </w:tc>
      </w:tr>
      <w:tr w:rsidR="0098529D" w:rsidRPr="0098529D" w14:paraId="7DB28B91" w14:textId="77777777" w:rsidTr="0098529D">
        <w:trPr>
          <w:cantSplit/>
        </w:trPr>
        <w:tc>
          <w:tcPr>
            <w:tcW w:w="4394" w:type="dxa"/>
          </w:tcPr>
          <w:p w14:paraId="7DB28B8F" w14:textId="77777777" w:rsidR="0098529D" w:rsidRPr="0098529D" w:rsidRDefault="0098529D" w:rsidP="0098529D">
            <w:pPr>
              <w:pStyle w:val="NummerierungStufe1manuell"/>
            </w:pPr>
            <w:r>
              <w:t>2.</w:t>
            </w:r>
            <w:r>
              <w:tab/>
              <w:t xml:space="preserve">soweit es mit den in § 1 Absatz 1 Nummer 1 oder Nummer 2, jeweils auch in Verbindung mit § 1 Absatz 3, genannten Zwecken vereinbar ist, Ausnahmen von dem Verbot </w:t>
            </w:r>
          </w:p>
        </w:tc>
        <w:tc>
          <w:tcPr>
            <w:tcW w:w="4394" w:type="dxa"/>
            <w:shd w:val="clear" w:color="auto" w:fill="auto"/>
          </w:tcPr>
          <w:p w14:paraId="7DB28B90" w14:textId="77777777" w:rsidR="0098529D" w:rsidRPr="0098529D" w:rsidRDefault="0098529D" w:rsidP="0098529D"/>
        </w:tc>
      </w:tr>
      <w:tr w:rsidR="0098529D" w:rsidRPr="0098529D" w14:paraId="7DB28B94" w14:textId="77777777" w:rsidTr="0098529D">
        <w:trPr>
          <w:cantSplit/>
        </w:trPr>
        <w:tc>
          <w:tcPr>
            <w:tcW w:w="4394" w:type="dxa"/>
          </w:tcPr>
          <w:p w14:paraId="7DB28B92" w14:textId="77777777" w:rsidR="0098529D" w:rsidRPr="0098529D" w:rsidRDefault="0098529D" w:rsidP="0098529D">
            <w:pPr>
              <w:pStyle w:val="NummerierungStufe2manuell"/>
            </w:pPr>
            <w:r>
              <w:t>a)</w:t>
            </w:r>
            <w:r>
              <w:tab/>
              <w:t>des Absatzes 1 Satz 1 Nummer 2 oder</w:t>
            </w:r>
          </w:p>
        </w:tc>
        <w:tc>
          <w:tcPr>
            <w:tcW w:w="4394" w:type="dxa"/>
            <w:shd w:val="clear" w:color="auto" w:fill="auto"/>
          </w:tcPr>
          <w:p w14:paraId="7DB28B93" w14:textId="77777777" w:rsidR="0098529D" w:rsidRPr="0098529D" w:rsidRDefault="0098529D" w:rsidP="0098529D"/>
        </w:tc>
      </w:tr>
      <w:tr w:rsidR="0098529D" w:rsidRPr="0098529D" w14:paraId="7DB28B97" w14:textId="77777777" w:rsidTr="0098529D">
        <w:trPr>
          <w:cantSplit/>
        </w:trPr>
        <w:tc>
          <w:tcPr>
            <w:tcW w:w="4394" w:type="dxa"/>
          </w:tcPr>
          <w:p w14:paraId="7DB28B95" w14:textId="77777777" w:rsidR="0098529D" w:rsidRPr="0098529D" w:rsidRDefault="0098529D" w:rsidP="0098529D">
            <w:pPr>
              <w:pStyle w:val="NummerierungStufe2manuell"/>
            </w:pPr>
            <w:r>
              <w:t>b)</w:t>
            </w:r>
            <w:r>
              <w:tab/>
              <w:t>des Absatzes 1 Satz 1 Nummer 3 oder des Artikels 18 Absatz 1 der Verordnung (EG) Nr. 396/2005</w:t>
            </w:r>
          </w:p>
        </w:tc>
        <w:tc>
          <w:tcPr>
            <w:tcW w:w="4394" w:type="dxa"/>
            <w:shd w:val="clear" w:color="auto" w:fill="auto"/>
          </w:tcPr>
          <w:p w14:paraId="7DB28B96" w14:textId="77777777" w:rsidR="0098529D" w:rsidRPr="0098529D" w:rsidRDefault="0098529D" w:rsidP="0098529D"/>
        </w:tc>
      </w:tr>
      <w:tr w:rsidR="0098529D" w:rsidRPr="0098529D" w14:paraId="7DB28B9A" w14:textId="77777777" w:rsidTr="0098529D">
        <w:trPr>
          <w:cantSplit/>
        </w:trPr>
        <w:tc>
          <w:tcPr>
            <w:tcW w:w="4394" w:type="dxa"/>
          </w:tcPr>
          <w:p w14:paraId="7DB28B98" w14:textId="77777777" w:rsidR="0098529D" w:rsidRPr="0098529D" w:rsidRDefault="0098529D" w:rsidP="0098529D">
            <w:pPr>
              <w:pStyle w:val="NummerierungFolgeabsatzStufe1"/>
            </w:pPr>
            <w:r>
              <w:t>zuzulassen.</w:t>
            </w:r>
          </w:p>
        </w:tc>
        <w:tc>
          <w:tcPr>
            <w:tcW w:w="4394" w:type="dxa"/>
            <w:shd w:val="clear" w:color="auto" w:fill="auto"/>
          </w:tcPr>
          <w:p w14:paraId="7DB28B99" w14:textId="77777777" w:rsidR="0098529D" w:rsidRPr="0098529D" w:rsidRDefault="0098529D" w:rsidP="0098529D"/>
        </w:tc>
      </w:tr>
      <w:tr w:rsidR="0098529D" w:rsidRPr="0098529D" w14:paraId="7DB28B9D" w14:textId="77777777" w:rsidTr="0098529D">
        <w:trPr>
          <w:cantSplit/>
        </w:trPr>
        <w:tc>
          <w:tcPr>
            <w:tcW w:w="4394" w:type="dxa"/>
          </w:tcPr>
          <w:p w14:paraId="7DB28B9B" w14:textId="77777777" w:rsidR="0098529D" w:rsidRPr="0098529D" w:rsidRDefault="0098529D" w:rsidP="0098529D">
            <w:pPr>
              <w:pStyle w:val="ParagraphBezeichnermanuell"/>
            </w:pPr>
            <w:r>
              <w:t>§ 10</w:t>
            </w:r>
          </w:p>
        </w:tc>
        <w:tc>
          <w:tcPr>
            <w:tcW w:w="4394" w:type="dxa"/>
            <w:shd w:val="clear" w:color="auto" w:fill="auto"/>
          </w:tcPr>
          <w:p w14:paraId="7DB28B9C" w14:textId="77777777" w:rsidR="0098529D" w:rsidRPr="0098529D" w:rsidRDefault="0098529D" w:rsidP="0098529D">
            <w:pPr>
              <w:pStyle w:val="ParagraphBezeichner"/>
              <w:numPr>
                <w:ilvl w:val="0"/>
                <w:numId w:val="0"/>
              </w:numPr>
              <w:tabs>
                <w:tab w:val="num" w:pos="0"/>
              </w:tabs>
            </w:pPr>
            <w:r>
              <w:t>§ 10</w:t>
            </w:r>
          </w:p>
        </w:tc>
      </w:tr>
      <w:tr w:rsidR="0098529D" w:rsidRPr="0098529D" w14:paraId="7DB28BA0" w14:textId="77777777" w:rsidTr="0098529D">
        <w:trPr>
          <w:cantSplit/>
        </w:trPr>
        <w:tc>
          <w:tcPr>
            <w:tcW w:w="4394" w:type="dxa"/>
          </w:tcPr>
          <w:p w14:paraId="7DB28B9E" w14:textId="77777777" w:rsidR="0098529D" w:rsidRPr="0098529D" w:rsidRDefault="0098529D" w:rsidP="0098529D">
            <w:pPr>
              <w:pStyle w:val="Paragraphberschrift"/>
            </w:pPr>
            <w:r>
              <w:t>Stoffe mit pharmakologischer Wirkung</w:t>
            </w:r>
          </w:p>
        </w:tc>
        <w:tc>
          <w:tcPr>
            <w:tcW w:w="4394" w:type="dxa"/>
            <w:shd w:val="clear" w:color="auto" w:fill="auto"/>
          </w:tcPr>
          <w:p w14:paraId="7DB28B9F" w14:textId="77777777" w:rsidR="0098529D" w:rsidRPr="0098529D" w:rsidRDefault="0098529D" w:rsidP="0098529D">
            <w:pPr>
              <w:pStyle w:val="Paragraphberschrift"/>
            </w:pPr>
            <w:r>
              <w:rPr>
                <w:spacing w:val="60"/>
              </w:rPr>
              <w:t>unverändert</w:t>
            </w:r>
          </w:p>
        </w:tc>
      </w:tr>
      <w:tr w:rsidR="0098529D" w:rsidRPr="0098529D" w14:paraId="7DB28BA3" w14:textId="77777777" w:rsidTr="0098529D">
        <w:trPr>
          <w:cantSplit/>
        </w:trPr>
        <w:tc>
          <w:tcPr>
            <w:tcW w:w="4394" w:type="dxa"/>
          </w:tcPr>
          <w:p w14:paraId="7DB28BA1" w14:textId="77777777" w:rsidR="0098529D" w:rsidRPr="0098529D" w:rsidRDefault="0098529D" w:rsidP="0098529D">
            <w:pPr>
              <w:pStyle w:val="JuristischerAbsatzmanuell"/>
            </w:pPr>
            <w:r>
              <w:t>(1)</w:t>
            </w:r>
            <w:r>
              <w:tab/>
              <w:t xml:space="preserve">Es ist verboten, vom Tier gewonnene Lebensmittel in den Verkehr zu bringen, wenn in oder auf ihnen Stoffe mit pharmakologischer Wirkung oder deren Umwandlungsprodukte vorhanden sind. Satz 1 gilt nicht, wenn </w:t>
            </w:r>
          </w:p>
        </w:tc>
        <w:tc>
          <w:tcPr>
            <w:tcW w:w="4394" w:type="dxa"/>
            <w:shd w:val="clear" w:color="auto" w:fill="auto"/>
          </w:tcPr>
          <w:p w14:paraId="7DB28BA2" w14:textId="77777777" w:rsidR="0098529D" w:rsidRPr="0098529D" w:rsidRDefault="0098529D" w:rsidP="0098529D"/>
        </w:tc>
      </w:tr>
      <w:tr w:rsidR="0098529D" w:rsidRPr="0098529D" w14:paraId="7DB28BA6" w14:textId="77777777" w:rsidTr="0098529D">
        <w:trPr>
          <w:cantSplit/>
        </w:trPr>
        <w:tc>
          <w:tcPr>
            <w:tcW w:w="4394" w:type="dxa"/>
          </w:tcPr>
          <w:p w14:paraId="7DB28BA4" w14:textId="77777777" w:rsidR="0098529D" w:rsidRPr="0098529D" w:rsidRDefault="0098529D" w:rsidP="0098529D">
            <w:pPr>
              <w:pStyle w:val="NummerierungStufe1manuell"/>
            </w:pPr>
            <w:r>
              <w:t>1.</w:t>
            </w:r>
            <w:r>
              <w:tab/>
              <w:t xml:space="preserve">die für die in Satz 1 bezeichneten Stoffe oder deren Umwandlungsprodukte in einem unmittelbar geltenden Rechtsakt der Europäischen Gemeinschaft oder der Europäischen Union, insbesondere </w:t>
            </w:r>
          </w:p>
        </w:tc>
        <w:tc>
          <w:tcPr>
            <w:tcW w:w="4394" w:type="dxa"/>
            <w:shd w:val="clear" w:color="auto" w:fill="auto"/>
          </w:tcPr>
          <w:p w14:paraId="7DB28BA5" w14:textId="77777777" w:rsidR="0098529D" w:rsidRPr="0098529D" w:rsidRDefault="0098529D" w:rsidP="0098529D"/>
        </w:tc>
      </w:tr>
      <w:tr w:rsidR="0098529D" w:rsidRPr="0098529D" w14:paraId="7DB28BA9" w14:textId="77777777" w:rsidTr="0098529D">
        <w:trPr>
          <w:cantSplit/>
        </w:trPr>
        <w:tc>
          <w:tcPr>
            <w:tcW w:w="4394" w:type="dxa"/>
          </w:tcPr>
          <w:p w14:paraId="7DB28BA7" w14:textId="77777777" w:rsidR="0098529D" w:rsidRPr="0098529D" w:rsidRDefault="0098529D" w:rsidP="0098529D">
            <w:pPr>
              <w:pStyle w:val="NummerierungStufe2manuell"/>
            </w:pPr>
            <w:r>
              <w:t>a)</w:t>
            </w:r>
            <w:r>
              <w:tab/>
              <w:t>im Anhang der Verordnung (EU) Nr. 37/2010 der Kommission vom 22. Dezember 2009 über pharmakologisch wirksame Stoffe und ihre Einstufung hinsichtlich der Rückstandshöchstmengen in Lebensmitteln tierischen Ursprungs (ABl. L 15 vom 20.1.2010, S. 1; L 293 vom 11.11.2010, S. 72), die zuletzt durch die Durchführungsverordnung (EU) 2020/43 (ABl. L 15 vom 20.1.2020, S. 5) geändert worden ist, in der jeweils geltenden Fassung,</w:t>
            </w:r>
          </w:p>
        </w:tc>
        <w:tc>
          <w:tcPr>
            <w:tcW w:w="4394" w:type="dxa"/>
            <w:shd w:val="clear" w:color="auto" w:fill="auto"/>
          </w:tcPr>
          <w:p w14:paraId="7DB28BA8" w14:textId="77777777" w:rsidR="0098529D" w:rsidRPr="0098529D" w:rsidRDefault="0098529D" w:rsidP="0098529D"/>
        </w:tc>
      </w:tr>
      <w:tr w:rsidR="0098529D" w:rsidRPr="0098529D" w14:paraId="7DB28BAC" w14:textId="77777777" w:rsidTr="0098529D">
        <w:trPr>
          <w:cantSplit/>
        </w:trPr>
        <w:tc>
          <w:tcPr>
            <w:tcW w:w="4394" w:type="dxa"/>
          </w:tcPr>
          <w:p w14:paraId="7DB28BAA" w14:textId="77777777" w:rsidR="0098529D" w:rsidRPr="0098529D" w:rsidRDefault="0098529D" w:rsidP="0098529D">
            <w:pPr>
              <w:pStyle w:val="NummerierungStufe2manuell"/>
            </w:pPr>
            <w:r>
              <w:t>b)</w:t>
            </w:r>
            <w:r>
              <w:tab/>
              <w:t>in einem auf Artikel 14 der Verordnung (EG) Nr. 470/2009 des Europäischen Parlaments und des Rates vom 6. Mai 2009 über die Schaffung eines Gemeinschaftsverfahrens für die Festsetzung von Höchstmengen für Rückstände pharmakologisch wirksamer Stoffe in Lebensmitteln tierischen Ursprungs, zur Aufhebung der Verordnung (EWG) Nr. 2377/90 des Rates und zur Änderung der Richtlinie 2001/82/EG des Europäischen Parlaments und des Rates und der Verordnung (EG) Nr. 726/2004 des Europäischen Parlaments und des Rates (ABl. L 152 vom 16.6.2009, S. 11; L 154 vom 19.6.2015, S. 28) gestützten unmittelbar geltenden Rechtsakt der Europäischen Union oder</w:t>
            </w:r>
          </w:p>
        </w:tc>
        <w:tc>
          <w:tcPr>
            <w:tcW w:w="4394" w:type="dxa"/>
            <w:shd w:val="clear" w:color="auto" w:fill="auto"/>
          </w:tcPr>
          <w:p w14:paraId="7DB28BAB" w14:textId="77777777" w:rsidR="0098529D" w:rsidRPr="0098529D" w:rsidRDefault="0098529D" w:rsidP="0098529D"/>
        </w:tc>
      </w:tr>
      <w:tr w:rsidR="0098529D" w:rsidRPr="0098529D" w14:paraId="7DB28BAF" w14:textId="77777777" w:rsidTr="0098529D">
        <w:trPr>
          <w:cantSplit/>
        </w:trPr>
        <w:tc>
          <w:tcPr>
            <w:tcW w:w="4394" w:type="dxa"/>
          </w:tcPr>
          <w:p w14:paraId="7DB28BAD" w14:textId="77777777" w:rsidR="0098529D" w:rsidRPr="0098529D" w:rsidRDefault="0098529D" w:rsidP="0098529D">
            <w:pPr>
              <w:pStyle w:val="NummerierungStufe2manuell"/>
            </w:pPr>
            <w:r>
              <w:t>c)</w:t>
            </w:r>
            <w:r>
              <w:tab/>
              <w:t>in einem auf die Verordnung (EG) Nr. 1831/2003 des Europäischen Parlaments und des Rates vom 22. September 2003 über Zusatzstoffe zur Verwendung in der Tierernährung (ABl. L 268 vom 18.10.2003, S. 29; L 192 vom 29.5.2004, S. 34; L 98 vom 13.4.2007, S. 29), die zuletzt durch die Verordnung (EU) 2019/1381 (ABl. L 231 vom 6.9.2019, S. 1) geändert worden ist, gestützten unmittelbar geltenden Rechtsakt der Europäischen Gemeinschaft oder der Europäischen Union,</w:t>
            </w:r>
          </w:p>
        </w:tc>
        <w:tc>
          <w:tcPr>
            <w:tcW w:w="4394" w:type="dxa"/>
            <w:shd w:val="clear" w:color="auto" w:fill="auto"/>
          </w:tcPr>
          <w:p w14:paraId="7DB28BAE" w14:textId="77777777" w:rsidR="0098529D" w:rsidRPr="0098529D" w:rsidRDefault="0098529D" w:rsidP="0098529D"/>
        </w:tc>
      </w:tr>
      <w:tr w:rsidR="0098529D" w:rsidRPr="0098529D" w14:paraId="7DB28BB2" w14:textId="77777777" w:rsidTr="0098529D">
        <w:trPr>
          <w:cantSplit/>
        </w:trPr>
        <w:tc>
          <w:tcPr>
            <w:tcW w:w="4394" w:type="dxa"/>
          </w:tcPr>
          <w:p w14:paraId="7DB28BB0" w14:textId="77777777" w:rsidR="0098529D" w:rsidRPr="0098529D" w:rsidRDefault="0098529D" w:rsidP="0098529D">
            <w:pPr>
              <w:pStyle w:val="NummerierungFolgeabsatzStufe1"/>
            </w:pPr>
            <w:r>
              <w:t>festgesetzten Höchstmengen nicht überschritten werden,</w:t>
            </w:r>
          </w:p>
        </w:tc>
        <w:tc>
          <w:tcPr>
            <w:tcW w:w="4394" w:type="dxa"/>
            <w:shd w:val="clear" w:color="auto" w:fill="auto"/>
          </w:tcPr>
          <w:p w14:paraId="7DB28BB1" w14:textId="77777777" w:rsidR="0098529D" w:rsidRPr="0098529D" w:rsidRDefault="0098529D" w:rsidP="0098529D"/>
        </w:tc>
      </w:tr>
      <w:tr w:rsidR="0098529D" w:rsidRPr="0098529D" w14:paraId="7DB28BB5" w14:textId="77777777" w:rsidTr="0098529D">
        <w:trPr>
          <w:cantSplit/>
        </w:trPr>
        <w:tc>
          <w:tcPr>
            <w:tcW w:w="4394" w:type="dxa"/>
          </w:tcPr>
          <w:p w14:paraId="7DB28BB3" w14:textId="77777777" w:rsidR="0098529D" w:rsidRPr="0098529D" w:rsidRDefault="0098529D" w:rsidP="0098529D">
            <w:pPr>
              <w:pStyle w:val="NummerierungStufe1manuell"/>
            </w:pPr>
            <w:r>
              <w:t>2.</w:t>
            </w:r>
            <w:r>
              <w:tab/>
              <w:t xml:space="preserve">die in Satz 1 bezeichneten Stoffe oder deren Umwandlungsprodukte </w:t>
            </w:r>
          </w:p>
        </w:tc>
        <w:tc>
          <w:tcPr>
            <w:tcW w:w="4394" w:type="dxa"/>
            <w:shd w:val="clear" w:color="auto" w:fill="auto"/>
          </w:tcPr>
          <w:p w14:paraId="7DB28BB4" w14:textId="77777777" w:rsidR="0098529D" w:rsidRPr="0098529D" w:rsidRDefault="0098529D" w:rsidP="0098529D"/>
        </w:tc>
      </w:tr>
      <w:tr w:rsidR="0098529D" w:rsidRPr="0098529D" w14:paraId="7DB28BB8" w14:textId="77777777" w:rsidTr="0098529D">
        <w:trPr>
          <w:cantSplit/>
        </w:trPr>
        <w:tc>
          <w:tcPr>
            <w:tcW w:w="4394" w:type="dxa"/>
          </w:tcPr>
          <w:p w14:paraId="7DB28BB6" w14:textId="77777777" w:rsidR="0098529D" w:rsidRPr="0098529D" w:rsidRDefault="0098529D" w:rsidP="0098529D">
            <w:pPr>
              <w:pStyle w:val="NummerierungStufe2manuell"/>
            </w:pPr>
            <w:r>
              <w:t>a)</w:t>
            </w:r>
            <w:r>
              <w:tab/>
              <w:t>im Anhang der Verordnung (EU) Nr. 37/2010 oder</w:t>
            </w:r>
          </w:p>
        </w:tc>
        <w:tc>
          <w:tcPr>
            <w:tcW w:w="4394" w:type="dxa"/>
            <w:shd w:val="clear" w:color="auto" w:fill="auto"/>
          </w:tcPr>
          <w:p w14:paraId="7DB28BB7" w14:textId="77777777" w:rsidR="0098529D" w:rsidRPr="0098529D" w:rsidRDefault="0098529D" w:rsidP="0098529D"/>
        </w:tc>
      </w:tr>
      <w:tr w:rsidR="0098529D" w:rsidRPr="0098529D" w14:paraId="7DB28BBB" w14:textId="77777777" w:rsidTr="0098529D">
        <w:trPr>
          <w:cantSplit/>
        </w:trPr>
        <w:tc>
          <w:tcPr>
            <w:tcW w:w="4394" w:type="dxa"/>
          </w:tcPr>
          <w:p w14:paraId="7DB28BB9" w14:textId="77777777" w:rsidR="0098529D" w:rsidRPr="0098529D" w:rsidRDefault="0098529D" w:rsidP="0098529D">
            <w:pPr>
              <w:pStyle w:val="NummerierungStufe2manuell"/>
            </w:pPr>
            <w:r>
              <w:t>b)</w:t>
            </w:r>
            <w:r>
              <w:tab/>
              <w:t>in einem auf Artikel 14 der Verordnung (EG) Nr. 470/2009 gestützten unmittelbar geltenden Rechtsakt der Europäischen Union</w:t>
            </w:r>
          </w:p>
        </w:tc>
        <w:tc>
          <w:tcPr>
            <w:tcW w:w="4394" w:type="dxa"/>
            <w:shd w:val="clear" w:color="auto" w:fill="auto"/>
          </w:tcPr>
          <w:p w14:paraId="7DB28BBA" w14:textId="77777777" w:rsidR="0098529D" w:rsidRPr="0098529D" w:rsidRDefault="0098529D" w:rsidP="0098529D"/>
        </w:tc>
      </w:tr>
      <w:tr w:rsidR="0098529D" w:rsidRPr="0098529D" w14:paraId="7DB28BBE" w14:textId="77777777" w:rsidTr="0098529D">
        <w:trPr>
          <w:cantSplit/>
        </w:trPr>
        <w:tc>
          <w:tcPr>
            <w:tcW w:w="4394" w:type="dxa"/>
          </w:tcPr>
          <w:p w14:paraId="7DB28BBC" w14:textId="77777777" w:rsidR="0098529D" w:rsidRPr="0098529D" w:rsidRDefault="0098529D" w:rsidP="0098529D">
            <w:pPr>
              <w:pStyle w:val="NummerierungFolgeabsatzStufe1"/>
            </w:pPr>
            <w:r>
              <w:t>als Stoffe aufgeführt sind, für die eine Festlegung von Höchstmengen nicht erforderlich ist,</w:t>
            </w:r>
          </w:p>
        </w:tc>
        <w:tc>
          <w:tcPr>
            <w:tcW w:w="4394" w:type="dxa"/>
            <w:shd w:val="clear" w:color="auto" w:fill="auto"/>
          </w:tcPr>
          <w:p w14:paraId="7DB28BBD" w14:textId="77777777" w:rsidR="0098529D" w:rsidRPr="0098529D" w:rsidRDefault="0098529D" w:rsidP="0098529D"/>
        </w:tc>
      </w:tr>
      <w:tr w:rsidR="0098529D" w:rsidRPr="0098529D" w14:paraId="7DB28BC1" w14:textId="77777777" w:rsidTr="0098529D">
        <w:trPr>
          <w:cantSplit/>
        </w:trPr>
        <w:tc>
          <w:tcPr>
            <w:tcW w:w="4394" w:type="dxa"/>
          </w:tcPr>
          <w:p w14:paraId="7DB28BBF" w14:textId="77777777" w:rsidR="0098529D" w:rsidRPr="0098529D" w:rsidRDefault="0098529D" w:rsidP="0098529D">
            <w:pPr>
              <w:pStyle w:val="NummerierungStufe1manuell"/>
            </w:pPr>
            <w:r>
              <w:t>3.</w:t>
            </w:r>
            <w:r>
              <w:tab/>
              <w:t>für die in Satz 1 bezeichneten Stoffe oder deren Umwandlungsprodukte Referenzwerte in einem auf Artikel 18 der Verordnung (EG) Nr. 470/2009 gestützten unmittelbar geltenden Rechtsakt der Europäischen Union festgelegt worden sind und diese unterschritten werden,</w:t>
            </w:r>
          </w:p>
        </w:tc>
        <w:tc>
          <w:tcPr>
            <w:tcW w:w="4394" w:type="dxa"/>
            <w:shd w:val="clear" w:color="auto" w:fill="auto"/>
          </w:tcPr>
          <w:p w14:paraId="7DB28BC0" w14:textId="77777777" w:rsidR="0098529D" w:rsidRPr="0098529D" w:rsidRDefault="0098529D" w:rsidP="0098529D"/>
        </w:tc>
      </w:tr>
      <w:tr w:rsidR="0098529D" w:rsidRPr="0098529D" w14:paraId="7DB28BC4" w14:textId="77777777" w:rsidTr="0098529D">
        <w:trPr>
          <w:cantSplit/>
        </w:trPr>
        <w:tc>
          <w:tcPr>
            <w:tcW w:w="4394" w:type="dxa"/>
          </w:tcPr>
          <w:p w14:paraId="7DB28BC2" w14:textId="77777777" w:rsidR="0098529D" w:rsidRPr="0098529D" w:rsidRDefault="0098529D" w:rsidP="0098529D">
            <w:pPr>
              <w:pStyle w:val="NummerierungStufe1manuell"/>
            </w:pPr>
            <w:r>
              <w:t>4.</w:t>
            </w:r>
            <w:r>
              <w:tab/>
              <w:t>die in Satz 1 bezeichneten Stoffe als Futtermittelzusatzstoffe für das Tier, von dem die Lebensmittel stammen, zugelassen sind und dabei für diese Stoffe oder deren Umwandlungsprodukte keine Rückstandshöchstmengen in Lebensmitteln festgesetzt worden sind, oder</w:t>
            </w:r>
          </w:p>
        </w:tc>
        <w:tc>
          <w:tcPr>
            <w:tcW w:w="4394" w:type="dxa"/>
            <w:shd w:val="clear" w:color="auto" w:fill="auto"/>
          </w:tcPr>
          <w:p w14:paraId="7DB28BC3" w14:textId="77777777" w:rsidR="0098529D" w:rsidRPr="0098529D" w:rsidRDefault="0098529D" w:rsidP="0098529D"/>
        </w:tc>
      </w:tr>
      <w:tr w:rsidR="0098529D" w:rsidRPr="0098529D" w14:paraId="7DB28BC7" w14:textId="77777777" w:rsidTr="0098529D">
        <w:trPr>
          <w:cantSplit/>
        </w:trPr>
        <w:tc>
          <w:tcPr>
            <w:tcW w:w="4394" w:type="dxa"/>
          </w:tcPr>
          <w:p w14:paraId="7DB28BC5" w14:textId="77777777" w:rsidR="0098529D" w:rsidRPr="0098529D" w:rsidRDefault="0098529D" w:rsidP="0098529D">
            <w:pPr>
              <w:pStyle w:val="NummerierungStufe1manuell"/>
            </w:pPr>
            <w:r>
              <w:t>5.</w:t>
            </w:r>
            <w:r>
              <w:tab/>
              <w:t>nach Absatz 4 Nummer 1 Buchstabe a festgesetzte Höchstmengen nicht überschritten werden.</w:t>
            </w:r>
          </w:p>
        </w:tc>
        <w:tc>
          <w:tcPr>
            <w:tcW w:w="4394" w:type="dxa"/>
            <w:shd w:val="clear" w:color="auto" w:fill="auto"/>
          </w:tcPr>
          <w:p w14:paraId="7DB28BC6" w14:textId="77777777" w:rsidR="0098529D" w:rsidRPr="0098529D" w:rsidRDefault="0098529D" w:rsidP="0098529D"/>
        </w:tc>
      </w:tr>
      <w:tr w:rsidR="0098529D" w:rsidRPr="0098529D" w14:paraId="7DB28BCA" w14:textId="77777777" w:rsidTr="0098529D">
        <w:trPr>
          <w:cantSplit/>
        </w:trPr>
        <w:tc>
          <w:tcPr>
            <w:tcW w:w="4394" w:type="dxa"/>
          </w:tcPr>
          <w:p w14:paraId="7DB28BC8" w14:textId="77777777" w:rsidR="0098529D" w:rsidRPr="0098529D" w:rsidRDefault="0098529D" w:rsidP="0098529D">
            <w:pPr>
              <w:pStyle w:val="JuristischerAbsatzFolgeabsatz"/>
            </w:pPr>
            <w:r>
              <w:t>Die Verordnung (EG) Nr. 396/2005 bleibt unberührt.</w:t>
            </w:r>
          </w:p>
        </w:tc>
        <w:tc>
          <w:tcPr>
            <w:tcW w:w="4394" w:type="dxa"/>
            <w:shd w:val="clear" w:color="auto" w:fill="auto"/>
          </w:tcPr>
          <w:p w14:paraId="7DB28BC9" w14:textId="77777777" w:rsidR="0098529D" w:rsidRPr="0098529D" w:rsidRDefault="0098529D" w:rsidP="0098529D"/>
        </w:tc>
      </w:tr>
      <w:tr w:rsidR="0098529D" w:rsidRPr="0098529D" w14:paraId="7DB28BCD" w14:textId="77777777" w:rsidTr="0098529D">
        <w:trPr>
          <w:cantSplit/>
        </w:trPr>
        <w:tc>
          <w:tcPr>
            <w:tcW w:w="4394" w:type="dxa"/>
          </w:tcPr>
          <w:p w14:paraId="7DB28BCB" w14:textId="77777777" w:rsidR="0098529D" w:rsidRPr="0098529D" w:rsidRDefault="0098529D" w:rsidP="0098529D">
            <w:pPr>
              <w:pStyle w:val="JuristischerAbsatzmanuell"/>
            </w:pPr>
            <w:r>
              <w:t>(2)</w:t>
            </w:r>
            <w:r>
              <w:tab/>
              <w:t xml:space="preserve">Es ist ferner verboten, lebende Tiere im Sinne des § 4 Absatz 1 Nummer 1 in den Verkehr zu bringen, wenn in oder auf ihnen Stoffe mit pharmakologischer Wirkung oder deren Umwandlungsprodukte vorhanden sind, die </w:t>
            </w:r>
          </w:p>
        </w:tc>
        <w:tc>
          <w:tcPr>
            <w:tcW w:w="4394" w:type="dxa"/>
            <w:shd w:val="clear" w:color="auto" w:fill="auto"/>
          </w:tcPr>
          <w:p w14:paraId="7DB28BCC" w14:textId="77777777" w:rsidR="0098529D" w:rsidRPr="0098529D" w:rsidRDefault="0098529D" w:rsidP="0098529D"/>
        </w:tc>
      </w:tr>
      <w:tr w:rsidR="0098529D" w:rsidRPr="0098529D" w14:paraId="7DB28BD0" w14:textId="77777777" w:rsidTr="0098529D">
        <w:trPr>
          <w:cantSplit/>
        </w:trPr>
        <w:tc>
          <w:tcPr>
            <w:tcW w:w="4394" w:type="dxa"/>
          </w:tcPr>
          <w:p w14:paraId="7DB28BCE" w14:textId="77777777" w:rsidR="0098529D" w:rsidRPr="0098529D" w:rsidRDefault="0098529D" w:rsidP="0098529D">
            <w:pPr>
              <w:pStyle w:val="NummerierungStufe1manuell"/>
            </w:pPr>
            <w:r>
              <w:t>1.</w:t>
            </w:r>
            <w:r>
              <w:tab/>
              <w:t xml:space="preserve">im Anhang Tabelle 2 der Verordnung (EU) </w:t>
            </w:r>
            <w:r>
              <w:rPr>
                <w:i/>
              </w:rPr>
              <w:t>Nr. 37/2010</w:t>
            </w:r>
            <w:r>
              <w:t xml:space="preserve"> als verbotene Stoffe aufgeführt sind,</w:t>
            </w:r>
          </w:p>
        </w:tc>
        <w:tc>
          <w:tcPr>
            <w:tcW w:w="4394" w:type="dxa"/>
            <w:shd w:val="clear" w:color="auto" w:fill="auto"/>
          </w:tcPr>
          <w:p w14:paraId="7DB28BCF" w14:textId="77777777" w:rsidR="0098529D" w:rsidRPr="0098529D" w:rsidRDefault="0098529D" w:rsidP="0098529D"/>
        </w:tc>
      </w:tr>
      <w:tr w:rsidR="0098529D" w:rsidRPr="0098529D" w14:paraId="7DB28BD3" w14:textId="77777777" w:rsidTr="0098529D">
        <w:trPr>
          <w:cantSplit/>
        </w:trPr>
        <w:tc>
          <w:tcPr>
            <w:tcW w:w="4394" w:type="dxa"/>
          </w:tcPr>
          <w:p w14:paraId="7DB28BD1" w14:textId="77777777" w:rsidR="0098529D" w:rsidRPr="0098529D" w:rsidRDefault="0098529D" w:rsidP="0098529D">
            <w:pPr>
              <w:pStyle w:val="NummerierungStufe1manuell"/>
            </w:pPr>
            <w:r>
              <w:t>2.</w:t>
            </w:r>
            <w:r>
              <w:tab/>
              <w:t>nicht als Tierarzneimittel zur Anwendung bei diesen Tieren zugelassen oder registriert sind oder, ohne entsprechende Zulassung oder Registrierung, nicht aufgrund sonstiger tierarzneimittelrechtlicher Vorschriften bei diesen Tieren angewendet werden dürfen oder</w:t>
            </w:r>
          </w:p>
        </w:tc>
        <w:tc>
          <w:tcPr>
            <w:tcW w:w="4394" w:type="dxa"/>
            <w:shd w:val="clear" w:color="auto" w:fill="auto"/>
          </w:tcPr>
          <w:p w14:paraId="7DB28BD2" w14:textId="77777777" w:rsidR="0098529D" w:rsidRPr="0098529D" w:rsidRDefault="0098529D" w:rsidP="0098529D"/>
        </w:tc>
      </w:tr>
      <w:tr w:rsidR="0098529D" w:rsidRPr="0098529D" w14:paraId="7DB28BD6" w14:textId="77777777" w:rsidTr="0098529D">
        <w:trPr>
          <w:cantSplit/>
        </w:trPr>
        <w:tc>
          <w:tcPr>
            <w:tcW w:w="4394" w:type="dxa"/>
          </w:tcPr>
          <w:p w14:paraId="7DB28BD4" w14:textId="77777777" w:rsidR="0098529D" w:rsidRPr="0098529D" w:rsidRDefault="0098529D" w:rsidP="0098529D">
            <w:pPr>
              <w:pStyle w:val="NummerierungStufe1manuell"/>
            </w:pPr>
            <w:r>
              <w:t>3.</w:t>
            </w:r>
            <w:r>
              <w:tab/>
              <w:t>nicht als Futtermittelzusatzstoffe für diese Tiere zugelassen sind.</w:t>
            </w:r>
          </w:p>
        </w:tc>
        <w:tc>
          <w:tcPr>
            <w:tcW w:w="4394" w:type="dxa"/>
            <w:shd w:val="clear" w:color="auto" w:fill="auto"/>
          </w:tcPr>
          <w:p w14:paraId="7DB28BD5" w14:textId="77777777" w:rsidR="0098529D" w:rsidRPr="0098529D" w:rsidRDefault="0098529D" w:rsidP="0098529D"/>
        </w:tc>
      </w:tr>
      <w:tr w:rsidR="0098529D" w:rsidRPr="0098529D" w14:paraId="7DB28BD9" w14:textId="77777777" w:rsidTr="0098529D">
        <w:trPr>
          <w:cantSplit/>
        </w:trPr>
        <w:tc>
          <w:tcPr>
            <w:tcW w:w="4394" w:type="dxa"/>
          </w:tcPr>
          <w:p w14:paraId="7DB28BD7" w14:textId="77777777" w:rsidR="0098529D" w:rsidRPr="0098529D" w:rsidRDefault="0098529D" w:rsidP="0098529D">
            <w:pPr>
              <w:pStyle w:val="JuristischerAbsatzmanuell"/>
            </w:pPr>
            <w:r>
              <w:t>(3)</w:t>
            </w:r>
            <w:r>
              <w:tab/>
              <w:t xml:space="preserve">Sind Stoffe mit pharmakologischer Wirkung, die als Arzneimittel zugelassen oder registriert sind oder als Futtermittelzusatzstoffe zugelassen sind, einem lebenden Tier zugeführt worden, so dürfen </w:t>
            </w:r>
          </w:p>
        </w:tc>
        <w:tc>
          <w:tcPr>
            <w:tcW w:w="4394" w:type="dxa"/>
            <w:shd w:val="clear" w:color="auto" w:fill="auto"/>
          </w:tcPr>
          <w:p w14:paraId="7DB28BD8" w14:textId="77777777" w:rsidR="0098529D" w:rsidRPr="0098529D" w:rsidRDefault="0098529D" w:rsidP="0098529D"/>
        </w:tc>
      </w:tr>
      <w:tr w:rsidR="0098529D" w:rsidRPr="0098529D" w14:paraId="7DB28BDC" w14:textId="77777777" w:rsidTr="0098529D">
        <w:trPr>
          <w:cantSplit/>
        </w:trPr>
        <w:tc>
          <w:tcPr>
            <w:tcW w:w="4394" w:type="dxa"/>
          </w:tcPr>
          <w:p w14:paraId="7DB28BDA" w14:textId="77777777" w:rsidR="0098529D" w:rsidRPr="0098529D" w:rsidRDefault="0098529D" w:rsidP="0098529D">
            <w:pPr>
              <w:pStyle w:val="NummerierungStufe1manuell"/>
            </w:pPr>
            <w:r>
              <w:t>1.</w:t>
            </w:r>
            <w:r>
              <w:tab/>
              <w:t>diese Tiere nur zur Schlachtung abgegeben werden,</w:t>
            </w:r>
          </w:p>
        </w:tc>
        <w:tc>
          <w:tcPr>
            <w:tcW w:w="4394" w:type="dxa"/>
            <w:shd w:val="clear" w:color="auto" w:fill="auto"/>
          </w:tcPr>
          <w:p w14:paraId="7DB28BDB" w14:textId="77777777" w:rsidR="0098529D" w:rsidRPr="0098529D" w:rsidRDefault="0098529D" w:rsidP="0098529D"/>
        </w:tc>
      </w:tr>
      <w:tr w:rsidR="0098529D" w:rsidRPr="0098529D" w14:paraId="7DB28BDF" w14:textId="77777777" w:rsidTr="0098529D">
        <w:trPr>
          <w:cantSplit/>
        </w:trPr>
        <w:tc>
          <w:tcPr>
            <w:tcW w:w="4394" w:type="dxa"/>
          </w:tcPr>
          <w:p w14:paraId="7DB28BDD" w14:textId="77777777" w:rsidR="0098529D" w:rsidRPr="0098529D" w:rsidRDefault="0098529D" w:rsidP="0098529D">
            <w:pPr>
              <w:pStyle w:val="NummerierungStufe1manuell"/>
            </w:pPr>
            <w:r>
              <w:t>2.</w:t>
            </w:r>
            <w:r>
              <w:tab/>
              <w:t>von dem Tier Lebensmittel nur gewonnen werden,</w:t>
            </w:r>
          </w:p>
        </w:tc>
        <w:tc>
          <w:tcPr>
            <w:tcW w:w="4394" w:type="dxa"/>
            <w:shd w:val="clear" w:color="auto" w:fill="auto"/>
          </w:tcPr>
          <w:p w14:paraId="7DB28BDE" w14:textId="77777777" w:rsidR="0098529D" w:rsidRPr="0098529D" w:rsidRDefault="0098529D" w:rsidP="0098529D"/>
        </w:tc>
      </w:tr>
      <w:tr w:rsidR="0098529D" w:rsidRPr="0098529D" w14:paraId="7DB28BE2" w14:textId="77777777" w:rsidTr="0098529D">
        <w:trPr>
          <w:cantSplit/>
        </w:trPr>
        <w:tc>
          <w:tcPr>
            <w:tcW w:w="4394" w:type="dxa"/>
          </w:tcPr>
          <w:p w14:paraId="7DB28BE0" w14:textId="77777777" w:rsidR="0098529D" w:rsidRPr="0098529D" w:rsidRDefault="0098529D" w:rsidP="0098529D">
            <w:pPr>
              <w:pStyle w:val="NummerierungStufe1manuell"/>
            </w:pPr>
            <w:r>
              <w:t>3.</w:t>
            </w:r>
            <w:r>
              <w:tab/>
              <w:t>von dem Tier gewonnene Lebensmittel nur in den Verkehr gebracht werden,</w:t>
            </w:r>
          </w:p>
        </w:tc>
        <w:tc>
          <w:tcPr>
            <w:tcW w:w="4394" w:type="dxa"/>
            <w:shd w:val="clear" w:color="auto" w:fill="auto"/>
          </w:tcPr>
          <w:p w14:paraId="7DB28BE1" w14:textId="77777777" w:rsidR="0098529D" w:rsidRPr="0098529D" w:rsidRDefault="0098529D" w:rsidP="0098529D"/>
        </w:tc>
      </w:tr>
      <w:tr w:rsidR="0098529D" w:rsidRPr="0098529D" w14:paraId="7DB28BE5" w14:textId="77777777" w:rsidTr="0098529D">
        <w:trPr>
          <w:cantSplit/>
        </w:trPr>
        <w:tc>
          <w:tcPr>
            <w:tcW w:w="4394" w:type="dxa"/>
          </w:tcPr>
          <w:p w14:paraId="7DB28BE3" w14:textId="77777777" w:rsidR="0098529D" w:rsidRPr="0098529D" w:rsidRDefault="0098529D" w:rsidP="0098529D">
            <w:pPr>
              <w:pStyle w:val="JuristischerAbsatzFolgeabsatz"/>
            </w:pPr>
            <w:r>
              <w:t>wenn die festgesetzten Wartezeiten eingehalten worden sind.</w:t>
            </w:r>
          </w:p>
        </w:tc>
        <w:tc>
          <w:tcPr>
            <w:tcW w:w="4394" w:type="dxa"/>
            <w:shd w:val="clear" w:color="auto" w:fill="auto"/>
          </w:tcPr>
          <w:p w14:paraId="7DB28BE4" w14:textId="77777777" w:rsidR="0098529D" w:rsidRPr="0098529D" w:rsidRDefault="0098529D" w:rsidP="0098529D"/>
        </w:tc>
      </w:tr>
      <w:tr w:rsidR="0098529D" w:rsidRPr="0098529D" w14:paraId="7DB28BE8" w14:textId="77777777" w:rsidTr="0098529D">
        <w:trPr>
          <w:cantSplit/>
        </w:trPr>
        <w:tc>
          <w:tcPr>
            <w:tcW w:w="4394" w:type="dxa"/>
          </w:tcPr>
          <w:p w14:paraId="7DB28BE6" w14:textId="77777777" w:rsidR="0098529D" w:rsidRPr="0098529D" w:rsidRDefault="0098529D" w:rsidP="0098529D">
            <w:pPr>
              <w:pStyle w:val="JuristischerAbsatzmanuell"/>
            </w:pPr>
            <w:r>
              <w:t>(4)</w:t>
            </w:r>
            <w:r>
              <w:tab/>
              <w:t xml:space="preserve">Das Bundesministerium wird ermächtigt, durch Rechtsverordnung mit Zustimmung des Bundesrates, </w:t>
            </w:r>
          </w:p>
        </w:tc>
        <w:tc>
          <w:tcPr>
            <w:tcW w:w="4394" w:type="dxa"/>
            <w:shd w:val="clear" w:color="auto" w:fill="auto"/>
          </w:tcPr>
          <w:p w14:paraId="7DB28BE7" w14:textId="77777777" w:rsidR="0098529D" w:rsidRPr="0098529D" w:rsidRDefault="0098529D" w:rsidP="0098529D"/>
        </w:tc>
      </w:tr>
      <w:tr w:rsidR="0098529D" w:rsidRPr="0098529D" w14:paraId="7DB28BEB" w14:textId="77777777" w:rsidTr="0098529D">
        <w:trPr>
          <w:cantSplit/>
        </w:trPr>
        <w:tc>
          <w:tcPr>
            <w:tcW w:w="4394" w:type="dxa"/>
          </w:tcPr>
          <w:p w14:paraId="7DB28BE9" w14:textId="77777777" w:rsidR="0098529D" w:rsidRPr="0098529D" w:rsidRDefault="0098529D" w:rsidP="0098529D">
            <w:pPr>
              <w:pStyle w:val="NummerierungStufe1manuell"/>
            </w:pPr>
            <w:r>
              <w:t>1.</w:t>
            </w:r>
            <w:r>
              <w:tab/>
              <w:t xml:space="preserve">soweit es zur Erfüllung der in § 1 Absatz 1 Nummer 1 oder 2, jeweils auch in Verbindung mit § 1 Absatz 3, genannten Zwecke erforderlich ist, </w:t>
            </w:r>
          </w:p>
        </w:tc>
        <w:tc>
          <w:tcPr>
            <w:tcW w:w="4394" w:type="dxa"/>
            <w:shd w:val="clear" w:color="auto" w:fill="auto"/>
          </w:tcPr>
          <w:p w14:paraId="7DB28BEA" w14:textId="77777777" w:rsidR="0098529D" w:rsidRPr="0098529D" w:rsidRDefault="0098529D" w:rsidP="0098529D"/>
        </w:tc>
      </w:tr>
      <w:tr w:rsidR="0098529D" w:rsidRPr="0098529D" w14:paraId="7DB28BEE" w14:textId="77777777" w:rsidTr="0098529D">
        <w:trPr>
          <w:cantSplit/>
        </w:trPr>
        <w:tc>
          <w:tcPr>
            <w:tcW w:w="4394" w:type="dxa"/>
          </w:tcPr>
          <w:p w14:paraId="7DB28BEC" w14:textId="77777777" w:rsidR="0098529D" w:rsidRPr="0098529D" w:rsidRDefault="0098529D" w:rsidP="0098529D">
            <w:pPr>
              <w:pStyle w:val="NummerierungStufe2manuell"/>
            </w:pPr>
            <w:r>
              <w:t>a)</w:t>
            </w:r>
            <w:r>
              <w:tab/>
              <w:t>für Stoffe mit pharmakologischer Wirkung oder deren Umwandlungsprodukte Höchstmengen festzusetzen, die in oder auf Lebensmitteln beim Inverkehrbringen nicht überschritten sein dürfen,</w:t>
            </w:r>
          </w:p>
        </w:tc>
        <w:tc>
          <w:tcPr>
            <w:tcW w:w="4394" w:type="dxa"/>
            <w:shd w:val="clear" w:color="auto" w:fill="auto"/>
          </w:tcPr>
          <w:p w14:paraId="7DB28BED" w14:textId="77777777" w:rsidR="0098529D" w:rsidRPr="0098529D" w:rsidRDefault="0098529D" w:rsidP="0098529D"/>
        </w:tc>
      </w:tr>
      <w:tr w:rsidR="0098529D" w:rsidRPr="0098529D" w14:paraId="7DB28BF1" w14:textId="77777777" w:rsidTr="0098529D">
        <w:trPr>
          <w:cantSplit/>
        </w:trPr>
        <w:tc>
          <w:tcPr>
            <w:tcW w:w="4394" w:type="dxa"/>
          </w:tcPr>
          <w:p w14:paraId="7DB28BEF" w14:textId="77777777" w:rsidR="0098529D" w:rsidRPr="0098529D" w:rsidRDefault="0098529D" w:rsidP="0098529D">
            <w:pPr>
              <w:pStyle w:val="NummerierungStufe2manuell"/>
            </w:pPr>
            <w:r>
              <w:t>b)</w:t>
            </w:r>
            <w:r>
              <w:tab/>
              <w:t>bestimmte Stoffe mit pharmakologischer Wirkung, ausgenommen Stoffe, die als Futtermittel-Zusatzstoffe in den Verkehr gebracht oder verwendet werden dürfen, von der Anwendung bei Tieren ganz oder für bestimmte Verwendungszwecke oder innerhalb bestimmter Wartezeiten auszuschließen und zu verbieten, dass entgegen solchen Vorschriften gewonnene Lebensmittel oder für eine verbotene Anwendung bestimmte Stoffe in den Verkehr gebracht werden,</w:t>
            </w:r>
          </w:p>
        </w:tc>
        <w:tc>
          <w:tcPr>
            <w:tcW w:w="4394" w:type="dxa"/>
            <w:shd w:val="clear" w:color="auto" w:fill="auto"/>
          </w:tcPr>
          <w:p w14:paraId="7DB28BF0" w14:textId="77777777" w:rsidR="0098529D" w:rsidRPr="0098529D" w:rsidRDefault="0098529D" w:rsidP="0098529D"/>
        </w:tc>
      </w:tr>
      <w:tr w:rsidR="0098529D" w:rsidRPr="0098529D" w14:paraId="7DB28BF4" w14:textId="77777777" w:rsidTr="0098529D">
        <w:trPr>
          <w:cantSplit/>
        </w:trPr>
        <w:tc>
          <w:tcPr>
            <w:tcW w:w="4394" w:type="dxa"/>
          </w:tcPr>
          <w:p w14:paraId="7DB28BF2" w14:textId="77777777" w:rsidR="0098529D" w:rsidRPr="0098529D" w:rsidRDefault="0098529D" w:rsidP="0098529D">
            <w:pPr>
              <w:pStyle w:val="NummerierungStufe2manuell"/>
            </w:pPr>
            <w:r>
              <w:t>c)</w:t>
            </w:r>
            <w:r>
              <w:tab/>
              <w:t>bestimmte Stoffe oder Gruppen von Stoffen, ausgenommen Stoffe, die als Einzelfuttermittel oder Mischfuttermittel oder Futtermittel-Zusatzstoffe in den Verkehr gebracht oder verwendet werden dürfen, den Stoffen mit pharmakologischer Wirkung gleichzustellen, sofern Tatsachen die Annahme rechtfertigen, dass diese Stoffe in von Tieren gewonnene Lebensmittel übergehen,</w:t>
            </w:r>
          </w:p>
        </w:tc>
        <w:tc>
          <w:tcPr>
            <w:tcW w:w="4394" w:type="dxa"/>
            <w:shd w:val="clear" w:color="auto" w:fill="auto"/>
          </w:tcPr>
          <w:p w14:paraId="7DB28BF3" w14:textId="77777777" w:rsidR="0098529D" w:rsidRPr="0098529D" w:rsidRDefault="0098529D" w:rsidP="0098529D"/>
        </w:tc>
      </w:tr>
      <w:tr w:rsidR="0098529D" w:rsidRPr="0098529D" w14:paraId="7DB28BF7" w14:textId="77777777" w:rsidTr="0098529D">
        <w:trPr>
          <w:cantSplit/>
        </w:trPr>
        <w:tc>
          <w:tcPr>
            <w:tcW w:w="4394" w:type="dxa"/>
          </w:tcPr>
          <w:p w14:paraId="7DB28BF5" w14:textId="77777777" w:rsidR="0098529D" w:rsidRPr="0098529D" w:rsidRDefault="0098529D" w:rsidP="0098529D">
            <w:pPr>
              <w:pStyle w:val="NummerierungStufe2manuell"/>
            </w:pPr>
            <w:r>
              <w:t>d)</w:t>
            </w:r>
            <w:r>
              <w:tab/>
              <w:t>das Inverkehrbringen von Lebensmitteln, in oder auf denen Stoffe mit pharmakologischer Wirkung oder deren Umwandlungsprodukte vorhanden sind, zu verbieten oder zu beschränken,</w:t>
            </w:r>
          </w:p>
        </w:tc>
        <w:tc>
          <w:tcPr>
            <w:tcW w:w="4394" w:type="dxa"/>
            <w:shd w:val="clear" w:color="auto" w:fill="auto"/>
          </w:tcPr>
          <w:p w14:paraId="7DB28BF6" w14:textId="77777777" w:rsidR="0098529D" w:rsidRPr="0098529D" w:rsidRDefault="0098529D" w:rsidP="0098529D"/>
        </w:tc>
      </w:tr>
      <w:tr w:rsidR="0098529D" w:rsidRPr="0098529D" w14:paraId="7DB28BFA" w14:textId="77777777" w:rsidTr="0098529D">
        <w:trPr>
          <w:cantSplit/>
        </w:trPr>
        <w:tc>
          <w:tcPr>
            <w:tcW w:w="4394" w:type="dxa"/>
          </w:tcPr>
          <w:p w14:paraId="7DB28BF8" w14:textId="77777777" w:rsidR="0098529D" w:rsidRPr="0098529D" w:rsidRDefault="0098529D" w:rsidP="0098529D">
            <w:pPr>
              <w:pStyle w:val="NummerierungStufe2manuell"/>
            </w:pPr>
            <w:r>
              <w:t>e)</w:t>
            </w:r>
            <w:r>
              <w:tab/>
              <w:t>das Herstellen oder das Behandeln von in Buchstabe d bezeichneten Lebensmitteln zu verbieten oder zu beschränken,</w:t>
            </w:r>
          </w:p>
        </w:tc>
        <w:tc>
          <w:tcPr>
            <w:tcW w:w="4394" w:type="dxa"/>
            <w:shd w:val="clear" w:color="auto" w:fill="auto"/>
          </w:tcPr>
          <w:p w14:paraId="7DB28BF9" w14:textId="77777777" w:rsidR="0098529D" w:rsidRPr="0098529D" w:rsidRDefault="0098529D" w:rsidP="0098529D"/>
        </w:tc>
      </w:tr>
      <w:tr w:rsidR="0098529D" w:rsidRPr="0098529D" w14:paraId="7DB28BFD" w14:textId="77777777" w:rsidTr="0098529D">
        <w:trPr>
          <w:cantSplit/>
        </w:trPr>
        <w:tc>
          <w:tcPr>
            <w:tcW w:w="4394" w:type="dxa"/>
          </w:tcPr>
          <w:p w14:paraId="7DB28BFB" w14:textId="77777777" w:rsidR="0098529D" w:rsidRPr="0098529D" w:rsidRDefault="0098529D" w:rsidP="0098529D">
            <w:pPr>
              <w:pStyle w:val="NummerierungStufe1manuell"/>
            </w:pPr>
            <w:r>
              <w:t>2.</w:t>
            </w:r>
            <w:r>
              <w:tab/>
              <w:t>soweit es zur Erfüllung der in § 1 Absatz 1 Nummer 1 oder 2, jeweils auch in Verbindung mit § 1 Absatz 3, genannten Zwecke erforderlich ist, die Regelungen des Absatzes 1 Satz 1 auf andere als die dort genannten Lebensmittel ganz oder teilweise zu erstrecken,</w:t>
            </w:r>
          </w:p>
        </w:tc>
        <w:tc>
          <w:tcPr>
            <w:tcW w:w="4394" w:type="dxa"/>
            <w:shd w:val="clear" w:color="auto" w:fill="auto"/>
          </w:tcPr>
          <w:p w14:paraId="7DB28BFC" w14:textId="77777777" w:rsidR="0098529D" w:rsidRPr="0098529D" w:rsidRDefault="0098529D" w:rsidP="0098529D"/>
        </w:tc>
      </w:tr>
      <w:tr w:rsidR="0098529D" w:rsidRPr="0098529D" w14:paraId="7DB28C00" w14:textId="77777777" w:rsidTr="0098529D">
        <w:trPr>
          <w:cantSplit/>
        </w:trPr>
        <w:tc>
          <w:tcPr>
            <w:tcW w:w="4394" w:type="dxa"/>
          </w:tcPr>
          <w:p w14:paraId="7DB28BFE" w14:textId="77777777" w:rsidR="0098529D" w:rsidRPr="0098529D" w:rsidRDefault="0098529D" w:rsidP="0098529D">
            <w:pPr>
              <w:pStyle w:val="NummerierungStufe1manuell"/>
            </w:pPr>
            <w:r>
              <w:t>3.</w:t>
            </w:r>
            <w:r>
              <w:tab/>
              <w:t>soweit es mit den in § 1 Absatz 1 Nummer 1 oder 2 genannten Zwecken vereinbar ist, Ausnahmen von dem Verbot des Absatzes 3 zuzulassen.</w:t>
            </w:r>
          </w:p>
        </w:tc>
        <w:tc>
          <w:tcPr>
            <w:tcW w:w="4394" w:type="dxa"/>
            <w:shd w:val="clear" w:color="auto" w:fill="auto"/>
          </w:tcPr>
          <w:p w14:paraId="7DB28BFF" w14:textId="77777777" w:rsidR="0098529D" w:rsidRPr="0098529D" w:rsidRDefault="0098529D" w:rsidP="0098529D"/>
        </w:tc>
      </w:tr>
      <w:tr w:rsidR="0098529D" w:rsidRPr="0098529D" w14:paraId="7DB28C03" w14:textId="77777777" w:rsidTr="0098529D">
        <w:trPr>
          <w:cantSplit/>
        </w:trPr>
        <w:tc>
          <w:tcPr>
            <w:tcW w:w="4394" w:type="dxa"/>
          </w:tcPr>
          <w:p w14:paraId="7DB28C01" w14:textId="77777777" w:rsidR="0098529D" w:rsidRPr="0098529D" w:rsidRDefault="0098529D" w:rsidP="0098529D">
            <w:pPr>
              <w:pStyle w:val="JuristischerAbsatzmanuell"/>
            </w:pPr>
            <w:r>
              <w:t>(5)</w:t>
            </w:r>
            <w:r>
              <w:tab/>
              <w:t>Solange und soweit eine Anordnung nach Artikel 4 Absatz 4 Buchstabe b erster oder zweiter Spiegelstrich der Delegierten Verordnung (EU) 2019/2090 der Kommission vom 19. Juni 2019 zur Ergänzung der Verordnung (EU) 2017/625 des Europäischen Parlaments und des Rates in Bezug auf mutmaßliche oder festgestellte Verstöße gegen Unionsvorschriften über die Verwendung oder über Rückstände pharmakologisch wirksamer Stoffe, die in Tierarzneimitteln oder als Futtermittelzusatzstoffe zugelassen sind, bzw. gegen Unionsvorschriften über die Verwendung oder über Rückstände verbotener oder nicht zugelassener pharmakologisch wirksamer Stoffe (ABl. L 317 vom 9.12.2019, S. 28) wirksam ist, sind die Absätze 1 bis 3 nicht anzuwenden.</w:t>
            </w:r>
          </w:p>
        </w:tc>
        <w:tc>
          <w:tcPr>
            <w:tcW w:w="4394" w:type="dxa"/>
            <w:shd w:val="clear" w:color="auto" w:fill="auto"/>
          </w:tcPr>
          <w:p w14:paraId="7DB28C02" w14:textId="77777777" w:rsidR="0098529D" w:rsidRPr="0098529D" w:rsidRDefault="0098529D" w:rsidP="0098529D"/>
        </w:tc>
      </w:tr>
      <w:tr w:rsidR="0098529D" w:rsidRPr="0098529D" w14:paraId="7DB28C06" w14:textId="77777777" w:rsidTr="0098529D">
        <w:trPr>
          <w:cantSplit/>
        </w:trPr>
        <w:tc>
          <w:tcPr>
            <w:tcW w:w="4394" w:type="dxa"/>
          </w:tcPr>
          <w:p w14:paraId="7DB28C04" w14:textId="77777777" w:rsidR="0098529D" w:rsidRPr="0098529D" w:rsidRDefault="0098529D" w:rsidP="0098529D">
            <w:pPr>
              <w:pStyle w:val="ParagraphBezeichnermanuell"/>
            </w:pPr>
            <w:r>
              <w:t>§ 11</w:t>
            </w:r>
          </w:p>
        </w:tc>
        <w:tc>
          <w:tcPr>
            <w:tcW w:w="4394" w:type="dxa"/>
            <w:shd w:val="clear" w:color="auto" w:fill="auto"/>
          </w:tcPr>
          <w:p w14:paraId="7DB28C05" w14:textId="77777777" w:rsidR="0098529D" w:rsidRPr="0098529D" w:rsidRDefault="0098529D" w:rsidP="0098529D">
            <w:pPr>
              <w:pStyle w:val="ParagraphBezeichner"/>
              <w:numPr>
                <w:ilvl w:val="0"/>
                <w:numId w:val="0"/>
              </w:numPr>
              <w:tabs>
                <w:tab w:val="num" w:pos="0"/>
              </w:tabs>
            </w:pPr>
            <w:r>
              <w:t>§ 11</w:t>
            </w:r>
          </w:p>
        </w:tc>
      </w:tr>
      <w:tr w:rsidR="0098529D" w:rsidRPr="0098529D" w14:paraId="7DB28C09" w14:textId="77777777" w:rsidTr="0098529D">
        <w:trPr>
          <w:cantSplit/>
        </w:trPr>
        <w:tc>
          <w:tcPr>
            <w:tcW w:w="4394" w:type="dxa"/>
          </w:tcPr>
          <w:p w14:paraId="7DB28C07" w14:textId="77777777" w:rsidR="0098529D" w:rsidRPr="0098529D" w:rsidRDefault="0098529D" w:rsidP="0098529D">
            <w:pPr>
              <w:pStyle w:val="Paragraphberschrift"/>
            </w:pPr>
            <w:r>
              <w:t>Vorschriften zum Schutz vor Täuschung</w:t>
            </w:r>
          </w:p>
        </w:tc>
        <w:tc>
          <w:tcPr>
            <w:tcW w:w="4394" w:type="dxa"/>
            <w:shd w:val="clear" w:color="auto" w:fill="auto"/>
          </w:tcPr>
          <w:p w14:paraId="7DB28C08" w14:textId="77777777" w:rsidR="0098529D" w:rsidRPr="0098529D" w:rsidRDefault="0098529D" w:rsidP="0098529D">
            <w:pPr>
              <w:pStyle w:val="Paragraphberschrift"/>
            </w:pPr>
            <w:r>
              <w:rPr>
                <w:spacing w:val="60"/>
              </w:rPr>
              <w:t>unverändert</w:t>
            </w:r>
          </w:p>
        </w:tc>
      </w:tr>
      <w:tr w:rsidR="0098529D" w:rsidRPr="0098529D" w14:paraId="7DB28C0C" w14:textId="77777777" w:rsidTr="0098529D">
        <w:trPr>
          <w:cantSplit/>
        </w:trPr>
        <w:tc>
          <w:tcPr>
            <w:tcW w:w="4394" w:type="dxa"/>
          </w:tcPr>
          <w:p w14:paraId="7DB28C0A" w14:textId="77777777" w:rsidR="0098529D" w:rsidRPr="0098529D" w:rsidRDefault="0098529D" w:rsidP="0098529D">
            <w:pPr>
              <w:pStyle w:val="JuristischerAbsatzmanuell"/>
            </w:pPr>
            <w:r>
              <w:t>(1)</w:t>
            </w:r>
            <w:r>
              <w:tab/>
              <w:t xml:space="preserve">Es ist verboten, als Verantwortlicher nach Artikel 8 Absatz 1 der Verordnung (EU) Nr. 1169/2011 Lebensmittel mit Informationen über Lebensmittel, die den Anforderungen </w:t>
            </w:r>
          </w:p>
        </w:tc>
        <w:tc>
          <w:tcPr>
            <w:tcW w:w="4394" w:type="dxa"/>
            <w:shd w:val="clear" w:color="auto" w:fill="auto"/>
          </w:tcPr>
          <w:p w14:paraId="7DB28C0B" w14:textId="77777777" w:rsidR="0098529D" w:rsidRPr="0098529D" w:rsidRDefault="0098529D" w:rsidP="0098529D"/>
        </w:tc>
      </w:tr>
      <w:tr w:rsidR="0098529D" w:rsidRPr="0098529D" w14:paraId="7DB28C0F" w14:textId="77777777" w:rsidTr="0098529D">
        <w:trPr>
          <w:cantSplit/>
        </w:trPr>
        <w:tc>
          <w:tcPr>
            <w:tcW w:w="4394" w:type="dxa"/>
          </w:tcPr>
          <w:p w14:paraId="7DB28C0D" w14:textId="77777777" w:rsidR="0098529D" w:rsidRPr="0098529D" w:rsidRDefault="0098529D" w:rsidP="0098529D">
            <w:pPr>
              <w:pStyle w:val="NummerierungStufe1manuell"/>
            </w:pPr>
            <w:r>
              <w:t>1.</w:t>
            </w:r>
            <w:r>
              <w:tab/>
              <w:t>des Artikels 7 Absatz 1, auch in Verbindung mit Absatz 4, der Verordnung (EU) Nr. 1169/2011,</w:t>
            </w:r>
          </w:p>
        </w:tc>
        <w:tc>
          <w:tcPr>
            <w:tcW w:w="4394" w:type="dxa"/>
            <w:shd w:val="clear" w:color="auto" w:fill="auto"/>
          </w:tcPr>
          <w:p w14:paraId="7DB28C0E" w14:textId="77777777" w:rsidR="0098529D" w:rsidRPr="0098529D" w:rsidRDefault="0098529D" w:rsidP="0098529D"/>
        </w:tc>
      </w:tr>
      <w:tr w:rsidR="0098529D" w:rsidRPr="0098529D" w14:paraId="7DB28C12" w14:textId="77777777" w:rsidTr="0098529D">
        <w:trPr>
          <w:cantSplit/>
        </w:trPr>
        <w:tc>
          <w:tcPr>
            <w:tcW w:w="4394" w:type="dxa"/>
          </w:tcPr>
          <w:p w14:paraId="7DB28C10" w14:textId="77777777" w:rsidR="0098529D" w:rsidRPr="0098529D" w:rsidRDefault="0098529D" w:rsidP="0098529D">
            <w:pPr>
              <w:pStyle w:val="NummerierungStufe1manuell"/>
            </w:pPr>
            <w:r>
              <w:t>2.</w:t>
            </w:r>
            <w:r>
              <w:tab/>
              <w:t>des Artikels 7 Absatz 3, auch in Verbindung mit Absatz 4, der Verordnung (EU) Nr. 1169/2011 oder</w:t>
            </w:r>
          </w:p>
        </w:tc>
        <w:tc>
          <w:tcPr>
            <w:tcW w:w="4394" w:type="dxa"/>
            <w:shd w:val="clear" w:color="auto" w:fill="auto"/>
          </w:tcPr>
          <w:p w14:paraId="7DB28C11" w14:textId="77777777" w:rsidR="0098529D" w:rsidRPr="0098529D" w:rsidRDefault="0098529D" w:rsidP="0098529D"/>
        </w:tc>
      </w:tr>
      <w:tr w:rsidR="0098529D" w:rsidRPr="0098529D" w14:paraId="7DB28C15" w14:textId="77777777" w:rsidTr="0098529D">
        <w:trPr>
          <w:cantSplit/>
        </w:trPr>
        <w:tc>
          <w:tcPr>
            <w:tcW w:w="4394" w:type="dxa"/>
          </w:tcPr>
          <w:p w14:paraId="7DB28C13" w14:textId="77777777" w:rsidR="0098529D" w:rsidRPr="0098529D" w:rsidRDefault="0098529D" w:rsidP="0098529D">
            <w:pPr>
              <w:pStyle w:val="NummerierungStufe1manuell"/>
            </w:pPr>
            <w:r>
              <w:t>3.</w:t>
            </w:r>
            <w:r>
              <w:tab/>
              <w:t>des Artikels 36 Absatz 2 Buchstabe a in Verbindung mit Artikel 7 Absatz 1 oder Absatz 3, jeweils auch in Verbindung mit Artikel 7 Absatz 4, der Verordnung (EU) Nr. 1169/2011</w:t>
            </w:r>
          </w:p>
        </w:tc>
        <w:tc>
          <w:tcPr>
            <w:tcW w:w="4394" w:type="dxa"/>
            <w:shd w:val="clear" w:color="auto" w:fill="auto"/>
          </w:tcPr>
          <w:p w14:paraId="7DB28C14" w14:textId="77777777" w:rsidR="0098529D" w:rsidRPr="0098529D" w:rsidRDefault="0098529D" w:rsidP="0098529D"/>
        </w:tc>
      </w:tr>
      <w:tr w:rsidR="0098529D" w:rsidRPr="0098529D" w14:paraId="7DB28C18" w14:textId="77777777" w:rsidTr="0098529D">
        <w:trPr>
          <w:cantSplit/>
        </w:trPr>
        <w:tc>
          <w:tcPr>
            <w:tcW w:w="4394" w:type="dxa"/>
          </w:tcPr>
          <w:p w14:paraId="7DB28C16" w14:textId="77777777" w:rsidR="0098529D" w:rsidRPr="0098529D" w:rsidRDefault="0098529D" w:rsidP="0098529D">
            <w:pPr>
              <w:pStyle w:val="JuristischerAbsatzFolgeabsatz"/>
            </w:pPr>
            <w:r>
              <w:t>nicht entsprechen, in den Verkehr zu bringen oder allgemein oder im Einzelfall dafür zu werben.</w:t>
            </w:r>
          </w:p>
        </w:tc>
        <w:tc>
          <w:tcPr>
            <w:tcW w:w="4394" w:type="dxa"/>
            <w:shd w:val="clear" w:color="auto" w:fill="auto"/>
          </w:tcPr>
          <w:p w14:paraId="7DB28C17" w14:textId="77777777" w:rsidR="0098529D" w:rsidRPr="0098529D" w:rsidRDefault="0098529D" w:rsidP="0098529D"/>
        </w:tc>
      </w:tr>
      <w:tr w:rsidR="0098529D" w:rsidRPr="0098529D" w14:paraId="7DB28C1B" w14:textId="77777777" w:rsidTr="0098529D">
        <w:trPr>
          <w:cantSplit/>
        </w:trPr>
        <w:tc>
          <w:tcPr>
            <w:tcW w:w="4394" w:type="dxa"/>
          </w:tcPr>
          <w:p w14:paraId="7DB28C19" w14:textId="77777777" w:rsidR="0098529D" w:rsidRPr="0098529D" w:rsidRDefault="0098529D" w:rsidP="0098529D">
            <w:pPr>
              <w:pStyle w:val="JuristischerAbsatzmanuell"/>
            </w:pPr>
            <w:r>
              <w:t>(2)</w:t>
            </w:r>
            <w:r>
              <w:tab/>
              <w:t xml:space="preserve">Es ist ferner verboten, als Verantwortlicher nach Artikel 8 Absatz 8 der Verordnung (EU) Nr. 1169/2011 Lebensmittel mit Informationen über Lebensmittel, die den Anforderungen </w:t>
            </w:r>
          </w:p>
        </w:tc>
        <w:tc>
          <w:tcPr>
            <w:tcW w:w="4394" w:type="dxa"/>
            <w:shd w:val="clear" w:color="auto" w:fill="auto"/>
          </w:tcPr>
          <w:p w14:paraId="7DB28C1A" w14:textId="77777777" w:rsidR="0098529D" w:rsidRPr="0098529D" w:rsidRDefault="0098529D" w:rsidP="0098529D"/>
        </w:tc>
      </w:tr>
      <w:tr w:rsidR="0098529D" w:rsidRPr="0098529D" w14:paraId="7DB28C1E" w14:textId="77777777" w:rsidTr="0098529D">
        <w:trPr>
          <w:cantSplit/>
        </w:trPr>
        <w:tc>
          <w:tcPr>
            <w:tcW w:w="4394" w:type="dxa"/>
          </w:tcPr>
          <w:p w14:paraId="7DB28C1C" w14:textId="77777777" w:rsidR="0098529D" w:rsidRPr="0098529D" w:rsidRDefault="0098529D" w:rsidP="0098529D">
            <w:pPr>
              <w:pStyle w:val="NummerierungStufe1manuell"/>
            </w:pPr>
            <w:r>
              <w:t>1.</w:t>
            </w:r>
            <w:r>
              <w:tab/>
              <w:t>des Artikels 7 Absatz 1, auch in Verbindung mit Absatz 4, der Verordnung (EU) Nr. 1169/2011,</w:t>
            </w:r>
          </w:p>
        </w:tc>
        <w:tc>
          <w:tcPr>
            <w:tcW w:w="4394" w:type="dxa"/>
            <w:shd w:val="clear" w:color="auto" w:fill="auto"/>
          </w:tcPr>
          <w:p w14:paraId="7DB28C1D" w14:textId="77777777" w:rsidR="0098529D" w:rsidRPr="0098529D" w:rsidRDefault="0098529D" w:rsidP="0098529D"/>
        </w:tc>
      </w:tr>
      <w:tr w:rsidR="0098529D" w:rsidRPr="0098529D" w14:paraId="7DB28C21" w14:textId="77777777" w:rsidTr="0098529D">
        <w:trPr>
          <w:cantSplit/>
        </w:trPr>
        <w:tc>
          <w:tcPr>
            <w:tcW w:w="4394" w:type="dxa"/>
          </w:tcPr>
          <w:p w14:paraId="7DB28C1F" w14:textId="77777777" w:rsidR="0098529D" w:rsidRPr="0098529D" w:rsidRDefault="0098529D" w:rsidP="0098529D">
            <w:pPr>
              <w:pStyle w:val="NummerierungStufe1manuell"/>
            </w:pPr>
            <w:r>
              <w:t>2.</w:t>
            </w:r>
            <w:r>
              <w:tab/>
              <w:t>des Artikels 7 Absatz 3, auch in Verbindung mit Absatz 4, der Verordnung (EU) Nr. 1169/2011 oder</w:t>
            </w:r>
          </w:p>
        </w:tc>
        <w:tc>
          <w:tcPr>
            <w:tcW w:w="4394" w:type="dxa"/>
            <w:shd w:val="clear" w:color="auto" w:fill="auto"/>
          </w:tcPr>
          <w:p w14:paraId="7DB28C20" w14:textId="77777777" w:rsidR="0098529D" w:rsidRPr="0098529D" w:rsidRDefault="0098529D" w:rsidP="0098529D"/>
        </w:tc>
      </w:tr>
      <w:tr w:rsidR="0098529D" w:rsidRPr="0098529D" w14:paraId="7DB28C24" w14:textId="77777777" w:rsidTr="0098529D">
        <w:trPr>
          <w:cantSplit/>
        </w:trPr>
        <w:tc>
          <w:tcPr>
            <w:tcW w:w="4394" w:type="dxa"/>
          </w:tcPr>
          <w:p w14:paraId="7DB28C22" w14:textId="77777777" w:rsidR="0098529D" w:rsidRPr="0098529D" w:rsidRDefault="0098529D" w:rsidP="0098529D">
            <w:pPr>
              <w:pStyle w:val="NummerierungStufe1manuell"/>
            </w:pPr>
            <w:r>
              <w:t>3.</w:t>
            </w:r>
            <w:r>
              <w:tab/>
              <w:t>des Artikels 36 Absatz 2 Buchstabe a in Verbindung mit Artikel 7 Absatz 1 oder Absatz 3, jeweils auch in Verbindung mit Artikel 7 Absatz 4, der Verordnung (EU) Nr. 1169/2011</w:t>
            </w:r>
          </w:p>
        </w:tc>
        <w:tc>
          <w:tcPr>
            <w:tcW w:w="4394" w:type="dxa"/>
            <w:shd w:val="clear" w:color="auto" w:fill="auto"/>
          </w:tcPr>
          <w:p w14:paraId="7DB28C23" w14:textId="77777777" w:rsidR="0098529D" w:rsidRPr="0098529D" w:rsidRDefault="0098529D" w:rsidP="0098529D"/>
        </w:tc>
      </w:tr>
      <w:tr w:rsidR="0098529D" w:rsidRPr="0098529D" w14:paraId="7DB28C27" w14:textId="77777777" w:rsidTr="0098529D">
        <w:trPr>
          <w:cantSplit/>
        </w:trPr>
        <w:tc>
          <w:tcPr>
            <w:tcW w:w="4394" w:type="dxa"/>
          </w:tcPr>
          <w:p w14:paraId="7DB28C25" w14:textId="77777777" w:rsidR="0098529D" w:rsidRPr="0098529D" w:rsidRDefault="0098529D" w:rsidP="0098529D">
            <w:pPr>
              <w:pStyle w:val="JuristischerAbsatzFolgeabsatz"/>
            </w:pPr>
            <w:r>
              <w:t>nicht entsprechen, an andere Lebensmittelunternehmer zu liefern.</w:t>
            </w:r>
          </w:p>
        </w:tc>
        <w:tc>
          <w:tcPr>
            <w:tcW w:w="4394" w:type="dxa"/>
            <w:shd w:val="clear" w:color="auto" w:fill="auto"/>
          </w:tcPr>
          <w:p w14:paraId="7DB28C26" w14:textId="77777777" w:rsidR="0098529D" w:rsidRPr="0098529D" w:rsidRDefault="0098529D" w:rsidP="0098529D"/>
        </w:tc>
      </w:tr>
      <w:tr w:rsidR="0098529D" w:rsidRPr="0098529D" w14:paraId="7DB28C2A" w14:textId="77777777" w:rsidTr="0098529D">
        <w:trPr>
          <w:cantSplit/>
        </w:trPr>
        <w:tc>
          <w:tcPr>
            <w:tcW w:w="4394" w:type="dxa"/>
          </w:tcPr>
          <w:p w14:paraId="7DB28C28" w14:textId="77777777" w:rsidR="0098529D" w:rsidRPr="0098529D" w:rsidRDefault="0098529D" w:rsidP="0098529D">
            <w:pPr>
              <w:pStyle w:val="JuristischerAbsatzmanuell"/>
            </w:pPr>
            <w:r>
              <w:t>(3)</w:t>
            </w:r>
            <w:r>
              <w:tab/>
              <w:t>Absatz 1 Nummer 2 und Absatz 2 Nummer 2 gelten nicht für nach Artikel 14 Absatz 1 der Verordnung (EG) Nr. 1924/2006 des Europäischen Parlaments und des Rates vom 20. Dezember 2006 über nährwert- und gesundheitsbezogene Angaben über Lebensmittel (ABl. L 404 vom 30.12.2006, S. 9; L 12 vom 18.1.2007, S. 3, L 86 vom 28.3.2008, S. 34, L 198 vom 30.7.2009, S. 87; L 160 vom 12.6.2013, S. 15), die zuletzt durch die Verordnung (EU) Nr. 1047/2012 (ABl. L 310 vom 9.11.2012, S. 36) geändert worden ist, zugelassene Angaben.</w:t>
            </w:r>
          </w:p>
        </w:tc>
        <w:tc>
          <w:tcPr>
            <w:tcW w:w="4394" w:type="dxa"/>
            <w:shd w:val="clear" w:color="auto" w:fill="auto"/>
          </w:tcPr>
          <w:p w14:paraId="7DB28C29" w14:textId="77777777" w:rsidR="0098529D" w:rsidRPr="0098529D" w:rsidRDefault="0098529D" w:rsidP="0098529D"/>
        </w:tc>
      </w:tr>
      <w:tr w:rsidR="0098529D" w:rsidRPr="0098529D" w14:paraId="7DB28C2D" w14:textId="77777777" w:rsidTr="0098529D">
        <w:trPr>
          <w:cantSplit/>
        </w:trPr>
        <w:tc>
          <w:tcPr>
            <w:tcW w:w="4394" w:type="dxa"/>
          </w:tcPr>
          <w:p w14:paraId="7DB28C2B" w14:textId="77777777" w:rsidR="0098529D" w:rsidRPr="0098529D" w:rsidRDefault="0098529D" w:rsidP="0098529D">
            <w:pPr>
              <w:pStyle w:val="ParagraphBezeichnermanuell"/>
            </w:pPr>
            <w:r>
              <w:t>§ 12</w:t>
            </w:r>
          </w:p>
        </w:tc>
        <w:tc>
          <w:tcPr>
            <w:tcW w:w="4394" w:type="dxa"/>
            <w:shd w:val="clear" w:color="auto" w:fill="auto"/>
          </w:tcPr>
          <w:p w14:paraId="7DB28C2C" w14:textId="77777777" w:rsidR="0098529D" w:rsidRPr="0098529D" w:rsidRDefault="0098529D" w:rsidP="0098529D">
            <w:pPr>
              <w:pStyle w:val="ParagraphBezeichner"/>
              <w:numPr>
                <w:ilvl w:val="0"/>
                <w:numId w:val="0"/>
              </w:numPr>
              <w:tabs>
                <w:tab w:val="num" w:pos="0"/>
              </w:tabs>
            </w:pPr>
            <w:r>
              <w:t>§ 12</w:t>
            </w:r>
          </w:p>
        </w:tc>
      </w:tr>
      <w:tr w:rsidR="0098529D" w:rsidRPr="0098529D" w14:paraId="7DB28C30" w14:textId="77777777" w:rsidTr="0098529D">
        <w:trPr>
          <w:cantSplit/>
        </w:trPr>
        <w:tc>
          <w:tcPr>
            <w:tcW w:w="4394" w:type="dxa"/>
          </w:tcPr>
          <w:p w14:paraId="7DB28C2E" w14:textId="77777777" w:rsidR="0098529D" w:rsidRPr="0098529D" w:rsidRDefault="0098529D" w:rsidP="0098529D">
            <w:pPr>
              <w:pStyle w:val="Paragraphberschrift"/>
            </w:pPr>
            <w:r>
              <w:t>Weitere Verbote</w:t>
            </w:r>
          </w:p>
        </w:tc>
        <w:tc>
          <w:tcPr>
            <w:tcW w:w="4394" w:type="dxa"/>
            <w:shd w:val="clear" w:color="auto" w:fill="auto"/>
          </w:tcPr>
          <w:p w14:paraId="7DB28C2F" w14:textId="77777777" w:rsidR="0098529D" w:rsidRPr="0098529D" w:rsidRDefault="0098529D" w:rsidP="0098529D">
            <w:pPr>
              <w:pStyle w:val="Paragraphberschrift"/>
            </w:pPr>
            <w:r>
              <w:rPr>
                <w:spacing w:val="60"/>
              </w:rPr>
              <w:t>unverändert</w:t>
            </w:r>
          </w:p>
        </w:tc>
      </w:tr>
      <w:tr w:rsidR="0098529D" w:rsidRPr="0098529D" w14:paraId="7DB28C33" w14:textId="77777777" w:rsidTr="0098529D">
        <w:trPr>
          <w:cantSplit/>
        </w:trPr>
        <w:tc>
          <w:tcPr>
            <w:tcW w:w="4394" w:type="dxa"/>
          </w:tcPr>
          <w:p w14:paraId="7DB28C31" w14:textId="77777777" w:rsidR="0098529D" w:rsidRPr="0098529D" w:rsidRDefault="0098529D" w:rsidP="0098529D">
            <w:pPr>
              <w:pStyle w:val="JuristischerAbsatznichtnummeriert"/>
            </w:pPr>
            <w:r>
              <w:t>Es ist verboten, andere als dem Verbot des Artikels 14 Absatz 1 in Verbindung mit Absatz 2 Buchstabe b der Verordnung (EG) Nr. 178/2002 unterliegende Lebensmittel, die für den Verzehr durch den Menschen ungeeignet sind, in den Verkehr zu bringen.</w:t>
            </w:r>
          </w:p>
        </w:tc>
        <w:tc>
          <w:tcPr>
            <w:tcW w:w="4394" w:type="dxa"/>
            <w:shd w:val="clear" w:color="auto" w:fill="auto"/>
          </w:tcPr>
          <w:p w14:paraId="7DB28C32" w14:textId="77777777" w:rsidR="0098529D" w:rsidRPr="0098529D" w:rsidRDefault="0098529D" w:rsidP="0098529D"/>
        </w:tc>
      </w:tr>
      <w:tr w:rsidR="0098529D" w:rsidRPr="0098529D" w14:paraId="7DB28C36" w14:textId="77777777" w:rsidTr="0098529D">
        <w:trPr>
          <w:cantSplit/>
        </w:trPr>
        <w:tc>
          <w:tcPr>
            <w:tcW w:w="4394" w:type="dxa"/>
          </w:tcPr>
          <w:p w14:paraId="7DB28C34" w14:textId="77777777" w:rsidR="0098529D" w:rsidRPr="0098529D" w:rsidRDefault="0098529D" w:rsidP="0098529D">
            <w:pPr>
              <w:pStyle w:val="ParagraphBezeichnermanuell"/>
            </w:pPr>
            <w:r>
              <w:t>§ 13</w:t>
            </w:r>
          </w:p>
        </w:tc>
        <w:tc>
          <w:tcPr>
            <w:tcW w:w="4394" w:type="dxa"/>
            <w:shd w:val="clear" w:color="auto" w:fill="auto"/>
          </w:tcPr>
          <w:p w14:paraId="7DB28C35" w14:textId="77777777" w:rsidR="0098529D" w:rsidRPr="0098529D" w:rsidRDefault="0098529D" w:rsidP="0098529D">
            <w:pPr>
              <w:pStyle w:val="ParagraphBezeichner"/>
              <w:numPr>
                <w:ilvl w:val="0"/>
                <w:numId w:val="0"/>
              </w:numPr>
              <w:tabs>
                <w:tab w:val="num" w:pos="0"/>
              </w:tabs>
            </w:pPr>
            <w:r>
              <w:t>§ 13</w:t>
            </w:r>
          </w:p>
        </w:tc>
      </w:tr>
      <w:tr w:rsidR="0098529D" w:rsidRPr="0098529D" w14:paraId="7DB28C39" w14:textId="77777777" w:rsidTr="0098529D">
        <w:trPr>
          <w:cantSplit/>
        </w:trPr>
        <w:tc>
          <w:tcPr>
            <w:tcW w:w="4394" w:type="dxa"/>
          </w:tcPr>
          <w:p w14:paraId="7DB28C37" w14:textId="77777777" w:rsidR="0098529D" w:rsidRPr="0098529D" w:rsidRDefault="0098529D" w:rsidP="0098529D">
            <w:pPr>
              <w:pStyle w:val="Paragraphberschrift"/>
            </w:pPr>
            <w:r>
              <w:t>Ermächtigungen zum Schutz der Gesundheit und vor Täuschung</w:t>
            </w:r>
          </w:p>
        </w:tc>
        <w:tc>
          <w:tcPr>
            <w:tcW w:w="4394" w:type="dxa"/>
            <w:shd w:val="clear" w:color="auto" w:fill="auto"/>
          </w:tcPr>
          <w:p w14:paraId="7DB28C38" w14:textId="77777777" w:rsidR="0098529D" w:rsidRPr="0098529D" w:rsidRDefault="0098529D" w:rsidP="0098529D">
            <w:pPr>
              <w:pStyle w:val="Paragraphberschrift"/>
            </w:pPr>
            <w:r>
              <w:rPr>
                <w:spacing w:val="60"/>
              </w:rPr>
              <w:t>unverändert</w:t>
            </w:r>
          </w:p>
        </w:tc>
      </w:tr>
      <w:tr w:rsidR="0098529D" w:rsidRPr="0098529D" w14:paraId="7DB28C3C" w14:textId="77777777" w:rsidTr="0098529D">
        <w:trPr>
          <w:cantSplit/>
        </w:trPr>
        <w:tc>
          <w:tcPr>
            <w:tcW w:w="4394" w:type="dxa"/>
          </w:tcPr>
          <w:p w14:paraId="7DB28C3A" w14:textId="77777777" w:rsidR="0098529D" w:rsidRPr="0098529D" w:rsidRDefault="0098529D" w:rsidP="0098529D">
            <w:pPr>
              <w:pStyle w:val="JuristischerAbsatzmanuell"/>
            </w:pPr>
            <w:r>
              <w:t>(1)</w:t>
            </w:r>
            <w:r>
              <w:tab/>
              <w:t xml:space="preserve">Das Bundesministerium wird ermächtigt, in den Fällen der Nummern 1 und 2 im Einvernehmen mit dem Bundesministerium für Wirtschaft und Energie, durch Rechtsverordnung mit Zustimmung des Bundesrates, soweit es zur Erfüllung der in § 1 Absatz 1 Nummer 1, in den Fällen der Nummer 3, soweit diese zu Regelungen über das Herstellen oder Behandeln ermächtigt, und Nummer 4 auch zur Erfüllung der in § 1 Absatz 2, stets jeweils auch in Verbindung mit § 1 Absatz 3, genannten Zwecke erforderlich ist, </w:t>
            </w:r>
          </w:p>
        </w:tc>
        <w:tc>
          <w:tcPr>
            <w:tcW w:w="4394" w:type="dxa"/>
            <w:shd w:val="clear" w:color="auto" w:fill="auto"/>
          </w:tcPr>
          <w:p w14:paraId="7DB28C3B" w14:textId="77777777" w:rsidR="0098529D" w:rsidRPr="0098529D" w:rsidRDefault="0098529D" w:rsidP="0098529D"/>
        </w:tc>
      </w:tr>
      <w:tr w:rsidR="0098529D" w:rsidRPr="0098529D" w14:paraId="7DB28C3F" w14:textId="77777777" w:rsidTr="0098529D">
        <w:trPr>
          <w:cantSplit/>
        </w:trPr>
        <w:tc>
          <w:tcPr>
            <w:tcW w:w="4394" w:type="dxa"/>
          </w:tcPr>
          <w:p w14:paraId="7DB28C3D" w14:textId="77777777" w:rsidR="0098529D" w:rsidRPr="0098529D" w:rsidRDefault="0098529D" w:rsidP="0098529D">
            <w:pPr>
              <w:pStyle w:val="NummerierungStufe1manuell"/>
            </w:pPr>
            <w:r>
              <w:t>1.</w:t>
            </w:r>
            <w:r>
              <w:tab/>
              <w:t xml:space="preserve">bei dem Herstellen oder Behandeln von Lebensmitteln </w:t>
            </w:r>
          </w:p>
        </w:tc>
        <w:tc>
          <w:tcPr>
            <w:tcW w:w="4394" w:type="dxa"/>
            <w:shd w:val="clear" w:color="auto" w:fill="auto"/>
          </w:tcPr>
          <w:p w14:paraId="7DB28C3E" w14:textId="77777777" w:rsidR="0098529D" w:rsidRPr="0098529D" w:rsidRDefault="0098529D" w:rsidP="0098529D"/>
        </w:tc>
      </w:tr>
      <w:tr w:rsidR="0098529D" w:rsidRPr="0098529D" w14:paraId="7DB28C42" w14:textId="77777777" w:rsidTr="0098529D">
        <w:trPr>
          <w:cantSplit/>
        </w:trPr>
        <w:tc>
          <w:tcPr>
            <w:tcW w:w="4394" w:type="dxa"/>
          </w:tcPr>
          <w:p w14:paraId="7DB28C40" w14:textId="77777777" w:rsidR="0098529D" w:rsidRPr="0098529D" w:rsidRDefault="0098529D" w:rsidP="0098529D">
            <w:pPr>
              <w:pStyle w:val="NummerierungStufe2manuell"/>
            </w:pPr>
            <w:r>
              <w:t>a)</w:t>
            </w:r>
            <w:r>
              <w:tab/>
              <w:t>die Verwendung bestimmter Stoffe oder Gemische aus Stoffen, Gegenstände oder Verfahren zu verbieten oder zu beschränken,</w:t>
            </w:r>
          </w:p>
        </w:tc>
        <w:tc>
          <w:tcPr>
            <w:tcW w:w="4394" w:type="dxa"/>
            <w:shd w:val="clear" w:color="auto" w:fill="auto"/>
          </w:tcPr>
          <w:p w14:paraId="7DB28C41" w14:textId="77777777" w:rsidR="0098529D" w:rsidRPr="0098529D" w:rsidRDefault="0098529D" w:rsidP="0098529D"/>
        </w:tc>
      </w:tr>
      <w:tr w:rsidR="0098529D" w:rsidRPr="0098529D" w14:paraId="7DB28C45" w14:textId="77777777" w:rsidTr="0098529D">
        <w:trPr>
          <w:cantSplit/>
        </w:trPr>
        <w:tc>
          <w:tcPr>
            <w:tcW w:w="4394" w:type="dxa"/>
          </w:tcPr>
          <w:p w14:paraId="7DB28C43" w14:textId="77777777" w:rsidR="0098529D" w:rsidRPr="0098529D" w:rsidRDefault="0098529D" w:rsidP="0098529D">
            <w:pPr>
              <w:pStyle w:val="NummerierungStufe2manuell"/>
            </w:pPr>
            <w:r>
              <w:t>b)</w:t>
            </w:r>
            <w:r>
              <w:tab/>
              <w:t>die Anwendung bestimmter Verfahren vorzuschreiben,</w:t>
            </w:r>
          </w:p>
        </w:tc>
        <w:tc>
          <w:tcPr>
            <w:tcW w:w="4394" w:type="dxa"/>
            <w:shd w:val="clear" w:color="auto" w:fill="auto"/>
          </w:tcPr>
          <w:p w14:paraId="7DB28C44" w14:textId="77777777" w:rsidR="0098529D" w:rsidRPr="0098529D" w:rsidRDefault="0098529D" w:rsidP="0098529D"/>
        </w:tc>
      </w:tr>
      <w:tr w:rsidR="0098529D" w:rsidRPr="0098529D" w14:paraId="7DB28C48" w14:textId="77777777" w:rsidTr="0098529D">
        <w:trPr>
          <w:cantSplit/>
        </w:trPr>
        <w:tc>
          <w:tcPr>
            <w:tcW w:w="4394" w:type="dxa"/>
          </w:tcPr>
          <w:p w14:paraId="7DB28C46" w14:textId="77777777" w:rsidR="0098529D" w:rsidRPr="0098529D" w:rsidRDefault="0098529D" w:rsidP="0098529D">
            <w:pPr>
              <w:pStyle w:val="NummerierungStufe1manuell"/>
            </w:pPr>
            <w:r>
              <w:t>2.</w:t>
            </w:r>
            <w:r>
              <w:tab/>
              <w:t>für bestimmte Lebensmittel Anforderungen an das Herstellen, das Behandeln oder das Inverkehrbringen zu stellen,</w:t>
            </w:r>
          </w:p>
        </w:tc>
        <w:tc>
          <w:tcPr>
            <w:tcW w:w="4394" w:type="dxa"/>
            <w:shd w:val="clear" w:color="auto" w:fill="auto"/>
          </w:tcPr>
          <w:p w14:paraId="7DB28C47" w14:textId="77777777" w:rsidR="0098529D" w:rsidRPr="0098529D" w:rsidRDefault="0098529D" w:rsidP="0098529D"/>
        </w:tc>
      </w:tr>
      <w:tr w:rsidR="0098529D" w:rsidRPr="0098529D" w14:paraId="7DB28C4B" w14:textId="77777777" w:rsidTr="0098529D">
        <w:trPr>
          <w:cantSplit/>
        </w:trPr>
        <w:tc>
          <w:tcPr>
            <w:tcW w:w="4394" w:type="dxa"/>
          </w:tcPr>
          <w:p w14:paraId="7DB28C49" w14:textId="77777777" w:rsidR="0098529D" w:rsidRPr="0098529D" w:rsidRDefault="0098529D" w:rsidP="0098529D">
            <w:pPr>
              <w:pStyle w:val="NummerierungStufe1manuell"/>
            </w:pPr>
            <w:r>
              <w:t>3.</w:t>
            </w:r>
            <w:r>
              <w:tab/>
              <w:t xml:space="preserve">das Herstellen, das Behandeln oder das Inverkehrbringen von </w:t>
            </w:r>
          </w:p>
        </w:tc>
        <w:tc>
          <w:tcPr>
            <w:tcW w:w="4394" w:type="dxa"/>
            <w:shd w:val="clear" w:color="auto" w:fill="auto"/>
          </w:tcPr>
          <w:p w14:paraId="7DB28C4A" w14:textId="77777777" w:rsidR="0098529D" w:rsidRPr="0098529D" w:rsidRDefault="0098529D" w:rsidP="0098529D"/>
        </w:tc>
      </w:tr>
      <w:tr w:rsidR="0098529D" w:rsidRPr="0098529D" w14:paraId="7DB28C4E" w14:textId="77777777" w:rsidTr="0098529D">
        <w:trPr>
          <w:cantSplit/>
        </w:trPr>
        <w:tc>
          <w:tcPr>
            <w:tcW w:w="4394" w:type="dxa"/>
          </w:tcPr>
          <w:p w14:paraId="7DB28C4C" w14:textId="77777777" w:rsidR="0098529D" w:rsidRPr="0098529D" w:rsidRDefault="0098529D" w:rsidP="0098529D">
            <w:pPr>
              <w:pStyle w:val="NummerierungStufe2manuell"/>
            </w:pPr>
            <w:r>
              <w:t>a)</w:t>
            </w:r>
            <w:r>
              <w:tab/>
              <w:t>bestimmten Lebensmitteln,</w:t>
            </w:r>
          </w:p>
        </w:tc>
        <w:tc>
          <w:tcPr>
            <w:tcW w:w="4394" w:type="dxa"/>
            <w:shd w:val="clear" w:color="auto" w:fill="auto"/>
          </w:tcPr>
          <w:p w14:paraId="7DB28C4D" w14:textId="77777777" w:rsidR="0098529D" w:rsidRPr="0098529D" w:rsidRDefault="0098529D" w:rsidP="0098529D"/>
        </w:tc>
      </w:tr>
      <w:tr w:rsidR="0098529D" w:rsidRPr="0098529D" w14:paraId="7DB28C51" w14:textId="77777777" w:rsidTr="0098529D">
        <w:trPr>
          <w:cantSplit/>
        </w:trPr>
        <w:tc>
          <w:tcPr>
            <w:tcW w:w="4394" w:type="dxa"/>
          </w:tcPr>
          <w:p w14:paraId="7DB28C4F" w14:textId="77777777" w:rsidR="0098529D" w:rsidRPr="0098529D" w:rsidRDefault="0098529D" w:rsidP="0098529D">
            <w:pPr>
              <w:pStyle w:val="NummerierungStufe2manuell"/>
            </w:pPr>
            <w:r>
              <w:t>b)</w:t>
            </w:r>
            <w:r>
              <w:tab/>
              <w:t>lebenden Tieren im Sinne des § 4 Absatz 1 Nummer 1</w:t>
            </w:r>
          </w:p>
        </w:tc>
        <w:tc>
          <w:tcPr>
            <w:tcW w:w="4394" w:type="dxa"/>
            <w:shd w:val="clear" w:color="auto" w:fill="auto"/>
          </w:tcPr>
          <w:p w14:paraId="7DB28C50" w14:textId="77777777" w:rsidR="0098529D" w:rsidRPr="0098529D" w:rsidRDefault="0098529D" w:rsidP="0098529D"/>
        </w:tc>
      </w:tr>
      <w:tr w:rsidR="0098529D" w:rsidRPr="0098529D" w14:paraId="7DB28C54" w14:textId="77777777" w:rsidTr="0098529D">
        <w:trPr>
          <w:cantSplit/>
        </w:trPr>
        <w:tc>
          <w:tcPr>
            <w:tcW w:w="4394" w:type="dxa"/>
          </w:tcPr>
          <w:p w14:paraId="7DB28C52" w14:textId="77777777" w:rsidR="0098529D" w:rsidRPr="0098529D" w:rsidRDefault="0098529D" w:rsidP="0098529D">
            <w:pPr>
              <w:pStyle w:val="NummerierungFolgeabsatzStufe1"/>
            </w:pPr>
            <w:r>
              <w:t>von einer amtlichen Untersuchung abhängig zu machen,</w:t>
            </w:r>
          </w:p>
        </w:tc>
        <w:tc>
          <w:tcPr>
            <w:tcW w:w="4394" w:type="dxa"/>
            <w:shd w:val="clear" w:color="auto" w:fill="auto"/>
          </w:tcPr>
          <w:p w14:paraId="7DB28C53" w14:textId="77777777" w:rsidR="0098529D" w:rsidRPr="0098529D" w:rsidRDefault="0098529D" w:rsidP="0098529D"/>
        </w:tc>
      </w:tr>
      <w:tr w:rsidR="0098529D" w:rsidRPr="0098529D" w14:paraId="7DB28C57" w14:textId="77777777" w:rsidTr="0098529D">
        <w:trPr>
          <w:cantSplit/>
        </w:trPr>
        <w:tc>
          <w:tcPr>
            <w:tcW w:w="4394" w:type="dxa"/>
          </w:tcPr>
          <w:p w14:paraId="7DB28C55" w14:textId="77777777" w:rsidR="0098529D" w:rsidRPr="0098529D" w:rsidRDefault="0098529D" w:rsidP="0098529D">
            <w:pPr>
              <w:pStyle w:val="NummerierungStufe1manuell"/>
            </w:pPr>
            <w:r>
              <w:t>4.</w:t>
            </w:r>
            <w:r>
              <w:tab/>
              <w:t>vorzuschreiben, dass bestimmte Lebensmittel nach dem Gewinnen amtlich zu untersuchen sind,</w:t>
            </w:r>
          </w:p>
        </w:tc>
        <w:tc>
          <w:tcPr>
            <w:tcW w:w="4394" w:type="dxa"/>
            <w:shd w:val="clear" w:color="auto" w:fill="auto"/>
          </w:tcPr>
          <w:p w14:paraId="7DB28C56" w14:textId="77777777" w:rsidR="0098529D" w:rsidRPr="0098529D" w:rsidRDefault="0098529D" w:rsidP="0098529D"/>
        </w:tc>
      </w:tr>
      <w:tr w:rsidR="0098529D" w:rsidRPr="0098529D" w14:paraId="7DB28C5A" w14:textId="77777777" w:rsidTr="0098529D">
        <w:trPr>
          <w:cantSplit/>
        </w:trPr>
        <w:tc>
          <w:tcPr>
            <w:tcW w:w="4394" w:type="dxa"/>
          </w:tcPr>
          <w:p w14:paraId="7DB28C58" w14:textId="77777777" w:rsidR="0098529D" w:rsidRPr="0098529D" w:rsidRDefault="0098529D" w:rsidP="0098529D">
            <w:pPr>
              <w:pStyle w:val="NummerierungStufe1manuell"/>
            </w:pPr>
            <w:r>
              <w:t>5.</w:t>
            </w:r>
            <w:r>
              <w:tab/>
              <w:t>das Herstellen oder das Behandeln von bestimmten Stoffen oder Gemischen aus Stoffen, die im Sinne des Artikels 14 Absatz 2 Buchstabe a der Verordnung (EG) Nr. 178/2002 gesundheitsschädlich sind, in Lebensmittelunternehmen sowie das Verbringen in diese zu verbieten oder zu beschränken,</w:t>
            </w:r>
          </w:p>
        </w:tc>
        <w:tc>
          <w:tcPr>
            <w:tcW w:w="4394" w:type="dxa"/>
            <w:shd w:val="clear" w:color="auto" w:fill="auto"/>
          </w:tcPr>
          <w:p w14:paraId="7DB28C59" w14:textId="77777777" w:rsidR="0098529D" w:rsidRPr="0098529D" w:rsidRDefault="0098529D" w:rsidP="0098529D"/>
        </w:tc>
      </w:tr>
      <w:tr w:rsidR="0098529D" w:rsidRPr="0098529D" w14:paraId="7DB28C5D" w14:textId="77777777" w:rsidTr="0098529D">
        <w:trPr>
          <w:cantSplit/>
        </w:trPr>
        <w:tc>
          <w:tcPr>
            <w:tcW w:w="4394" w:type="dxa"/>
          </w:tcPr>
          <w:p w14:paraId="7DB28C5B" w14:textId="77777777" w:rsidR="0098529D" w:rsidRPr="0098529D" w:rsidRDefault="0098529D" w:rsidP="0098529D">
            <w:pPr>
              <w:pStyle w:val="NummerierungStufe1manuell"/>
            </w:pPr>
            <w:r>
              <w:t>6.</w:t>
            </w:r>
            <w:r>
              <w:tab/>
              <w:t>für bestimmte Lebensmittel Warnhinweise, sonstige warnende Aufmachungen oder Sicherheitsvorkehrungen vorzuschreiben,</w:t>
            </w:r>
          </w:p>
        </w:tc>
        <w:tc>
          <w:tcPr>
            <w:tcW w:w="4394" w:type="dxa"/>
            <w:shd w:val="clear" w:color="auto" w:fill="auto"/>
          </w:tcPr>
          <w:p w14:paraId="7DB28C5C" w14:textId="77777777" w:rsidR="0098529D" w:rsidRPr="0098529D" w:rsidRDefault="0098529D" w:rsidP="0098529D"/>
        </w:tc>
      </w:tr>
      <w:tr w:rsidR="0098529D" w:rsidRPr="0098529D" w14:paraId="7DB28C60" w14:textId="77777777" w:rsidTr="0098529D">
        <w:trPr>
          <w:cantSplit/>
        </w:trPr>
        <w:tc>
          <w:tcPr>
            <w:tcW w:w="4394" w:type="dxa"/>
          </w:tcPr>
          <w:p w14:paraId="7DB28C5E" w14:textId="77777777" w:rsidR="0098529D" w:rsidRPr="0098529D" w:rsidRDefault="0098529D" w:rsidP="0098529D">
            <w:pPr>
              <w:pStyle w:val="NummerierungStufe1manuell"/>
            </w:pPr>
            <w:r>
              <w:t>7.</w:t>
            </w:r>
            <w:r>
              <w:tab/>
              <w:t>vorbehaltlich des Absatzes 5 Satz 1 Nummer 2 Auslösewerte für einen gesundheitlich nicht erwünschten Stoff, der in oder auf einem Lebensmittel enthalten ist, festzusetzen.</w:t>
            </w:r>
          </w:p>
        </w:tc>
        <w:tc>
          <w:tcPr>
            <w:tcW w:w="4394" w:type="dxa"/>
            <w:shd w:val="clear" w:color="auto" w:fill="auto"/>
          </w:tcPr>
          <w:p w14:paraId="7DB28C5F" w14:textId="77777777" w:rsidR="0098529D" w:rsidRPr="0098529D" w:rsidRDefault="0098529D" w:rsidP="0098529D"/>
        </w:tc>
      </w:tr>
      <w:tr w:rsidR="0098529D" w:rsidRPr="0098529D" w14:paraId="7DB28C63" w14:textId="77777777" w:rsidTr="0098529D">
        <w:trPr>
          <w:cantSplit/>
        </w:trPr>
        <w:tc>
          <w:tcPr>
            <w:tcW w:w="4394" w:type="dxa"/>
          </w:tcPr>
          <w:p w14:paraId="7DB28C61" w14:textId="77777777" w:rsidR="0098529D" w:rsidRPr="0098529D" w:rsidRDefault="0098529D" w:rsidP="0098529D">
            <w:pPr>
              <w:pStyle w:val="JuristischerAbsatzmanuell"/>
            </w:pPr>
            <w:r>
              <w:t>(2)</w:t>
            </w:r>
            <w:r>
              <w:tab/>
              <w:t>Lebensmittel, die entgegen einer nach Absatz 1 Nummer 1 erlassenen Rechtsverordnung hergestellt oder behandelt sind, dürfen nicht in den Verkehr gebracht werden.</w:t>
            </w:r>
          </w:p>
        </w:tc>
        <w:tc>
          <w:tcPr>
            <w:tcW w:w="4394" w:type="dxa"/>
            <w:shd w:val="clear" w:color="auto" w:fill="auto"/>
          </w:tcPr>
          <w:p w14:paraId="7DB28C62" w14:textId="77777777" w:rsidR="0098529D" w:rsidRPr="0098529D" w:rsidRDefault="0098529D" w:rsidP="0098529D"/>
        </w:tc>
      </w:tr>
      <w:tr w:rsidR="0098529D" w:rsidRPr="0098529D" w14:paraId="7DB28C66" w14:textId="77777777" w:rsidTr="0098529D">
        <w:trPr>
          <w:cantSplit/>
        </w:trPr>
        <w:tc>
          <w:tcPr>
            <w:tcW w:w="4394" w:type="dxa"/>
          </w:tcPr>
          <w:p w14:paraId="7DB28C64" w14:textId="77777777" w:rsidR="0098529D" w:rsidRPr="0098529D" w:rsidRDefault="0098529D" w:rsidP="0098529D">
            <w:pPr>
              <w:pStyle w:val="JuristischerAbsatzmanuell"/>
            </w:pPr>
            <w:r>
              <w:t>(3)</w:t>
            </w:r>
            <w:r>
              <w:tab/>
              <w:t xml:space="preserve">Das Bundesministerium wird ferner ermächtigt, durch Rechtsverordnung mit Zustimmung des Bundesrates, soweit es zur Erfüllung der in § 1 Absatz 1 Nummer 1 oder 2, jeweils auch in Verbindung mit § 1 Absatz 3, genannten Zwecke erforderlich ist, </w:t>
            </w:r>
          </w:p>
        </w:tc>
        <w:tc>
          <w:tcPr>
            <w:tcW w:w="4394" w:type="dxa"/>
            <w:shd w:val="clear" w:color="auto" w:fill="auto"/>
          </w:tcPr>
          <w:p w14:paraId="7DB28C65" w14:textId="77777777" w:rsidR="0098529D" w:rsidRPr="0098529D" w:rsidRDefault="0098529D" w:rsidP="0098529D"/>
        </w:tc>
      </w:tr>
      <w:tr w:rsidR="0098529D" w:rsidRPr="0098529D" w14:paraId="7DB28C69" w14:textId="77777777" w:rsidTr="0098529D">
        <w:trPr>
          <w:cantSplit/>
        </w:trPr>
        <w:tc>
          <w:tcPr>
            <w:tcW w:w="4394" w:type="dxa"/>
          </w:tcPr>
          <w:p w14:paraId="7DB28C67" w14:textId="77777777" w:rsidR="0098529D" w:rsidRPr="0098529D" w:rsidRDefault="0098529D" w:rsidP="0098529D">
            <w:pPr>
              <w:pStyle w:val="NummerierungStufe1manuell"/>
            </w:pPr>
            <w:r>
              <w:t>1.</w:t>
            </w:r>
            <w:r>
              <w:tab/>
              <w:t xml:space="preserve">vorzuschreiben, dass </w:t>
            </w:r>
          </w:p>
        </w:tc>
        <w:tc>
          <w:tcPr>
            <w:tcW w:w="4394" w:type="dxa"/>
            <w:shd w:val="clear" w:color="auto" w:fill="auto"/>
          </w:tcPr>
          <w:p w14:paraId="7DB28C68" w14:textId="77777777" w:rsidR="0098529D" w:rsidRPr="0098529D" w:rsidRDefault="0098529D" w:rsidP="0098529D"/>
        </w:tc>
      </w:tr>
      <w:tr w:rsidR="0098529D" w:rsidRPr="0098529D" w14:paraId="7DB28C6C" w14:textId="77777777" w:rsidTr="0098529D">
        <w:trPr>
          <w:cantSplit/>
        </w:trPr>
        <w:tc>
          <w:tcPr>
            <w:tcW w:w="4394" w:type="dxa"/>
          </w:tcPr>
          <w:p w14:paraId="7DB28C6A" w14:textId="77777777" w:rsidR="0098529D" w:rsidRPr="0098529D" w:rsidRDefault="0098529D" w:rsidP="0098529D">
            <w:pPr>
              <w:pStyle w:val="NummerierungStufe2manuell"/>
            </w:pPr>
            <w:r>
              <w:t>a)</w:t>
            </w:r>
            <w:r>
              <w:tab/>
              <w:t xml:space="preserve">der Gehalt der Lebensmittel </w:t>
            </w:r>
          </w:p>
        </w:tc>
        <w:tc>
          <w:tcPr>
            <w:tcW w:w="4394" w:type="dxa"/>
            <w:shd w:val="clear" w:color="auto" w:fill="auto"/>
          </w:tcPr>
          <w:p w14:paraId="7DB28C6B" w14:textId="77777777" w:rsidR="0098529D" w:rsidRPr="0098529D" w:rsidRDefault="0098529D" w:rsidP="0098529D"/>
        </w:tc>
      </w:tr>
      <w:tr w:rsidR="0098529D" w:rsidRPr="0098529D" w14:paraId="7DB28C6F" w14:textId="77777777" w:rsidTr="0098529D">
        <w:trPr>
          <w:cantSplit/>
        </w:trPr>
        <w:tc>
          <w:tcPr>
            <w:tcW w:w="4394" w:type="dxa"/>
          </w:tcPr>
          <w:p w14:paraId="7DB28C6D" w14:textId="77777777" w:rsidR="0098529D" w:rsidRPr="0098529D" w:rsidRDefault="0098529D" w:rsidP="0098529D">
            <w:pPr>
              <w:pStyle w:val="NummerierungStufe3manuell"/>
            </w:pPr>
            <w:r>
              <w:t>aa)</w:t>
            </w:r>
            <w:r>
              <w:tab/>
              <w:t>an den in einer Rechtsverordnung nach § 7 Absatz 1 genannten Lebensmittelzusatzstoffen oder Verarbeitungshilfsstoffen,</w:t>
            </w:r>
          </w:p>
        </w:tc>
        <w:tc>
          <w:tcPr>
            <w:tcW w:w="4394" w:type="dxa"/>
            <w:shd w:val="clear" w:color="auto" w:fill="auto"/>
          </w:tcPr>
          <w:p w14:paraId="7DB28C6E" w14:textId="77777777" w:rsidR="0098529D" w:rsidRPr="0098529D" w:rsidRDefault="0098529D" w:rsidP="0098529D"/>
        </w:tc>
      </w:tr>
      <w:tr w:rsidR="0098529D" w:rsidRPr="0098529D" w14:paraId="7DB28C72" w14:textId="77777777" w:rsidTr="0098529D">
        <w:trPr>
          <w:cantSplit/>
        </w:trPr>
        <w:tc>
          <w:tcPr>
            <w:tcW w:w="4394" w:type="dxa"/>
          </w:tcPr>
          <w:p w14:paraId="7DB28C70" w14:textId="77777777" w:rsidR="0098529D" w:rsidRPr="0098529D" w:rsidRDefault="0098529D" w:rsidP="0098529D">
            <w:pPr>
              <w:pStyle w:val="NummerierungStufe3manuell"/>
            </w:pPr>
            <w:r>
              <w:t>bb)</w:t>
            </w:r>
            <w:r>
              <w:tab/>
              <w:t>an den in einer Rechtsverordnung nach § 7 Absatz 2 Nummer 1 genannten Stoffen,</w:t>
            </w:r>
          </w:p>
        </w:tc>
        <w:tc>
          <w:tcPr>
            <w:tcW w:w="4394" w:type="dxa"/>
            <w:shd w:val="clear" w:color="auto" w:fill="auto"/>
          </w:tcPr>
          <w:p w14:paraId="7DB28C71" w14:textId="77777777" w:rsidR="0098529D" w:rsidRPr="0098529D" w:rsidRDefault="0098529D" w:rsidP="0098529D"/>
        </w:tc>
      </w:tr>
      <w:tr w:rsidR="0098529D" w:rsidRPr="0098529D" w14:paraId="7DB28C75" w14:textId="77777777" w:rsidTr="0098529D">
        <w:trPr>
          <w:cantSplit/>
        </w:trPr>
        <w:tc>
          <w:tcPr>
            <w:tcW w:w="4394" w:type="dxa"/>
          </w:tcPr>
          <w:p w14:paraId="7DB28C73" w14:textId="77777777" w:rsidR="0098529D" w:rsidRPr="0098529D" w:rsidRDefault="0098529D" w:rsidP="0098529D">
            <w:pPr>
              <w:pStyle w:val="NummerierungStufe3manuell"/>
            </w:pPr>
            <w:r>
              <w:t>cc)</w:t>
            </w:r>
            <w:r>
              <w:tab/>
              <w:t>an den Stoffen, für die Höchstmengen oder Mindestmengen in einer Rechtsverordnung nach § 7 Absatz 2 Nummer 2 festgesetzt wurden und</w:t>
            </w:r>
          </w:p>
        </w:tc>
        <w:tc>
          <w:tcPr>
            <w:tcW w:w="4394" w:type="dxa"/>
            <w:shd w:val="clear" w:color="auto" w:fill="auto"/>
          </w:tcPr>
          <w:p w14:paraId="7DB28C74" w14:textId="77777777" w:rsidR="0098529D" w:rsidRPr="0098529D" w:rsidRDefault="0098529D" w:rsidP="0098529D"/>
        </w:tc>
      </w:tr>
      <w:tr w:rsidR="0098529D" w:rsidRPr="0098529D" w14:paraId="7DB28C78" w14:textId="77777777" w:rsidTr="0098529D">
        <w:trPr>
          <w:cantSplit/>
        </w:trPr>
        <w:tc>
          <w:tcPr>
            <w:tcW w:w="4394" w:type="dxa"/>
          </w:tcPr>
          <w:p w14:paraId="7DB28C76" w14:textId="77777777" w:rsidR="0098529D" w:rsidRPr="0098529D" w:rsidRDefault="0098529D" w:rsidP="0098529D">
            <w:pPr>
              <w:pStyle w:val="NummerierungStufe2manuell"/>
            </w:pPr>
            <w:r>
              <w:t>b)</w:t>
            </w:r>
            <w:r>
              <w:tab/>
              <w:t>die Anwendung der in Rechtsverordnungen nach § 8 Absatz 2 Nummer 1 zugelassenen Behandlung oder Bestrahlung</w:t>
            </w:r>
          </w:p>
        </w:tc>
        <w:tc>
          <w:tcPr>
            <w:tcW w:w="4394" w:type="dxa"/>
            <w:shd w:val="clear" w:color="auto" w:fill="auto"/>
          </w:tcPr>
          <w:p w14:paraId="7DB28C77" w14:textId="77777777" w:rsidR="0098529D" w:rsidRPr="0098529D" w:rsidRDefault="0098529D" w:rsidP="0098529D"/>
        </w:tc>
      </w:tr>
      <w:tr w:rsidR="0098529D" w:rsidRPr="0098529D" w14:paraId="7DB28C7B" w14:textId="77777777" w:rsidTr="0098529D">
        <w:trPr>
          <w:cantSplit/>
        </w:trPr>
        <w:tc>
          <w:tcPr>
            <w:tcW w:w="4394" w:type="dxa"/>
          </w:tcPr>
          <w:p w14:paraId="7DB28C79" w14:textId="77777777" w:rsidR="0098529D" w:rsidRPr="0098529D" w:rsidRDefault="0098529D" w:rsidP="0098529D">
            <w:pPr>
              <w:pStyle w:val="NummerierungFolgeabsatzStufe1"/>
            </w:pPr>
            <w:r>
              <w:t>kenntlich zu machen sind und dabei die Art der Kenntlichmachung zu regeln,</w:t>
            </w:r>
          </w:p>
        </w:tc>
        <w:tc>
          <w:tcPr>
            <w:tcW w:w="4394" w:type="dxa"/>
            <w:shd w:val="clear" w:color="auto" w:fill="auto"/>
          </w:tcPr>
          <w:p w14:paraId="7DB28C7A" w14:textId="77777777" w:rsidR="0098529D" w:rsidRPr="0098529D" w:rsidRDefault="0098529D" w:rsidP="0098529D"/>
        </w:tc>
      </w:tr>
      <w:tr w:rsidR="0098529D" w:rsidRPr="0098529D" w14:paraId="7DB28C7E" w14:textId="77777777" w:rsidTr="0098529D">
        <w:trPr>
          <w:cantSplit/>
        </w:trPr>
        <w:tc>
          <w:tcPr>
            <w:tcW w:w="4394" w:type="dxa"/>
          </w:tcPr>
          <w:p w14:paraId="7DB28C7C" w14:textId="77777777" w:rsidR="0098529D" w:rsidRPr="0098529D" w:rsidRDefault="0098529D" w:rsidP="0098529D">
            <w:pPr>
              <w:pStyle w:val="NummerierungStufe1manuell"/>
            </w:pPr>
            <w:r>
              <w:t>2.</w:t>
            </w:r>
            <w:r>
              <w:tab/>
              <w:t>Vorschriften über die Kenntlichmachung der in oder auf Lebensmitteln vorhandenen Stoffe im Sinne der §§ 9 und 10 zu erlassen.</w:t>
            </w:r>
          </w:p>
        </w:tc>
        <w:tc>
          <w:tcPr>
            <w:tcW w:w="4394" w:type="dxa"/>
            <w:shd w:val="clear" w:color="auto" w:fill="auto"/>
          </w:tcPr>
          <w:p w14:paraId="7DB28C7D" w14:textId="77777777" w:rsidR="0098529D" w:rsidRPr="0098529D" w:rsidRDefault="0098529D" w:rsidP="0098529D"/>
        </w:tc>
      </w:tr>
      <w:tr w:rsidR="0098529D" w:rsidRPr="0098529D" w14:paraId="7DB28C81" w14:textId="77777777" w:rsidTr="0098529D">
        <w:trPr>
          <w:cantSplit/>
        </w:trPr>
        <w:tc>
          <w:tcPr>
            <w:tcW w:w="4394" w:type="dxa"/>
          </w:tcPr>
          <w:p w14:paraId="7DB28C7F" w14:textId="77777777" w:rsidR="0098529D" w:rsidRPr="0098529D" w:rsidRDefault="0098529D" w:rsidP="0098529D">
            <w:pPr>
              <w:pStyle w:val="JuristischerAbsatzFolgeabsatz"/>
            </w:pPr>
            <w:r>
              <w:t>Rechtsverordnungen nach Satz 1 Nummer 2 bedürfen des Einvernehmens mit dem Bundesministerium für Wirtschaft und Energie.</w:t>
            </w:r>
          </w:p>
        </w:tc>
        <w:tc>
          <w:tcPr>
            <w:tcW w:w="4394" w:type="dxa"/>
            <w:shd w:val="clear" w:color="auto" w:fill="auto"/>
          </w:tcPr>
          <w:p w14:paraId="7DB28C80" w14:textId="77777777" w:rsidR="0098529D" w:rsidRPr="0098529D" w:rsidRDefault="0098529D" w:rsidP="0098529D"/>
        </w:tc>
      </w:tr>
      <w:tr w:rsidR="0098529D" w:rsidRPr="0098529D" w14:paraId="7DB28C84" w14:textId="77777777" w:rsidTr="0098529D">
        <w:trPr>
          <w:cantSplit/>
        </w:trPr>
        <w:tc>
          <w:tcPr>
            <w:tcW w:w="4394" w:type="dxa"/>
          </w:tcPr>
          <w:p w14:paraId="7DB28C82" w14:textId="77777777" w:rsidR="0098529D" w:rsidRPr="0098529D" w:rsidRDefault="0098529D" w:rsidP="0098529D">
            <w:pPr>
              <w:pStyle w:val="JuristischerAbsatzmanuell"/>
            </w:pPr>
            <w:r>
              <w:t>(4)</w:t>
            </w:r>
            <w:r>
              <w:tab/>
              <w:t xml:space="preserve">Das Bundesministerium wird weiter ermächtigt, im Einvernehmen mit dem Bundesministerium für Wirtschaft und Energie durch Rechtsverordnung mit Zustimmung des Bundesrates, soweit es zur Erfüllung der in § 1 Absatz 1 Nummer 2, auch in Verbindung mit § 1 Absatz 3, genannten Zwecke erforderlich ist, </w:t>
            </w:r>
          </w:p>
        </w:tc>
        <w:tc>
          <w:tcPr>
            <w:tcW w:w="4394" w:type="dxa"/>
            <w:shd w:val="clear" w:color="auto" w:fill="auto"/>
          </w:tcPr>
          <w:p w14:paraId="7DB28C83" w14:textId="77777777" w:rsidR="0098529D" w:rsidRPr="0098529D" w:rsidRDefault="0098529D" w:rsidP="0098529D"/>
        </w:tc>
      </w:tr>
      <w:tr w:rsidR="0098529D" w:rsidRPr="0098529D" w14:paraId="7DB28C87" w14:textId="77777777" w:rsidTr="0098529D">
        <w:trPr>
          <w:cantSplit/>
        </w:trPr>
        <w:tc>
          <w:tcPr>
            <w:tcW w:w="4394" w:type="dxa"/>
          </w:tcPr>
          <w:p w14:paraId="7DB28C85" w14:textId="77777777" w:rsidR="0098529D" w:rsidRPr="0098529D" w:rsidRDefault="0098529D" w:rsidP="0098529D">
            <w:pPr>
              <w:pStyle w:val="NummerierungStufe1manuell"/>
            </w:pPr>
            <w:r>
              <w:t>1.</w:t>
            </w:r>
            <w:r>
              <w:tab/>
              <w:t xml:space="preserve">vorzuschreiben, dass </w:t>
            </w:r>
          </w:p>
        </w:tc>
        <w:tc>
          <w:tcPr>
            <w:tcW w:w="4394" w:type="dxa"/>
            <w:shd w:val="clear" w:color="auto" w:fill="auto"/>
          </w:tcPr>
          <w:p w14:paraId="7DB28C86" w14:textId="77777777" w:rsidR="0098529D" w:rsidRPr="0098529D" w:rsidRDefault="0098529D" w:rsidP="0098529D"/>
        </w:tc>
      </w:tr>
      <w:tr w:rsidR="0098529D" w:rsidRPr="0098529D" w14:paraId="7DB28C8A" w14:textId="77777777" w:rsidTr="0098529D">
        <w:trPr>
          <w:cantSplit/>
        </w:trPr>
        <w:tc>
          <w:tcPr>
            <w:tcW w:w="4394" w:type="dxa"/>
          </w:tcPr>
          <w:p w14:paraId="7DB28C88" w14:textId="77777777" w:rsidR="0098529D" w:rsidRPr="0098529D" w:rsidRDefault="0098529D" w:rsidP="0098529D">
            <w:pPr>
              <w:pStyle w:val="NummerierungStufe2manuell"/>
            </w:pPr>
            <w:r>
              <w:t>a)</w:t>
            </w:r>
            <w:r>
              <w:tab/>
              <w:t>Lebensmittel unter bestimmten Bezeichnungen nur in den Verkehr gebracht werden dürfen, wenn sie bestimmten Anforderungen an die Herstellung, Zusammensetzung oder Beschaffenheit entsprechen,</w:t>
            </w:r>
          </w:p>
        </w:tc>
        <w:tc>
          <w:tcPr>
            <w:tcW w:w="4394" w:type="dxa"/>
            <w:shd w:val="clear" w:color="auto" w:fill="auto"/>
          </w:tcPr>
          <w:p w14:paraId="7DB28C89" w14:textId="77777777" w:rsidR="0098529D" w:rsidRPr="0098529D" w:rsidRDefault="0098529D" w:rsidP="0098529D"/>
        </w:tc>
      </w:tr>
      <w:tr w:rsidR="0098529D" w:rsidRPr="0098529D" w14:paraId="7DB28C8D" w14:textId="77777777" w:rsidTr="0098529D">
        <w:trPr>
          <w:cantSplit/>
        </w:trPr>
        <w:tc>
          <w:tcPr>
            <w:tcW w:w="4394" w:type="dxa"/>
          </w:tcPr>
          <w:p w14:paraId="7DB28C8B" w14:textId="77777777" w:rsidR="0098529D" w:rsidRPr="0098529D" w:rsidRDefault="0098529D" w:rsidP="0098529D">
            <w:pPr>
              <w:pStyle w:val="NummerierungStufe2manuell"/>
            </w:pPr>
            <w:r>
              <w:t>b)</w:t>
            </w:r>
            <w:r>
              <w:tab/>
              <w:t>Lebensmittel, die bestimmten Anforderungen an die Herstellung, Zusammensetzung oder Beschaffenheit nicht entsprechen oder sonstige Lebensmittel von bestimmter Art oder Beschaffenheit nicht, nur mit bestimmten Informationen über Lebensmittel, nur unter ausreichender Kenntlichmachung oder nur unter bestimmten Bezeichnungen, sonstigen Angaben oder Aufmachungen in den Verkehr gebracht werden dürfen, und die Einzelheiten hierfür zu bestimmen,</w:t>
            </w:r>
          </w:p>
        </w:tc>
        <w:tc>
          <w:tcPr>
            <w:tcW w:w="4394" w:type="dxa"/>
            <w:shd w:val="clear" w:color="auto" w:fill="auto"/>
          </w:tcPr>
          <w:p w14:paraId="7DB28C8C" w14:textId="77777777" w:rsidR="0098529D" w:rsidRPr="0098529D" w:rsidRDefault="0098529D" w:rsidP="0098529D"/>
        </w:tc>
      </w:tr>
      <w:tr w:rsidR="0098529D" w:rsidRPr="0098529D" w14:paraId="7DB28C90" w14:textId="77777777" w:rsidTr="0098529D">
        <w:trPr>
          <w:cantSplit/>
        </w:trPr>
        <w:tc>
          <w:tcPr>
            <w:tcW w:w="4394" w:type="dxa"/>
          </w:tcPr>
          <w:p w14:paraId="7DB28C8E" w14:textId="77777777" w:rsidR="0098529D" w:rsidRPr="0098529D" w:rsidRDefault="0098529D" w:rsidP="0098529D">
            <w:pPr>
              <w:pStyle w:val="NummerierungStufe2manuell"/>
            </w:pPr>
            <w:r>
              <w:t>c)</w:t>
            </w:r>
            <w:r>
              <w:tab/>
              <w:t>Lebensmittel mit bestimmten zur Irreführung geeigneten Informationen über Lebensmittel, insbesondere mit zur Irreführung geeigneten Bezeichnungen, Angaben oder Aufmachungen, nicht in den Verkehr gebracht werden dürfen und dass für Lebensmittel nicht mit zur Irreführung geeigneten Informationen über Lebensmittel, insbesondere nicht mit zur Irreführung geeigneten Darstellungen oder sonstigen Aussagen geworben werden darf,</w:t>
            </w:r>
          </w:p>
        </w:tc>
        <w:tc>
          <w:tcPr>
            <w:tcW w:w="4394" w:type="dxa"/>
            <w:shd w:val="clear" w:color="auto" w:fill="auto"/>
          </w:tcPr>
          <w:p w14:paraId="7DB28C8F" w14:textId="77777777" w:rsidR="0098529D" w:rsidRPr="0098529D" w:rsidRDefault="0098529D" w:rsidP="0098529D"/>
        </w:tc>
      </w:tr>
      <w:tr w:rsidR="0098529D" w:rsidRPr="0098529D" w14:paraId="7DB28C93" w14:textId="77777777" w:rsidTr="0098529D">
        <w:trPr>
          <w:cantSplit/>
        </w:trPr>
        <w:tc>
          <w:tcPr>
            <w:tcW w:w="4394" w:type="dxa"/>
          </w:tcPr>
          <w:p w14:paraId="7DB28C91" w14:textId="77777777" w:rsidR="0098529D" w:rsidRPr="0098529D" w:rsidRDefault="0098529D" w:rsidP="0098529D">
            <w:pPr>
              <w:pStyle w:val="NummerierungStufe2manuell"/>
            </w:pPr>
            <w:r>
              <w:t>d)</w:t>
            </w:r>
            <w:r>
              <w:tab/>
              <w:t>Lebensmittel, bei denen bestimmte Verfahren angewendet worden sind, nur unter bestimmten Voraussetzungen in den Verkehr gebracht werden dürfen,</w:t>
            </w:r>
          </w:p>
        </w:tc>
        <w:tc>
          <w:tcPr>
            <w:tcW w:w="4394" w:type="dxa"/>
            <w:shd w:val="clear" w:color="auto" w:fill="auto"/>
          </w:tcPr>
          <w:p w14:paraId="7DB28C92" w14:textId="77777777" w:rsidR="0098529D" w:rsidRPr="0098529D" w:rsidRDefault="0098529D" w:rsidP="0098529D"/>
        </w:tc>
      </w:tr>
      <w:tr w:rsidR="0098529D" w:rsidRPr="0098529D" w14:paraId="7DB28C96" w14:textId="77777777" w:rsidTr="0098529D">
        <w:trPr>
          <w:cantSplit/>
        </w:trPr>
        <w:tc>
          <w:tcPr>
            <w:tcW w:w="4394" w:type="dxa"/>
          </w:tcPr>
          <w:p w14:paraId="7DB28C94" w14:textId="77777777" w:rsidR="0098529D" w:rsidRPr="0098529D" w:rsidRDefault="0098529D" w:rsidP="0098529D">
            <w:pPr>
              <w:pStyle w:val="NummerierungStufe2manuell"/>
            </w:pPr>
            <w:r>
              <w:t>e)</w:t>
            </w:r>
            <w:r>
              <w:tab/>
              <w:t>Lebensmitteln zur vereinfachten Feststellung ihrer Beschaffenheit bestimmte Indikatoren zugesetzt werden müssen,</w:t>
            </w:r>
          </w:p>
        </w:tc>
        <w:tc>
          <w:tcPr>
            <w:tcW w:w="4394" w:type="dxa"/>
            <w:shd w:val="clear" w:color="auto" w:fill="auto"/>
          </w:tcPr>
          <w:p w14:paraId="7DB28C95" w14:textId="77777777" w:rsidR="0098529D" w:rsidRPr="0098529D" w:rsidRDefault="0098529D" w:rsidP="0098529D"/>
        </w:tc>
      </w:tr>
      <w:tr w:rsidR="0098529D" w:rsidRPr="0098529D" w14:paraId="7DB28C99" w14:textId="77777777" w:rsidTr="0098529D">
        <w:trPr>
          <w:cantSplit/>
        </w:trPr>
        <w:tc>
          <w:tcPr>
            <w:tcW w:w="4394" w:type="dxa"/>
          </w:tcPr>
          <w:p w14:paraId="7DB28C97" w14:textId="77777777" w:rsidR="0098529D" w:rsidRPr="0098529D" w:rsidRDefault="0098529D" w:rsidP="0098529D">
            <w:pPr>
              <w:pStyle w:val="NummerierungStufe2manuell"/>
            </w:pPr>
            <w:r>
              <w:t>f)</w:t>
            </w:r>
            <w:r>
              <w:tab/>
              <w:t>Lebensmittel nur in bestimmten Einheiten in den Verkehr gebracht werden dürfen,</w:t>
            </w:r>
          </w:p>
        </w:tc>
        <w:tc>
          <w:tcPr>
            <w:tcW w:w="4394" w:type="dxa"/>
            <w:shd w:val="clear" w:color="auto" w:fill="auto"/>
          </w:tcPr>
          <w:p w14:paraId="7DB28C98" w14:textId="77777777" w:rsidR="0098529D" w:rsidRPr="0098529D" w:rsidRDefault="0098529D" w:rsidP="0098529D"/>
        </w:tc>
      </w:tr>
      <w:tr w:rsidR="0098529D" w:rsidRPr="0098529D" w14:paraId="7DB28C9C" w14:textId="77777777" w:rsidTr="0098529D">
        <w:trPr>
          <w:cantSplit/>
        </w:trPr>
        <w:tc>
          <w:tcPr>
            <w:tcW w:w="4394" w:type="dxa"/>
          </w:tcPr>
          <w:p w14:paraId="7DB28C9A" w14:textId="77777777" w:rsidR="0098529D" w:rsidRPr="0098529D" w:rsidRDefault="0098529D" w:rsidP="0098529D">
            <w:pPr>
              <w:pStyle w:val="NummerierungStufe2manuell"/>
            </w:pPr>
            <w:r>
              <w:t>g)</w:t>
            </w:r>
            <w:r>
              <w:tab/>
              <w:t>bestimmten Lebensmitteln bestimmte Angaben oder Informationen über Lebensmittel, insbesondere über die Anwendung von Stoffen oder über die weitere Verarbeitung der Erzeugnisse, beizufügen sind,</w:t>
            </w:r>
          </w:p>
        </w:tc>
        <w:tc>
          <w:tcPr>
            <w:tcW w:w="4394" w:type="dxa"/>
            <w:shd w:val="clear" w:color="auto" w:fill="auto"/>
          </w:tcPr>
          <w:p w14:paraId="7DB28C9B" w14:textId="77777777" w:rsidR="0098529D" w:rsidRPr="0098529D" w:rsidRDefault="0098529D" w:rsidP="0098529D"/>
        </w:tc>
      </w:tr>
      <w:tr w:rsidR="0098529D" w:rsidRPr="0098529D" w14:paraId="7DB28C9F" w14:textId="77777777" w:rsidTr="0098529D">
        <w:trPr>
          <w:cantSplit/>
        </w:trPr>
        <w:tc>
          <w:tcPr>
            <w:tcW w:w="4394" w:type="dxa"/>
          </w:tcPr>
          <w:p w14:paraId="7DB28C9D" w14:textId="77777777" w:rsidR="0098529D" w:rsidRPr="0098529D" w:rsidRDefault="0098529D" w:rsidP="0098529D">
            <w:pPr>
              <w:pStyle w:val="NummerierungStufe1manuell"/>
            </w:pPr>
            <w:r>
              <w:t>2.</w:t>
            </w:r>
            <w:r>
              <w:tab/>
              <w:t>zu verbieten, dass Gegenstände oder Stoffe, die bei dem Herstellen oder dem Behandeln von Lebensmitteln nicht verwendet werden dürfen, für diese Zwecke hergestellt oder in den Verkehr gebracht werden, auch wenn die Verwendung nur für den eigenen Bedarf des Abnehmers erfolgen soll.</w:t>
            </w:r>
          </w:p>
        </w:tc>
        <w:tc>
          <w:tcPr>
            <w:tcW w:w="4394" w:type="dxa"/>
            <w:shd w:val="clear" w:color="auto" w:fill="auto"/>
          </w:tcPr>
          <w:p w14:paraId="7DB28C9E" w14:textId="77777777" w:rsidR="0098529D" w:rsidRPr="0098529D" w:rsidRDefault="0098529D" w:rsidP="0098529D"/>
        </w:tc>
      </w:tr>
      <w:tr w:rsidR="0098529D" w:rsidRPr="0098529D" w14:paraId="7DB28CA2" w14:textId="77777777" w:rsidTr="0098529D">
        <w:trPr>
          <w:cantSplit/>
        </w:trPr>
        <w:tc>
          <w:tcPr>
            <w:tcW w:w="4394" w:type="dxa"/>
          </w:tcPr>
          <w:p w14:paraId="7DB28CA0" w14:textId="77777777" w:rsidR="0098529D" w:rsidRPr="0098529D" w:rsidRDefault="0098529D" w:rsidP="0098529D">
            <w:pPr>
              <w:pStyle w:val="JuristischerAbsatzmanuell"/>
            </w:pPr>
            <w:r>
              <w:t>(5)</w:t>
            </w:r>
            <w:r>
              <w:tab/>
              <w:t xml:space="preserve">Das Bundesministerium für Umwelt, Naturschutz und nukleare Sicherheit wird ermächtigt, durch Rechtsverordnung mit Zustimmung des Bundesrates, soweit es zur Erfüllung der in § 1 Absatz 1 Nummer 1, auch in Verbindung mit § 1 Absatz 3, genannten Zwecke erforderlich ist, </w:t>
            </w:r>
          </w:p>
        </w:tc>
        <w:tc>
          <w:tcPr>
            <w:tcW w:w="4394" w:type="dxa"/>
            <w:shd w:val="clear" w:color="auto" w:fill="auto"/>
          </w:tcPr>
          <w:p w14:paraId="7DB28CA1" w14:textId="77777777" w:rsidR="0098529D" w:rsidRPr="0098529D" w:rsidRDefault="0098529D" w:rsidP="0098529D"/>
        </w:tc>
      </w:tr>
      <w:tr w:rsidR="0098529D" w:rsidRPr="0098529D" w14:paraId="7DB28CA5" w14:textId="77777777" w:rsidTr="0098529D">
        <w:trPr>
          <w:cantSplit/>
        </w:trPr>
        <w:tc>
          <w:tcPr>
            <w:tcW w:w="4394" w:type="dxa"/>
          </w:tcPr>
          <w:p w14:paraId="7DB28CA3" w14:textId="77777777" w:rsidR="0098529D" w:rsidRPr="0098529D" w:rsidRDefault="0098529D" w:rsidP="0098529D">
            <w:pPr>
              <w:pStyle w:val="NummerierungStufe1manuell"/>
            </w:pPr>
            <w:r>
              <w:t>1.</w:t>
            </w:r>
            <w:r>
              <w:tab/>
              <w:t>das Inverkehrbringen von Lebensmitteln, die einer Einwirkung durch Verunreinigungen der Luft, des Wassers oder des Bodens ausgesetzt waren, zu verbieten oder zu beschränken,</w:t>
            </w:r>
          </w:p>
        </w:tc>
        <w:tc>
          <w:tcPr>
            <w:tcW w:w="4394" w:type="dxa"/>
            <w:shd w:val="clear" w:color="auto" w:fill="auto"/>
          </w:tcPr>
          <w:p w14:paraId="7DB28CA4" w14:textId="77777777" w:rsidR="0098529D" w:rsidRPr="0098529D" w:rsidRDefault="0098529D" w:rsidP="0098529D"/>
        </w:tc>
      </w:tr>
      <w:tr w:rsidR="0098529D" w:rsidRPr="0098529D" w14:paraId="7DB28CA8" w14:textId="77777777" w:rsidTr="0098529D">
        <w:trPr>
          <w:cantSplit/>
        </w:trPr>
        <w:tc>
          <w:tcPr>
            <w:tcW w:w="4394" w:type="dxa"/>
          </w:tcPr>
          <w:p w14:paraId="7DB28CA6" w14:textId="77777777" w:rsidR="0098529D" w:rsidRPr="0098529D" w:rsidRDefault="0098529D" w:rsidP="0098529D">
            <w:pPr>
              <w:pStyle w:val="NummerierungStufe1manuell"/>
            </w:pPr>
            <w:r>
              <w:t>2.</w:t>
            </w:r>
            <w:r>
              <w:tab/>
              <w:t>Auslösewerte für einen gesundheitlich nicht erwünschten Stoff, der in oder auf einem Lebensmittel, das einer Einwirkung durch Verunreinigungen der Luft, des Wassers oder des Bodens ausgesetzt war, enthalten ist, festzusetzen.</w:t>
            </w:r>
          </w:p>
        </w:tc>
        <w:tc>
          <w:tcPr>
            <w:tcW w:w="4394" w:type="dxa"/>
            <w:shd w:val="clear" w:color="auto" w:fill="auto"/>
          </w:tcPr>
          <w:p w14:paraId="7DB28CA7" w14:textId="77777777" w:rsidR="0098529D" w:rsidRPr="0098529D" w:rsidRDefault="0098529D" w:rsidP="0098529D"/>
        </w:tc>
      </w:tr>
      <w:tr w:rsidR="0098529D" w:rsidRPr="0098529D" w14:paraId="7DB28CAB" w14:textId="77777777" w:rsidTr="0098529D">
        <w:trPr>
          <w:cantSplit/>
        </w:trPr>
        <w:tc>
          <w:tcPr>
            <w:tcW w:w="4394" w:type="dxa"/>
          </w:tcPr>
          <w:p w14:paraId="7DB28CA9" w14:textId="77777777" w:rsidR="0098529D" w:rsidRPr="0098529D" w:rsidRDefault="0098529D" w:rsidP="0098529D">
            <w:pPr>
              <w:pStyle w:val="JuristischerAbsatzFolgeabsatz"/>
            </w:pPr>
            <w:r>
              <w:t>Rechtsverordnungen nach Satz 1 bedürfen des Einvernehmens mit dem Bundesministerium und dem Bundesministerium für Wirtschaft und Energie.</w:t>
            </w:r>
          </w:p>
        </w:tc>
        <w:tc>
          <w:tcPr>
            <w:tcW w:w="4394" w:type="dxa"/>
            <w:shd w:val="clear" w:color="auto" w:fill="auto"/>
          </w:tcPr>
          <w:p w14:paraId="7DB28CAA" w14:textId="77777777" w:rsidR="0098529D" w:rsidRPr="0098529D" w:rsidRDefault="0098529D" w:rsidP="0098529D"/>
        </w:tc>
      </w:tr>
      <w:tr w:rsidR="0098529D" w:rsidRPr="0098529D" w14:paraId="7DB28CAE" w14:textId="77777777" w:rsidTr="0098529D">
        <w:trPr>
          <w:cantSplit/>
        </w:trPr>
        <w:tc>
          <w:tcPr>
            <w:tcW w:w="4394" w:type="dxa"/>
          </w:tcPr>
          <w:p w14:paraId="7DB28CAC" w14:textId="77777777" w:rsidR="0098529D" w:rsidRPr="0098529D" w:rsidRDefault="0098529D" w:rsidP="0098529D">
            <w:pPr>
              <w:pStyle w:val="ParagraphBezeichnermanuell"/>
            </w:pPr>
            <w:r>
              <w:t>§ 14</w:t>
            </w:r>
          </w:p>
        </w:tc>
        <w:tc>
          <w:tcPr>
            <w:tcW w:w="4394" w:type="dxa"/>
            <w:shd w:val="clear" w:color="auto" w:fill="auto"/>
          </w:tcPr>
          <w:p w14:paraId="7DB28CAD" w14:textId="77777777" w:rsidR="0098529D" w:rsidRPr="0098529D" w:rsidRDefault="0098529D" w:rsidP="0098529D">
            <w:pPr>
              <w:pStyle w:val="ParagraphBezeichner"/>
              <w:numPr>
                <w:ilvl w:val="0"/>
                <w:numId w:val="0"/>
              </w:numPr>
              <w:tabs>
                <w:tab w:val="num" w:pos="0"/>
              </w:tabs>
            </w:pPr>
            <w:r>
              <w:t>§ 14</w:t>
            </w:r>
          </w:p>
        </w:tc>
      </w:tr>
      <w:tr w:rsidR="0098529D" w:rsidRPr="0098529D" w14:paraId="7DB28CB1" w14:textId="77777777" w:rsidTr="0098529D">
        <w:trPr>
          <w:cantSplit/>
        </w:trPr>
        <w:tc>
          <w:tcPr>
            <w:tcW w:w="4394" w:type="dxa"/>
          </w:tcPr>
          <w:p w14:paraId="7DB28CAF" w14:textId="77777777" w:rsidR="0098529D" w:rsidRPr="0098529D" w:rsidRDefault="0098529D" w:rsidP="0098529D">
            <w:pPr>
              <w:pStyle w:val="Paragraphberschrift"/>
            </w:pPr>
            <w:r>
              <w:t>Weitere Ermächtigungen</w:t>
            </w:r>
          </w:p>
        </w:tc>
        <w:tc>
          <w:tcPr>
            <w:tcW w:w="4394" w:type="dxa"/>
            <w:shd w:val="clear" w:color="auto" w:fill="auto"/>
          </w:tcPr>
          <w:p w14:paraId="7DB28CB0" w14:textId="77777777" w:rsidR="0098529D" w:rsidRPr="0098529D" w:rsidRDefault="0098529D" w:rsidP="0098529D">
            <w:pPr>
              <w:pStyle w:val="Paragraphberschrift"/>
            </w:pPr>
            <w:r>
              <w:rPr>
                <w:spacing w:val="60"/>
              </w:rPr>
              <w:t>unverändert</w:t>
            </w:r>
          </w:p>
        </w:tc>
      </w:tr>
      <w:tr w:rsidR="0098529D" w:rsidRPr="0098529D" w14:paraId="7DB28CB4" w14:textId="77777777" w:rsidTr="0098529D">
        <w:trPr>
          <w:cantSplit/>
        </w:trPr>
        <w:tc>
          <w:tcPr>
            <w:tcW w:w="4394" w:type="dxa"/>
          </w:tcPr>
          <w:p w14:paraId="7DB28CB2" w14:textId="77777777" w:rsidR="0098529D" w:rsidRPr="0098529D" w:rsidRDefault="0098529D" w:rsidP="0098529D">
            <w:pPr>
              <w:pStyle w:val="JuristischerAbsatzmanuell"/>
            </w:pPr>
            <w:r>
              <w:t>(1)</w:t>
            </w:r>
            <w:r>
              <w:tab/>
              <w:t xml:space="preserve">Das Bundesministerium wird ermächtigt, durch Rechtsverordnung mit Zustimmung des Bundesrates, soweit dies zur Erfüllung der in § 1 Absatz 1 Nummer 1 oder 2, in den Fällen der Nummern 3 und 6 auch zur Erfüllung der in Absatz 2, stets jeweils auch in Verbindung mit § 1 Absatz 3, genannten Zwecke erforderlich ist, </w:t>
            </w:r>
          </w:p>
        </w:tc>
        <w:tc>
          <w:tcPr>
            <w:tcW w:w="4394" w:type="dxa"/>
            <w:shd w:val="clear" w:color="auto" w:fill="auto"/>
          </w:tcPr>
          <w:p w14:paraId="7DB28CB3" w14:textId="77777777" w:rsidR="0098529D" w:rsidRPr="0098529D" w:rsidRDefault="0098529D" w:rsidP="0098529D"/>
        </w:tc>
      </w:tr>
      <w:tr w:rsidR="0098529D" w:rsidRPr="0098529D" w14:paraId="7DB28CB7" w14:textId="77777777" w:rsidTr="0098529D">
        <w:trPr>
          <w:cantSplit/>
        </w:trPr>
        <w:tc>
          <w:tcPr>
            <w:tcW w:w="4394" w:type="dxa"/>
          </w:tcPr>
          <w:p w14:paraId="7DB28CB5" w14:textId="77777777" w:rsidR="0098529D" w:rsidRPr="0098529D" w:rsidRDefault="0098529D" w:rsidP="0098529D">
            <w:pPr>
              <w:pStyle w:val="NummerierungStufe1manuell"/>
            </w:pPr>
            <w:r>
              <w:t>1.</w:t>
            </w:r>
            <w:r>
              <w:tab/>
              <w:t>das Inverkehrbringen von vom Tier gewonnenen Lebensmitteln davon abhängig zu machen, dass sie von einer Genusstauglichkeitsbescheinigung, von einer vergleichbaren Urkunde oder von sonstigen Dokumenten begleitet werden sowie Inhalt, Form und Ausstellung dieser Urkunden oder Dokumente zu regeln,</w:t>
            </w:r>
          </w:p>
        </w:tc>
        <w:tc>
          <w:tcPr>
            <w:tcW w:w="4394" w:type="dxa"/>
            <w:shd w:val="clear" w:color="auto" w:fill="auto"/>
          </w:tcPr>
          <w:p w14:paraId="7DB28CB6" w14:textId="77777777" w:rsidR="0098529D" w:rsidRPr="0098529D" w:rsidRDefault="0098529D" w:rsidP="0098529D"/>
        </w:tc>
      </w:tr>
      <w:tr w:rsidR="0098529D" w:rsidRPr="0098529D" w14:paraId="7DB28CBA" w14:textId="77777777" w:rsidTr="0098529D">
        <w:trPr>
          <w:cantSplit/>
        </w:trPr>
        <w:tc>
          <w:tcPr>
            <w:tcW w:w="4394" w:type="dxa"/>
          </w:tcPr>
          <w:p w14:paraId="7DB28CB8" w14:textId="77777777" w:rsidR="0098529D" w:rsidRPr="0098529D" w:rsidRDefault="0098529D" w:rsidP="0098529D">
            <w:pPr>
              <w:pStyle w:val="NummerierungStufe1manuell"/>
            </w:pPr>
            <w:r>
              <w:t>2.</w:t>
            </w:r>
            <w:r>
              <w:tab/>
              <w:t>das Herstellen, das Behandeln, das Inverkehrbringen oder das Erwerben von vom Tier gewonnenen Lebensmitteln von einer Kennzeichnung, amtlichen Kennzeichnung oder amtlichen Anerkennung oder das Inverkehrbringen von natürlichen Mineralwässern von einer amtlichen Anerkennung abhängig zu machen sowie Inhalt, Art und Weise und das Verfahren einer solchen Kennzeichnung, amtlichen Kennzeichnung oder amtlichen Anerkennung zu regeln,</w:t>
            </w:r>
          </w:p>
        </w:tc>
        <w:tc>
          <w:tcPr>
            <w:tcW w:w="4394" w:type="dxa"/>
            <w:shd w:val="clear" w:color="auto" w:fill="auto"/>
          </w:tcPr>
          <w:p w14:paraId="7DB28CB9" w14:textId="77777777" w:rsidR="0098529D" w:rsidRPr="0098529D" w:rsidRDefault="0098529D" w:rsidP="0098529D"/>
        </w:tc>
      </w:tr>
      <w:tr w:rsidR="0098529D" w:rsidRPr="0098529D" w14:paraId="7DB28CBD" w14:textId="77777777" w:rsidTr="0098529D">
        <w:trPr>
          <w:cantSplit/>
        </w:trPr>
        <w:tc>
          <w:tcPr>
            <w:tcW w:w="4394" w:type="dxa"/>
          </w:tcPr>
          <w:p w14:paraId="7DB28CBB" w14:textId="77777777" w:rsidR="0098529D" w:rsidRPr="0098529D" w:rsidRDefault="0098529D" w:rsidP="0098529D">
            <w:pPr>
              <w:pStyle w:val="NummerierungStufe1manuell"/>
            </w:pPr>
            <w:r>
              <w:t>3.</w:t>
            </w:r>
            <w:r>
              <w:tab/>
              <w:t>die Voraussetzungen zu bestimmen, unter denen vom Tier gewonnene Lebensmittel als mit infektiösem Material verunreinigt anzusehen sind, sowie die erforderlichen Maßnahmen, insbesondere die Sicherstellung und unschädliche Beseitigung zu regeln,</w:t>
            </w:r>
          </w:p>
        </w:tc>
        <w:tc>
          <w:tcPr>
            <w:tcW w:w="4394" w:type="dxa"/>
            <w:shd w:val="clear" w:color="auto" w:fill="auto"/>
          </w:tcPr>
          <w:p w14:paraId="7DB28CBC" w14:textId="77777777" w:rsidR="0098529D" w:rsidRPr="0098529D" w:rsidRDefault="0098529D" w:rsidP="0098529D"/>
        </w:tc>
      </w:tr>
      <w:tr w:rsidR="0098529D" w:rsidRPr="0098529D" w14:paraId="7DB28CC0" w14:textId="77777777" w:rsidTr="0098529D">
        <w:trPr>
          <w:cantSplit/>
        </w:trPr>
        <w:tc>
          <w:tcPr>
            <w:tcW w:w="4394" w:type="dxa"/>
          </w:tcPr>
          <w:p w14:paraId="7DB28CBE" w14:textId="77777777" w:rsidR="0098529D" w:rsidRPr="0098529D" w:rsidRDefault="0098529D" w:rsidP="0098529D">
            <w:pPr>
              <w:pStyle w:val="NummerierungStufe1manuell"/>
            </w:pPr>
            <w:r>
              <w:t>4.</w:t>
            </w:r>
            <w:r>
              <w:tab/>
              <w:t>zu bestimmen, unter welchen Voraussetzungen milchwirtschaftliche Unternehmen bestimmte Bezeichnungen führen dürfen,</w:t>
            </w:r>
          </w:p>
        </w:tc>
        <w:tc>
          <w:tcPr>
            <w:tcW w:w="4394" w:type="dxa"/>
            <w:shd w:val="clear" w:color="auto" w:fill="auto"/>
          </w:tcPr>
          <w:p w14:paraId="7DB28CBF" w14:textId="77777777" w:rsidR="0098529D" w:rsidRPr="0098529D" w:rsidRDefault="0098529D" w:rsidP="0098529D"/>
        </w:tc>
      </w:tr>
      <w:tr w:rsidR="0098529D" w:rsidRPr="0098529D" w14:paraId="7DB28CC3" w14:textId="77777777" w:rsidTr="0098529D">
        <w:trPr>
          <w:cantSplit/>
        </w:trPr>
        <w:tc>
          <w:tcPr>
            <w:tcW w:w="4394" w:type="dxa"/>
          </w:tcPr>
          <w:p w14:paraId="7DB28CC1" w14:textId="77777777" w:rsidR="0098529D" w:rsidRPr="0098529D" w:rsidRDefault="0098529D" w:rsidP="0098529D">
            <w:pPr>
              <w:pStyle w:val="NummerierungStufe1manuell"/>
            </w:pPr>
            <w:r>
              <w:t>5.</w:t>
            </w:r>
            <w:r>
              <w:tab/>
              <w:t>vorzuschreiben, dass Sendungen bestimmter Lebensmittel aus anderen Mitgliedstaaten oder anderen Vertragsstaaten des Abkommens über den Europäischen Wirtschaftsraum, auch während der Beförderung, daraufhin überprüft oder untersucht werden können, ob sie von den vorgeschriebenen Urkunden begleitet werden und den Vorschriften dieses Gesetzes, der aufgrund dieses Gesetzes erlassenen Rechtsverordnungen oder der unmittelbar geltenden Rechtsakte der Europäischen Gemeinschaft oder der Europäischen Union im Anwendungsbereich dieses Gesetzes entsprechen,</w:t>
            </w:r>
          </w:p>
        </w:tc>
        <w:tc>
          <w:tcPr>
            <w:tcW w:w="4394" w:type="dxa"/>
            <w:shd w:val="clear" w:color="auto" w:fill="auto"/>
          </w:tcPr>
          <w:p w14:paraId="7DB28CC2" w14:textId="77777777" w:rsidR="0098529D" w:rsidRPr="0098529D" w:rsidRDefault="0098529D" w:rsidP="0098529D"/>
        </w:tc>
      </w:tr>
      <w:tr w:rsidR="0098529D" w:rsidRPr="0098529D" w14:paraId="7DB28CC6" w14:textId="77777777" w:rsidTr="0098529D">
        <w:trPr>
          <w:cantSplit/>
        </w:trPr>
        <w:tc>
          <w:tcPr>
            <w:tcW w:w="4394" w:type="dxa"/>
          </w:tcPr>
          <w:p w14:paraId="7DB28CC4" w14:textId="77777777" w:rsidR="0098529D" w:rsidRPr="0098529D" w:rsidRDefault="0098529D" w:rsidP="0098529D">
            <w:pPr>
              <w:pStyle w:val="NummerierungStufe1manuell"/>
            </w:pPr>
            <w:r>
              <w:t>6.</w:t>
            </w:r>
            <w:r>
              <w:tab/>
              <w:t>das Verfahren für die amtliche Untersuchung nach § 13 Absatz 1 Nummer 3 und 4 zu regeln.</w:t>
            </w:r>
          </w:p>
        </w:tc>
        <w:tc>
          <w:tcPr>
            <w:tcW w:w="4394" w:type="dxa"/>
            <w:shd w:val="clear" w:color="auto" w:fill="auto"/>
          </w:tcPr>
          <w:p w14:paraId="7DB28CC5" w14:textId="77777777" w:rsidR="0098529D" w:rsidRPr="0098529D" w:rsidRDefault="0098529D" w:rsidP="0098529D"/>
        </w:tc>
      </w:tr>
      <w:tr w:rsidR="0098529D" w:rsidRPr="0098529D" w14:paraId="7DB28CC9" w14:textId="77777777" w:rsidTr="0098529D">
        <w:trPr>
          <w:cantSplit/>
        </w:trPr>
        <w:tc>
          <w:tcPr>
            <w:tcW w:w="4394" w:type="dxa"/>
          </w:tcPr>
          <w:p w14:paraId="7DB28CC7" w14:textId="77777777" w:rsidR="0098529D" w:rsidRPr="0098529D" w:rsidRDefault="0098529D" w:rsidP="0098529D">
            <w:pPr>
              <w:pStyle w:val="JuristischerAbsatzmanuell"/>
            </w:pPr>
            <w:r>
              <w:t>(2)</w:t>
            </w:r>
            <w:r>
              <w:tab/>
              <w:t xml:space="preserve">Das Bundesministerium wird ferner ermächtigt, durch Rechtsverordnung mit Zustimmung des Bundesrates, soweit dies zur Erfüllung der in § 1 Absatz 1 Nummer 1, auch in Verbindung mit § 1 Absatz 3, genannten Zwecke erforderlich ist, </w:t>
            </w:r>
          </w:p>
        </w:tc>
        <w:tc>
          <w:tcPr>
            <w:tcW w:w="4394" w:type="dxa"/>
            <w:shd w:val="clear" w:color="auto" w:fill="auto"/>
          </w:tcPr>
          <w:p w14:paraId="7DB28CC8" w14:textId="77777777" w:rsidR="0098529D" w:rsidRPr="0098529D" w:rsidRDefault="0098529D" w:rsidP="0098529D"/>
        </w:tc>
      </w:tr>
      <w:tr w:rsidR="0098529D" w:rsidRPr="0098529D" w14:paraId="7DB28CCC" w14:textId="77777777" w:rsidTr="0098529D">
        <w:trPr>
          <w:cantSplit/>
        </w:trPr>
        <w:tc>
          <w:tcPr>
            <w:tcW w:w="4394" w:type="dxa"/>
          </w:tcPr>
          <w:p w14:paraId="7DB28CCA" w14:textId="77777777" w:rsidR="0098529D" w:rsidRPr="0098529D" w:rsidRDefault="0098529D" w:rsidP="0098529D">
            <w:pPr>
              <w:pStyle w:val="NummerierungStufe1manuell"/>
            </w:pPr>
            <w:r>
              <w:t>1.</w:t>
            </w:r>
            <w:r>
              <w:tab/>
              <w:t>und sofern die Voraussetzungen für eine Regelung durch Rechtsverordnungen nach § 13 Absatz 1 oder § 34 Absatz 1 dieses Gesetzes oder nach § 38 des Infektionsschutzgesetzes nicht erfüllt sind, Vorschriften zu erlassen, die eine einwandfreie Beschaffenheit der Lebensmittel von ihrer Herstellung bis zur Abgabe an den Endverbraucher sicherstellen und dabei auch zu bestimmen, welche gesundheitlichen oder hygienischen Anforderungen lebende Tiere im Sinne des § 4 Absatz 1 Nummer 1, die Lebensmittelunternehmen oder die dort beschäftigten Personen hinsichtlich der Gewinnung bestimmter Lebensmittel erfüllen müssen, um eine nachteilige Beeinflussung dieser Lebensmittel zu vermeiden,</w:t>
            </w:r>
          </w:p>
        </w:tc>
        <w:tc>
          <w:tcPr>
            <w:tcW w:w="4394" w:type="dxa"/>
            <w:shd w:val="clear" w:color="auto" w:fill="auto"/>
          </w:tcPr>
          <w:p w14:paraId="7DB28CCB" w14:textId="77777777" w:rsidR="0098529D" w:rsidRPr="0098529D" w:rsidRDefault="0098529D" w:rsidP="0098529D"/>
        </w:tc>
      </w:tr>
      <w:tr w:rsidR="0098529D" w:rsidRPr="0098529D" w14:paraId="7DB28CCF" w14:textId="77777777" w:rsidTr="0098529D">
        <w:trPr>
          <w:cantSplit/>
        </w:trPr>
        <w:tc>
          <w:tcPr>
            <w:tcW w:w="4394" w:type="dxa"/>
          </w:tcPr>
          <w:p w14:paraId="7DB28CCD" w14:textId="77777777" w:rsidR="0098529D" w:rsidRPr="0098529D" w:rsidRDefault="0098529D" w:rsidP="0098529D">
            <w:pPr>
              <w:pStyle w:val="NummerierungStufe1manuell"/>
            </w:pPr>
            <w:r>
              <w:t>2.</w:t>
            </w:r>
            <w:r>
              <w:tab/>
              <w:t>und sofern die Voraussetzungen für eine Regelung durch Rechtsverordnung nach § 6 Absatz 1 Nummer 3 Buchstabe b oder § 38 Absatz 9 oder 10 des Tiergesundheitsgesetzes nicht erfüllt sind, vorzuschreiben, dass und in welcher Weise Räume, Anlagen oder Einrichtungen, in denen lebende Tiere im Sinne des § 4 Absatz 1 Nummer 1 gehalten werden, gereinigt, desinfiziert oder sonst im Hinblick auf die Einhaltung hygienischer Anforderungen behandelt werden müssen, sowie die Führung von Nachweisen zu regeln,</w:t>
            </w:r>
          </w:p>
        </w:tc>
        <w:tc>
          <w:tcPr>
            <w:tcW w:w="4394" w:type="dxa"/>
            <w:shd w:val="clear" w:color="auto" w:fill="auto"/>
          </w:tcPr>
          <w:p w14:paraId="7DB28CCE" w14:textId="77777777" w:rsidR="0098529D" w:rsidRPr="0098529D" w:rsidRDefault="0098529D" w:rsidP="0098529D"/>
        </w:tc>
      </w:tr>
      <w:tr w:rsidR="0098529D" w:rsidRPr="0098529D" w14:paraId="7DB28CD2" w14:textId="77777777" w:rsidTr="0098529D">
        <w:trPr>
          <w:cantSplit/>
        </w:trPr>
        <w:tc>
          <w:tcPr>
            <w:tcW w:w="4394" w:type="dxa"/>
          </w:tcPr>
          <w:p w14:paraId="7DB28CD0" w14:textId="77777777" w:rsidR="0098529D" w:rsidRPr="0098529D" w:rsidRDefault="0098529D" w:rsidP="0098529D">
            <w:pPr>
              <w:pStyle w:val="NummerierungStufe1manuell"/>
            </w:pPr>
            <w:r>
              <w:t>3.</w:t>
            </w:r>
            <w:r>
              <w:tab/>
              <w:t>vorzuschreiben, dass über die Reinigung, die Desinfektion oder sonstige Behandlungsmaßnahmen im Hinblick auf die Einhaltung der hygienischen Anforderungen von Räumen, Anlagen, Einrichtungen oder Beförderungsmitteln, in denen Lebensmittel hergestellt, behandelt oder in den Verkehr gebracht werden, Nachweise zu führen sind,</w:t>
            </w:r>
          </w:p>
        </w:tc>
        <w:tc>
          <w:tcPr>
            <w:tcW w:w="4394" w:type="dxa"/>
            <w:shd w:val="clear" w:color="auto" w:fill="auto"/>
          </w:tcPr>
          <w:p w14:paraId="7DB28CD1" w14:textId="77777777" w:rsidR="0098529D" w:rsidRPr="0098529D" w:rsidRDefault="0098529D" w:rsidP="0098529D"/>
        </w:tc>
      </w:tr>
      <w:tr w:rsidR="0098529D" w:rsidRPr="0098529D" w14:paraId="7DB28CD5" w14:textId="77777777" w:rsidTr="0098529D">
        <w:trPr>
          <w:cantSplit/>
        </w:trPr>
        <w:tc>
          <w:tcPr>
            <w:tcW w:w="4394" w:type="dxa"/>
          </w:tcPr>
          <w:p w14:paraId="7DB28CD3" w14:textId="77777777" w:rsidR="0098529D" w:rsidRPr="0098529D" w:rsidRDefault="0098529D" w:rsidP="0098529D">
            <w:pPr>
              <w:pStyle w:val="NummerierungStufe1manuell"/>
            </w:pPr>
            <w:r>
              <w:t>4.</w:t>
            </w:r>
            <w:r>
              <w:tab/>
              <w:t>das Nähere über Art, Form und Inhalt der Nachweise nach den Nummern 2 und 3 sowie über die Dauer ihrer Aufbewahrung zu regeln,</w:t>
            </w:r>
          </w:p>
        </w:tc>
        <w:tc>
          <w:tcPr>
            <w:tcW w:w="4394" w:type="dxa"/>
            <w:shd w:val="clear" w:color="auto" w:fill="auto"/>
          </w:tcPr>
          <w:p w14:paraId="7DB28CD4" w14:textId="77777777" w:rsidR="0098529D" w:rsidRPr="0098529D" w:rsidRDefault="0098529D" w:rsidP="0098529D"/>
        </w:tc>
      </w:tr>
      <w:tr w:rsidR="0098529D" w:rsidRPr="0098529D" w14:paraId="7DB28CD8" w14:textId="77777777" w:rsidTr="0098529D">
        <w:trPr>
          <w:cantSplit/>
        </w:trPr>
        <w:tc>
          <w:tcPr>
            <w:tcW w:w="4394" w:type="dxa"/>
          </w:tcPr>
          <w:p w14:paraId="7DB28CD6" w14:textId="77777777" w:rsidR="0098529D" w:rsidRPr="0098529D" w:rsidRDefault="0098529D" w:rsidP="0098529D">
            <w:pPr>
              <w:pStyle w:val="NummerierungStufe1manuell"/>
            </w:pPr>
            <w:r>
              <w:t>5.</w:t>
            </w:r>
            <w:r>
              <w:tab/>
              <w:t>das Verfahren für die Überwachung der Einhaltung der hygienischen Anforderungen nach Nummer 1 zu regeln.</w:t>
            </w:r>
          </w:p>
        </w:tc>
        <w:tc>
          <w:tcPr>
            <w:tcW w:w="4394" w:type="dxa"/>
            <w:shd w:val="clear" w:color="auto" w:fill="auto"/>
          </w:tcPr>
          <w:p w14:paraId="7DB28CD7" w14:textId="77777777" w:rsidR="0098529D" w:rsidRPr="0098529D" w:rsidRDefault="0098529D" w:rsidP="0098529D"/>
        </w:tc>
      </w:tr>
      <w:tr w:rsidR="0098529D" w:rsidRPr="0098529D" w14:paraId="7DB28CDB" w14:textId="77777777" w:rsidTr="0098529D">
        <w:trPr>
          <w:cantSplit/>
        </w:trPr>
        <w:tc>
          <w:tcPr>
            <w:tcW w:w="4394" w:type="dxa"/>
          </w:tcPr>
          <w:p w14:paraId="7DB28CD9" w14:textId="77777777" w:rsidR="0098529D" w:rsidRPr="0098529D" w:rsidRDefault="0098529D" w:rsidP="0098529D">
            <w:pPr>
              <w:pStyle w:val="JuristischerAbsatzmanuell"/>
            </w:pPr>
            <w:r>
              <w:t>(3)</w:t>
            </w:r>
            <w:r>
              <w:tab/>
              <w:t>Das Bundesministerium wird weiter ermächtigt, im Einvernehmen mit dem Bundesministerium für Wirtschaft und Energie durch Rechtsverordnung mit Zustimmung des Bundesrates, soweit dies zur Erfüllung der in § 1 Absatz 1 Nummer 1, 2 oder 3 Buchstabe a, jeweils auch in Verbindung mit § 1 Absatz 3, genannten Zwecke erforderlich ist, Vorschriften über die Werbung für Säuglingsanfangsnahrung und Folgenahrung zu erlassen.</w:t>
            </w:r>
          </w:p>
        </w:tc>
        <w:tc>
          <w:tcPr>
            <w:tcW w:w="4394" w:type="dxa"/>
            <w:shd w:val="clear" w:color="auto" w:fill="auto"/>
          </w:tcPr>
          <w:p w14:paraId="7DB28CDA" w14:textId="77777777" w:rsidR="0098529D" w:rsidRPr="0098529D" w:rsidRDefault="0098529D" w:rsidP="0098529D"/>
        </w:tc>
      </w:tr>
      <w:tr w:rsidR="0098529D" w:rsidRPr="0098529D" w14:paraId="7DB28CDE" w14:textId="77777777" w:rsidTr="0098529D">
        <w:trPr>
          <w:cantSplit/>
        </w:trPr>
        <w:tc>
          <w:tcPr>
            <w:tcW w:w="4394" w:type="dxa"/>
          </w:tcPr>
          <w:p w14:paraId="7DB28CDC" w14:textId="77777777" w:rsidR="0098529D" w:rsidRPr="0098529D" w:rsidRDefault="0098529D" w:rsidP="0098529D">
            <w:pPr>
              <w:pStyle w:val="ParagraphBezeichnermanuell"/>
            </w:pPr>
            <w:r>
              <w:t>§ 15</w:t>
            </w:r>
          </w:p>
        </w:tc>
        <w:tc>
          <w:tcPr>
            <w:tcW w:w="4394" w:type="dxa"/>
            <w:shd w:val="clear" w:color="auto" w:fill="auto"/>
          </w:tcPr>
          <w:p w14:paraId="7DB28CDD" w14:textId="77777777" w:rsidR="0098529D" w:rsidRPr="0098529D" w:rsidRDefault="0098529D" w:rsidP="0098529D">
            <w:pPr>
              <w:pStyle w:val="ParagraphBezeichner"/>
              <w:numPr>
                <w:ilvl w:val="0"/>
                <w:numId w:val="0"/>
              </w:numPr>
              <w:tabs>
                <w:tab w:val="num" w:pos="0"/>
              </w:tabs>
            </w:pPr>
            <w:r>
              <w:t>§ 15</w:t>
            </w:r>
          </w:p>
        </w:tc>
      </w:tr>
      <w:tr w:rsidR="0098529D" w:rsidRPr="0098529D" w14:paraId="7DB28CE1" w14:textId="77777777" w:rsidTr="0098529D">
        <w:trPr>
          <w:cantSplit/>
        </w:trPr>
        <w:tc>
          <w:tcPr>
            <w:tcW w:w="4394" w:type="dxa"/>
          </w:tcPr>
          <w:p w14:paraId="7DB28CDF" w14:textId="77777777" w:rsidR="0098529D" w:rsidRPr="0098529D" w:rsidRDefault="0098529D" w:rsidP="0098529D">
            <w:pPr>
              <w:pStyle w:val="Paragraphberschrift"/>
            </w:pPr>
            <w:r>
              <w:t>Deutsches Lebensmittelbuch</w:t>
            </w:r>
          </w:p>
        </w:tc>
        <w:tc>
          <w:tcPr>
            <w:tcW w:w="4394" w:type="dxa"/>
            <w:shd w:val="clear" w:color="auto" w:fill="auto"/>
          </w:tcPr>
          <w:p w14:paraId="7DB28CE0" w14:textId="77777777" w:rsidR="0098529D" w:rsidRPr="0098529D" w:rsidRDefault="0098529D" w:rsidP="0098529D">
            <w:pPr>
              <w:pStyle w:val="Paragraphberschrift"/>
            </w:pPr>
            <w:r>
              <w:rPr>
                <w:spacing w:val="60"/>
              </w:rPr>
              <w:t>unverändert</w:t>
            </w:r>
          </w:p>
        </w:tc>
      </w:tr>
      <w:tr w:rsidR="0098529D" w:rsidRPr="0098529D" w14:paraId="7DB28CE4" w14:textId="77777777" w:rsidTr="0098529D">
        <w:trPr>
          <w:cantSplit/>
        </w:trPr>
        <w:tc>
          <w:tcPr>
            <w:tcW w:w="4394" w:type="dxa"/>
          </w:tcPr>
          <w:p w14:paraId="7DB28CE2" w14:textId="77777777" w:rsidR="0098529D" w:rsidRPr="0098529D" w:rsidRDefault="0098529D" w:rsidP="0098529D">
            <w:pPr>
              <w:pStyle w:val="JuristischerAbsatzmanuell"/>
            </w:pPr>
            <w:r>
              <w:t>(1)</w:t>
            </w:r>
            <w:r>
              <w:tab/>
              <w:t>Das Deutsche Lebensmittelbuch ist eine Sammlung von Leitsätzen, in denen Herstellung, Beschaffenheit oder sonstige Merkmale von Lebensmitteln, die für die Verkehrsfähigkeit der Lebensmittel von Bedeutung sind, beschrieben werden.</w:t>
            </w:r>
          </w:p>
        </w:tc>
        <w:tc>
          <w:tcPr>
            <w:tcW w:w="4394" w:type="dxa"/>
            <w:shd w:val="clear" w:color="auto" w:fill="auto"/>
          </w:tcPr>
          <w:p w14:paraId="7DB28CE3" w14:textId="77777777" w:rsidR="0098529D" w:rsidRPr="0098529D" w:rsidRDefault="0098529D" w:rsidP="0098529D"/>
        </w:tc>
      </w:tr>
      <w:tr w:rsidR="0098529D" w:rsidRPr="0098529D" w14:paraId="7DB28CE7" w14:textId="77777777" w:rsidTr="0098529D">
        <w:trPr>
          <w:cantSplit/>
        </w:trPr>
        <w:tc>
          <w:tcPr>
            <w:tcW w:w="4394" w:type="dxa"/>
          </w:tcPr>
          <w:p w14:paraId="7DB28CE5" w14:textId="77777777" w:rsidR="0098529D" w:rsidRPr="0098529D" w:rsidRDefault="0098529D" w:rsidP="0098529D">
            <w:pPr>
              <w:pStyle w:val="JuristischerAbsatzmanuell"/>
            </w:pPr>
            <w:r>
              <w:t>(2)</w:t>
            </w:r>
            <w:r>
              <w:tab/>
              <w:t>Die Leitsätze werden von der Deutschen Lebensmittelbuch-Kommission unter Berücksichtigung des von der Bundesregierung anerkannten internationalen Lebensmittelstandards beschlossen.</w:t>
            </w:r>
          </w:p>
        </w:tc>
        <w:tc>
          <w:tcPr>
            <w:tcW w:w="4394" w:type="dxa"/>
            <w:shd w:val="clear" w:color="auto" w:fill="auto"/>
          </w:tcPr>
          <w:p w14:paraId="7DB28CE6" w14:textId="77777777" w:rsidR="0098529D" w:rsidRPr="0098529D" w:rsidRDefault="0098529D" w:rsidP="0098529D"/>
        </w:tc>
      </w:tr>
      <w:tr w:rsidR="0098529D" w:rsidRPr="0098529D" w14:paraId="7DB28CEA" w14:textId="77777777" w:rsidTr="0098529D">
        <w:trPr>
          <w:cantSplit/>
        </w:trPr>
        <w:tc>
          <w:tcPr>
            <w:tcW w:w="4394" w:type="dxa"/>
          </w:tcPr>
          <w:p w14:paraId="7DB28CE8" w14:textId="77777777" w:rsidR="0098529D" w:rsidRPr="0098529D" w:rsidRDefault="0098529D" w:rsidP="0098529D">
            <w:pPr>
              <w:pStyle w:val="JuristischerAbsatzmanuell"/>
            </w:pPr>
            <w:r>
              <w:t>(3)</w:t>
            </w:r>
            <w:r>
              <w:tab/>
              <w:t>Die Leitsätze werden vom Bundesministerium im Einvernehmen mit dem Bundesministerium für Wirtschaft und Energie veröffentlicht. Die Veröffentlichung von Leitsätzen kann aus rechtlichen oder fachlichen Gründen abgelehnt oder rückgängig gemacht werden.</w:t>
            </w:r>
          </w:p>
        </w:tc>
        <w:tc>
          <w:tcPr>
            <w:tcW w:w="4394" w:type="dxa"/>
            <w:shd w:val="clear" w:color="auto" w:fill="auto"/>
          </w:tcPr>
          <w:p w14:paraId="7DB28CE9" w14:textId="77777777" w:rsidR="0098529D" w:rsidRPr="0098529D" w:rsidRDefault="0098529D" w:rsidP="0098529D"/>
        </w:tc>
      </w:tr>
      <w:tr w:rsidR="0098529D" w:rsidRPr="0098529D" w14:paraId="7DB28CED" w14:textId="77777777" w:rsidTr="0098529D">
        <w:trPr>
          <w:cantSplit/>
        </w:trPr>
        <w:tc>
          <w:tcPr>
            <w:tcW w:w="4394" w:type="dxa"/>
          </w:tcPr>
          <w:p w14:paraId="7DB28CEB" w14:textId="77777777" w:rsidR="0098529D" w:rsidRPr="0098529D" w:rsidRDefault="0098529D" w:rsidP="0098529D">
            <w:pPr>
              <w:pStyle w:val="ParagraphBezeichnermanuell"/>
            </w:pPr>
            <w:r>
              <w:t>§ 16</w:t>
            </w:r>
          </w:p>
        </w:tc>
        <w:tc>
          <w:tcPr>
            <w:tcW w:w="4394" w:type="dxa"/>
            <w:shd w:val="clear" w:color="auto" w:fill="auto"/>
          </w:tcPr>
          <w:p w14:paraId="7DB28CEC" w14:textId="77777777" w:rsidR="0098529D" w:rsidRPr="0098529D" w:rsidRDefault="0098529D" w:rsidP="0098529D">
            <w:pPr>
              <w:pStyle w:val="ParagraphBezeichner"/>
              <w:numPr>
                <w:ilvl w:val="0"/>
                <w:numId w:val="0"/>
              </w:numPr>
              <w:tabs>
                <w:tab w:val="num" w:pos="0"/>
              </w:tabs>
            </w:pPr>
            <w:r>
              <w:t>§ 16</w:t>
            </w:r>
          </w:p>
        </w:tc>
      </w:tr>
      <w:tr w:rsidR="0098529D" w:rsidRPr="0098529D" w14:paraId="7DB28CF0" w14:textId="77777777" w:rsidTr="0098529D">
        <w:trPr>
          <w:cantSplit/>
        </w:trPr>
        <w:tc>
          <w:tcPr>
            <w:tcW w:w="4394" w:type="dxa"/>
          </w:tcPr>
          <w:p w14:paraId="7DB28CEE" w14:textId="77777777" w:rsidR="0098529D" w:rsidRPr="0098529D" w:rsidRDefault="0098529D" w:rsidP="0098529D">
            <w:pPr>
              <w:pStyle w:val="Paragraphberschrift"/>
            </w:pPr>
            <w:r>
              <w:t>Deutsche Lebensmittelbuch-Kommission</w:t>
            </w:r>
          </w:p>
        </w:tc>
        <w:tc>
          <w:tcPr>
            <w:tcW w:w="4394" w:type="dxa"/>
            <w:shd w:val="clear" w:color="auto" w:fill="auto"/>
          </w:tcPr>
          <w:p w14:paraId="7DB28CEF" w14:textId="77777777" w:rsidR="0098529D" w:rsidRPr="0098529D" w:rsidRDefault="0098529D" w:rsidP="0098529D">
            <w:pPr>
              <w:pStyle w:val="Paragraphberschrift"/>
            </w:pPr>
            <w:r>
              <w:rPr>
                <w:spacing w:val="60"/>
              </w:rPr>
              <w:t>unverändert</w:t>
            </w:r>
          </w:p>
        </w:tc>
      </w:tr>
      <w:tr w:rsidR="0098529D" w:rsidRPr="0098529D" w14:paraId="7DB28CF3" w14:textId="77777777" w:rsidTr="0098529D">
        <w:trPr>
          <w:cantSplit/>
        </w:trPr>
        <w:tc>
          <w:tcPr>
            <w:tcW w:w="4394" w:type="dxa"/>
          </w:tcPr>
          <w:p w14:paraId="7DB28CF1" w14:textId="77777777" w:rsidR="0098529D" w:rsidRPr="0098529D" w:rsidRDefault="0098529D" w:rsidP="0098529D">
            <w:pPr>
              <w:pStyle w:val="JuristischerAbsatzmanuell"/>
            </w:pPr>
            <w:r>
              <w:t>(1)</w:t>
            </w:r>
            <w:r>
              <w:tab/>
              <w:t>Die Deutsche Lebensmittelbuch-Kommission wird beim Bundesministerium gebildet.</w:t>
            </w:r>
          </w:p>
        </w:tc>
        <w:tc>
          <w:tcPr>
            <w:tcW w:w="4394" w:type="dxa"/>
            <w:shd w:val="clear" w:color="auto" w:fill="auto"/>
          </w:tcPr>
          <w:p w14:paraId="7DB28CF2" w14:textId="77777777" w:rsidR="0098529D" w:rsidRPr="0098529D" w:rsidRDefault="0098529D" w:rsidP="0098529D"/>
        </w:tc>
      </w:tr>
      <w:tr w:rsidR="0098529D" w:rsidRPr="0098529D" w14:paraId="7DB28CF6" w14:textId="77777777" w:rsidTr="0098529D">
        <w:trPr>
          <w:cantSplit/>
        </w:trPr>
        <w:tc>
          <w:tcPr>
            <w:tcW w:w="4394" w:type="dxa"/>
          </w:tcPr>
          <w:p w14:paraId="7DB28CF4" w14:textId="77777777" w:rsidR="0098529D" w:rsidRPr="0098529D" w:rsidRDefault="0098529D" w:rsidP="0098529D">
            <w:pPr>
              <w:pStyle w:val="JuristischerAbsatzmanuell"/>
            </w:pPr>
            <w:r>
              <w:t>(2)</w:t>
            </w:r>
            <w:r>
              <w:tab/>
              <w:t>Das Bundesministerium beruft im Einvernehmen mit dem Bundesministerium für Wirtschaft und Energie die Mitglieder der Kommission aus den Kreisen der Wissenschaft, der Lebensmittelüberwachung, der Verbraucherschaft und der Lebensmittelwirtschaft in zahlenmäßig gleichem Verhältnis. Das Bundesministerium bestellt den Vorsitzenden der Kommission und seine Stellvertreter und erlässt nach Anhörung der Kommission eine Geschäftsordnung.</w:t>
            </w:r>
          </w:p>
        </w:tc>
        <w:tc>
          <w:tcPr>
            <w:tcW w:w="4394" w:type="dxa"/>
            <w:shd w:val="clear" w:color="auto" w:fill="auto"/>
          </w:tcPr>
          <w:p w14:paraId="7DB28CF5" w14:textId="77777777" w:rsidR="0098529D" w:rsidRPr="0098529D" w:rsidRDefault="0098529D" w:rsidP="0098529D"/>
        </w:tc>
      </w:tr>
      <w:tr w:rsidR="0098529D" w:rsidRPr="0098529D" w14:paraId="7DB28CF9" w14:textId="77777777" w:rsidTr="0098529D">
        <w:trPr>
          <w:cantSplit/>
        </w:trPr>
        <w:tc>
          <w:tcPr>
            <w:tcW w:w="4394" w:type="dxa"/>
          </w:tcPr>
          <w:p w14:paraId="7DB28CF7" w14:textId="77777777" w:rsidR="0098529D" w:rsidRPr="0098529D" w:rsidRDefault="0098529D" w:rsidP="0098529D">
            <w:pPr>
              <w:pStyle w:val="JuristischerAbsatzmanuell"/>
            </w:pPr>
            <w:r>
              <w:t>(3)</w:t>
            </w:r>
            <w:r>
              <w:tab/>
              <w:t>Die Kommission soll über die Leitsätze grundsätzlich einstimmig beschließen. Beschlüsse, denen nicht mehr als drei Viertel der Mitglieder der Kommission zugestimmt haben, sind unwirksam. Das Nähere regelt die Geschäftsordnung.</w:t>
            </w:r>
          </w:p>
        </w:tc>
        <w:tc>
          <w:tcPr>
            <w:tcW w:w="4394" w:type="dxa"/>
            <w:shd w:val="clear" w:color="auto" w:fill="auto"/>
          </w:tcPr>
          <w:p w14:paraId="7DB28CF8" w14:textId="77777777" w:rsidR="0098529D" w:rsidRPr="0098529D" w:rsidRDefault="0098529D" w:rsidP="0098529D"/>
        </w:tc>
      </w:tr>
      <w:tr w:rsidR="0098529D" w:rsidRPr="0098529D" w14:paraId="7DB28CFC" w14:textId="77777777" w:rsidTr="0098529D">
        <w:trPr>
          <w:cantSplit/>
        </w:trPr>
        <w:tc>
          <w:tcPr>
            <w:tcW w:w="4394" w:type="dxa"/>
          </w:tcPr>
          <w:p w14:paraId="7DB28CFA" w14:textId="77777777" w:rsidR="0098529D" w:rsidRPr="0098529D" w:rsidRDefault="0098529D" w:rsidP="0098529D">
            <w:pPr>
              <w:pStyle w:val="AbschnittBezeichnermanuell"/>
            </w:pPr>
            <w:r>
              <w:t>Abschnitt 3</w:t>
            </w:r>
          </w:p>
        </w:tc>
        <w:tc>
          <w:tcPr>
            <w:tcW w:w="4394" w:type="dxa"/>
            <w:shd w:val="clear" w:color="auto" w:fill="auto"/>
          </w:tcPr>
          <w:p w14:paraId="7DB28CFB" w14:textId="77777777" w:rsidR="0098529D" w:rsidRPr="0098529D" w:rsidRDefault="0098529D" w:rsidP="0098529D">
            <w:pPr>
              <w:pStyle w:val="AbschnittBezeichner"/>
              <w:numPr>
                <w:ilvl w:val="0"/>
                <w:numId w:val="0"/>
              </w:numPr>
              <w:tabs>
                <w:tab w:val="num" w:pos="0"/>
              </w:tabs>
            </w:pPr>
            <w:r>
              <w:t>Abschnitt 3</w:t>
            </w:r>
          </w:p>
        </w:tc>
      </w:tr>
      <w:tr w:rsidR="0098529D" w:rsidRPr="0098529D" w14:paraId="7DB28CFF" w14:textId="77777777" w:rsidTr="0098529D">
        <w:trPr>
          <w:cantSplit/>
        </w:trPr>
        <w:tc>
          <w:tcPr>
            <w:tcW w:w="4394" w:type="dxa"/>
          </w:tcPr>
          <w:p w14:paraId="7DB28CFD" w14:textId="77777777" w:rsidR="0098529D" w:rsidRPr="0098529D" w:rsidRDefault="0098529D" w:rsidP="0098529D">
            <w:pPr>
              <w:pStyle w:val="Abschnittberschrift"/>
              <w:numPr>
                <w:ilvl w:val="0"/>
                <w:numId w:val="0"/>
              </w:numPr>
              <w:tabs>
                <w:tab w:val="left" w:pos="0"/>
              </w:tabs>
            </w:pPr>
            <w:r>
              <w:t>Verkehr mit Futtermitteln</w:t>
            </w:r>
          </w:p>
        </w:tc>
        <w:tc>
          <w:tcPr>
            <w:tcW w:w="4394" w:type="dxa"/>
            <w:shd w:val="clear" w:color="auto" w:fill="auto"/>
          </w:tcPr>
          <w:p w14:paraId="7DB28CFE" w14:textId="77777777" w:rsidR="0098529D" w:rsidRPr="0098529D" w:rsidRDefault="0098529D" w:rsidP="0098529D">
            <w:pPr>
              <w:pStyle w:val="Abschnittberschrift"/>
            </w:pPr>
            <w:r>
              <w:t>unverändert</w:t>
            </w:r>
          </w:p>
        </w:tc>
      </w:tr>
      <w:tr w:rsidR="0098529D" w:rsidRPr="0098529D" w14:paraId="7DB28D02" w14:textId="77777777" w:rsidTr="0098529D">
        <w:trPr>
          <w:cantSplit/>
        </w:trPr>
        <w:tc>
          <w:tcPr>
            <w:tcW w:w="4394" w:type="dxa"/>
          </w:tcPr>
          <w:p w14:paraId="7DB28D00" w14:textId="77777777" w:rsidR="0098529D" w:rsidRPr="0098529D" w:rsidRDefault="0098529D" w:rsidP="0098529D">
            <w:pPr>
              <w:pStyle w:val="ParagraphBezeichnermanuell"/>
            </w:pPr>
            <w:r>
              <w:t>§ 17</w:t>
            </w:r>
          </w:p>
        </w:tc>
        <w:tc>
          <w:tcPr>
            <w:tcW w:w="4394" w:type="dxa"/>
            <w:shd w:val="clear" w:color="auto" w:fill="auto"/>
          </w:tcPr>
          <w:p w14:paraId="7DB28D01" w14:textId="77777777" w:rsidR="0098529D" w:rsidRPr="0098529D" w:rsidRDefault="0098529D" w:rsidP="0098529D"/>
        </w:tc>
      </w:tr>
      <w:tr w:rsidR="0098529D" w:rsidRPr="0098529D" w14:paraId="7DB28D05" w14:textId="77777777" w:rsidTr="0098529D">
        <w:trPr>
          <w:cantSplit/>
        </w:trPr>
        <w:tc>
          <w:tcPr>
            <w:tcW w:w="4394" w:type="dxa"/>
          </w:tcPr>
          <w:p w14:paraId="7DB28D03" w14:textId="77777777" w:rsidR="0098529D" w:rsidRPr="0098529D" w:rsidRDefault="0098529D" w:rsidP="0098529D">
            <w:pPr>
              <w:pStyle w:val="Paragraphberschrift"/>
            </w:pPr>
            <w:r>
              <w:t>Verbote</w:t>
            </w:r>
          </w:p>
        </w:tc>
        <w:tc>
          <w:tcPr>
            <w:tcW w:w="4394" w:type="dxa"/>
            <w:shd w:val="clear" w:color="auto" w:fill="auto"/>
          </w:tcPr>
          <w:p w14:paraId="7DB28D04" w14:textId="77777777" w:rsidR="0098529D" w:rsidRPr="0098529D" w:rsidRDefault="0098529D" w:rsidP="0098529D"/>
        </w:tc>
      </w:tr>
      <w:tr w:rsidR="0098529D" w:rsidRPr="0098529D" w14:paraId="7DB28D08" w14:textId="77777777" w:rsidTr="0098529D">
        <w:trPr>
          <w:cantSplit/>
        </w:trPr>
        <w:tc>
          <w:tcPr>
            <w:tcW w:w="4394" w:type="dxa"/>
          </w:tcPr>
          <w:p w14:paraId="7DB28D06" w14:textId="77777777" w:rsidR="0098529D" w:rsidRPr="0098529D" w:rsidRDefault="0098529D" w:rsidP="0098529D">
            <w:pPr>
              <w:pStyle w:val="JuristischerAbsatzmanuell"/>
            </w:pPr>
            <w:r>
              <w:t>(1)</w:t>
            </w:r>
            <w:r>
              <w:tab/>
              <w:t xml:space="preserve">Es ist verboten, Futtermittel derart herzustellen oder zu behandeln, dass bei ihrer bestimmungsgemäßen und sachgerechten Verfütterung die von der Lebensmittelgewinnung dienenden Tieren für andere gewonnenen Lebensmittel </w:t>
            </w:r>
          </w:p>
        </w:tc>
        <w:tc>
          <w:tcPr>
            <w:tcW w:w="4394" w:type="dxa"/>
            <w:shd w:val="clear" w:color="auto" w:fill="auto"/>
          </w:tcPr>
          <w:p w14:paraId="7DB28D07" w14:textId="77777777" w:rsidR="0098529D" w:rsidRPr="0098529D" w:rsidRDefault="0098529D" w:rsidP="0098529D"/>
        </w:tc>
      </w:tr>
      <w:tr w:rsidR="0098529D" w:rsidRPr="0098529D" w14:paraId="7DB28D0B" w14:textId="77777777" w:rsidTr="0098529D">
        <w:trPr>
          <w:cantSplit/>
        </w:trPr>
        <w:tc>
          <w:tcPr>
            <w:tcW w:w="4394" w:type="dxa"/>
          </w:tcPr>
          <w:p w14:paraId="7DB28D09" w14:textId="77777777" w:rsidR="0098529D" w:rsidRPr="0098529D" w:rsidRDefault="0098529D" w:rsidP="0098529D">
            <w:pPr>
              <w:pStyle w:val="NummerierungStufe1manuell"/>
            </w:pPr>
            <w:r>
              <w:t>1.</w:t>
            </w:r>
            <w:r>
              <w:tab/>
              <w:t>die menschliche Gesundheit beeinträchtigen können,</w:t>
            </w:r>
          </w:p>
        </w:tc>
        <w:tc>
          <w:tcPr>
            <w:tcW w:w="4394" w:type="dxa"/>
            <w:shd w:val="clear" w:color="auto" w:fill="auto"/>
          </w:tcPr>
          <w:p w14:paraId="7DB28D0A" w14:textId="77777777" w:rsidR="0098529D" w:rsidRPr="0098529D" w:rsidRDefault="0098529D" w:rsidP="0098529D"/>
        </w:tc>
      </w:tr>
      <w:tr w:rsidR="0098529D" w:rsidRPr="0098529D" w14:paraId="7DB28D0E" w14:textId="77777777" w:rsidTr="0098529D">
        <w:trPr>
          <w:cantSplit/>
        </w:trPr>
        <w:tc>
          <w:tcPr>
            <w:tcW w:w="4394" w:type="dxa"/>
          </w:tcPr>
          <w:p w14:paraId="7DB28D0C" w14:textId="77777777" w:rsidR="0098529D" w:rsidRPr="0098529D" w:rsidRDefault="0098529D" w:rsidP="0098529D">
            <w:pPr>
              <w:pStyle w:val="NummerierungStufe1manuell"/>
            </w:pPr>
            <w:r>
              <w:t>2.</w:t>
            </w:r>
            <w:r>
              <w:tab/>
              <w:t>für den Verzehr durch den Menschen ungeeignet sind.</w:t>
            </w:r>
          </w:p>
        </w:tc>
        <w:tc>
          <w:tcPr>
            <w:tcW w:w="4394" w:type="dxa"/>
            <w:shd w:val="clear" w:color="auto" w:fill="auto"/>
          </w:tcPr>
          <w:p w14:paraId="7DB28D0D" w14:textId="77777777" w:rsidR="0098529D" w:rsidRPr="0098529D" w:rsidRDefault="0098529D" w:rsidP="0098529D"/>
        </w:tc>
      </w:tr>
      <w:tr w:rsidR="0098529D" w:rsidRPr="0098529D" w14:paraId="7DB28D11" w14:textId="77777777" w:rsidTr="0098529D">
        <w:trPr>
          <w:cantSplit/>
        </w:trPr>
        <w:tc>
          <w:tcPr>
            <w:tcW w:w="4394" w:type="dxa"/>
          </w:tcPr>
          <w:p w14:paraId="7DB28D0F" w14:textId="77777777" w:rsidR="0098529D" w:rsidRPr="0098529D" w:rsidRDefault="0098529D" w:rsidP="0098529D">
            <w:pPr>
              <w:pStyle w:val="JuristischerAbsatzFolgeabsatz"/>
            </w:pPr>
            <w:r>
              <w:t xml:space="preserve">Die Verbote des Artikels 15 Absatz 1 in Verbindung mit Absatz 2 der Verordnung (EG) Nr. 178/2002 über das </w:t>
            </w:r>
          </w:p>
        </w:tc>
        <w:tc>
          <w:tcPr>
            <w:tcW w:w="4394" w:type="dxa"/>
            <w:shd w:val="clear" w:color="auto" w:fill="auto"/>
          </w:tcPr>
          <w:p w14:paraId="7DB28D10" w14:textId="77777777" w:rsidR="0098529D" w:rsidRPr="0098529D" w:rsidRDefault="0098529D" w:rsidP="0098529D"/>
        </w:tc>
      </w:tr>
      <w:tr w:rsidR="0098529D" w:rsidRPr="0098529D" w14:paraId="7DB28D14" w14:textId="77777777" w:rsidTr="0098529D">
        <w:trPr>
          <w:cantSplit/>
        </w:trPr>
        <w:tc>
          <w:tcPr>
            <w:tcW w:w="4394" w:type="dxa"/>
          </w:tcPr>
          <w:p w14:paraId="7DB28D12" w14:textId="77777777" w:rsidR="0098529D" w:rsidRPr="0098529D" w:rsidRDefault="0098529D" w:rsidP="0098529D">
            <w:pPr>
              <w:pStyle w:val="NummerierungStufe1manuell"/>
            </w:pPr>
            <w:r>
              <w:t>1.</w:t>
            </w:r>
            <w:r>
              <w:tab/>
              <w:t>Inverkehrbringen,</w:t>
            </w:r>
          </w:p>
        </w:tc>
        <w:tc>
          <w:tcPr>
            <w:tcW w:w="4394" w:type="dxa"/>
            <w:shd w:val="clear" w:color="auto" w:fill="auto"/>
          </w:tcPr>
          <w:p w14:paraId="7DB28D13" w14:textId="77777777" w:rsidR="0098529D" w:rsidRPr="0098529D" w:rsidRDefault="0098529D" w:rsidP="0098529D"/>
        </w:tc>
      </w:tr>
      <w:tr w:rsidR="0098529D" w:rsidRPr="0098529D" w14:paraId="7DB28D17" w14:textId="77777777" w:rsidTr="0098529D">
        <w:trPr>
          <w:cantSplit/>
        </w:trPr>
        <w:tc>
          <w:tcPr>
            <w:tcW w:w="4394" w:type="dxa"/>
          </w:tcPr>
          <w:p w14:paraId="7DB28D15" w14:textId="77777777" w:rsidR="0098529D" w:rsidRPr="0098529D" w:rsidRDefault="0098529D" w:rsidP="0098529D">
            <w:pPr>
              <w:pStyle w:val="NummerierungStufe1manuell"/>
            </w:pPr>
            <w:r>
              <w:t>2.</w:t>
            </w:r>
            <w:r>
              <w:tab/>
              <w:t>Verfüttern an der Lebensmittelgewinnung dienende Tiere</w:t>
            </w:r>
          </w:p>
        </w:tc>
        <w:tc>
          <w:tcPr>
            <w:tcW w:w="4394" w:type="dxa"/>
            <w:shd w:val="clear" w:color="auto" w:fill="auto"/>
          </w:tcPr>
          <w:p w14:paraId="7DB28D16" w14:textId="77777777" w:rsidR="0098529D" w:rsidRPr="0098529D" w:rsidRDefault="0098529D" w:rsidP="0098529D"/>
        </w:tc>
      </w:tr>
      <w:tr w:rsidR="0098529D" w:rsidRPr="0098529D" w14:paraId="7DB28D1A" w14:textId="77777777" w:rsidTr="0098529D">
        <w:trPr>
          <w:cantSplit/>
        </w:trPr>
        <w:tc>
          <w:tcPr>
            <w:tcW w:w="4394" w:type="dxa"/>
          </w:tcPr>
          <w:p w14:paraId="7DB28D18" w14:textId="77777777" w:rsidR="0098529D" w:rsidRPr="0098529D" w:rsidRDefault="0098529D" w:rsidP="0098529D">
            <w:pPr>
              <w:pStyle w:val="JuristischerAbsatzFolgeabsatz"/>
            </w:pPr>
            <w:r>
              <w:t>von nicht sicheren Futtermitteln bleiben unberührt.</w:t>
            </w:r>
          </w:p>
        </w:tc>
        <w:tc>
          <w:tcPr>
            <w:tcW w:w="4394" w:type="dxa"/>
            <w:shd w:val="clear" w:color="auto" w:fill="auto"/>
          </w:tcPr>
          <w:p w14:paraId="7DB28D19" w14:textId="77777777" w:rsidR="0098529D" w:rsidRPr="0098529D" w:rsidRDefault="0098529D" w:rsidP="0098529D"/>
        </w:tc>
      </w:tr>
      <w:tr w:rsidR="0098529D" w:rsidRPr="0098529D" w14:paraId="7DB28D1D" w14:textId="77777777" w:rsidTr="0098529D">
        <w:trPr>
          <w:cantSplit/>
        </w:trPr>
        <w:tc>
          <w:tcPr>
            <w:tcW w:w="4394" w:type="dxa"/>
          </w:tcPr>
          <w:p w14:paraId="7DB28D1B" w14:textId="77777777" w:rsidR="0098529D" w:rsidRPr="0098529D" w:rsidRDefault="0098529D" w:rsidP="0098529D">
            <w:pPr>
              <w:pStyle w:val="JuristischerAbsatzmanuell"/>
            </w:pPr>
            <w:r>
              <w:t>(2)</w:t>
            </w:r>
            <w:r>
              <w:tab/>
              <w:t xml:space="preserve">Es ist ferner verboten, </w:t>
            </w:r>
          </w:p>
        </w:tc>
        <w:tc>
          <w:tcPr>
            <w:tcW w:w="4394" w:type="dxa"/>
            <w:shd w:val="clear" w:color="auto" w:fill="auto"/>
          </w:tcPr>
          <w:p w14:paraId="7DB28D1C" w14:textId="77777777" w:rsidR="0098529D" w:rsidRPr="0098529D" w:rsidRDefault="0098529D" w:rsidP="0098529D"/>
        </w:tc>
      </w:tr>
      <w:tr w:rsidR="0098529D" w:rsidRPr="0098529D" w14:paraId="7DB28D20" w14:textId="77777777" w:rsidTr="0098529D">
        <w:trPr>
          <w:cantSplit/>
        </w:trPr>
        <w:tc>
          <w:tcPr>
            <w:tcW w:w="4394" w:type="dxa"/>
          </w:tcPr>
          <w:p w14:paraId="7DB28D1E" w14:textId="77777777" w:rsidR="0098529D" w:rsidRPr="0098529D" w:rsidRDefault="0098529D" w:rsidP="0098529D">
            <w:pPr>
              <w:pStyle w:val="NummerierungStufe1manuell"/>
            </w:pPr>
            <w:r>
              <w:t>1.</w:t>
            </w:r>
            <w:r>
              <w:tab/>
              <w:t xml:space="preserve">Futtermittel </w:t>
            </w:r>
          </w:p>
        </w:tc>
        <w:tc>
          <w:tcPr>
            <w:tcW w:w="4394" w:type="dxa"/>
            <w:shd w:val="clear" w:color="auto" w:fill="auto"/>
          </w:tcPr>
          <w:p w14:paraId="7DB28D1F" w14:textId="77777777" w:rsidR="0098529D" w:rsidRPr="0098529D" w:rsidRDefault="0098529D" w:rsidP="0098529D"/>
        </w:tc>
      </w:tr>
      <w:tr w:rsidR="0098529D" w:rsidRPr="0098529D" w14:paraId="7DB28D23" w14:textId="77777777" w:rsidTr="0098529D">
        <w:trPr>
          <w:cantSplit/>
        </w:trPr>
        <w:tc>
          <w:tcPr>
            <w:tcW w:w="4394" w:type="dxa"/>
          </w:tcPr>
          <w:p w14:paraId="7DB28D21" w14:textId="77777777" w:rsidR="0098529D" w:rsidRPr="0098529D" w:rsidRDefault="0098529D" w:rsidP="0098529D">
            <w:pPr>
              <w:pStyle w:val="NummerierungStufe2manuell"/>
            </w:pPr>
            <w:r>
              <w:t>a)</w:t>
            </w:r>
            <w:r>
              <w:tab/>
              <w:t>für andere derart herzustellen oder zu behandeln, dass sie bei bestimmungsgemäßer und sachgerechter Verwendung geeignet sind, die tierische Gesundheit zu schädigen,</w:t>
            </w:r>
          </w:p>
        </w:tc>
        <w:tc>
          <w:tcPr>
            <w:tcW w:w="4394" w:type="dxa"/>
            <w:shd w:val="clear" w:color="auto" w:fill="auto"/>
          </w:tcPr>
          <w:p w14:paraId="7DB28D22" w14:textId="77777777" w:rsidR="0098529D" w:rsidRPr="0098529D" w:rsidRDefault="0098529D" w:rsidP="0098529D"/>
        </w:tc>
      </w:tr>
      <w:tr w:rsidR="0098529D" w:rsidRPr="0098529D" w14:paraId="7DB28D26" w14:textId="77777777" w:rsidTr="0098529D">
        <w:trPr>
          <w:cantSplit/>
        </w:trPr>
        <w:tc>
          <w:tcPr>
            <w:tcW w:w="4394" w:type="dxa"/>
          </w:tcPr>
          <w:p w14:paraId="7DB28D24" w14:textId="77777777" w:rsidR="0098529D" w:rsidRPr="0098529D" w:rsidRDefault="0098529D" w:rsidP="0098529D">
            <w:pPr>
              <w:pStyle w:val="NummerierungStufe2manuell"/>
            </w:pPr>
            <w:r>
              <w:t>b)</w:t>
            </w:r>
            <w:r>
              <w:tab/>
              <w:t xml:space="preserve">derart herzustellen oder zu behandeln, dass sie bei bestimmungsgemäßer und sachgerechter Verwendung geeignet sind, </w:t>
            </w:r>
          </w:p>
        </w:tc>
        <w:tc>
          <w:tcPr>
            <w:tcW w:w="4394" w:type="dxa"/>
            <w:shd w:val="clear" w:color="auto" w:fill="auto"/>
          </w:tcPr>
          <w:p w14:paraId="7DB28D25" w14:textId="77777777" w:rsidR="0098529D" w:rsidRPr="0098529D" w:rsidRDefault="0098529D" w:rsidP="0098529D"/>
        </w:tc>
      </w:tr>
      <w:tr w:rsidR="0098529D" w:rsidRPr="0098529D" w14:paraId="7DB28D29" w14:textId="77777777" w:rsidTr="0098529D">
        <w:trPr>
          <w:cantSplit/>
        </w:trPr>
        <w:tc>
          <w:tcPr>
            <w:tcW w:w="4394" w:type="dxa"/>
          </w:tcPr>
          <w:p w14:paraId="7DB28D27" w14:textId="77777777" w:rsidR="0098529D" w:rsidRPr="0098529D" w:rsidRDefault="0098529D" w:rsidP="0098529D">
            <w:pPr>
              <w:pStyle w:val="NummerierungStufe3manuell"/>
            </w:pPr>
            <w:r>
              <w:t>aa)</w:t>
            </w:r>
            <w:r>
              <w:tab/>
              <w:t>die Qualität der von Nutztieren gewonnenen Lebensmittel oder sonstigen Produkte zu beeinträchtigen,</w:t>
            </w:r>
          </w:p>
        </w:tc>
        <w:tc>
          <w:tcPr>
            <w:tcW w:w="4394" w:type="dxa"/>
            <w:shd w:val="clear" w:color="auto" w:fill="auto"/>
          </w:tcPr>
          <w:p w14:paraId="7DB28D28" w14:textId="77777777" w:rsidR="0098529D" w:rsidRPr="0098529D" w:rsidRDefault="0098529D" w:rsidP="0098529D"/>
        </w:tc>
      </w:tr>
      <w:tr w:rsidR="0098529D" w:rsidRPr="0098529D" w14:paraId="7DB28D2C" w14:textId="77777777" w:rsidTr="0098529D">
        <w:trPr>
          <w:cantSplit/>
        </w:trPr>
        <w:tc>
          <w:tcPr>
            <w:tcW w:w="4394" w:type="dxa"/>
          </w:tcPr>
          <w:p w14:paraId="7DB28D2A" w14:textId="77777777" w:rsidR="0098529D" w:rsidRPr="0098529D" w:rsidRDefault="0098529D" w:rsidP="0098529D">
            <w:pPr>
              <w:pStyle w:val="NummerierungStufe3manuell"/>
            </w:pPr>
            <w:r>
              <w:t>bb)</w:t>
            </w:r>
            <w:r>
              <w:tab/>
              <w:t>durch in tierischen Ausscheidungen vorhandene unerwünschte Stoffe, die ihrerseits bereits in Futtermitteln enthalten gewesen sind, den Naturhaushalt zu gefährden,</w:t>
            </w:r>
          </w:p>
        </w:tc>
        <w:tc>
          <w:tcPr>
            <w:tcW w:w="4394" w:type="dxa"/>
            <w:shd w:val="clear" w:color="auto" w:fill="auto"/>
          </w:tcPr>
          <w:p w14:paraId="7DB28D2B" w14:textId="77777777" w:rsidR="0098529D" w:rsidRPr="0098529D" w:rsidRDefault="0098529D" w:rsidP="0098529D"/>
        </w:tc>
      </w:tr>
      <w:tr w:rsidR="0098529D" w:rsidRPr="0098529D" w14:paraId="7DB28D2F" w14:textId="77777777" w:rsidTr="0098529D">
        <w:trPr>
          <w:cantSplit/>
        </w:trPr>
        <w:tc>
          <w:tcPr>
            <w:tcW w:w="4394" w:type="dxa"/>
          </w:tcPr>
          <w:p w14:paraId="7DB28D2D" w14:textId="77777777" w:rsidR="0098529D" w:rsidRPr="0098529D" w:rsidRDefault="0098529D" w:rsidP="0098529D">
            <w:pPr>
              <w:pStyle w:val="NummerierungStufe1manuell"/>
            </w:pPr>
            <w:r>
              <w:t>2.</w:t>
            </w:r>
            <w:r>
              <w:tab/>
              <w:t xml:space="preserve">Futtermittel in den Verkehr zu bringen, wenn sie bei bestimmungsgemäßer und sachgerechter Verwendung geeignet sind, </w:t>
            </w:r>
          </w:p>
        </w:tc>
        <w:tc>
          <w:tcPr>
            <w:tcW w:w="4394" w:type="dxa"/>
            <w:shd w:val="clear" w:color="auto" w:fill="auto"/>
          </w:tcPr>
          <w:p w14:paraId="7DB28D2E" w14:textId="77777777" w:rsidR="0098529D" w:rsidRPr="0098529D" w:rsidRDefault="0098529D" w:rsidP="0098529D"/>
        </w:tc>
      </w:tr>
      <w:tr w:rsidR="0098529D" w:rsidRPr="0098529D" w14:paraId="7DB28D32" w14:textId="77777777" w:rsidTr="0098529D">
        <w:trPr>
          <w:cantSplit/>
        </w:trPr>
        <w:tc>
          <w:tcPr>
            <w:tcW w:w="4394" w:type="dxa"/>
          </w:tcPr>
          <w:p w14:paraId="7DB28D30" w14:textId="77777777" w:rsidR="0098529D" w:rsidRPr="0098529D" w:rsidRDefault="0098529D" w:rsidP="0098529D">
            <w:pPr>
              <w:pStyle w:val="NummerierungStufe2manuell"/>
            </w:pPr>
            <w:r>
              <w:t>a)</w:t>
            </w:r>
            <w:r>
              <w:tab/>
              <w:t>die Qualität der von Nutztieren gewonnenen Lebensmittel oder sonstigen Produkte zu beeinträchtigen,</w:t>
            </w:r>
          </w:p>
        </w:tc>
        <w:tc>
          <w:tcPr>
            <w:tcW w:w="4394" w:type="dxa"/>
            <w:shd w:val="clear" w:color="auto" w:fill="auto"/>
          </w:tcPr>
          <w:p w14:paraId="7DB28D31" w14:textId="77777777" w:rsidR="0098529D" w:rsidRPr="0098529D" w:rsidRDefault="0098529D" w:rsidP="0098529D"/>
        </w:tc>
      </w:tr>
      <w:tr w:rsidR="0098529D" w:rsidRPr="0098529D" w14:paraId="7DB28D35" w14:textId="77777777" w:rsidTr="0098529D">
        <w:trPr>
          <w:cantSplit/>
        </w:trPr>
        <w:tc>
          <w:tcPr>
            <w:tcW w:w="4394" w:type="dxa"/>
          </w:tcPr>
          <w:p w14:paraId="7DB28D33" w14:textId="77777777" w:rsidR="0098529D" w:rsidRPr="0098529D" w:rsidRDefault="0098529D" w:rsidP="0098529D">
            <w:pPr>
              <w:pStyle w:val="NummerierungStufe2manuell"/>
            </w:pPr>
            <w:r>
              <w:t>b)</w:t>
            </w:r>
            <w:r>
              <w:tab/>
              <w:t>durch in tierischen Ausscheidungen vorhandene unerwünschte Stoffe, die ihrerseits bereits in Futtermitteln enthalten gewesen sind, den Naturhaushalt zu gefährden,</w:t>
            </w:r>
          </w:p>
        </w:tc>
        <w:tc>
          <w:tcPr>
            <w:tcW w:w="4394" w:type="dxa"/>
            <w:shd w:val="clear" w:color="auto" w:fill="auto"/>
          </w:tcPr>
          <w:p w14:paraId="7DB28D34" w14:textId="77777777" w:rsidR="0098529D" w:rsidRPr="0098529D" w:rsidRDefault="0098529D" w:rsidP="0098529D"/>
        </w:tc>
      </w:tr>
      <w:tr w:rsidR="0098529D" w:rsidRPr="0098529D" w14:paraId="7DB28D38" w14:textId="77777777" w:rsidTr="0098529D">
        <w:trPr>
          <w:cantSplit/>
        </w:trPr>
        <w:tc>
          <w:tcPr>
            <w:tcW w:w="4394" w:type="dxa"/>
          </w:tcPr>
          <w:p w14:paraId="7DB28D36" w14:textId="77777777" w:rsidR="0098529D" w:rsidRPr="0098529D" w:rsidRDefault="0098529D" w:rsidP="0098529D">
            <w:pPr>
              <w:pStyle w:val="NummerierungStufe1manuell"/>
            </w:pPr>
            <w:r>
              <w:t>3.</w:t>
            </w:r>
            <w:r>
              <w:tab/>
              <w:t xml:space="preserve">Futtermittel zu verfüttern, die geeignet sind, </w:t>
            </w:r>
          </w:p>
        </w:tc>
        <w:tc>
          <w:tcPr>
            <w:tcW w:w="4394" w:type="dxa"/>
            <w:shd w:val="clear" w:color="auto" w:fill="auto"/>
          </w:tcPr>
          <w:p w14:paraId="7DB28D37" w14:textId="77777777" w:rsidR="0098529D" w:rsidRPr="0098529D" w:rsidRDefault="0098529D" w:rsidP="0098529D"/>
        </w:tc>
      </w:tr>
      <w:tr w:rsidR="0098529D" w:rsidRPr="0098529D" w14:paraId="7DB28D3B" w14:textId="77777777" w:rsidTr="0098529D">
        <w:trPr>
          <w:cantSplit/>
        </w:trPr>
        <w:tc>
          <w:tcPr>
            <w:tcW w:w="4394" w:type="dxa"/>
          </w:tcPr>
          <w:p w14:paraId="7DB28D39" w14:textId="77777777" w:rsidR="0098529D" w:rsidRPr="0098529D" w:rsidRDefault="0098529D" w:rsidP="0098529D">
            <w:pPr>
              <w:pStyle w:val="NummerierungStufe2manuell"/>
            </w:pPr>
            <w:r>
              <w:t>a)</w:t>
            </w:r>
            <w:r>
              <w:tab/>
              <w:t>die Qualität der von Nutztieren gewonnenen Lebensmittel oder sonstigen Produkte zu beeinträchtigen,</w:t>
            </w:r>
          </w:p>
        </w:tc>
        <w:tc>
          <w:tcPr>
            <w:tcW w:w="4394" w:type="dxa"/>
            <w:shd w:val="clear" w:color="auto" w:fill="auto"/>
          </w:tcPr>
          <w:p w14:paraId="7DB28D3A" w14:textId="77777777" w:rsidR="0098529D" w:rsidRPr="0098529D" w:rsidRDefault="0098529D" w:rsidP="0098529D"/>
        </w:tc>
      </w:tr>
      <w:tr w:rsidR="0098529D" w:rsidRPr="0098529D" w14:paraId="7DB28D3E" w14:textId="77777777" w:rsidTr="0098529D">
        <w:trPr>
          <w:cantSplit/>
        </w:trPr>
        <w:tc>
          <w:tcPr>
            <w:tcW w:w="4394" w:type="dxa"/>
          </w:tcPr>
          <w:p w14:paraId="7DB28D3C" w14:textId="77777777" w:rsidR="0098529D" w:rsidRPr="0098529D" w:rsidRDefault="0098529D" w:rsidP="0098529D">
            <w:pPr>
              <w:pStyle w:val="NummerierungStufe2manuell"/>
            </w:pPr>
            <w:r>
              <w:t>b)</w:t>
            </w:r>
            <w:r>
              <w:tab/>
              <w:t>durch in tierischen Ausscheidungen vorhandene unerwünschte Stoffe, die ihrerseits bereits in Futtermitteln enthalten gewesen sind, den Naturhaushalt zu gefährden.</w:t>
            </w:r>
          </w:p>
        </w:tc>
        <w:tc>
          <w:tcPr>
            <w:tcW w:w="4394" w:type="dxa"/>
            <w:shd w:val="clear" w:color="auto" w:fill="auto"/>
          </w:tcPr>
          <w:p w14:paraId="7DB28D3D" w14:textId="77777777" w:rsidR="0098529D" w:rsidRPr="0098529D" w:rsidRDefault="0098529D" w:rsidP="0098529D"/>
        </w:tc>
      </w:tr>
      <w:tr w:rsidR="0098529D" w:rsidRPr="0098529D" w14:paraId="7DB28D41" w14:textId="77777777" w:rsidTr="0098529D">
        <w:trPr>
          <w:cantSplit/>
        </w:trPr>
        <w:tc>
          <w:tcPr>
            <w:tcW w:w="4394" w:type="dxa"/>
          </w:tcPr>
          <w:p w14:paraId="7DB28D3F" w14:textId="77777777" w:rsidR="0098529D" w:rsidRPr="0098529D" w:rsidRDefault="0098529D" w:rsidP="0098529D">
            <w:pPr>
              <w:pStyle w:val="ParagraphBezeichnermanuell"/>
            </w:pPr>
            <w:r>
              <w:t>§ 17a</w:t>
            </w:r>
          </w:p>
        </w:tc>
        <w:tc>
          <w:tcPr>
            <w:tcW w:w="4394" w:type="dxa"/>
            <w:shd w:val="clear" w:color="auto" w:fill="auto"/>
          </w:tcPr>
          <w:p w14:paraId="7DB28D40" w14:textId="77777777" w:rsidR="0098529D" w:rsidRPr="0098529D" w:rsidRDefault="0098529D" w:rsidP="0098529D"/>
        </w:tc>
      </w:tr>
      <w:tr w:rsidR="0098529D" w:rsidRPr="0098529D" w14:paraId="7DB28D44" w14:textId="77777777" w:rsidTr="0098529D">
        <w:trPr>
          <w:cantSplit/>
        </w:trPr>
        <w:tc>
          <w:tcPr>
            <w:tcW w:w="4394" w:type="dxa"/>
          </w:tcPr>
          <w:p w14:paraId="7DB28D42" w14:textId="77777777" w:rsidR="0098529D" w:rsidRPr="0098529D" w:rsidRDefault="0098529D" w:rsidP="0098529D">
            <w:pPr>
              <w:pStyle w:val="Paragraphberschrift"/>
            </w:pPr>
            <w:r>
              <w:t>Versicherung</w:t>
            </w:r>
          </w:p>
        </w:tc>
        <w:tc>
          <w:tcPr>
            <w:tcW w:w="4394" w:type="dxa"/>
            <w:shd w:val="clear" w:color="auto" w:fill="auto"/>
          </w:tcPr>
          <w:p w14:paraId="7DB28D43" w14:textId="77777777" w:rsidR="0098529D" w:rsidRPr="0098529D" w:rsidRDefault="0098529D" w:rsidP="0098529D"/>
        </w:tc>
      </w:tr>
      <w:tr w:rsidR="0098529D" w:rsidRPr="0098529D" w14:paraId="7DB28D47" w14:textId="77777777" w:rsidTr="0098529D">
        <w:trPr>
          <w:cantSplit/>
        </w:trPr>
        <w:tc>
          <w:tcPr>
            <w:tcW w:w="4394" w:type="dxa"/>
          </w:tcPr>
          <w:p w14:paraId="7DB28D45" w14:textId="77777777" w:rsidR="0098529D" w:rsidRPr="0098529D" w:rsidRDefault="0098529D" w:rsidP="0098529D">
            <w:pPr>
              <w:pStyle w:val="JuristischerAbsatzmanuell"/>
            </w:pPr>
            <w:r>
              <w:t>(1)</w:t>
            </w:r>
            <w:r>
              <w:tab/>
              <w:t xml:space="preserve">Ein Futtermittelunternehmer mit mindestens einem im Inland zugelassenen oder registrierten Betrieb, der dort in einem Kalenderjahr voraussichtlich mehr als 500 Tonnen Mischfuttermittel für der Lebensmittelgewinnung dienende Tiere herstellt und diese ganz oder teilweise an andere abgibt, hat für den Fall, dass das Futtermittel den futtermittelrechtlichen Anforderungen nicht entspricht und seine Verfütterung deswegen Schäden verursacht, nach Maßgabe der Sätze 2 und 3 dafür Sorge zu tragen, dass eine Versicherung zur Deckung dieser Schäden besteht. Die Versicherung muss bei einem im Inland zum Geschäftsbetrieb zugelassenen Versicherungsunternehmen abgeschlossen worden sein. Die Mindestversicherungssumme beträgt </w:t>
            </w:r>
          </w:p>
        </w:tc>
        <w:tc>
          <w:tcPr>
            <w:tcW w:w="4394" w:type="dxa"/>
            <w:shd w:val="clear" w:color="auto" w:fill="auto"/>
          </w:tcPr>
          <w:p w14:paraId="7DB28D46" w14:textId="77777777" w:rsidR="0098529D" w:rsidRPr="0098529D" w:rsidRDefault="0098529D" w:rsidP="0098529D"/>
        </w:tc>
      </w:tr>
      <w:tr w:rsidR="0098529D" w:rsidRPr="0098529D" w14:paraId="7DB28D4A" w14:textId="77777777" w:rsidTr="0098529D">
        <w:trPr>
          <w:cantSplit/>
        </w:trPr>
        <w:tc>
          <w:tcPr>
            <w:tcW w:w="4394" w:type="dxa"/>
          </w:tcPr>
          <w:p w14:paraId="7DB28D48" w14:textId="77777777" w:rsidR="0098529D" w:rsidRPr="0098529D" w:rsidRDefault="0098529D" w:rsidP="0098529D">
            <w:pPr>
              <w:pStyle w:val="NummerierungStufe1manuell"/>
            </w:pPr>
            <w:r>
              <w:t>1.</w:t>
            </w:r>
            <w:r>
              <w:tab/>
              <w:t>zwei Millionen Euro, wenn der Futtermittelunternehmer in einem Kalenderjahr voraussichtlich mehr als 500 Tonnen und nicht mehr als 5 000 Tonnen Mischfuttermittel herstellt,</w:t>
            </w:r>
          </w:p>
        </w:tc>
        <w:tc>
          <w:tcPr>
            <w:tcW w:w="4394" w:type="dxa"/>
            <w:shd w:val="clear" w:color="auto" w:fill="auto"/>
          </w:tcPr>
          <w:p w14:paraId="7DB28D49" w14:textId="77777777" w:rsidR="0098529D" w:rsidRPr="0098529D" w:rsidRDefault="0098529D" w:rsidP="0098529D"/>
        </w:tc>
      </w:tr>
      <w:tr w:rsidR="0098529D" w:rsidRPr="0098529D" w14:paraId="7DB28D4D" w14:textId="77777777" w:rsidTr="0098529D">
        <w:trPr>
          <w:cantSplit/>
        </w:trPr>
        <w:tc>
          <w:tcPr>
            <w:tcW w:w="4394" w:type="dxa"/>
          </w:tcPr>
          <w:p w14:paraId="7DB28D4B" w14:textId="77777777" w:rsidR="0098529D" w:rsidRPr="0098529D" w:rsidRDefault="0098529D" w:rsidP="0098529D">
            <w:pPr>
              <w:pStyle w:val="NummerierungStufe1manuell"/>
            </w:pPr>
            <w:r>
              <w:t>2.</w:t>
            </w:r>
            <w:r>
              <w:tab/>
              <w:t>fünf Millionen Euro, wenn der Futtermittelunternehmer in einem Kalenderjahr voraussichtlich mehr als 5 000 Tonnen und nicht mehr als 50 000 Tonnen Mischfuttermittel herstellt, und</w:t>
            </w:r>
          </w:p>
        </w:tc>
        <w:tc>
          <w:tcPr>
            <w:tcW w:w="4394" w:type="dxa"/>
            <w:shd w:val="clear" w:color="auto" w:fill="auto"/>
          </w:tcPr>
          <w:p w14:paraId="7DB28D4C" w14:textId="77777777" w:rsidR="0098529D" w:rsidRPr="0098529D" w:rsidRDefault="0098529D" w:rsidP="0098529D"/>
        </w:tc>
      </w:tr>
      <w:tr w:rsidR="0098529D" w:rsidRPr="0098529D" w14:paraId="7DB28D50" w14:textId="77777777" w:rsidTr="0098529D">
        <w:trPr>
          <w:cantSplit/>
        </w:trPr>
        <w:tc>
          <w:tcPr>
            <w:tcW w:w="4394" w:type="dxa"/>
          </w:tcPr>
          <w:p w14:paraId="7DB28D4E" w14:textId="77777777" w:rsidR="0098529D" w:rsidRPr="0098529D" w:rsidRDefault="0098529D" w:rsidP="0098529D">
            <w:pPr>
              <w:pStyle w:val="NummerierungStufe1manuell"/>
            </w:pPr>
            <w:r>
              <w:t>3.</w:t>
            </w:r>
            <w:r>
              <w:tab/>
              <w:t>zehn Millionen Euro, wenn der Futtermittelunternehmer in einem Kalenderjahr voraussichtlich mehr als 50 000 Tonnen Mischfuttermittel herstellt,</w:t>
            </w:r>
          </w:p>
        </w:tc>
        <w:tc>
          <w:tcPr>
            <w:tcW w:w="4394" w:type="dxa"/>
            <w:shd w:val="clear" w:color="auto" w:fill="auto"/>
          </w:tcPr>
          <w:p w14:paraId="7DB28D4F" w14:textId="77777777" w:rsidR="0098529D" w:rsidRPr="0098529D" w:rsidRDefault="0098529D" w:rsidP="0098529D"/>
        </w:tc>
      </w:tr>
      <w:tr w:rsidR="0098529D" w:rsidRPr="0098529D" w14:paraId="7DB28D53" w14:textId="77777777" w:rsidTr="0098529D">
        <w:trPr>
          <w:cantSplit/>
        </w:trPr>
        <w:tc>
          <w:tcPr>
            <w:tcW w:w="4394" w:type="dxa"/>
          </w:tcPr>
          <w:p w14:paraId="7DB28D51" w14:textId="77777777" w:rsidR="0098529D" w:rsidRPr="0098529D" w:rsidRDefault="0098529D" w:rsidP="0098529D">
            <w:pPr>
              <w:pStyle w:val="JuristischerAbsatzFolgeabsatz"/>
            </w:pPr>
            <w:r>
              <w:t>jeweils für alle Versicherungsfälle eines Versicherungsjahres.</w:t>
            </w:r>
          </w:p>
        </w:tc>
        <w:tc>
          <w:tcPr>
            <w:tcW w:w="4394" w:type="dxa"/>
            <w:shd w:val="clear" w:color="auto" w:fill="auto"/>
          </w:tcPr>
          <w:p w14:paraId="7DB28D52" w14:textId="77777777" w:rsidR="0098529D" w:rsidRPr="0098529D" w:rsidRDefault="0098529D" w:rsidP="0098529D"/>
        </w:tc>
      </w:tr>
      <w:tr w:rsidR="0098529D" w:rsidRPr="0098529D" w14:paraId="7DB28D56" w14:textId="77777777" w:rsidTr="0098529D">
        <w:trPr>
          <w:cantSplit/>
        </w:trPr>
        <w:tc>
          <w:tcPr>
            <w:tcW w:w="4394" w:type="dxa"/>
          </w:tcPr>
          <w:p w14:paraId="7DB28D54" w14:textId="77777777" w:rsidR="0098529D" w:rsidRPr="0098529D" w:rsidRDefault="0098529D" w:rsidP="0098529D">
            <w:pPr>
              <w:pStyle w:val="JuristischerAbsatzmanuell"/>
            </w:pPr>
            <w:r>
              <w:t>(2)</w:t>
            </w:r>
            <w:r>
              <w:tab/>
              <w:t>Vom Versicherungsschutz können Ersatzansprüche ausgeschlossen werden, deren Ausschluss im Rahmen bestehender Betriebs- und Produkthaftpflichtversicherungen im Mischfuttermittelbereich marktüblich ist.</w:t>
            </w:r>
          </w:p>
        </w:tc>
        <w:tc>
          <w:tcPr>
            <w:tcW w:w="4394" w:type="dxa"/>
            <w:shd w:val="clear" w:color="auto" w:fill="auto"/>
          </w:tcPr>
          <w:p w14:paraId="7DB28D55" w14:textId="77777777" w:rsidR="0098529D" w:rsidRPr="0098529D" w:rsidRDefault="0098529D" w:rsidP="0098529D"/>
        </w:tc>
      </w:tr>
      <w:tr w:rsidR="0098529D" w:rsidRPr="0098529D" w14:paraId="7DB28D59" w14:textId="77777777" w:rsidTr="0098529D">
        <w:trPr>
          <w:cantSplit/>
        </w:trPr>
        <w:tc>
          <w:tcPr>
            <w:tcW w:w="4394" w:type="dxa"/>
          </w:tcPr>
          <w:p w14:paraId="7DB28D57" w14:textId="77777777" w:rsidR="0098529D" w:rsidRPr="0098529D" w:rsidRDefault="0098529D" w:rsidP="0098529D">
            <w:pPr>
              <w:pStyle w:val="JuristischerAbsatzmanuell"/>
            </w:pPr>
            <w:r>
              <w:t>(3)</w:t>
            </w:r>
            <w:r>
              <w:tab/>
              <w:t>In den Fällen des Absatzes 1 Satz 3 Nummer 2 und 3 beträgt die Mindestversicherungssumme zwei Millionen Euro, wenn die abgeschlossene Versicherung durch eine andere Versicherung nach Maßgabe des Satzes 2 ergänzt wird. Die in der ergänzenden Versicherung vereinbarte Versicherungssumme muss für die Futtermittelunternehmer, zu deren Gunsten diese Versicherung besteht, insgesamt mindestens dreißig Millionen Euro für alle Versicherungsfälle eines Versicherungsjahres betragen.</w:t>
            </w:r>
          </w:p>
        </w:tc>
        <w:tc>
          <w:tcPr>
            <w:tcW w:w="4394" w:type="dxa"/>
            <w:shd w:val="clear" w:color="auto" w:fill="auto"/>
          </w:tcPr>
          <w:p w14:paraId="7DB28D58" w14:textId="77777777" w:rsidR="0098529D" w:rsidRPr="0098529D" w:rsidRDefault="0098529D" w:rsidP="0098529D"/>
        </w:tc>
      </w:tr>
      <w:tr w:rsidR="0098529D" w:rsidRPr="0098529D" w14:paraId="7DB28D5C" w14:textId="77777777" w:rsidTr="0098529D">
        <w:trPr>
          <w:cantSplit/>
        </w:trPr>
        <w:tc>
          <w:tcPr>
            <w:tcW w:w="4394" w:type="dxa"/>
          </w:tcPr>
          <w:p w14:paraId="7DB28D5A" w14:textId="77777777" w:rsidR="0098529D" w:rsidRPr="0098529D" w:rsidRDefault="0098529D" w:rsidP="0098529D">
            <w:pPr>
              <w:pStyle w:val="JuristischerAbsatzmanuell"/>
            </w:pPr>
            <w:r>
              <w:t>(4)</w:t>
            </w:r>
            <w:r>
              <w:tab/>
              <w:t xml:space="preserve">Absatz 1 Satz 1 gilt nicht für einen Betrieb, soweit er das Mischfuttermittel </w:t>
            </w:r>
          </w:p>
        </w:tc>
        <w:tc>
          <w:tcPr>
            <w:tcW w:w="4394" w:type="dxa"/>
            <w:shd w:val="clear" w:color="auto" w:fill="auto"/>
          </w:tcPr>
          <w:p w14:paraId="7DB28D5B" w14:textId="77777777" w:rsidR="0098529D" w:rsidRPr="0098529D" w:rsidRDefault="0098529D" w:rsidP="0098529D"/>
        </w:tc>
      </w:tr>
      <w:tr w:rsidR="0098529D" w:rsidRPr="0098529D" w14:paraId="7DB28D5F" w14:textId="77777777" w:rsidTr="0098529D">
        <w:trPr>
          <w:cantSplit/>
        </w:trPr>
        <w:tc>
          <w:tcPr>
            <w:tcW w:w="4394" w:type="dxa"/>
          </w:tcPr>
          <w:p w14:paraId="7DB28D5D" w14:textId="77777777" w:rsidR="0098529D" w:rsidRPr="0098529D" w:rsidRDefault="0098529D" w:rsidP="0098529D">
            <w:pPr>
              <w:pStyle w:val="NummerierungStufe1manuell"/>
            </w:pPr>
            <w:r>
              <w:t>1.</w:t>
            </w:r>
            <w:r>
              <w:tab/>
              <w:t>ausschließlich aus selbst gewonnenen Erzeugnissen pflanzlichen Ursprungs ohne Verwendung von Futtermittelzusatzstoffen oder von Vormischungen herstellt und</w:t>
            </w:r>
          </w:p>
        </w:tc>
        <w:tc>
          <w:tcPr>
            <w:tcW w:w="4394" w:type="dxa"/>
            <w:shd w:val="clear" w:color="auto" w:fill="auto"/>
          </w:tcPr>
          <w:p w14:paraId="7DB28D5E" w14:textId="77777777" w:rsidR="0098529D" w:rsidRPr="0098529D" w:rsidRDefault="0098529D" w:rsidP="0098529D"/>
        </w:tc>
      </w:tr>
      <w:tr w:rsidR="0098529D" w:rsidRPr="0098529D" w14:paraId="7DB28D62" w14:textId="77777777" w:rsidTr="0098529D">
        <w:trPr>
          <w:cantSplit/>
        </w:trPr>
        <w:tc>
          <w:tcPr>
            <w:tcW w:w="4394" w:type="dxa"/>
          </w:tcPr>
          <w:p w14:paraId="7DB28D60" w14:textId="77777777" w:rsidR="0098529D" w:rsidRPr="0098529D" w:rsidRDefault="0098529D" w:rsidP="0098529D">
            <w:pPr>
              <w:pStyle w:val="NummerierungStufe1manuell"/>
            </w:pPr>
            <w:r>
              <w:t>2.</w:t>
            </w:r>
            <w:r>
              <w:tab/>
              <w:t xml:space="preserve">an einen Betrieb abgibt, der </w:t>
            </w:r>
          </w:p>
        </w:tc>
        <w:tc>
          <w:tcPr>
            <w:tcW w:w="4394" w:type="dxa"/>
            <w:shd w:val="clear" w:color="auto" w:fill="auto"/>
          </w:tcPr>
          <w:p w14:paraId="7DB28D61" w14:textId="77777777" w:rsidR="0098529D" w:rsidRPr="0098529D" w:rsidRDefault="0098529D" w:rsidP="0098529D"/>
        </w:tc>
      </w:tr>
      <w:tr w:rsidR="0098529D" w:rsidRPr="0098529D" w14:paraId="7DB28D65" w14:textId="77777777" w:rsidTr="0098529D">
        <w:trPr>
          <w:cantSplit/>
        </w:trPr>
        <w:tc>
          <w:tcPr>
            <w:tcW w:w="4394" w:type="dxa"/>
          </w:tcPr>
          <w:p w14:paraId="7DB28D63" w14:textId="77777777" w:rsidR="0098529D" w:rsidRPr="0098529D" w:rsidRDefault="0098529D" w:rsidP="0098529D">
            <w:pPr>
              <w:pStyle w:val="NummerierungStufe2manuell"/>
            </w:pPr>
            <w:r>
              <w:t>a)</w:t>
            </w:r>
            <w:r>
              <w:tab/>
              <w:t>Tiere mit dem Ziel hält, von ihnen Lebensmittel zu gewinnen, und</w:t>
            </w:r>
          </w:p>
        </w:tc>
        <w:tc>
          <w:tcPr>
            <w:tcW w:w="4394" w:type="dxa"/>
            <w:shd w:val="clear" w:color="auto" w:fill="auto"/>
          </w:tcPr>
          <w:p w14:paraId="7DB28D64" w14:textId="77777777" w:rsidR="0098529D" w:rsidRPr="0098529D" w:rsidRDefault="0098529D" w:rsidP="0098529D"/>
        </w:tc>
      </w:tr>
      <w:tr w:rsidR="0098529D" w:rsidRPr="0098529D" w14:paraId="7DB28D68" w14:textId="77777777" w:rsidTr="0098529D">
        <w:trPr>
          <w:cantSplit/>
        </w:trPr>
        <w:tc>
          <w:tcPr>
            <w:tcW w:w="4394" w:type="dxa"/>
          </w:tcPr>
          <w:p w14:paraId="7DB28D66" w14:textId="77777777" w:rsidR="0098529D" w:rsidRPr="0098529D" w:rsidRDefault="0098529D" w:rsidP="0098529D">
            <w:pPr>
              <w:pStyle w:val="NummerierungStufe2manuell"/>
            </w:pPr>
            <w:r>
              <w:t>b)</w:t>
            </w:r>
            <w:r>
              <w:tab/>
              <w:t>dieses Mischfuttermittel im eigenen Betrieb verfüttert.</w:t>
            </w:r>
          </w:p>
        </w:tc>
        <w:tc>
          <w:tcPr>
            <w:tcW w:w="4394" w:type="dxa"/>
            <w:shd w:val="clear" w:color="auto" w:fill="auto"/>
          </w:tcPr>
          <w:p w14:paraId="7DB28D67" w14:textId="77777777" w:rsidR="0098529D" w:rsidRPr="0098529D" w:rsidRDefault="0098529D" w:rsidP="0098529D"/>
        </w:tc>
      </w:tr>
      <w:tr w:rsidR="0098529D" w:rsidRPr="0098529D" w14:paraId="7DB28D6B" w14:textId="77777777" w:rsidTr="0098529D">
        <w:trPr>
          <w:cantSplit/>
        </w:trPr>
        <w:tc>
          <w:tcPr>
            <w:tcW w:w="4394" w:type="dxa"/>
          </w:tcPr>
          <w:p w14:paraId="7DB28D69" w14:textId="77777777" w:rsidR="0098529D" w:rsidRPr="0098529D" w:rsidRDefault="0098529D" w:rsidP="0098529D">
            <w:pPr>
              <w:pStyle w:val="JuristischerAbsatzFolgeabsatz"/>
            </w:pPr>
            <w:r>
              <w:t>Ein Fall des Satzes 1 Nummer 1 liegt auch dann noch vor, wenn das Mischfuttermittel unter Verwendung von Ergänzungsfuttermitteln hergestellt worden ist.</w:t>
            </w:r>
          </w:p>
        </w:tc>
        <w:tc>
          <w:tcPr>
            <w:tcW w:w="4394" w:type="dxa"/>
            <w:shd w:val="clear" w:color="auto" w:fill="auto"/>
          </w:tcPr>
          <w:p w14:paraId="7DB28D6A" w14:textId="77777777" w:rsidR="0098529D" w:rsidRPr="0098529D" w:rsidRDefault="0098529D" w:rsidP="0098529D"/>
        </w:tc>
      </w:tr>
      <w:tr w:rsidR="0098529D" w:rsidRPr="0098529D" w14:paraId="7DB28D6E" w14:textId="77777777" w:rsidTr="0098529D">
        <w:trPr>
          <w:cantSplit/>
        </w:trPr>
        <w:tc>
          <w:tcPr>
            <w:tcW w:w="4394" w:type="dxa"/>
          </w:tcPr>
          <w:p w14:paraId="7DB28D6C" w14:textId="77777777" w:rsidR="0098529D" w:rsidRPr="0098529D" w:rsidRDefault="0098529D" w:rsidP="0098529D">
            <w:pPr>
              <w:pStyle w:val="JuristischerAbsatzmanuell"/>
            </w:pPr>
            <w:r>
              <w:t>(5)</w:t>
            </w:r>
            <w:r>
              <w:tab/>
              <w:t>Der Versicherer hat der nach § 38 Absatz 1 Satz 1 zuständigen Behörde, in deren Bezirk der Versicherte seinen Sitz oder, soweit der Versicherte keinen Sitz im Inland hat, seinen Betrieb hat, den Beginn und die Beendigung oder Kündigung des Versicherungsvertrages sowie jede Änderung des Versicherungsvertrages, die den vorgeschriebenen Versicherungsschutz beeinträchtigt, unverzüglich mitzuteilen. Die zuständige Behörde nach Satz 1 erteilt Dritten zur Geltendmachung von Schadensersatzansprüchen auf Antrag Auskunft über den Namen und die Adresse der Versicherung des Futtermittelunternehmers sowie die Versicherungsnummer, soweit der Futtermittelunternehmer kein überwiegendes schutzwürdiges Interesse an der Nichterteilung der Auskunft hat.</w:t>
            </w:r>
          </w:p>
        </w:tc>
        <w:tc>
          <w:tcPr>
            <w:tcW w:w="4394" w:type="dxa"/>
            <w:shd w:val="clear" w:color="auto" w:fill="auto"/>
          </w:tcPr>
          <w:p w14:paraId="7DB28D6D" w14:textId="77777777" w:rsidR="0098529D" w:rsidRPr="0098529D" w:rsidRDefault="0098529D" w:rsidP="0098529D"/>
        </w:tc>
      </w:tr>
      <w:tr w:rsidR="0098529D" w:rsidRPr="0098529D" w14:paraId="7DB28D71" w14:textId="77777777" w:rsidTr="0098529D">
        <w:trPr>
          <w:cantSplit/>
        </w:trPr>
        <w:tc>
          <w:tcPr>
            <w:tcW w:w="4394" w:type="dxa"/>
          </w:tcPr>
          <w:p w14:paraId="7DB28D6F" w14:textId="77777777" w:rsidR="0098529D" w:rsidRPr="0098529D" w:rsidRDefault="0098529D" w:rsidP="0098529D">
            <w:pPr>
              <w:pStyle w:val="JuristischerAbsatzmanuell"/>
            </w:pPr>
            <w:r>
              <w:t>(6)</w:t>
            </w:r>
            <w:r>
              <w:tab/>
              <w:t>Zuständige Stelle im Sinne des § 117 Absatz 2 des Versicherungsvertragsgesetzes ist die in Absatz 5 Satz 1 bezeichnete Behörde.</w:t>
            </w:r>
          </w:p>
        </w:tc>
        <w:tc>
          <w:tcPr>
            <w:tcW w:w="4394" w:type="dxa"/>
            <w:shd w:val="clear" w:color="auto" w:fill="auto"/>
          </w:tcPr>
          <w:p w14:paraId="7DB28D70" w14:textId="77777777" w:rsidR="0098529D" w:rsidRPr="0098529D" w:rsidRDefault="0098529D" w:rsidP="0098529D"/>
        </w:tc>
      </w:tr>
      <w:tr w:rsidR="0098529D" w:rsidRPr="0098529D" w14:paraId="7DB28D74" w14:textId="77777777" w:rsidTr="0098529D">
        <w:trPr>
          <w:cantSplit/>
        </w:trPr>
        <w:tc>
          <w:tcPr>
            <w:tcW w:w="4394" w:type="dxa"/>
          </w:tcPr>
          <w:p w14:paraId="7DB28D72" w14:textId="77777777" w:rsidR="0098529D" w:rsidRPr="0098529D" w:rsidRDefault="0098529D" w:rsidP="0098529D">
            <w:pPr>
              <w:pStyle w:val="ParagraphBezeichnermanuell"/>
            </w:pPr>
            <w:r>
              <w:t>§ 18</w:t>
            </w:r>
          </w:p>
        </w:tc>
        <w:tc>
          <w:tcPr>
            <w:tcW w:w="4394" w:type="dxa"/>
            <w:shd w:val="clear" w:color="auto" w:fill="auto"/>
          </w:tcPr>
          <w:p w14:paraId="7DB28D73" w14:textId="77777777" w:rsidR="0098529D" w:rsidRPr="0098529D" w:rsidRDefault="0098529D" w:rsidP="0098529D"/>
        </w:tc>
      </w:tr>
      <w:tr w:rsidR="0098529D" w:rsidRPr="0098529D" w14:paraId="7DB28D77" w14:textId="77777777" w:rsidTr="0098529D">
        <w:trPr>
          <w:cantSplit/>
        </w:trPr>
        <w:tc>
          <w:tcPr>
            <w:tcW w:w="4394" w:type="dxa"/>
          </w:tcPr>
          <w:p w14:paraId="7DB28D75" w14:textId="77777777" w:rsidR="0098529D" w:rsidRPr="0098529D" w:rsidRDefault="0098529D" w:rsidP="0098529D">
            <w:pPr>
              <w:pStyle w:val="Paragraphberschrift"/>
            </w:pPr>
            <w:r>
              <w:t>(weggefallen)</w:t>
            </w:r>
          </w:p>
        </w:tc>
        <w:tc>
          <w:tcPr>
            <w:tcW w:w="4394" w:type="dxa"/>
            <w:shd w:val="clear" w:color="auto" w:fill="auto"/>
          </w:tcPr>
          <w:p w14:paraId="7DB28D76" w14:textId="77777777" w:rsidR="0098529D" w:rsidRPr="0098529D" w:rsidRDefault="0098529D" w:rsidP="0098529D"/>
        </w:tc>
      </w:tr>
      <w:tr w:rsidR="0098529D" w:rsidRPr="0098529D" w14:paraId="7DB28D7A" w14:textId="77777777" w:rsidTr="0098529D">
        <w:trPr>
          <w:cantSplit/>
        </w:trPr>
        <w:tc>
          <w:tcPr>
            <w:tcW w:w="4394" w:type="dxa"/>
          </w:tcPr>
          <w:p w14:paraId="7DB28D78" w14:textId="77777777" w:rsidR="0098529D" w:rsidRPr="0098529D" w:rsidRDefault="0098529D" w:rsidP="0098529D">
            <w:pPr>
              <w:pStyle w:val="ParagraphBezeichnermanuell"/>
            </w:pPr>
            <w:r>
              <w:t>§ 19</w:t>
            </w:r>
          </w:p>
        </w:tc>
        <w:tc>
          <w:tcPr>
            <w:tcW w:w="4394" w:type="dxa"/>
            <w:shd w:val="clear" w:color="auto" w:fill="auto"/>
          </w:tcPr>
          <w:p w14:paraId="7DB28D79" w14:textId="77777777" w:rsidR="0098529D" w:rsidRPr="0098529D" w:rsidRDefault="0098529D" w:rsidP="0098529D"/>
        </w:tc>
      </w:tr>
      <w:tr w:rsidR="0098529D" w:rsidRPr="0098529D" w14:paraId="7DB28D7D" w14:textId="77777777" w:rsidTr="0098529D">
        <w:trPr>
          <w:cantSplit/>
        </w:trPr>
        <w:tc>
          <w:tcPr>
            <w:tcW w:w="4394" w:type="dxa"/>
          </w:tcPr>
          <w:p w14:paraId="7DB28D7B" w14:textId="77777777" w:rsidR="0098529D" w:rsidRPr="0098529D" w:rsidRDefault="0098529D" w:rsidP="0098529D">
            <w:pPr>
              <w:pStyle w:val="Paragraphberschrift"/>
            </w:pPr>
            <w:r>
              <w:t>Verbote zum Schutz vor Täuschung</w:t>
            </w:r>
          </w:p>
        </w:tc>
        <w:tc>
          <w:tcPr>
            <w:tcW w:w="4394" w:type="dxa"/>
            <w:shd w:val="clear" w:color="auto" w:fill="auto"/>
          </w:tcPr>
          <w:p w14:paraId="7DB28D7C" w14:textId="77777777" w:rsidR="0098529D" w:rsidRPr="0098529D" w:rsidRDefault="0098529D" w:rsidP="0098529D"/>
        </w:tc>
      </w:tr>
      <w:tr w:rsidR="0098529D" w:rsidRPr="0098529D" w14:paraId="7DB28D80" w14:textId="77777777" w:rsidTr="0098529D">
        <w:trPr>
          <w:cantSplit/>
        </w:trPr>
        <w:tc>
          <w:tcPr>
            <w:tcW w:w="4394" w:type="dxa"/>
          </w:tcPr>
          <w:p w14:paraId="7DB28D7E" w14:textId="77777777" w:rsidR="0098529D" w:rsidRPr="0098529D" w:rsidRDefault="0098529D" w:rsidP="0098529D">
            <w:pPr>
              <w:pStyle w:val="JuristischerAbsatzmanuell"/>
            </w:pPr>
            <w:r>
              <w:t>(1)</w:t>
            </w:r>
            <w:r>
              <w:tab/>
              <w:t xml:space="preserve">Es ist verboten, als Verantwortlicher nach Artikel 12 Absatz 2 der Verordnung (EG) Nr. 767/2009 des Europäischen Parlaments und des Rates vom 13. Juli 2009 über das Inverkehrbringen und die Verwendung von Futtermitteln, zur Änderung der Verordnung (EG) Nr. 1831/2003 des Europäischen Parlaments und des Rates und zur Aufhebung der Richtlinien 79/373/EWG des Rates, 80/511/EWG der Kommission, 82/471/EWG des Rates, 83/228/EWG des Rates, 93/74/EWG des Rates, 93/113/EG des Rates und 96/25/EG des Rates und der Entscheidung 2004/217/EG der Kommission (ABl. L 229 vom 1.9.2009, S. 1; L 192 vom 22.7.2011, S. 71; L 296 vom 15.11.2019, S. 64), die zuletzt durch die Verordnung (EU) 2018/1903 (ABl. L 310 vom 6.12.2018, S. 22) geändert worden ist, Futtermittel, deren Kennzeichnung oder Aufmachung den Anforderungen </w:t>
            </w:r>
          </w:p>
        </w:tc>
        <w:tc>
          <w:tcPr>
            <w:tcW w:w="4394" w:type="dxa"/>
            <w:shd w:val="clear" w:color="auto" w:fill="auto"/>
          </w:tcPr>
          <w:p w14:paraId="7DB28D7F" w14:textId="77777777" w:rsidR="0098529D" w:rsidRPr="0098529D" w:rsidRDefault="0098529D" w:rsidP="0098529D"/>
        </w:tc>
      </w:tr>
      <w:tr w:rsidR="0098529D" w:rsidRPr="0098529D" w14:paraId="7DB28D83" w14:textId="77777777" w:rsidTr="0098529D">
        <w:trPr>
          <w:cantSplit/>
        </w:trPr>
        <w:tc>
          <w:tcPr>
            <w:tcW w:w="4394" w:type="dxa"/>
          </w:tcPr>
          <w:p w14:paraId="7DB28D81" w14:textId="77777777" w:rsidR="0098529D" w:rsidRPr="0098529D" w:rsidRDefault="0098529D" w:rsidP="0098529D">
            <w:pPr>
              <w:pStyle w:val="NummerierungStufe1manuell"/>
            </w:pPr>
            <w:r>
              <w:t>1.</w:t>
            </w:r>
            <w:r>
              <w:tab/>
              <w:t>des Artikels 11 Absatz 1 Buchstabe a der Verordnung (EG) Nr. 767/2009,</w:t>
            </w:r>
          </w:p>
        </w:tc>
        <w:tc>
          <w:tcPr>
            <w:tcW w:w="4394" w:type="dxa"/>
            <w:shd w:val="clear" w:color="auto" w:fill="auto"/>
          </w:tcPr>
          <w:p w14:paraId="7DB28D82" w14:textId="77777777" w:rsidR="0098529D" w:rsidRPr="0098529D" w:rsidRDefault="0098529D" w:rsidP="0098529D"/>
        </w:tc>
      </w:tr>
      <w:tr w:rsidR="0098529D" w:rsidRPr="0098529D" w14:paraId="7DB28D86" w14:textId="77777777" w:rsidTr="0098529D">
        <w:trPr>
          <w:cantSplit/>
        </w:trPr>
        <w:tc>
          <w:tcPr>
            <w:tcW w:w="4394" w:type="dxa"/>
          </w:tcPr>
          <w:p w14:paraId="7DB28D84" w14:textId="77777777" w:rsidR="0098529D" w:rsidRPr="0098529D" w:rsidRDefault="0098529D" w:rsidP="0098529D">
            <w:pPr>
              <w:pStyle w:val="NummerierungStufe1manuell"/>
            </w:pPr>
            <w:r>
              <w:t>2.</w:t>
            </w:r>
            <w:r>
              <w:tab/>
              <w:t>des Artikels 11 Absatz 1 Buchstabe b der Verordnung (EG) Nr. 767/2009 oder</w:t>
            </w:r>
          </w:p>
        </w:tc>
        <w:tc>
          <w:tcPr>
            <w:tcW w:w="4394" w:type="dxa"/>
            <w:shd w:val="clear" w:color="auto" w:fill="auto"/>
          </w:tcPr>
          <w:p w14:paraId="7DB28D85" w14:textId="77777777" w:rsidR="0098529D" w:rsidRPr="0098529D" w:rsidRDefault="0098529D" w:rsidP="0098529D"/>
        </w:tc>
      </w:tr>
      <w:tr w:rsidR="0098529D" w:rsidRPr="0098529D" w14:paraId="7DB28D89" w14:textId="77777777" w:rsidTr="0098529D">
        <w:trPr>
          <w:cantSplit/>
        </w:trPr>
        <w:tc>
          <w:tcPr>
            <w:tcW w:w="4394" w:type="dxa"/>
          </w:tcPr>
          <w:p w14:paraId="7DB28D87" w14:textId="77777777" w:rsidR="0098529D" w:rsidRPr="0098529D" w:rsidRDefault="0098529D" w:rsidP="0098529D">
            <w:pPr>
              <w:pStyle w:val="NummerierungStufe1manuell"/>
            </w:pPr>
            <w:r>
              <w:t>3.</w:t>
            </w:r>
            <w:r>
              <w:tab/>
              <w:t>des Artikels 11 Absatz 1 Buchstabe c der Verordnung (EG) Nr. 767/2009 in Verbindung mit Anhang Teil C der Verordnung (EU) Nr. 68/2013 der Kommission vom 16. Januar 2013 zum Katalog der Einzelfuttermittel (ABl. L 29 vom 30.1.2013, S. 1; L 320 vom 30.11.2013, S. 82; L 91 vom 27.3.2014, S. 50), die zuletzt durch die Verordnung (EU) 2020/764 (ABl. L 183 vom 11.6.2020, S. 1) geändert worden ist,</w:t>
            </w:r>
          </w:p>
        </w:tc>
        <w:tc>
          <w:tcPr>
            <w:tcW w:w="4394" w:type="dxa"/>
            <w:shd w:val="clear" w:color="auto" w:fill="auto"/>
          </w:tcPr>
          <w:p w14:paraId="7DB28D88" w14:textId="77777777" w:rsidR="0098529D" w:rsidRPr="0098529D" w:rsidRDefault="0098529D" w:rsidP="0098529D"/>
        </w:tc>
      </w:tr>
      <w:tr w:rsidR="0098529D" w:rsidRPr="0098529D" w14:paraId="7DB28D8C" w14:textId="77777777" w:rsidTr="0098529D">
        <w:trPr>
          <w:cantSplit/>
        </w:trPr>
        <w:tc>
          <w:tcPr>
            <w:tcW w:w="4394" w:type="dxa"/>
          </w:tcPr>
          <w:p w14:paraId="7DB28D8A" w14:textId="77777777" w:rsidR="0098529D" w:rsidRPr="0098529D" w:rsidRDefault="0098529D" w:rsidP="0098529D">
            <w:pPr>
              <w:pStyle w:val="JuristischerAbsatzFolgeabsatz"/>
            </w:pPr>
            <w:r>
              <w:t>nicht entspricht, in den Verkehr zu bringen oder für solche Futtermittel allgemein oder im Einzelfall zu werben.</w:t>
            </w:r>
          </w:p>
        </w:tc>
        <w:tc>
          <w:tcPr>
            <w:tcW w:w="4394" w:type="dxa"/>
            <w:shd w:val="clear" w:color="auto" w:fill="auto"/>
          </w:tcPr>
          <w:p w14:paraId="7DB28D8B" w14:textId="77777777" w:rsidR="0098529D" w:rsidRPr="0098529D" w:rsidRDefault="0098529D" w:rsidP="0098529D"/>
        </w:tc>
      </w:tr>
      <w:tr w:rsidR="0098529D" w:rsidRPr="0098529D" w14:paraId="7DB28D8F" w14:textId="77777777" w:rsidTr="0098529D">
        <w:trPr>
          <w:cantSplit/>
        </w:trPr>
        <w:tc>
          <w:tcPr>
            <w:tcW w:w="4394" w:type="dxa"/>
          </w:tcPr>
          <w:p w14:paraId="7DB28D8D" w14:textId="77777777" w:rsidR="0098529D" w:rsidRPr="0098529D" w:rsidRDefault="0098529D" w:rsidP="0098529D">
            <w:pPr>
              <w:pStyle w:val="JuristischerAbsatzmanuell"/>
            </w:pPr>
            <w:r>
              <w:t>(2)</w:t>
            </w:r>
            <w:r>
              <w:tab/>
              <w:t>Es ist verboten, Futtermittel, deren Kennzeichnung den Anforderungen des Artikels 9 Absatz 1 Satz 1 in Verbindung mit Anhang III Satz 1 der Verordnung (EU) 2019/4 des Europäischen Parlamentes und des Rates vom 11. Dezember 2018 über die Herstellung, das Inverkehrbringen und die Verwendung von Arzneifuttermitteln, zur Änderung der Verordnung (EG) Nr. 183/2005 des Europäischen Parlaments und des Rates sowie zur Aufhebung der Richtlinie 90/167/EWG des Rates (ABl. L 4 vom 7.1.2019, S. 1; L 162 vom 19.6.2019, S. 28) nicht entspricht, in den Verkehr zu bringen.</w:t>
            </w:r>
          </w:p>
        </w:tc>
        <w:tc>
          <w:tcPr>
            <w:tcW w:w="4394" w:type="dxa"/>
            <w:shd w:val="clear" w:color="auto" w:fill="auto"/>
          </w:tcPr>
          <w:p w14:paraId="7DB28D8E" w14:textId="77777777" w:rsidR="0098529D" w:rsidRPr="0098529D" w:rsidRDefault="0098529D" w:rsidP="0098529D"/>
        </w:tc>
      </w:tr>
      <w:tr w:rsidR="0098529D" w:rsidRPr="0098529D" w14:paraId="7DB28D92" w14:textId="77777777" w:rsidTr="0098529D">
        <w:trPr>
          <w:cantSplit/>
        </w:trPr>
        <w:tc>
          <w:tcPr>
            <w:tcW w:w="4394" w:type="dxa"/>
          </w:tcPr>
          <w:p w14:paraId="7DB28D90" w14:textId="77777777" w:rsidR="0098529D" w:rsidRPr="0098529D" w:rsidRDefault="0098529D" w:rsidP="0098529D">
            <w:pPr>
              <w:pStyle w:val="ParagraphBezeichnermanuell"/>
            </w:pPr>
            <w:r>
              <w:t>§ 20</w:t>
            </w:r>
          </w:p>
        </w:tc>
        <w:tc>
          <w:tcPr>
            <w:tcW w:w="4394" w:type="dxa"/>
            <w:shd w:val="clear" w:color="auto" w:fill="auto"/>
          </w:tcPr>
          <w:p w14:paraId="7DB28D91" w14:textId="77777777" w:rsidR="0098529D" w:rsidRPr="0098529D" w:rsidRDefault="0098529D" w:rsidP="0098529D"/>
        </w:tc>
      </w:tr>
      <w:tr w:rsidR="0098529D" w:rsidRPr="0098529D" w14:paraId="7DB28D95" w14:textId="77777777" w:rsidTr="0098529D">
        <w:trPr>
          <w:cantSplit/>
        </w:trPr>
        <w:tc>
          <w:tcPr>
            <w:tcW w:w="4394" w:type="dxa"/>
          </w:tcPr>
          <w:p w14:paraId="7DB28D93" w14:textId="77777777" w:rsidR="0098529D" w:rsidRPr="0098529D" w:rsidRDefault="0098529D" w:rsidP="0098529D">
            <w:pPr>
              <w:pStyle w:val="Paragraphberschrift"/>
            </w:pPr>
            <w:r>
              <w:t>Verbot der krankheitsbezogenen Werbung</w:t>
            </w:r>
          </w:p>
        </w:tc>
        <w:tc>
          <w:tcPr>
            <w:tcW w:w="4394" w:type="dxa"/>
            <w:shd w:val="clear" w:color="auto" w:fill="auto"/>
          </w:tcPr>
          <w:p w14:paraId="7DB28D94" w14:textId="77777777" w:rsidR="0098529D" w:rsidRPr="0098529D" w:rsidRDefault="0098529D" w:rsidP="0098529D"/>
        </w:tc>
      </w:tr>
      <w:tr w:rsidR="0098529D" w:rsidRPr="0098529D" w14:paraId="7DB28D98" w14:textId="77777777" w:rsidTr="0098529D">
        <w:trPr>
          <w:cantSplit/>
        </w:trPr>
        <w:tc>
          <w:tcPr>
            <w:tcW w:w="4394" w:type="dxa"/>
          </w:tcPr>
          <w:p w14:paraId="7DB28D96" w14:textId="77777777" w:rsidR="0098529D" w:rsidRPr="0098529D" w:rsidRDefault="0098529D" w:rsidP="0098529D">
            <w:pPr>
              <w:pStyle w:val="JuristischerAbsatzmanuell"/>
            </w:pPr>
            <w:r>
              <w:t>(1)</w:t>
            </w:r>
            <w:r>
              <w:tab/>
              <w:t xml:space="preserve">Es ist verboten, beim Verkehr mit Futtermittelzusatzstoffen oder Vormischungen oder in der Werbung für sie allgemein oder im Einzelfall Aussagen zu verwenden, die sich </w:t>
            </w:r>
          </w:p>
        </w:tc>
        <w:tc>
          <w:tcPr>
            <w:tcW w:w="4394" w:type="dxa"/>
            <w:shd w:val="clear" w:color="auto" w:fill="auto"/>
          </w:tcPr>
          <w:p w14:paraId="7DB28D97" w14:textId="77777777" w:rsidR="0098529D" w:rsidRPr="0098529D" w:rsidRDefault="0098529D" w:rsidP="0098529D"/>
        </w:tc>
      </w:tr>
      <w:tr w:rsidR="0098529D" w:rsidRPr="0098529D" w14:paraId="7DB28D9B" w14:textId="77777777" w:rsidTr="0098529D">
        <w:trPr>
          <w:cantSplit/>
        </w:trPr>
        <w:tc>
          <w:tcPr>
            <w:tcW w:w="4394" w:type="dxa"/>
          </w:tcPr>
          <w:p w14:paraId="7DB28D99" w14:textId="77777777" w:rsidR="0098529D" w:rsidRPr="0098529D" w:rsidRDefault="0098529D" w:rsidP="0098529D">
            <w:pPr>
              <w:pStyle w:val="NummerierungStufe1manuell"/>
            </w:pPr>
            <w:r>
              <w:t>1.</w:t>
            </w:r>
            <w:r>
              <w:tab/>
              <w:t>auf die Beseitigung oder Linderung von Krankheiten oder</w:t>
            </w:r>
          </w:p>
        </w:tc>
        <w:tc>
          <w:tcPr>
            <w:tcW w:w="4394" w:type="dxa"/>
            <w:shd w:val="clear" w:color="auto" w:fill="auto"/>
          </w:tcPr>
          <w:p w14:paraId="7DB28D9A" w14:textId="77777777" w:rsidR="0098529D" w:rsidRPr="0098529D" w:rsidRDefault="0098529D" w:rsidP="0098529D"/>
        </w:tc>
      </w:tr>
      <w:tr w:rsidR="0098529D" w:rsidRPr="0098529D" w14:paraId="7DB28D9E" w14:textId="77777777" w:rsidTr="0098529D">
        <w:trPr>
          <w:cantSplit/>
        </w:trPr>
        <w:tc>
          <w:tcPr>
            <w:tcW w:w="4394" w:type="dxa"/>
          </w:tcPr>
          <w:p w14:paraId="7DB28D9C" w14:textId="77777777" w:rsidR="0098529D" w:rsidRPr="0098529D" w:rsidRDefault="0098529D" w:rsidP="0098529D">
            <w:pPr>
              <w:pStyle w:val="NummerierungStufe1manuell"/>
            </w:pPr>
            <w:r>
              <w:t>2.</w:t>
            </w:r>
            <w:r>
              <w:tab/>
              <w:t>auf die Verhütung solcher Krankheiten, die nicht Folge mangelhafter Ernährung sind,</w:t>
            </w:r>
          </w:p>
        </w:tc>
        <w:tc>
          <w:tcPr>
            <w:tcW w:w="4394" w:type="dxa"/>
            <w:shd w:val="clear" w:color="auto" w:fill="auto"/>
          </w:tcPr>
          <w:p w14:paraId="7DB28D9D" w14:textId="77777777" w:rsidR="0098529D" w:rsidRPr="0098529D" w:rsidRDefault="0098529D" w:rsidP="0098529D"/>
        </w:tc>
      </w:tr>
      <w:tr w:rsidR="0098529D" w:rsidRPr="0098529D" w14:paraId="7DB28DA1" w14:textId="77777777" w:rsidTr="0098529D">
        <w:trPr>
          <w:cantSplit/>
        </w:trPr>
        <w:tc>
          <w:tcPr>
            <w:tcW w:w="4394" w:type="dxa"/>
          </w:tcPr>
          <w:p w14:paraId="7DB28D9F" w14:textId="77777777" w:rsidR="0098529D" w:rsidRPr="0098529D" w:rsidRDefault="0098529D" w:rsidP="0098529D">
            <w:pPr>
              <w:pStyle w:val="JuristischerAbsatzFolgeabsatz"/>
            </w:pPr>
            <w:r>
              <w:t>beziehen.</w:t>
            </w:r>
          </w:p>
        </w:tc>
        <w:tc>
          <w:tcPr>
            <w:tcW w:w="4394" w:type="dxa"/>
            <w:shd w:val="clear" w:color="auto" w:fill="auto"/>
          </w:tcPr>
          <w:p w14:paraId="7DB28DA0" w14:textId="77777777" w:rsidR="0098529D" w:rsidRPr="0098529D" w:rsidRDefault="0098529D" w:rsidP="0098529D"/>
        </w:tc>
      </w:tr>
      <w:tr w:rsidR="0098529D" w:rsidRPr="0098529D" w14:paraId="7DB28DA4" w14:textId="77777777" w:rsidTr="0098529D">
        <w:trPr>
          <w:cantSplit/>
        </w:trPr>
        <w:tc>
          <w:tcPr>
            <w:tcW w:w="4394" w:type="dxa"/>
          </w:tcPr>
          <w:p w14:paraId="7DB28DA2" w14:textId="77777777" w:rsidR="0098529D" w:rsidRPr="0098529D" w:rsidRDefault="0098529D" w:rsidP="0098529D">
            <w:pPr>
              <w:pStyle w:val="JuristischerAbsatzmanuell"/>
            </w:pPr>
            <w:r>
              <w:t>(2)</w:t>
            </w:r>
            <w:r>
              <w:tab/>
              <w:t>Das Verbot nach Absatz 1 Nummer 2 bezieht sich nicht auf Aussagen über Futtermittelzusatzstoffe oder Vormischungen soweit diese Aussagen der Zweckbestimmung dieser Stoffe entsprechen.</w:t>
            </w:r>
          </w:p>
        </w:tc>
        <w:tc>
          <w:tcPr>
            <w:tcW w:w="4394" w:type="dxa"/>
            <w:shd w:val="clear" w:color="auto" w:fill="auto"/>
          </w:tcPr>
          <w:p w14:paraId="7DB28DA3" w14:textId="77777777" w:rsidR="0098529D" w:rsidRPr="0098529D" w:rsidRDefault="0098529D" w:rsidP="0098529D"/>
        </w:tc>
      </w:tr>
      <w:tr w:rsidR="0098529D" w:rsidRPr="0098529D" w14:paraId="7DB28DA7" w14:textId="77777777" w:rsidTr="0098529D">
        <w:trPr>
          <w:cantSplit/>
        </w:trPr>
        <w:tc>
          <w:tcPr>
            <w:tcW w:w="4394" w:type="dxa"/>
          </w:tcPr>
          <w:p w14:paraId="7DB28DA5" w14:textId="77777777" w:rsidR="0098529D" w:rsidRPr="0098529D" w:rsidRDefault="0098529D" w:rsidP="0098529D">
            <w:pPr>
              <w:pStyle w:val="JuristischerAbsatzmanuell"/>
            </w:pPr>
            <w:r>
              <w:t>(3)</w:t>
            </w:r>
            <w:r>
              <w:tab/>
              <w:t>Artikel 13 Absatz 3 der Verordnung (EG) Nr. 767/2009 bleibt unberührt.</w:t>
            </w:r>
          </w:p>
        </w:tc>
        <w:tc>
          <w:tcPr>
            <w:tcW w:w="4394" w:type="dxa"/>
            <w:shd w:val="clear" w:color="auto" w:fill="auto"/>
          </w:tcPr>
          <w:p w14:paraId="7DB28DA6" w14:textId="77777777" w:rsidR="0098529D" w:rsidRPr="0098529D" w:rsidRDefault="0098529D" w:rsidP="0098529D"/>
        </w:tc>
      </w:tr>
      <w:tr w:rsidR="0098529D" w:rsidRPr="0098529D" w14:paraId="7DB28DAA" w14:textId="77777777" w:rsidTr="0098529D">
        <w:trPr>
          <w:cantSplit/>
        </w:trPr>
        <w:tc>
          <w:tcPr>
            <w:tcW w:w="4394" w:type="dxa"/>
          </w:tcPr>
          <w:p w14:paraId="7DB28DA8" w14:textId="77777777" w:rsidR="0098529D" w:rsidRPr="0098529D" w:rsidRDefault="0098529D" w:rsidP="0098529D">
            <w:pPr>
              <w:pStyle w:val="ParagraphBezeichnermanuell"/>
            </w:pPr>
            <w:r>
              <w:t>§ 21</w:t>
            </w:r>
          </w:p>
        </w:tc>
        <w:tc>
          <w:tcPr>
            <w:tcW w:w="4394" w:type="dxa"/>
            <w:shd w:val="clear" w:color="auto" w:fill="auto"/>
          </w:tcPr>
          <w:p w14:paraId="7DB28DA9" w14:textId="77777777" w:rsidR="0098529D" w:rsidRPr="0098529D" w:rsidRDefault="0098529D" w:rsidP="0098529D"/>
        </w:tc>
      </w:tr>
      <w:tr w:rsidR="0098529D" w:rsidRPr="0098529D" w14:paraId="7DB28DAD" w14:textId="77777777" w:rsidTr="0098529D">
        <w:trPr>
          <w:cantSplit/>
        </w:trPr>
        <w:tc>
          <w:tcPr>
            <w:tcW w:w="4394" w:type="dxa"/>
          </w:tcPr>
          <w:p w14:paraId="7DB28DAB" w14:textId="77777777" w:rsidR="0098529D" w:rsidRPr="0098529D" w:rsidRDefault="0098529D" w:rsidP="0098529D">
            <w:pPr>
              <w:pStyle w:val="Paragraphberschrift"/>
            </w:pPr>
            <w:r>
              <w:t>Weitere Verbote sowie Beschränkungen</w:t>
            </w:r>
          </w:p>
        </w:tc>
        <w:tc>
          <w:tcPr>
            <w:tcW w:w="4394" w:type="dxa"/>
            <w:shd w:val="clear" w:color="auto" w:fill="auto"/>
          </w:tcPr>
          <w:p w14:paraId="7DB28DAC" w14:textId="77777777" w:rsidR="0098529D" w:rsidRPr="0098529D" w:rsidRDefault="0098529D" w:rsidP="0098529D"/>
        </w:tc>
      </w:tr>
      <w:tr w:rsidR="0098529D" w:rsidRPr="0098529D" w14:paraId="7DB28DB0" w14:textId="77777777" w:rsidTr="0098529D">
        <w:trPr>
          <w:cantSplit/>
        </w:trPr>
        <w:tc>
          <w:tcPr>
            <w:tcW w:w="4394" w:type="dxa"/>
          </w:tcPr>
          <w:p w14:paraId="7DB28DAE" w14:textId="77777777" w:rsidR="0098529D" w:rsidRPr="0098529D" w:rsidRDefault="0098529D" w:rsidP="0098529D">
            <w:pPr>
              <w:pStyle w:val="JuristischerAbsatzmanuell"/>
            </w:pPr>
            <w:r>
              <w:t>(1)</w:t>
            </w:r>
            <w:r>
              <w:tab/>
              <w:t>Vormischungen dürfen nicht in den Verkehr gebracht werden, wenn sie einer durch Rechtsverordnung aufgrund von Ermächtigungen nach diesem Abschnitt festgesetzten Anforderung nicht entsprechen.</w:t>
            </w:r>
          </w:p>
        </w:tc>
        <w:tc>
          <w:tcPr>
            <w:tcW w:w="4394" w:type="dxa"/>
            <w:shd w:val="clear" w:color="auto" w:fill="auto"/>
          </w:tcPr>
          <w:p w14:paraId="7DB28DAF" w14:textId="77777777" w:rsidR="0098529D" w:rsidRPr="0098529D" w:rsidRDefault="0098529D" w:rsidP="0098529D"/>
        </w:tc>
      </w:tr>
      <w:tr w:rsidR="0098529D" w:rsidRPr="0098529D" w14:paraId="7DB28DB3" w14:textId="77777777" w:rsidTr="0098529D">
        <w:trPr>
          <w:cantSplit/>
        </w:trPr>
        <w:tc>
          <w:tcPr>
            <w:tcW w:w="4394" w:type="dxa"/>
          </w:tcPr>
          <w:p w14:paraId="7DB28DB1" w14:textId="77777777" w:rsidR="0098529D" w:rsidRPr="0098529D" w:rsidRDefault="0098529D" w:rsidP="0098529D">
            <w:pPr>
              <w:pStyle w:val="JuristischerAbsatzmanuell"/>
            </w:pPr>
            <w:r>
              <w:t>(2)</w:t>
            </w:r>
            <w:r>
              <w:tab/>
              <w:t>Einzelfuttermittel oder Mischfuttermittel dürfen nicht in den Verkehr gebracht werden, wenn sie einer durch Rechtsverordnung aufgrund von Ermächtigungen nach diesem Abschnitt festgesetzten Anforderung nicht entsprechen.</w:t>
            </w:r>
          </w:p>
        </w:tc>
        <w:tc>
          <w:tcPr>
            <w:tcW w:w="4394" w:type="dxa"/>
            <w:shd w:val="clear" w:color="auto" w:fill="auto"/>
          </w:tcPr>
          <w:p w14:paraId="7DB28DB2" w14:textId="77777777" w:rsidR="0098529D" w:rsidRPr="0098529D" w:rsidRDefault="0098529D" w:rsidP="0098529D"/>
        </w:tc>
      </w:tr>
      <w:tr w:rsidR="0098529D" w:rsidRPr="0098529D" w14:paraId="7DB28DB6" w14:textId="77777777" w:rsidTr="0098529D">
        <w:trPr>
          <w:cantSplit/>
        </w:trPr>
        <w:tc>
          <w:tcPr>
            <w:tcW w:w="4394" w:type="dxa"/>
          </w:tcPr>
          <w:p w14:paraId="7DB28DB4" w14:textId="77777777" w:rsidR="0098529D" w:rsidRPr="0098529D" w:rsidRDefault="0098529D" w:rsidP="0098529D">
            <w:pPr>
              <w:pStyle w:val="JuristischerAbsatzmanuell"/>
            </w:pPr>
            <w:r>
              <w:t>(3)</w:t>
            </w:r>
            <w:r>
              <w:tab/>
              <w:t xml:space="preserve">Soweit in Satz 2 nichts anderes bestimmt ist, dürfen Futtermittel, </w:t>
            </w:r>
          </w:p>
        </w:tc>
        <w:tc>
          <w:tcPr>
            <w:tcW w:w="4394" w:type="dxa"/>
            <w:shd w:val="clear" w:color="auto" w:fill="auto"/>
          </w:tcPr>
          <w:p w14:paraId="7DB28DB5" w14:textId="77777777" w:rsidR="0098529D" w:rsidRPr="0098529D" w:rsidRDefault="0098529D" w:rsidP="0098529D"/>
        </w:tc>
      </w:tr>
      <w:tr w:rsidR="0098529D" w:rsidRPr="0098529D" w14:paraId="7DB28DB9" w14:textId="77777777" w:rsidTr="0098529D">
        <w:trPr>
          <w:cantSplit/>
        </w:trPr>
        <w:tc>
          <w:tcPr>
            <w:tcW w:w="4394" w:type="dxa"/>
          </w:tcPr>
          <w:p w14:paraId="7DB28DB7" w14:textId="77777777" w:rsidR="0098529D" w:rsidRPr="0098529D" w:rsidRDefault="0098529D" w:rsidP="0098529D">
            <w:pPr>
              <w:pStyle w:val="NummerierungStufe1manuell"/>
            </w:pPr>
            <w:r>
              <w:t>1.</w:t>
            </w:r>
            <w:r>
              <w:tab/>
              <w:t xml:space="preserve">bei deren Herstellen oder Behandeln </w:t>
            </w:r>
          </w:p>
        </w:tc>
        <w:tc>
          <w:tcPr>
            <w:tcW w:w="4394" w:type="dxa"/>
            <w:shd w:val="clear" w:color="auto" w:fill="auto"/>
          </w:tcPr>
          <w:p w14:paraId="7DB28DB8" w14:textId="77777777" w:rsidR="0098529D" w:rsidRPr="0098529D" w:rsidRDefault="0098529D" w:rsidP="0098529D"/>
        </w:tc>
      </w:tr>
      <w:tr w:rsidR="0098529D" w:rsidRPr="0098529D" w14:paraId="7DB28DBC" w14:textId="77777777" w:rsidTr="0098529D">
        <w:trPr>
          <w:cantSplit/>
        </w:trPr>
        <w:tc>
          <w:tcPr>
            <w:tcW w:w="4394" w:type="dxa"/>
          </w:tcPr>
          <w:p w14:paraId="7DB28DBA" w14:textId="77777777" w:rsidR="0098529D" w:rsidRPr="0098529D" w:rsidRDefault="0098529D" w:rsidP="0098529D">
            <w:pPr>
              <w:pStyle w:val="NummerierungStufe2manuell"/>
            </w:pPr>
            <w:r>
              <w:t>a)</w:t>
            </w:r>
            <w:r>
              <w:tab/>
              <w:t>ein Futtermittelzusatzstoff der in Artikel 6 Absatz 1 Buchstabe e der Verordnung (EG) Nr. 1831/2003 genannten Kategorie der Kokzidiostatika und Histomonostatika oder</w:t>
            </w:r>
          </w:p>
        </w:tc>
        <w:tc>
          <w:tcPr>
            <w:tcW w:w="4394" w:type="dxa"/>
            <w:shd w:val="clear" w:color="auto" w:fill="auto"/>
          </w:tcPr>
          <w:p w14:paraId="7DB28DBB" w14:textId="77777777" w:rsidR="0098529D" w:rsidRPr="0098529D" w:rsidRDefault="0098529D" w:rsidP="0098529D"/>
        </w:tc>
      </w:tr>
      <w:tr w:rsidR="0098529D" w:rsidRPr="0098529D" w14:paraId="7DB28DBF" w14:textId="77777777" w:rsidTr="0098529D">
        <w:trPr>
          <w:cantSplit/>
        </w:trPr>
        <w:tc>
          <w:tcPr>
            <w:tcW w:w="4394" w:type="dxa"/>
          </w:tcPr>
          <w:p w14:paraId="7DB28DBD" w14:textId="77777777" w:rsidR="0098529D" w:rsidRPr="0098529D" w:rsidRDefault="0098529D" w:rsidP="0098529D">
            <w:pPr>
              <w:pStyle w:val="NummerierungStufe2manuell"/>
            </w:pPr>
            <w:r>
              <w:t>b)</w:t>
            </w:r>
            <w:r>
              <w:tab/>
              <w:t>ein Futtermittelzusatzstoff einer anderen als der in Artikel 6 Absatz 1 Buchstabe e der Verordnung (EG) Nr. 1831/2003 genannten Kategorie</w:t>
            </w:r>
          </w:p>
        </w:tc>
        <w:tc>
          <w:tcPr>
            <w:tcW w:w="4394" w:type="dxa"/>
            <w:shd w:val="clear" w:color="auto" w:fill="auto"/>
          </w:tcPr>
          <w:p w14:paraId="7DB28DBE" w14:textId="77777777" w:rsidR="0098529D" w:rsidRPr="0098529D" w:rsidRDefault="0098529D" w:rsidP="0098529D"/>
        </w:tc>
      </w:tr>
      <w:tr w:rsidR="0098529D" w:rsidRPr="0098529D" w14:paraId="7DB28DC2" w14:textId="77777777" w:rsidTr="0098529D">
        <w:trPr>
          <w:cantSplit/>
        </w:trPr>
        <w:tc>
          <w:tcPr>
            <w:tcW w:w="4394" w:type="dxa"/>
          </w:tcPr>
          <w:p w14:paraId="7DB28DC0" w14:textId="77777777" w:rsidR="0098529D" w:rsidRPr="0098529D" w:rsidRDefault="0098529D" w:rsidP="0098529D">
            <w:pPr>
              <w:pStyle w:val="NummerierungFolgeabsatzStufe1"/>
            </w:pPr>
            <w:r>
              <w:t>verwendet worden ist,</w:t>
            </w:r>
          </w:p>
        </w:tc>
        <w:tc>
          <w:tcPr>
            <w:tcW w:w="4394" w:type="dxa"/>
            <w:shd w:val="clear" w:color="auto" w:fill="auto"/>
          </w:tcPr>
          <w:p w14:paraId="7DB28DC1" w14:textId="77777777" w:rsidR="0098529D" w:rsidRPr="0098529D" w:rsidRDefault="0098529D" w:rsidP="0098529D"/>
        </w:tc>
      </w:tr>
      <w:tr w:rsidR="0098529D" w:rsidRPr="0098529D" w14:paraId="7DB28DC5" w14:textId="77777777" w:rsidTr="0098529D">
        <w:trPr>
          <w:cantSplit/>
        </w:trPr>
        <w:tc>
          <w:tcPr>
            <w:tcW w:w="4394" w:type="dxa"/>
          </w:tcPr>
          <w:p w14:paraId="7DB28DC3" w14:textId="77777777" w:rsidR="0098529D" w:rsidRPr="0098529D" w:rsidRDefault="0098529D" w:rsidP="0098529D">
            <w:pPr>
              <w:pStyle w:val="NummerierungStufe1manuell"/>
            </w:pPr>
            <w:r>
              <w:t>2.</w:t>
            </w:r>
            <w:r>
              <w:tab/>
              <w:t xml:space="preserve">die einer durch </w:t>
            </w:r>
          </w:p>
        </w:tc>
        <w:tc>
          <w:tcPr>
            <w:tcW w:w="4394" w:type="dxa"/>
            <w:shd w:val="clear" w:color="auto" w:fill="auto"/>
          </w:tcPr>
          <w:p w14:paraId="7DB28DC4" w14:textId="77777777" w:rsidR="0098529D" w:rsidRPr="0098529D" w:rsidRDefault="0098529D" w:rsidP="0098529D"/>
        </w:tc>
      </w:tr>
      <w:tr w:rsidR="0098529D" w:rsidRPr="0098529D" w14:paraId="7DB28DC8" w14:textId="77777777" w:rsidTr="0098529D">
        <w:trPr>
          <w:cantSplit/>
        </w:trPr>
        <w:tc>
          <w:tcPr>
            <w:tcW w:w="4394" w:type="dxa"/>
          </w:tcPr>
          <w:p w14:paraId="7DB28DC6" w14:textId="77777777" w:rsidR="0098529D" w:rsidRPr="0098529D" w:rsidRDefault="0098529D" w:rsidP="0098529D">
            <w:pPr>
              <w:pStyle w:val="NummerierungStufe2manuell"/>
            </w:pPr>
            <w:r>
              <w:t>a)</w:t>
            </w:r>
            <w:r>
              <w:tab/>
              <w:t>eine Rechtsverordnung nach § 23 Nummer 1,</w:t>
            </w:r>
          </w:p>
        </w:tc>
        <w:tc>
          <w:tcPr>
            <w:tcW w:w="4394" w:type="dxa"/>
            <w:shd w:val="clear" w:color="auto" w:fill="auto"/>
          </w:tcPr>
          <w:p w14:paraId="7DB28DC7" w14:textId="77777777" w:rsidR="0098529D" w:rsidRPr="0098529D" w:rsidRDefault="0098529D" w:rsidP="0098529D"/>
        </w:tc>
      </w:tr>
      <w:tr w:rsidR="0098529D" w:rsidRPr="0098529D" w14:paraId="7DB28DCB" w14:textId="77777777" w:rsidTr="0098529D">
        <w:trPr>
          <w:cantSplit/>
        </w:trPr>
        <w:tc>
          <w:tcPr>
            <w:tcW w:w="4394" w:type="dxa"/>
          </w:tcPr>
          <w:p w14:paraId="7DB28DC9" w14:textId="77777777" w:rsidR="0098529D" w:rsidRPr="0098529D" w:rsidRDefault="0098529D" w:rsidP="0098529D">
            <w:pPr>
              <w:pStyle w:val="NummerierungStufe2manuell"/>
            </w:pPr>
            <w:r>
              <w:t>b)</w:t>
            </w:r>
            <w:r>
              <w:tab/>
              <w:t>eine Rechtsverordnung nach § 23a Nummer 1,</w:t>
            </w:r>
          </w:p>
        </w:tc>
        <w:tc>
          <w:tcPr>
            <w:tcW w:w="4394" w:type="dxa"/>
            <w:shd w:val="clear" w:color="auto" w:fill="auto"/>
          </w:tcPr>
          <w:p w14:paraId="7DB28DCA" w14:textId="77777777" w:rsidR="0098529D" w:rsidRPr="0098529D" w:rsidRDefault="0098529D" w:rsidP="0098529D"/>
        </w:tc>
      </w:tr>
      <w:tr w:rsidR="0098529D" w:rsidRPr="0098529D" w14:paraId="7DB28DCE" w14:textId="77777777" w:rsidTr="0098529D">
        <w:trPr>
          <w:cantSplit/>
        </w:trPr>
        <w:tc>
          <w:tcPr>
            <w:tcW w:w="4394" w:type="dxa"/>
          </w:tcPr>
          <w:p w14:paraId="7DB28DCC" w14:textId="77777777" w:rsidR="0098529D" w:rsidRPr="0098529D" w:rsidRDefault="0098529D" w:rsidP="0098529D">
            <w:pPr>
              <w:pStyle w:val="NummerierungStufe2manuell"/>
            </w:pPr>
            <w:r>
              <w:t>c)</w:t>
            </w:r>
            <w:r>
              <w:tab/>
              <w:t>eine Rechtsverordnung nach § 23a Nummer 3,</w:t>
            </w:r>
          </w:p>
        </w:tc>
        <w:tc>
          <w:tcPr>
            <w:tcW w:w="4394" w:type="dxa"/>
            <w:shd w:val="clear" w:color="auto" w:fill="auto"/>
          </w:tcPr>
          <w:p w14:paraId="7DB28DCD" w14:textId="77777777" w:rsidR="0098529D" w:rsidRPr="0098529D" w:rsidRDefault="0098529D" w:rsidP="0098529D"/>
        </w:tc>
      </w:tr>
      <w:tr w:rsidR="0098529D" w:rsidRPr="0098529D" w14:paraId="7DB28DD1" w14:textId="77777777" w:rsidTr="0098529D">
        <w:trPr>
          <w:cantSplit/>
        </w:trPr>
        <w:tc>
          <w:tcPr>
            <w:tcW w:w="4394" w:type="dxa"/>
          </w:tcPr>
          <w:p w14:paraId="7DB28DCF" w14:textId="77777777" w:rsidR="0098529D" w:rsidRPr="0098529D" w:rsidRDefault="0098529D" w:rsidP="0098529D">
            <w:pPr>
              <w:pStyle w:val="NummerierungStufe2manuell"/>
            </w:pPr>
            <w:r>
              <w:t>d)</w:t>
            </w:r>
            <w:r>
              <w:tab/>
              <w:t>eine Rechtsverordnung nach § 23a Nummer 11</w:t>
            </w:r>
          </w:p>
        </w:tc>
        <w:tc>
          <w:tcPr>
            <w:tcW w:w="4394" w:type="dxa"/>
            <w:shd w:val="clear" w:color="auto" w:fill="auto"/>
          </w:tcPr>
          <w:p w14:paraId="7DB28DD0" w14:textId="77777777" w:rsidR="0098529D" w:rsidRPr="0098529D" w:rsidRDefault="0098529D" w:rsidP="0098529D"/>
        </w:tc>
      </w:tr>
      <w:tr w:rsidR="0098529D" w:rsidRPr="0098529D" w14:paraId="7DB28DD4" w14:textId="77777777" w:rsidTr="0098529D">
        <w:trPr>
          <w:cantSplit/>
        </w:trPr>
        <w:tc>
          <w:tcPr>
            <w:tcW w:w="4394" w:type="dxa"/>
          </w:tcPr>
          <w:p w14:paraId="7DB28DD2" w14:textId="77777777" w:rsidR="0098529D" w:rsidRPr="0098529D" w:rsidRDefault="0098529D" w:rsidP="0098529D">
            <w:pPr>
              <w:pStyle w:val="NummerierungFolgeabsatzStufe1"/>
            </w:pPr>
            <w:r>
              <w:t>festgesetzten Anforderung nicht entsprechen, oder</w:t>
            </w:r>
          </w:p>
        </w:tc>
        <w:tc>
          <w:tcPr>
            <w:tcW w:w="4394" w:type="dxa"/>
            <w:shd w:val="clear" w:color="auto" w:fill="auto"/>
          </w:tcPr>
          <w:p w14:paraId="7DB28DD3" w14:textId="77777777" w:rsidR="0098529D" w:rsidRPr="0098529D" w:rsidRDefault="0098529D" w:rsidP="0098529D"/>
        </w:tc>
      </w:tr>
      <w:tr w:rsidR="0098529D" w:rsidRPr="0098529D" w14:paraId="7DB28DD7" w14:textId="77777777" w:rsidTr="0098529D">
        <w:trPr>
          <w:cantSplit/>
        </w:trPr>
        <w:tc>
          <w:tcPr>
            <w:tcW w:w="4394" w:type="dxa"/>
          </w:tcPr>
          <w:p w14:paraId="7DB28DD5" w14:textId="77777777" w:rsidR="0098529D" w:rsidRPr="0098529D" w:rsidRDefault="0098529D" w:rsidP="0098529D">
            <w:pPr>
              <w:pStyle w:val="NummerierungStufe1manuell"/>
            </w:pPr>
            <w:r>
              <w:t>3.</w:t>
            </w:r>
            <w:r>
              <w:tab/>
              <w:t>die den Anforderungen nach Artikel 18 Absatz 1, auch in Verbindung mit Artikel 20 Absatz 1, der Verordnung (EG) Nr. 396/2005 nicht entsprechen,</w:t>
            </w:r>
          </w:p>
        </w:tc>
        <w:tc>
          <w:tcPr>
            <w:tcW w:w="4394" w:type="dxa"/>
            <w:shd w:val="clear" w:color="auto" w:fill="auto"/>
          </w:tcPr>
          <w:p w14:paraId="7DB28DD6" w14:textId="77777777" w:rsidR="0098529D" w:rsidRPr="0098529D" w:rsidRDefault="0098529D" w:rsidP="0098529D"/>
        </w:tc>
      </w:tr>
      <w:tr w:rsidR="0098529D" w:rsidRPr="0098529D" w14:paraId="7DB28DDA" w14:textId="77777777" w:rsidTr="0098529D">
        <w:trPr>
          <w:cantSplit/>
        </w:trPr>
        <w:tc>
          <w:tcPr>
            <w:tcW w:w="4394" w:type="dxa"/>
          </w:tcPr>
          <w:p w14:paraId="7DB28DD8" w14:textId="77777777" w:rsidR="0098529D" w:rsidRPr="0098529D" w:rsidRDefault="0098529D" w:rsidP="0098529D">
            <w:pPr>
              <w:pStyle w:val="JuristischerAbsatzFolgeabsatz"/>
            </w:pPr>
            <w:r>
              <w:t xml:space="preserve">nicht in Verkehr gebracht und nicht verfüttert werden. Satz 1 Nummer 1 gilt nicht, wenn der verwendete Futtermittelzusatzstoff durch einen unmittelbar geltenden Rechtsakt der Europäischen Gemeinschaft oder der Europäischen Union zugelassen ist und der verwendete Futtermittelzusatzstoff oder das Futtermittel einer im Rahmen dieses unmittelbar geltenden Rechtsaktes oder in der Verordnung (EG) Nr. 1831/2003 festgesetzten Anforderung entspricht, sofern eine solche Anforderung dort festgesetzt worden ist. Abweichend von Satz 1 dürfen Futtermittel in den Fällen des Satzes 1 </w:t>
            </w:r>
          </w:p>
        </w:tc>
        <w:tc>
          <w:tcPr>
            <w:tcW w:w="4394" w:type="dxa"/>
            <w:shd w:val="clear" w:color="auto" w:fill="auto"/>
          </w:tcPr>
          <w:p w14:paraId="7DB28DD9" w14:textId="77777777" w:rsidR="0098529D" w:rsidRPr="0098529D" w:rsidRDefault="0098529D" w:rsidP="0098529D"/>
        </w:tc>
      </w:tr>
      <w:tr w:rsidR="0098529D" w:rsidRPr="0098529D" w14:paraId="7DB28DDD" w14:textId="77777777" w:rsidTr="0098529D">
        <w:trPr>
          <w:cantSplit/>
        </w:trPr>
        <w:tc>
          <w:tcPr>
            <w:tcW w:w="4394" w:type="dxa"/>
          </w:tcPr>
          <w:p w14:paraId="7DB28DDB" w14:textId="77777777" w:rsidR="0098529D" w:rsidRPr="0098529D" w:rsidRDefault="0098529D" w:rsidP="0098529D">
            <w:pPr>
              <w:pStyle w:val="NummerierungStufe1manuell"/>
            </w:pPr>
            <w:r>
              <w:t>1.</w:t>
            </w:r>
            <w:r>
              <w:tab/>
              <w:t>Nummer 2 Buchstabe b und</w:t>
            </w:r>
          </w:p>
        </w:tc>
        <w:tc>
          <w:tcPr>
            <w:tcW w:w="4394" w:type="dxa"/>
            <w:shd w:val="clear" w:color="auto" w:fill="auto"/>
          </w:tcPr>
          <w:p w14:paraId="7DB28DDC" w14:textId="77777777" w:rsidR="0098529D" w:rsidRPr="0098529D" w:rsidRDefault="0098529D" w:rsidP="0098529D"/>
        </w:tc>
      </w:tr>
      <w:tr w:rsidR="0098529D" w:rsidRPr="0098529D" w14:paraId="7DB28DE0" w14:textId="77777777" w:rsidTr="0098529D">
        <w:trPr>
          <w:cantSplit/>
        </w:trPr>
        <w:tc>
          <w:tcPr>
            <w:tcW w:w="4394" w:type="dxa"/>
          </w:tcPr>
          <w:p w14:paraId="7DB28DDE" w14:textId="77777777" w:rsidR="0098529D" w:rsidRPr="0098529D" w:rsidRDefault="0098529D" w:rsidP="0098529D">
            <w:pPr>
              <w:pStyle w:val="NummerierungStufe1manuell"/>
            </w:pPr>
            <w:r>
              <w:t>2.</w:t>
            </w:r>
            <w:r>
              <w:tab/>
              <w:t>Nummer 2 Buchstabe c, soweit ein nach § 23a Nummer 3 festgesetzter Mindestgehalt unterschritten wird,</w:t>
            </w:r>
          </w:p>
        </w:tc>
        <w:tc>
          <w:tcPr>
            <w:tcW w:w="4394" w:type="dxa"/>
            <w:shd w:val="clear" w:color="auto" w:fill="auto"/>
          </w:tcPr>
          <w:p w14:paraId="7DB28DDF" w14:textId="77777777" w:rsidR="0098529D" w:rsidRPr="0098529D" w:rsidRDefault="0098529D" w:rsidP="0098529D"/>
        </w:tc>
      </w:tr>
      <w:tr w:rsidR="0098529D" w:rsidRPr="0098529D" w14:paraId="7DB28DE3" w14:textId="77777777" w:rsidTr="0098529D">
        <w:trPr>
          <w:cantSplit/>
        </w:trPr>
        <w:tc>
          <w:tcPr>
            <w:tcW w:w="4394" w:type="dxa"/>
          </w:tcPr>
          <w:p w14:paraId="7DB28DE1" w14:textId="77777777" w:rsidR="0098529D" w:rsidRPr="0098529D" w:rsidRDefault="0098529D" w:rsidP="0098529D">
            <w:pPr>
              <w:pStyle w:val="JuristischerAbsatzFolgeabsatz"/>
            </w:pPr>
            <w:r>
              <w:t xml:space="preserve">verfüttert werden. Das Bundesministerium wird ermächtigt, durch Rechtsverordnung mit Zustimmung des Bundesrates, soweit es mit den in § 1 Absatz 1 Nummer 1, 2 oder Nummer 4, jeweils auch in Verbindung mit § 1 Absatz 3, genannten Zwecken vereinbar ist, </w:t>
            </w:r>
          </w:p>
        </w:tc>
        <w:tc>
          <w:tcPr>
            <w:tcW w:w="4394" w:type="dxa"/>
            <w:shd w:val="clear" w:color="auto" w:fill="auto"/>
          </w:tcPr>
          <w:p w14:paraId="7DB28DE2" w14:textId="77777777" w:rsidR="0098529D" w:rsidRPr="0098529D" w:rsidRDefault="0098529D" w:rsidP="0098529D"/>
        </w:tc>
      </w:tr>
      <w:tr w:rsidR="0098529D" w:rsidRPr="0098529D" w14:paraId="7DB28DE6" w14:textId="77777777" w:rsidTr="0098529D">
        <w:trPr>
          <w:cantSplit/>
        </w:trPr>
        <w:tc>
          <w:tcPr>
            <w:tcW w:w="4394" w:type="dxa"/>
          </w:tcPr>
          <w:p w14:paraId="7DB28DE4" w14:textId="77777777" w:rsidR="0098529D" w:rsidRPr="0098529D" w:rsidRDefault="0098529D" w:rsidP="0098529D">
            <w:pPr>
              <w:pStyle w:val="NummerierungStufe1manuell"/>
            </w:pPr>
            <w:r>
              <w:t>1.</w:t>
            </w:r>
            <w:r>
              <w:tab/>
              <w:t>abweichend von Satz 1 Nummer 2 Buchstabe a und b die Abgabe von Futtermitteln in bestimmten Fällen oder zu bestimmten Zwecken zuzulassen und, soweit erforderlich, von einer Genehmigung abhängig zu machen,</w:t>
            </w:r>
          </w:p>
        </w:tc>
        <w:tc>
          <w:tcPr>
            <w:tcW w:w="4394" w:type="dxa"/>
            <w:shd w:val="clear" w:color="auto" w:fill="auto"/>
          </w:tcPr>
          <w:p w14:paraId="7DB28DE5" w14:textId="77777777" w:rsidR="0098529D" w:rsidRPr="0098529D" w:rsidRDefault="0098529D" w:rsidP="0098529D"/>
        </w:tc>
      </w:tr>
      <w:tr w:rsidR="0098529D" w:rsidRPr="0098529D" w14:paraId="7DB28DE9" w14:textId="77777777" w:rsidTr="0098529D">
        <w:trPr>
          <w:cantSplit/>
        </w:trPr>
        <w:tc>
          <w:tcPr>
            <w:tcW w:w="4394" w:type="dxa"/>
          </w:tcPr>
          <w:p w14:paraId="7DB28DE7" w14:textId="77777777" w:rsidR="0098529D" w:rsidRPr="0098529D" w:rsidRDefault="0098529D" w:rsidP="0098529D">
            <w:pPr>
              <w:pStyle w:val="NummerierungStufe1manuell"/>
            </w:pPr>
            <w:r>
              <w:t>2.</w:t>
            </w:r>
            <w:r>
              <w:tab/>
              <w:t>Ausnahmen von dem Verbot des Satzes 1 Nummer 3 oder Artikels 18 Absatz 1 der Verordnung (EG) Nr. 396/2005 zuzulassen.</w:t>
            </w:r>
          </w:p>
        </w:tc>
        <w:tc>
          <w:tcPr>
            <w:tcW w:w="4394" w:type="dxa"/>
            <w:shd w:val="clear" w:color="auto" w:fill="auto"/>
          </w:tcPr>
          <w:p w14:paraId="7DB28DE8" w14:textId="77777777" w:rsidR="0098529D" w:rsidRPr="0098529D" w:rsidRDefault="0098529D" w:rsidP="0098529D"/>
        </w:tc>
      </w:tr>
      <w:tr w:rsidR="0098529D" w:rsidRPr="0098529D" w14:paraId="7DB28DEC" w14:textId="77777777" w:rsidTr="0098529D">
        <w:trPr>
          <w:cantSplit/>
        </w:trPr>
        <w:tc>
          <w:tcPr>
            <w:tcW w:w="4394" w:type="dxa"/>
          </w:tcPr>
          <w:p w14:paraId="7DB28DEA" w14:textId="77777777" w:rsidR="0098529D" w:rsidRPr="0098529D" w:rsidRDefault="0098529D" w:rsidP="0098529D">
            <w:pPr>
              <w:pStyle w:val="ParagraphBezeichnermanuell"/>
            </w:pPr>
            <w:r>
              <w:t>§ 22</w:t>
            </w:r>
          </w:p>
        </w:tc>
        <w:tc>
          <w:tcPr>
            <w:tcW w:w="4394" w:type="dxa"/>
            <w:shd w:val="clear" w:color="auto" w:fill="auto"/>
          </w:tcPr>
          <w:p w14:paraId="7DB28DEB" w14:textId="77777777" w:rsidR="0098529D" w:rsidRPr="0098529D" w:rsidRDefault="0098529D" w:rsidP="0098529D"/>
        </w:tc>
      </w:tr>
      <w:tr w:rsidR="0098529D" w:rsidRPr="0098529D" w14:paraId="7DB28DEF" w14:textId="77777777" w:rsidTr="0098529D">
        <w:trPr>
          <w:cantSplit/>
        </w:trPr>
        <w:tc>
          <w:tcPr>
            <w:tcW w:w="4394" w:type="dxa"/>
          </w:tcPr>
          <w:p w14:paraId="7DB28DED" w14:textId="77777777" w:rsidR="0098529D" w:rsidRPr="0098529D" w:rsidRDefault="0098529D" w:rsidP="0098529D">
            <w:pPr>
              <w:pStyle w:val="Paragraphberschrift"/>
            </w:pPr>
            <w:r>
              <w:t>Ermächtigungen zum Schutz der Gesundheit</w:t>
            </w:r>
          </w:p>
        </w:tc>
        <w:tc>
          <w:tcPr>
            <w:tcW w:w="4394" w:type="dxa"/>
            <w:shd w:val="clear" w:color="auto" w:fill="auto"/>
          </w:tcPr>
          <w:p w14:paraId="7DB28DEE" w14:textId="77777777" w:rsidR="0098529D" w:rsidRPr="0098529D" w:rsidRDefault="0098529D" w:rsidP="0098529D"/>
        </w:tc>
      </w:tr>
      <w:tr w:rsidR="0098529D" w:rsidRPr="0098529D" w14:paraId="7DB28DF2" w14:textId="77777777" w:rsidTr="0098529D">
        <w:trPr>
          <w:cantSplit/>
        </w:trPr>
        <w:tc>
          <w:tcPr>
            <w:tcW w:w="4394" w:type="dxa"/>
          </w:tcPr>
          <w:p w14:paraId="7DB28DF0" w14:textId="77777777" w:rsidR="0098529D" w:rsidRPr="0098529D" w:rsidRDefault="0098529D" w:rsidP="0098529D">
            <w:pPr>
              <w:pStyle w:val="JuristischerAbsatznichtnummeriert"/>
            </w:pPr>
            <w:r>
              <w:t>Das Bundesministerium wird ermächtigt, durch Rechtsverordnung mit Zustimmung des Bundesrates, soweit es zur Erfüllung der in § 1 Absatz 1 Nummer 1, auch in Verbindung mit Absatz 3, genannten Zwecke erforderlich ist, bei dem Herstellen oder dem Behandeln von Futtermitteln die Verwendung bestimmter Stoffe oder Verfahren vorzuschreiben, zu verbieten oder zu beschränken.</w:t>
            </w:r>
          </w:p>
        </w:tc>
        <w:tc>
          <w:tcPr>
            <w:tcW w:w="4394" w:type="dxa"/>
            <w:shd w:val="clear" w:color="auto" w:fill="auto"/>
          </w:tcPr>
          <w:p w14:paraId="7DB28DF1" w14:textId="77777777" w:rsidR="0098529D" w:rsidRPr="0098529D" w:rsidRDefault="0098529D" w:rsidP="0098529D"/>
        </w:tc>
      </w:tr>
      <w:tr w:rsidR="0098529D" w:rsidRPr="0098529D" w14:paraId="7DB28DF5" w14:textId="77777777" w:rsidTr="0098529D">
        <w:trPr>
          <w:cantSplit/>
        </w:trPr>
        <w:tc>
          <w:tcPr>
            <w:tcW w:w="4394" w:type="dxa"/>
          </w:tcPr>
          <w:p w14:paraId="7DB28DF3" w14:textId="77777777" w:rsidR="0098529D" w:rsidRPr="0098529D" w:rsidRDefault="0098529D" w:rsidP="0098529D">
            <w:pPr>
              <w:pStyle w:val="ParagraphBezeichnermanuell"/>
            </w:pPr>
            <w:r>
              <w:t>§ 23</w:t>
            </w:r>
          </w:p>
        </w:tc>
        <w:tc>
          <w:tcPr>
            <w:tcW w:w="4394" w:type="dxa"/>
            <w:shd w:val="clear" w:color="auto" w:fill="auto"/>
          </w:tcPr>
          <w:p w14:paraId="7DB28DF4" w14:textId="77777777" w:rsidR="0098529D" w:rsidRPr="0098529D" w:rsidRDefault="0098529D" w:rsidP="0098529D"/>
        </w:tc>
      </w:tr>
      <w:tr w:rsidR="0098529D" w:rsidRPr="0098529D" w14:paraId="7DB28DF8" w14:textId="77777777" w:rsidTr="0098529D">
        <w:trPr>
          <w:cantSplit/>
        </w:trPr>
        <w:tc>
          <w:tcPr>
            <w:tcW w:w="4394" w:type="dxa"/>
          </w:tcPr>
          <w:p w14:paraId="7DB28DF6" w14:textId="77777777" w:rsidR="0098529D" w:rsidRPr="0098529D" w:rsidRDefault="0098529D" w:rsidP="0098529D">
            <w:pPr>
              <w:pStyle w:val="Paragraphberschrift"/>
            </w:pPr>
            <w:r>
              <w:t>Weitere Ermächtigungen zum Schutz der Gesundheit</w:t>
            </w:r>
          </w:p>
        </w:tc>
        <w:tc>
          <w:tcPr>
            <w:tcW w:w="4394" w:type="dxa"/>
            <w:shd w:val="clear" w:color="auto" w:fill="auto"/>
          </w:tcPr>
          <w:p w14:paraId="7DB28DF7" w14:textId="77777777" w:rsidR="0098529D" w:rsidRPr="0098529D" w:rsidRDefault="0098529D" w:rsidP="0098529D"/>
        </w:tc>
      </w:tr>
      <w:tr w:rsidR="0098529D" w:rsidRPr="0098529D" w14:paraId="7DB28DFB" w14:textId="77777777" w:rsidTr="0098529D">
        <w:trPr>
          <w:cantSplit/>
        </w:trPr>
        <w:tc>
          <w:tcPr>
            <w:tcW w:w="4394" w:type="dxa"/>
          </w:tcPr>
          <w:p w14:paraId="7DB28DF9" w14:textId="77777777" w:rsidR="0098529D" w:rsidRPr="0098529D" w:rsidRDefault="0098529D" w:rsidP="0098529D">
            <w:pPr>
              <w:pStyle w:val="JuristischerAbsatznichtnummeriert"/>
            </w:pPr>
            <w:r>
              <w:t xml:space="preserve">Das Bundesministerium wird ermächtigt, durch Rechtsverordnung mit Zustimmung des Bundesrates, soweit es zur Erfüllung der in § 1 Absatz 1 Nummer 1, 2, 3 Buchstabe b oder Nummer 4, jeweils auch in Verbindung mit § 1 Absatz 3, genannten Zwecke erforderlich ist, </w:t>
            </w:r>
          </w:p>
        </w:tc>
        <w:tc>
          <w:tcPr>
            <w:tcW w:w="4394" w:type="dxa"/>
            <w:shd w:val="clear" w:color="auto" w:fill="auto"/>
          </w:tcPr>
          <w:p w14:paraId="7DB28DFA" w14:textId="77777777" w:rsidR="0098529D" w:rsidRPr="0098529D" w:rsidRDefault="0098529D" w:rsidP="0098529D"/>
        </w:tc>
      </w:tr>
      <w:tr w:rsidR="0098529D" w:rsidRPr="0098529D" w14:paraId="7DB28DFE" w14:textId="77777777" w:rsidTr="0098529D">
        <w:trPr>
          <w:cantSplit/>
        </w:trPr>
        <w:tc>
          <w:tcPr>
            <w:tcW w:w="4394" w:type="dxa"/>
          </w:tcPr>
          <w:p w14:paraId="7DB28DFC" w14:textId="77777777" w:rsidR="0098529D" w:rsidRPr="0098529D" w:rsidRDefault="0098529D" w:rsidP="0098529D">
            <w:pPr>
              <w:pStyle w:val="NummerierungStufe1manuell"/>
            </w:pPr>
            <w:r>
              <w:t>1.</w:t>
            </w:r>
            <w:r>
              <w:tab/>
              <w:t>den Höchstgehalt an unerwünschten Stoffen festzusetzen,</w:t>
            </w:r>
          </w:p>
        </w:tc>
        <w:tc>
          <w:tcPr>
            <w:tcW w:w="4394" w:type="dxa"/>
            <w:shd w:val="clear" w:color="auto" w:fill="auto"/>
          </w:tcPr>
          <w:p w14:paraId="7DB28DFD" w14:textId="77777777" w:rsidR="0098529D" w:rsidRPr="0098529D" w:rsidRDefault="0098529D" w:rsidP="0098529D"/>
        </w:tc>
      </w:tr>
      <w:tr w:rsidR="0098529D" w:rsidRPr="0098529D" w14:paraId="7DB28E01" w14:textId="77777777" w:rsidTr="0098529D">
        <w:trPr>
          <w:cantSplit/>
        </w:trPr>
        <w:tc>
          <w:tcPr>
            <w:tcW w:w="4394" w:type="dxa"/>
          </w:tcPr>
          <w:p w14:paraId="7DB28DFF" w14:textId="77777777" w:rsidR="0098529D" w:rsidRPr="0098529D" w:rsidRDefault="0098529D" w:rsidP="0098529D">
            <w:pPr>
              <w:pStyle w:val="NummerierungStufe1manuell"/>
            </w:pPr>
            <w:r>
              <w:t>2.</w:t>
            </w:r>
            <w:r>
              <w:tab/>
              <w:t>die hygienischen Anforderungen zu erlassen, die eine einwandfreie Beschaffenheit der Futtermittel von ihrer Herstellung bis zur Verfütterung sicherstellen,</w:t>
            </w:r>
          </w:p>
        </w:tc>
        <w:tc>
          <w:tcPr>
            <w:tcW w:w="4394" w:type="dxa"/>
            <w:shd w:val="clear" w:color="auto" w:fill="auto"/>
          </w:tcPr>
          <w:p w14:paraId="7DB28E00" w14:textId="77777777" w:rsidR="0098529D" w:rsidRPr="0098529D" w:rsidRDefault="0098529D" w:rsidP="0098529D"/>
        </w:tc>
      </w:tr>
      <w:tr w:rsidR="0098529D" w:rsidRPr="0098529D" w14:paraId="7DB28E04" w14:textId="77777777" w:rsidTr="0098529D">
        <w:trPr>
          <w:cantSplit/>
        </w:trPr>
        <w:tc>
          <w:tcPr>
            <w:tcW w:w="4394" w:type="dxa"/>
          </w:tcPr>
          <w:p w14:paraId="7DB28E02" w14:textId="77777777" w:rsidR="0098529D" w:rsidRPr="0098529D" w:rsidRDefault="0098529D" w:rsidP="0098529D">
            <w:pPr>
              <w:pStyle w:val="NummerierungStufe1manuell"/>
            </w:pPr>
            <w:r>
              <w:t>3.</w:t>
            </w:r>
            <w:r>
              <w:tab/>
              <w:t>Anforderungen an die Beschaffenheit und Ausstattung von Räumen, Anlagen und Behältnissen zu stellen, in denen Futtermittel hergestellt oder behandelt werden,</w:t>
            </w:r>
          </w:p>
        </w:tc>
        <w:tc>
          <w:tcPr>
            <w:tcW w:w="4394" w:type="dxa"/>
            <w:shd w:val="clear" w:color="auto" w:fill="auto"/>
          </w:tcPr>
          <w:p w14:paraId="7DB28E03" w14:textId="77777777" w:rsidR="0098529D" w:rsidRPr="0098529D" w:rsidRDefault="0098529D" w:rsidP="0098529D"/>
        </w:tc>
      </w:tr>
      <w:tr w:rsidR="0098529D" w:rsidRPr="0098529D" w14:paraId="7DB28E07" w14:textId="77777777" w:rsidTr="0098529D">
        <w:trPr>
          <w:cantSplit/>
        </w:trPr>
        <w:tc>
          <w:tcPr>
            <w:tcW w:w="4394" w:type="dxa"/>
          </w:tcPr>
          <w:p w14:paraId="7DB28E05" w14:textId="77777777" w:rsidR="0098529D" w:rsidRPr="0098529D" w:rsidRDefault="0098529D" w:rsidP="0098529D">
            <w:pPr>
              <w:pStyle w:val="NummerierungStufe1manuell"/>
            </w:pPr>
            <w:r>
              <w:t>4.</w:t>
            </w:r>
            <w:r>
              <w:tab/>
              <w:t>die Ausstattung, Reinigung oder Desinfektion der in Nummer 3 bezeichneten Räume, Anlagen oder Behältnisse, der zur Beförderung von Futtermitteln dienenden Transportmittel, der bei einer solchen Beförderung benutzten Behältnisse und Gerätschaften und der Ladeplätze sowie die Führung von Nachweisen über die Reinigung und Desinfektion zu regeln,</w:t>
            </w:r>
          </w:p>
        </w:tc>
        <w:tc>
          <w:tcPr>
            <w:tcW w:w="4394" w:type="dxa"/>
            <w:shd w:val="clear" w:color="auto" w:fill="auto"/>
          </w:tcPr>
          <w:p w14:paraId="7DB28E06" w14:textId="77777777" w:rsidR="0098529D" w:rsidRPr="0098529D" w:rsidRDefault="0098529D" w:rsidP="0098529D"/>
        </w:tc>
      </w:tr>
      <w:tr w:rsidR="0098529D" w:rsidRPr="0098529D" w14:paraId="7DB28E0A" w14:textId="77777777" w:rsidTr="0098529D">
        <w:trPr>
          <w:cantSplit/>
        </w:trPr>
        <w:tc>
          <w:tcPr>
            <w:tcW w:w="4394" w:type="dxa"/>
          </w:tcPr>
          <w:p w14:paraId="7DB28E08" w14:textId="77777777" w:rsidR="0098529D" w:rsidRPr="0098529D" w:rsidRDefault="0098529D" w:rsidP="0098529D">
            <w:pPr>
              <w:pStyle w:val="NummerierungStufe1manuell"/>
            </w:pPr>
            <w:r>
              <w:t>5.</w:t>
            </w:r>
            <w:r>
              <w:tab/>
              <w:t>das Verwenden oder das Inverkehrbringen von Gegenständen zu verbieten oder zu beschränken, die dazu bestimmt sind, bei dem Herstellen, Behandeln, Inverkehrbringen oder Verfüttern von Futtermitteln verwendet zu werden und dabei mit Futtermitteln in Berührung kommen oder auf diese einwirken, wenn zu befürchten ist, dass gesundheitlich nicht unbedenkliche Anteile eines Stoffs in ein Futtermittel übergehen,</w:t>
            </w:r>
          </w:p>
        </w:tc>
        <w:tc>
          <w:tcPr>
            <w:tcW w:w="4394" w:type="dxa"/>
            <w:shd w:val="clear" w:color="auto" w:fill="auto"/>
          </w:tcPr>
          <w:p w14:paraId="7DB28E09" w14:textId="77777777" w:rsidR="0098529D" w:rsidRPr="0098529D" w:rsidRDefault="0098529D" w:rsidP="0098529D"/>
        </w:tc>
      </w:tr>
      <w:tr w:rsidR="0098529D" w:rsidRPr="0098529D" w14:paraId="7DB28E0D" w14:textId="77777777" w:rsidTr="0098529D">
        <w:trPr>
          <w:cantSplit/>
        </w:trPr>
        <w:tc>
          <w:tcPr>
            <w:tcW w:w="4394" w:type="dxa"/>
          </w:tcPr>
          <w:p w14:paraId="7DB28E0B" w14:textId="77777777" w:rsidR="0098529D" w:rsidRPr="0098529D" w:rsidRDefault="0098529D" w:rsidP="0098529D">
            <w:pPr>
              <w:pStyle w:val="NummerierungStufe1manuell"/>
            </w:pPr>
            <w:r>
              <w:t>6.</w:t>
            </w:r>
            <w:r>
              <w:tab/>
              <w:t xml:space="preserve">das Verwenden oder das Inverkehrbringen von Materialien oder Gegenständen zu verbieten oder zu beschränken, die dazu bestimmt sind, beim Halten von Tieren, die der Lebensmittelgewinnung dienen, verwendet zu werden und dabei mit diesen Tieren in Berührung zu kommen und bei denen nicht ausgeschlossen werden kann, dass sie von Tieren aufgenommen werden, wenn zu befürchten ist, dass gesundheitlich nicht unbedenkliche Anteile eines Stoffs </w:t>
            </w:r>
          </w:p>
        </w:tc>
        <w:tc>
          <w:tcPr>
            <w:tcW w:w="4394" w:type="dxa"/>
            <w:shd w:val="clear" w:color="auto" w:fill="auto"/>
          </w:tcPr>
          <w:p w14:paraId="7DB28E0C" w14:textId="77777777" w:rsidR="0098529D" w:rsidRPr="0098529D" w:rsidRDefault="0098529D" w:rsidP="0098529D"/>
        </w:tc>
      </w:tr>
      <w:tr w:rsidR="0098529D" w:rsidRPr="0098529D" w14:paraId="7DB28E10" w14:textId="77777777" w:rsidTr="0098529D">
        <w:trPr>
          <w:cantSplit/>
        </w:trPr>
        <w:tc>
          <w:tcPr>
            <w:tcW w:w="4394" w:type="dxa"/>
          </w:tcPr>
          <w:p w14:paraId="7DB28E0E" w14:textId="77777777" w:rsidR="0098529D" w:rsidRPr="0098529D" w:rsidRDefault="0098529D" w:rsidP="0098529D">
            <w:pPr>
              <w:pStyle w:val="NummerierungStufe2manuell"/>
            </w:pPr>
            <w:r>
              <w:t>a)</w:t>
            </w:r>
            <w:r>
              <w:tab/>
              <w:t>in das Tier übergehen und dies für die von diesen Tieren gewonnenen Lebensmittel ein Verkehrsverbot zur Folge haben kann, oder</w:t>
            </w:r>
          </w:p>
        </w:tc>
        <w:tc>
          <w:tcPr>
            <w:tcW w:w="4394" w:type="dxa"/>
            <w:shd w:val="clear" w:color="auto" w:fill="auto"/>
          </w:tcPr>
          <w:p w14:paraId="7DB28E0F" w14:textId="77777777" w:rsidR="0098529D" w:rsidRPr="0098529D" w:rsidRDefault="0098529D" w:rsidP="0098529D"/>
        </w:tc>
      </w:tr>
      <w:tr w:rsidR="0098529D" w:rsidRPr="0098529D" w14:paraId="7DB28E13" w14:textId="77777777" w:rsidTr="0098529D">
        <w:trPr>
          <w:cantSplit/>
        </w:trPr>
        <w:tc>
          <w:tcPr>
            <w:tcW w:w="4394" w:type="dxa"/>
          </w:tcPr>
          <w:p w14:paraId="7DB28E11" w14:textId="77777777" w:rsidR="0098529D" w:rsidRPr="0098529D" w:rsidRDefault="0098529D" w:rsidP="0098529D">
            <w:pPr>
              <w:pStyle w:val="NummerierungStufe2manuell"/>
            </w:pPr>
            <w:r>
              <w:t>b)</w:t>
            </w:r>
            <w:r>
              <w:tab/>
              <w:t>auf das Tier einwirken und dies eine Schädigung der Gesundheit des Tieres zur Folge haben kann.</w:t>
            </w:r>
          </w:p>
        </w:tc>
        <w:tc>
          <w:tcPr>
            <w:tcW w:w="4394" w:type="dxa"/>
            <w:shd w:val="clear" w:color="auto" w:fill="auto"/>
          </w:tcPr>
          <w:p w14:paraId="7DB28E12" w14:textId="77777777" w:rsidR="0098529D" w:rsidRPr="0098529D" w:rsidRDefault="0098529D" w:rsidP="0098529D"/>
        </w:tc>
      </w:tr>
      <w:tr w:rsidR="0098529D" w:rsidRPr="0098529D" w14:paraId="7DB28E16" w14:textId="77777777" w:rsidTr="0098529D">
        <w:trPr>
          <w:cantSplit/>
        </w:trPr>
        <w:tc>
          <w:tcPr>
            <w:tcW w:w="4394" w:type="dxa"/>
          </w:tcPr>
          <w:p w14:paraId="7DB28E14" w14:textId="77777777" w:rsidR="0098529D" w:rsidRPr="0098529D" w:rsidRDefault="0098529D" w:rsidP="0098529D">
            <w:pPr>
              <w:pStyle w:val="ParagraphBezeichnermanuell"/>
            </w:pPr>
            <w:r>
              <w:t>§ 23a</w:t>
            </w:r>
          </w:p>
        </w:tc>
        <w:tc>
          <w:tcPr>
            <w:tcW w:w="4394" w:type="dxa"/>
            <w:shd w:val="clear" w:color="auto" w:fill="auto"/>
          </w:tcPr>
          <w:p w14:paraId="7DB28E15" w14:textId="77777777" w:rsidR="0098529D" w:rsidRPr="0098529D" w:rsidRDefault="0098529D" w:rsidP="0098529D"/>
        </w:tc>
      </w:tr>
      <w:tr w:rsidR="0098529D" w:rsidRPr="0098529D" w14:paraId="7DB28E19" w14:textId="77777777" w:rsidTr="0098529D">
        <w:trPr>
          <w:cantSplit/>
        </w:trPr>
        <w:tc>
          <w:tcPr>
            <w:tcW w:w="4394" w:type="dxa"/>
          </w:tcPr>
          <w:p w14:paraId="7DB28E17" w14:textId="77777777" w:rsidR="0098529D" w:rsidRPr="0098529D" w:rsidRDefault="0098529D" w:rsidP="0098529D">
            <w:pPr>
              <w:pStyle w:val="Paragraphberschrift"/>
            </w:pPr>
            <w:r>
              <w:t>Ermächtigungen zum Schutz der tierischen Gesundheit und zur Förderung der tierischen Erzeugung</w:t>
            </w:r>
          </w:p>
        </w:tc>
        <w:tc>
          <w:tcPr>
            <w:tcW w:w="4394" w:type="dxa"/>
            <w:shd w:val="clear" w:color="auto" w:fill="auto"/>
          </w:tcPr>
          <w:p w14:paraId="7DB28E18" w14:textId="77777777" w:rsidR="0098529D" w:rsidRPr="0098529D" w:rsidRDefault="0098529D" w:rsidP="0098529D"/>
        </w:tc>
      </w:tr>
      <w:tr w:rsidR="0098529D" w:rsidRPr="0098529D" w14:paraId="7DB28E1C" w14:textId="77777777" w:rsidTr="0098529D">
        <w:trPr>
          <w:cantSplit/>
        </w:trPr>
        <w:tc>
          <w:tcPr>
            <w:tcW w:w="4394" w:type="dxa"/>
          </w:tcPr>
          <w:p w14:paraId="7DB28E1A" w14:textId="77777777" w:rsidR="0098529D" w:rsidRPr="0098529D" w:rsidRDefault="0098529D" w:rsidP="0098529D">
            <w:pPr>
              <w:pStyle w:val="JuristischerAbsatznichtnummeriert"/>
            </w:pPr>
            <w:r>
              <w:t xml:space="preserve">Das Bundesministerium wird ermächtigt, durch Rechtsverordnung mit Zustimmung des Bundesrates, soweit es zur Erfüllung der in § 1 Absatz 1 Nummer 2, 3 Buchstabe b oder Nummer 4, jeweils auch in Verbindung mit § 1 Absatz 3, genannten Zwecke erforderlich ist, </w:t>
            </w:r>
          </w:p>
        </w:tc>
        <w:tc>
          <w:tcPr>
            <w:tcW w:w="4394" w:type="dxa"/>
            <w:shd w:val="clear" w:color="auto" w:fill="auto"/>
          </w:tcPr>
          <w:p w14:paraId="7DB28E1B" w14:textId="77777777" w:rsidR="0098529D" w:rsidRPr="0098529D" w:rsidRDefault="0098529D" w:rsidP="0098529D"/>
        </w:tc>
      </w:tr>
      <w:tr w:rsidR="0098529D" w:rsidRPr="0098529D" w14:paraId="7DB28E1F" w14:textId="77777777" w:rsidTr="0098529D">
        <w:trPr>
          <w:cantSplit/>
        </w:trPr>
        <w:tc>
          <w:tcPr>
            <w:tcW w:w="4394" w:type="dxa"/>
          </w:tcPr>
          <w:p w14:paraId="7DB28E1D" w14:textId="77777777" w:rsidR="0098529D" w:rsidRPr="0098529D" w:rsidRDefault="0098529D" w:rsidP="0098529D">
            <w:pPr>
              <w:pStyle w:val="NummerierungStufe1manuell"/>
            </w:pPr>
            <w:r>
              <w:t>1.</w:t>
            </w:r>
            <w:r>
              <w:tab/>
              <w:t>den Höchstgehalt an Mittelrückständen festzusetzen,</w:t>
            </w:r>
          </w:p>
        </w:tc>
        <w:tc>
          <w:tcPr>
            <w:tcW w:w="4394" w:type="dxa"/>
            <w:shd w:val="clear" w:color="auto" w:fill="auto"/>
          </w:tcPr>
          <w:p w14:paraId="7DB28E1E" w14:textId="77777777" w:rsidR="0098529D" w:rsidRPr="0098529D" w:rsidRDefault="0098529D" w:rsidP="0098529D"/>
        </w:tc>
      </w:tr>
      <w:tr w:rsidR="0098529D" w:rsidRPr="0098529D" w14:paraId="7DB28E22" w14:textId="77777777" w:rsidTr="0098529D">
        <w:trPr>
          <w:cantSplit/>
        </w:trPr>
        <w:tc>
          <w:tcPr>
            <w:tcW w:w="4394" w:type="dxa"/>
          </w:tcPr>
          <w:p w14:paraId="7DB28E20" w14:textId="77777777" w:rsidR="0098529D" w:rsidRPr="0098529D" w:rsidRDefault="0098529D" w:rsidP="0098529D">
            <w:pPr>
              <w:pStyle w:val="NummerierungStufe1manuell"/>
            </w:pPr>
            <w:r>
              <w:t>2.</w:t>
            </w:r>
            <w:r>
              <w:tab/>
              <w:t>Aktionsgrenzwerte für unerwünschte Stoffe festzusetzen,</w:t>
            </w:r>
          </w:p>
        </w:tc>
        <w:tc>
          <w:tcPr>
            <w:tcW w:w="4394" w:type="dxa"/>
            <w:shd w:val="clear" w:color="auto" w:fill="auto"/>
          </w:tcPr>
          <w:p w14:paraId="7DB28E21" w14:textId="77777777" w:rsidR="0098529D" w:rsidRPr="0098529D" w:rsidRDefault="0098529D" w:rsidP="0098529D"/>
        </w:tc>
      </w:tr>
      <w:tr w:rsidR="0098529D" w:rsidRPr="0098529D" w14:paraId="7DB28E25" w14:textId="77777777" w:rsidTr="0098529D">
        <w:trPr>
          <w:cantSplit/>
        </w:trPr>
        <w:tc>
          <w:tcPr>
            <w:tcW w:w="4394" w:type="dxa"/>
          </w:tcPr>
          <w:p w14:paraId="7DB28E23" w14:textId="77777777" w:rsidR="0098529D" w:rsidRPr="0098529D" w:rsidRDefault="0098529D" w:rsidP="0098529D">
            <w:pPr>
              <w:pStyle w:val="NummerierungStufe1manuell"/>
            </w:pPr>
            <w:r>
              <w:t>3.</w:t>
            </w:r>
            <w:r>
              <w:tab/>
              <w:t>den Gehalt oder den Höchstgehalt an Futtermittelzusatzstoffen in Einzelfuttermitteln oder Mischfuttermitteln festzusetzen,</w:t>
            </w:r>
          </w:p>
        </w:tc>
        <w:tc>
          <w:tcPr>
            <w:tcW w:w="4394" w:type="dxa"/>
            <w:shd w:val="clear" w:color="auto" w:fill="auto"/>
          </w:tcPr>
          <w:p w14:paraId="7DB28E24" w14:textId="77777777" w:rsidR="0098529D" w:rsidRPr="0098529D" w:rsidRDefault="0098529D" w:rsidP="0098529D"/>
        </w:tc>
      </w:tr>
      <w:tr w:rsidR="0098529D" w:rsidRPr="0098529D" w14:paraId="7DB28E28" w14:textId="77777777" w:rsidTr="0098529D">
        <w:trPr>
          <w:cantSplit/>
        </w:trPr>
        <w:tc>
          <w:tcPr>
            <w:tcW w:w="4394" w:type="dxa"/>
          </w:tcPr>
          <w:p w14:paraId="7DB28E26" w14:textId="77777777" w:rsidR="0098529D" w:rsidRPr="0098529D" w:rsidRDefault="0098529D" w:rsidP="0098529D">
            <w:pPr>
              <w:pStyle w:val="NummerierungStufe1manuell"/>
            </w:pPr>
            <w:r>
              <w:t>4.</w:t>
            </w:r>
            <w:r>
              <w:tab/>
              <w:t>Verwendungszwecke für Diätfuttermittel festzusetzen,</w:t>
            </w:r>
          </w:p>
        </w:tc>
        <w:tc>
          <w:tcPr>
            <w:tcW w:w="4394" w:type="dxa"/>
            <w:shd w:val="clear" w:color="auto" w:fill="auto"/>
          </w:tcPr>
          <w:p w14:paraId="7DB28E27" w14:textId="77777777" w:rsidR="0098529D" w:rsidRPr="0098529D" w:rsidRDefault="0098529D" w:rsidP="0098529D"/>
        </w:tc>
      </w:tr>
      <w:tr w:rsidR="0098529D" w:rsidRPr="0098529D" w14:paraId="7DB28E2B" w14:textId="77777777" w:rsidTr="0098529D">
        <w:trPr>
          <w:cantSplit/>
        </w:trPr>
        <w:tc>
          <w:tcPr>
            <w:tcW w:w="4394" w:type="dxa"/>
          </w:tcPr>
          <w:p w14:paraId="7DB28E29" w14:textId="77777777" w:rsidR="0098529D" w:rsidRPr="0098529D" w:rsidRDefault="0098529D" w:rsidP="0098529D">
            <w:pPr>
              <w:pStyle w:val="NummerierungStufe1manuell"/>
            </w:pPr>
            <w:r>
              <w:t>5.</w:t>
            </w:r>
            <w:r>
              <w:tab/>
              <w:t>Futtermittelzusatzstoffe für bestimmte andere Futtermittel zuzulassen, soweit Futtermittelzusatzstoffe nach anderen Vorschriften einer Zulassung bedürfen,</w:t>
            </w:r>
          </w:p>
        </w:tc>
        <w:tc>
          <w:tcPr>
            <w:tcW w:w="4394" w:type="dxa"/>
            <w:shd w:val="clear" w:color="auto" w:fill="auto"/>
          </w:tcPr>
          <w:p w14:paraId="7DB28E2A" w14:textId="77777777" w:rsidR="0098529D" w:rsidRPr="0098529D" w:rsidRDefault="0098529D" w:rsidP="0098529D"/>
        </w:tc>
      </w:tr>
      <w:tr w:rsidR="0098529D" w:rsidRPr="0098529D" w14:paraId="7DB28E2E" w14:textId="77777777" w:rsidTr="0098529D">
        <w:trPr>
          <w:cantSplit/>
        </w:trPr>
        <w:tc>
          <w:tcPr>
            <w:tcW w:w="4394" w:type="dxa"/>
          </w:tcPr>
          <w:p w14:paraId="7DB28E2C" w14:textId="77777777" w:rsidR="0098529D" w:rsidRPr="0098529D" w:rsidRDefault="0098529D" w:rsidP="0098529D">
            <w:pPr>
              <w:pStyle w:val="NummerierungStufe1manuell"/>
            </w:pPr>
            <w:r>
              <w:t>6.</w:t>
            </w:r>
            <w:r>
              <w:tab/>
              <w:t>Stoffe, die zur Verhütung bestimmter, verbreitet auftretender Krankheiten von Tieren bestimmt sind, als Futtermittelzusatzstoffe zuzulassen,</w:t>
            </w:r>
          </w:p>
        </w:tc>
        <w:tc>
          <w:tcPr>
            <w:tcW w:w="4394" w:type="dxa"/>
            <w:shd w:val="clear" w:color="auto" w:fill="auto"/>
          </w:tcPr>
          <w:p w14:paraId="7DB28E2D" w14:textId="77777777" w:rsidR="0098529D" w:rsidRPr="0098529D" w:rsidRDefault="0098529D" w:rsidP="0098529D"/>
        </w:tc>
      </w:tr>
      <w:tr w:rsidR="0098529D" w:rsidRPr="0098529D" w14:paraId="7DB28E31" w14:textId="77777777" w:rsidTr="0098529D">
        <w:trPr>
          <w:cantSplit/>
        </w:trPr>
        <w:tc>
          <w:tcPr>
            <w:tcW w:w="4394" w:type="dxa"/>
          </w:tcPr>
          <w:p w14:paraId="7DB28E2F" w14:textId="77777777" w:rsidR="0098529D" w:rsidRPr="0098529D" w:rsidRDefault="0098529D" w:rsidP="0098529D">
            <w:pPr>
              <w:pStyle w:val="NummerierungStufe1manuell"/>
            </w:pPr>
            <w:r>
              <w:t>7.</w:t>
            </w:r>
            <w:r>
              <w:tab/>
              <w:t>vorzuschreiben, dass bestimmte Stoffe als Einzelfuttermittel oder Mischfuttermittel nicht in den Verkehr gebracht und nicht verfüttert werden dürfen,</w:t>
            </w:r>
          </w:p>
        </w:tc>
        <w:tc>
          <w:tcPr>
            <w:tcW w:w="4394" w:type="dxa"/>
            <w:shd w:val="clear" w:color="auto" w:fill="auto"/>
          </w:tcPr>
          <w:p w14:paraId="7DB28E30" w14:textId="77777777" w:rsidR="0098529D" w:rsidRPr="0098529D" w:rsidRDefault="0098529D" w:rsidP="0098529D"/>
        </w:tc>
      </w:tr>
      <w:tr w:rsidR="0098529D" w:rsidRPr="0098529D" w14:paraId="7DB28E34" w14:textId="77777777" w:rsidTr="0098529D">
        <w:trPr>
          <w:cantSplit/>
        </w:trPr>
        <w:tc>
          <w:tcPr>
            <w:tcW w:w="4394" w:type="dxa"/>
          </w:tcPr>
          <w:p w14:paraId="7DB28E32" w14:textId="77777777" w:rsidR="0098529D" w:rsidRPr="0098529D" w:rsidRDefault="0098529D" w:rsidP="0098529D">
            <w:pPr>
              <w:pStyle w:val="NummerierungStufe1manuell"/>
            </w:pPr>
            <w:r>
              <w:t>8.</w:t>
            </w:r>
            <w:r>
              <w:tab/>
              <w:t xml:space="preserve">das Herstellen, das Verfüttern, das Inverkehrbringen oder die Verwendung von bestimmten Futtermitteln oder die Verwendung von Stoffen für die Herstellung von Futtermitteln </w:t>
            </w:r>
          </w:p>
        </w:tc>
        <w:tc>
          <w:tcPr>
            <w:tcW w:w="4394" w:type="dxa"/>
            <w:shd w:val="clear" w:color="auto" w:fill="auto"/>
          </w:tcPr>
          <w:p w14:paraId="7DB28E33" w14:textId="77777777" w:rsidR="0098529D" w:rsidRPr="0098529D" w:rsidRDefault="0098529D" w:rsidP="0098529D"/>
        </w:tc>
      </w:tr>
      <w:tr w:rsidR="0098529D" w:rsidRPr="0098529D" w14:paraId="7DB28E37" w14:textId="77777777" w:rsidTr="0098529D">
        <w:trPr>
          <w:cantSplit/>
        </w:trPr>
        <w:tc>
          <w:tcPr>
            <w:tcW w:w="4394" w:type="dxa"/>
          </w:tcPr>
          <w:p w14:paraId="7DB28E35" w14:textId="77777777" w:rsidR="0098529D" w:rsidRPr="0098529D" w:rsidRDefault="0098529D" w:rsidP="0098529D">
            <w:pPr>
              <w:pStyle w:val="NummerierungStufe2manuell"/>
            </w:pPr>
            <w:r>
              <w:t>a)</w:t>
            </w:r>
            <w:r>
              <w:tab/>
              <w:t>zu verbieten,</w:t>
            </w:r>
          </w:p>
        </w:tc>
        <w:tc>
          <w:tcPr>
            <w:tcW w:w="4394" w:type="dxa"/>
            <w:shd w:val="clear" w:color="auto" w:fill="auto"/>
          </w:tcPr>
          <w:p w14:paraId="7DB28E36" w14:textId="77777777" w:rsidR="0098529D" w:rsidRPr="0098529D" w:rsidRDefault="0098529D" w:rsidP="0098529D"/>
        </w:tc>
      </w:tr>
      <w:tr w:rsidR="0098529D" w:rsidRPr="0098529D" w14:paraId="7DB28E3A" w14:textId="77777777" w:rsidTr="0098529D">
        <w:trPr>
          <w:cantSplit/>
        </w:trPr>
        <w:tc>
          <w:tcPr>
            <w:tcW w:w="4394" w:type="dxa"/>
          </w:tcPr>
          <w:p w14:paraId="7DB28E38" w14:textId="77777777" w:rsidR="0098529D" w:rsidRPr="0098529D" w:rsidRDefault="0098529D" w:rsidP="0098529D">
            <w:pPr>
              <w:pStyle w:val="NummerierungStufe2manuell"/>
            </w:pPr>
            <w:r>
              <w:t>b)</w:t>
            </w:r>
            <w:r>
              <w:tab/>
              <w:t>zu beschränken,</w:t>
            </w:r>
          </w:p>
        </w:tc>
        <w:tc>
          <w:tcPr>
            <w:tcW w:w="4394" w:type="dxa"/>
            <w:shd w:val="clear" w:color="auto" w:fill="auto"/>
          </w:tcPr>
          <w:p w14:paraId="7DB28E39" w14:textId="77777777" w:rsidR="0098529D" w:rsidRPr="0098529D" w:rsidRDefault="0098529D" w:rsidP="0098529D"/>
        </w:tc>
      </w:tr>
      <w:tr w:rsidR="0098529D" w:rsidRPr="0098529D" w14:paraId="7DB28E3D" w14:textId="77777777" w:rsidTr="0098529D">
        <w:trPr>
          <w:cantSplit/>
        </w:trPr>
        <w:tc>
          <w:tcPr>
            <w:tcW w:w="4394" w:type="dxa"/>
          </w:tcPr>
          <w:p w14:paraId="7DB28E3B" w14:textId="77777777" w:rsidR="0098529D" w:rsidRPr="0098529D" w:rsidRDefault="0098529D" w:rsidP="0098529D">
            <w:pPr>
              <w:pStyle w:val="NummerierungStufe2manuell"/>
            </w:pPr>
            <w:r>
              <w:t>c)</w:t>
            </w:r>
            <w:r>
              <w:tab/>
              <w:t>von einer Zulassung abhängig zu machen sowie die Voraussetzungen und das Verfahren für die Zulassung einschließlich des Ruhens der Zulassung zu regeln,</w:t>
            </w:r>
          </w:p>
        </w:tc>
        <w:tc>
          <w:tcPr>
            <w:tcW w:w="4394" w:type="dxa"/>
            <w:shd w:val="clear" w:color="auto" w:fill="auto"/>
          </w:tcPr>
          <w:p w14:paraId="7DB28E3C" w14:textId="77777777" w:rsidR="0098529D" w:rsidRPr="0098529D" w:rsidRDefault="0098529D" w:rsidP="0098529D"/>
        </w:tc>
      </w:tr>
      <w:tr w:rsidR="0098529D" w:rsidRPr="0098529D" w14:paraId="7DB28E40" w14:textId="77777777" w:rsidTr="0098529D">
        <w:trPr>
          <w:cantSplit/>
        </w:trPr>
        <w:tc>
          <w:tcPr>
            <w:tcW w:w="4394" w:type="dxa"/>
          </w:tcPr>
          <w:p w14:paraId="7DB28E3E" w14:textId="77777777" w:rsidR="0098529D" w:rsidRPr="0098529D" w:rsidRDefault="0098529D" w:rsidP="0098529D">
            <w:pPr>
              <w:pStyle w:val="NummerierungStufe2manuell"/>
            </w:pPr>
            <w:r>
              <w:t>d)</w:t>
            </w:r>
            <w:r>
              <w:tab/>
              <w:t>von Anforderungen an bestimmte Futtermittel hinsichtlich ihrer Auswirkungen auf andere Futtermittel und die tierische Erzeugung abhängig zu machen, insbesondere hinsichtlich ihrer Wirksamkeit, Reinheit, Haltbarkeit, Zusammensetzung und technologischen Beschaffenheit, ihres Gehaltes an bestimmten Inhaltsstoffen, ihres Energiewertes, ihrer Beschaffenheit oder ihrer Zusammensetzung,</w:t>
            </w:r>
          </w:p>
        </w:tc>
        <w:tc>
          <w:tcPr>
            <w:tcW w:w="4394" w:type="dxa"/>
            <w:shd w:val="clear" w:color="auto" w:fill="auto"/>
          </w:tcPr>
          <w:p w14:paraId="7DB28E3F" w14:textId="77777777" w:rsidR="0098529D" w:rsidRPr="0098529D" w:rsidRDefault="0098529D" w:rsidP="0098529D"/>
        </w:tc>
      </w:tr>
      <w:tr w:rsidR="0098529D" w:rsidRPr="0098529D" w14:paraId="7DB28E43" w14:textId="77777777" w:rsidTr="0098529D">
        <w:trPr>
          <w:cantSplit/>
        </w:trPr>
        <w:tc>
          <w:tcPr>
            <w:tcW w:w="4394" w:type="dxa"/>
          </w:tcPr>
          <w:p w14:paraId="7DB28E41" w14:textId="77777777" w:rsidR="0098529D" w:rsidRPr="0098529D" w:rsidRDefault="0098529D" w:rsidP="0098529D">
            <w:pPr>
              <w:pStyle w:val="NummerierungStufe2manuell"/>
            </w:pPr>
            <w:r>
              <w:t>8a.</w:t>
            </w:r>
            <w:r>
              <w:tab/>
              <w:t>die Abgabe von Arzneifuttermitteln und Zwischenerzeugnissen an Tierhalter oder deren Verwendung von einer tierärztlichen Verschreibung abhängig zu machen sowie die Voraussetzungen und das Verfahren für die Verschreibung zu regeln,</w:t>
            </w:r>
          </w:p>
        </w:tc>
        <w:tc>
          <w:tcPr>
            <w:tcW w:w="4394" w:type="dxa"/>
            <w:shd w:val="clear" w:color="auto" w:fill="auto"/>
          </w:tcPr>
          <w:p w14:paraId="7DB28E42" w14:textId="77777777" w:rsidR="0098529D" w:rsidRPr="0098529D" w:rsidRDefault="0098529D" w:rsidP="0098529D"/>
        </w:tc>
      </w:tr>
      <w:tr w:rsidR="0098529D" w:rsidRPr="0098529D" w14:paraId="7DB28E46" w14:textId="77777777" w:rsidTr="0098529D">
        <w:trPr>
          <w:cantSplit/>
        </w:trPr>
        <w:tc>
          <w:tcPr>
            <w:tcW w:w="4394" w:type="dxa"/>
          </w:tcPr>
          <w:p w14:paraId="7DB28E44" w14:textId="77777777" w:rsidR="0098529D" w:rsidRPr="0098529D" w:rsidRDefault="0098529D" w:rsidP="0098529D">
            <w:pPr>
              <w:pStyle w:val="NummerierungStufe1manuell"/>
            </w:pPr>
            <w:r>
              <w:t>9.</w:t>
            </w:r>
            <w:r>
              <w:tab/>
              <w:t>für bestimmte Einzelfuttermittel oder Mischfuttermittel eine Wartezeit festzusetzen und vorzuschreiben, dass innerhalb dieser Wartezeit tierische Produkte als Lebensmittel nicht gewonnen werden dürfen,</w:t>
            </w:r>
          </w:p>
        </w:tc>
        <w:tc>
          <w:tcPr>
            <w:tcW w:w="4394" w:type="dxa"/>
            <w:shd w:val="clear" w:color="auto" w:fill="auto"/>
          </w:tcPr>
          <w:p w14:paraId="7DB28E45" w14:textId="77777777" w:rsidR="0098529D" w:rsidRPr="0098529D" w:rsidRDefault="0098529D" w:rsidP="0098529D"/>
        </w:tc>
      </w:tr>
      <w:tr w:rsidR="0098529D" w:rsidRPr="0098529D" w14:paraId="7DB28E49" w14:textId="77777777" w:rsidTr="0098529D">
        <w:trPr>
          <w:cantSplit/>
        </w:trPr>
        <w:tc>
          <w:tcPr>
            <w:tcW w:w="4394" w:type="dxa"/>
          </w:tcPr>
          <w:p w14:paraId="7DB28E47" w14:textId="77777777" w:rsidR="0098529D" w:rsidRPr="0098529D" w:rsidRDefault="0098529D" w:rsidP="0098529D">
            <w:pPr>
              <w:pStyle w:val="NummerierungStufe1manuell"/>
            </w:pPr>
            <w:r>
              <w:t>10.</w:t>
            </w:r>
            <w:r>
              <w:tab/>
              <w:t xml:space="preserve">Anforderungen an </w:t>
            </w:r>
          </w:p>
        </w:tc>
        <w:tc>
          <w:tcPr>
            <w:tcW w:w="4394" w:type="dxa"/>
            <w:shd w:val="clear" w:color="auto" w:fill="auto"/>
          </w:tcPr>
          <w:p w14:paraId="7DB28E48" w14:textId="77777777" w:rsidR="0098529D" w:rsidRPr="0098529D" w:rsidRDefault="0098529D" w:rsidP="0098529D"/>
        </w:tc>
      </w:tr>
      <w:tr w:rsidR="0098529D" w:rsidRPr="0098529D" w14:paraId="7DB28E4C" w14:textId="77777777" w:rsidTr="0098529D">
        <w:trPr>
          <w:cantSplit/>
        </w:trPr>
        <w:tc>
          <w:tcPr>
            <w:tcW w:w="4394" w:type="dxa"/>
          </w:tcPr>
          <w:p w14:paraId="7DB28E4A" w14:textId="77777777" w:rsidR="0098529D" w:rsidRPr="0098529D" w:rsidRDefault="0098529D" w:rsidP="0098529D">
            <w:pPr>
              <w:pStyle w:val="NummerierungStufe2manuell"/>
            </w:pPr>
            <w:r>
              <w:t>a)</w:t>
            </w:r>
            <w:r>
              <w:tab/>
              <w:t>Futtermittelzusatzstoffe oder Vormischungen hinsichtlich ihrer Auswirkungen auf die Einzelfuttermittel oder Mischfuttermittel und die tierische Erzeugung, insbesondere hinsichtlich ihrer Wirksamkeit, Reinheit, Haltbarkeit, Zusammensetzung und technologischen Beschaffenheit,</w:t>
            </w:r>
          </w:p>
        </w:tc>
        <w:tc>
          <w:tcPr>
            <w:tcW w:w="4394" w:type="dxa"/>
            <w:shd w:val="clear" w:color="auto" w:fill="auto"/>
          </w:tcPr>
          <w:p w14:paraId="7DB28E4B" w14:textId="77777777" w:rsidR="0098529D" w:rsidRPr="0098529D" w:rsidRDefault="0098529D" w:rsidP="0098529D"/>
        </w:tc>
      </w:tr>
      <w:tr w:rsidR="0098529D" w:rsidRPr="0098529D" w14:paraId="7DB28E4F" w14:textId="77777777" w:rsidTr="0098529D">
        <w:trPr>
          <w:cantSplit/>
        </w:trPr>
        <w:tc>
          <w:tcPr>
            <w:tcW w:w="4394" w:type="dxa"/>
          </w:tcPr>
          <w:p w14:paraId="7DB28E4D" w14:textId="77777777" w:rsidR="0098529D" w:rsidRPr="0098529D" w:rsidRDefault="0098529D" w:rsidP="0098529D">
            <w:pPr>
              <w:pStyle w:val="NummerierungStufe2manuell"/>
            </w:pPr>
            <w:r>
              <w:t>b)</w:t>
            </w:r>
            <w:r>
              <w:tab/>
              <w:t>Einzelfuttermittel oder Mischfuttermittel hinsichtlich ihres Gehaltes an bestimmten Inhaltsstoffen, ihres Energiewertes, ihrer Beschaffenheit und ihrer Zusammensetzung</w:t>
            </w:r>
          </w:p>
        </w:tc>
        <w:tc>
          <w:tcPr>
            <w:tcW w:w="4394" w:type="dxa"/>
            <w:shd w:val="clear" w:color="auto" w:fill="auto"/>
          </w:tcPr>
          <w:p w14:paraId="7DB28E4E" w14:textId="77777777" w:rsidR="0098529D" w:rsidRPr="0098529D" w:rsidRDefault="0098529D" w:rsidP="0098529D"/>
        </w:tc>
      </w:tr>
      <w:tr w:rsidR="0098529D" w:rsidRPr="0098529D" w14:paraId="7DB28E52" w14:textId="77777777" w:rsidTr="0098529D">
        <w:trPr>
          <w:cantSplit/>
        </w:trPr>
        <w:tc>
          <w:tcPr>
            <w:tcW w:w="4394" w:type="dxa"/>
          </w:tcPr>
          <w:p w14:paraId="7DB28E50" w14:textId="77777777" w:rsidR="0098529D" w:rsidRPr="0098529D" w:rsidRDefault="0098529D" w:rsidP="0098529D">
            <w:pPr>
              <w:pStyle w:val="NummerierungFolgeabsatzStufe1"/>
            </w:pPr>
            <w:r>
              <w:t>festzusetzen,</w:t>
            </w:r>
          </w:p>
        </w:tc>
        <w:tc>
          <w:tcPr>
            <w:tcW w:w="4394" w:type="dxa"/>
            <w:shd w:val="clear" w:color="auto" w:fill="auto"/>
          </w:tcPr>
          <w:p w14:paraId="7DB28E51" w14:textId="77777777" w:rsidR="0098529D" w:rsidRPr="0098529D" w:rsidRDefault="0098529D" w:rsidP="0098529D"/>
        </w:tc>
      </w:tr>
      <w:tr w:rsidR="0098529D" w:rsidRPr="0098529D" w14:paraId="7DB28E55" w14:textId="77777777" w:rsidTr="0098529D">
        <w:trPr>
          <w:cantSplit/>
        </w:trPr>
        <w:tc>
          <w:tcPr>
            <w:tcW w:w="4394" w:type="dxa"/>
          </w:tcPr>
          <w:p w14:paraId="7DB28E53" w14:textId="77777777" w:rsidR="0098529D" w:rsidRPr="0098529D" w:rsidRDefault="0098529D" w:rsidP="0098529D">
            <w:pPr>
              <w:pStyle w:val="NummerierungStufe1manuell"/>
            </w:pPr>
            <w:r>
              <w:t>11.</w:t>
            </w:r>
            <w:r>
              <w:tab/>
              <w:t>bei dem Herstellen oder Behandeln von Futtermitteln die Verwendung bestimmter Stoffe oder Gegenstände oder die Anwendung bestimmter Verfahren vorzuschreiben, zu verbieten, zu beschränken oder von einer Zulassung abhängig zu machen,</w:t>
            </w:r>
          </w:p>
        </w:tc>
        <w:tc>
          <w:tcPr>
            <w:tcW w:w="4394" w:type="dxa"/>
            <w:shd w:val="clear" w:color="auto" w:fill="auto"/>
          </w:tcPr>
          <w:p w14:paraId="7DB28E54" w14:textId="77777777" w:rsidR="0098529D" w:rsidRPr="0098529D" w:rsidRDefault="0098529D" w:rsidP="0098529D"/>
        </w:tc>
      </w:tr>
      <w:tr w:rsidR="0098529D" w:rsidRPr="0098529D" w14:paraId="7DB28E58" w14:textId="77777777" w:rsidTr="0098529D">
        <w:trPr>
          <w:cantSplit/>
        </w:trPr>
        <w:tc>
          <w:tcPr>
            <w:tcW w:w="4394" w:type="dxa"/>
          </w:tcPr>
          <w:p w14:paraId="7DB28E56" w14:textId="77777777" w:rsidR="0098529D" w:rsidRPr="0098529D" w:rsidRDefault="0098529D" w:rsidP="0098529D">
            <w:pPr>
              <w:pStyle w:val="NummerierungStufe1manuell"/>
            </w:pPr>
            <w:r>
              <w:t>12.</w:t>
            </w:r>
            <w:r>
              <w:tab/>
              <w:t>Werbung für Arzneifuttermittel oder Zwischenerzeugnisse zu verbieten oder zu beschränken, insbesondere von bestimmten Bedingungen abhängig zu machen.</w:t>
            </w:r>
          </w:p>
        </w:tc>
        <w:tc>
          <w:tcPr>
            <w:tcW w:w="4394" w:type="dxa"/>
            <w:shd w:val="clear" w:color="auto" w:fill="auto"/>
          </w:tcPr>
          <w:p w14:paraId="7DB28E57" w14:textId="77777777" w:rsidR="0098529D" w:rsidRPr="0098529D" w:rsidRDefault="0098529D" w:rsidP="0098529D"/>
        </w:tc>
      </w:tr>
      <w:tr w:rsidR="0098529D" w:rsidRPr="0098529D" w14:paraId="7DB28E5B" w14:textId="77777777" w:rsidTr="0098529D">
        <w:trPr>
          <w:cantSplit/>
        </w:trPr>
        <w:tc>
          <w:tcPr>
            <w:tcW w:w="4394" w:type="dxa"/>
          </w:tcPr>
          <w:p w14:paraId="7DB28E59" w14:textId="77777777" w:rsidR="0098529D" w:rsidRPr="0098529D" w:rsidRDefault="0098529D" w:rsidP="0098529D">
            <w:pPr>
              <w:pStyle w:val="ParagraphBezeichnermanuell"/>
            </w:pPr>
            <w:r>
              <w:t>§ 23b</w:t>
            </w:r>
          </w:p>
        </w:tc>
        <w:tc>
          <w:tcPr>
            <w:tcW w:w="4394" w:type="dxa"/>
            <w:shd w:val="clear" w:color="auto" w:fill="auto"/>
          </w:tcPr>
          <w:p w14:paraId="7DB28E5A" w14:textId="77777777" w:rsidR="0098529D" w:rsidRPr="0098529D" w:rsidRDefault="0098529D" w:rsidP="0098529D"/>
        </w:tc>
      </w:tr>
      <w:tr w:rsidR="0098529D" w:rsidRPr="0098529D" w14:paraId="7DB28E5E" w14:textId="77777777" w:rsidTr="0098529D">
        <w:trPr>
          <w:cantSplit/>
        </w:trPr>
        <w:tc>
          <w:tcPr>
            <w:tcW w:w="4394" w:type="dxa"/>
          </w:tcPr>
          <w:p w14:paraId="7DB28E5C" w14:textId="77777777" w:rsidR="0098529D" w:rsidRPr="0098529D" w:rsidRDefault="0098529D" w:rsidP="0098529D">
            <w:pPr>
              <w:pStyle w:val="Paragraphberschrift"/>
            </w:pPr>
            <w:r>
              <w:t>Weitere Ermächtigungen für Arzneifuttermittel</w:t>
            </w:r>
          </w:p>
        </w:tc>
        <w:tc>
          <w:tcPr>
            <w:tcW w:w="4394" w:type="dxa"/>
            <w:shd w:val="clear" w:color="auto" w:fill="auto"/>
          </w:tcPr>
          <w:p w14:paraId="7DB28E5D" w14:textId="77777777" w:rsidR="0098529D" w:rsidRPr="0098529D" w:rsidRDefault="0098529D" w:rsidP="0098529D"/>
        </w:tc>
      </w:tr>
      <w:tr w:rsidR="0098529D" w:rsidRPr="0098529D" w14:paraId="7DB28E61" w14:textId="77777777" w:rsidTr="0098529D">
        <w:trPr>
          <w:cantSplit/>
        </w:trPr>
        <w:tc>
          <w:tcPr>
            <w:tcW w:w="4394" w:type="dxa"/>
          </w:tcPr>
          <w:p w14:paraId="7DB28E5F" w14:textId="77777777" w:rsidR="0098529D" w:rsidRPr="0098529D" w:rsidRDefault="0098529D" w:rsidP="0098529D">
            <w:pPr>
              <w:pStyle w:val="JuristischerAbsatznichtnummeriert"/>
            </w:pPr>
            <w:r>
              <w:t xml:space="preserve">Das Bundesministerium wird ermächtigt, durch Rechtsverordnung mit Zustimmung des Bundesrates, soweit es zur Erfüllung der in § 1 Absatz 1 Nummer 1 oder Nummer 4 Buchstabe a, jeweils auch in Verbindung mit § 1 Absatz 3, genannten Zwecke erforderlich ist, </w:t>
            </w:r>
          </w:p>
        </w:tc>
        <w:tc>
          <w:tcPr>
            <w:tcW w:w="4394" w:type="dxa"/>
            <w:shd w:val="clear" w:color="auto" w:fill="auto"/>
          </w:tcPr>
          <w:p w14:paraId="7DB28E60" w14:textId="77777777" w:rsidR="0098529D" w:rsidRPr="0098529D" w:rsidRDefault="0098529D" w:rsidP="0098529D"/>
        </w:tc>
      </w:tr>
      <w:tr w:rsidR="0098529D" w:rsidRPr="0098529D" w14:paraId="7DB28E64" w14:textId="77777777" w:rsidTr="0098529D">
        <w:trPr>
          <w:cantSplit/>
        </w:trPr>
        <w:tc>
          <w:tcPr>
            <w:tcW w:w="4394" w:type="dxa"/>
          </w:tcPr>
          <w:p w14:paraId="7DB28E62" w14:textId="77777777" w:rsidR="0098529D" w:rsidRPr="0098529D" w:rsidRDefault="0098529D" w:rsidP="0098529D">
            <w:pPr>
              <w:pStyle w:val="NummerierungStufe1manuell"/>
            </w:pPr>
            <w:r>
              <w:t>1.</w:t>
            </w:r>
            <w:r>
              <w:tab/>
              <w:t xml:space="preserve">für Arzneifuttermittel weitere Regelungen zum Verfahren der Pharmakovigilanz zu erlassen, soweit diese erforderlich sind, um nach Artikel 4 Absatz 4 der Verordnung (EU) 2019/4 das System nach Kapitel IV Abschnitt 5 der Verordnung (EU) 2019/6 des Europäischen Parlaments und des Rates vom 11. Dezember 2018 über Tierarzneimittel und zur Aufhebung der Richtlinie 2001/82/EG (ABl. L 4 vom 7.1.2019, S. 43; </w:t>
            </w:r>
            <w:r>
              <w:rPr>
                <w:i/>
              </w:rPr>
              <w:t>L 163</w:t>
            </w:r>
            <w:r>
              <w:t xml:space="preserve"> vom 20.6.2019, S. 112; L 326 vom 8.10.2020, S. 15; L 241 vom 8.7.2021, S. 17) umzusetzen,</w:t>
            </w:r>
          </w:p>
        </w:tc>
        <w:tc>
          <w:tcPr>
            <w:tcW w:w="4394" w:type="dxa"/>
            <w:shd w:val="clear" w:color="auto" w:fill="auto"/>
          </w:tcPr>
          <w:p w14:paraId="7DB28E63" w14:textId="77777777" w:rsidR="0098529D" w:rsidRPr="0098529D" w:rsidRDefault="0098529D" w:rsidP="0098529D"/>
        </w:tc>
      </w:tr>
      <w:tr w:rsidR="0098529D" w:rsidRPr="0098529D" w14:paraId="7DB28E67" w14:textId="77777777" w:rsidTr="0098529D">
        <w:trPr>
          <w:cantSplit/>
        </w:trPr>
        <w:tc>
          <w:tcPr>
            <w:tcW w:w="4394" w:type="dxa"/>
          </w:tcPr>
          <w:p w14:paraId="7DB28E65" w14:textId="77777777" w:rsidR="0098529D" w:rsidRPr="0098529D" w:rsidRDefault="0098529D" w:rsidP="0098529D">
            <w:pPr>
              <w:pStyle w:val="NummerierungStufe1manuell"/>
            </w:pPr>
            <w:r>
              <w:t>2.</w:t>
            </w:r>
            <w:r>
              <w:tab/>
              <w:t xml:space="preserve">vorzuschreiben, dass Halter von lebenden Tieren im Sinne des § 4 Absatz 1 Nummer 1, die diese oder von diesen stammende Erzeugnisse in den Verkehr bringen, zusätzlich zu den Aufzeichnungen entsprechend Artikel 108 der Verordnung (EU) 2019/6 </w:t>
            </w:r>
          </w:p>
        </w:tc>
        <w:tc>
          <w:tcPr>
            <w:tcW w:w="4394" w:type="dxa"/>
            <w:shd w:val="clear" w:color="auto" w:fill="auto"/>
          </w:tcPr>
          <w:p w14:paraId="7DB28E66" w14:textId="77777777" w:rsidR="0098529D" w:rsidRPr="0098529D" w:rsidRDefault="0098529D" w:rsidP="0098529D"/>
        </w:tc>
      </w:tr>
      <w:tr w:rsidR="0098529D" w:rsidRPr="0098529D" w14:paraId="7DB28E6A" w14:textId="77777777" w:rsidTr="0098529D">
        <w:trPr>
          <w:cantSplit/>
        </w:trPr>
        <w:tc>
          <w:tcPr>
            <w:tcW w:w="4394" w:type="dxa"/>
          </w:tcPr>
          <w:p w14:paraId="7DB28E68" w14:textId="77777777" w:rsidR="0098529D" w:rsidRPr="0098529D" w:rsidRDefault="0098529D" w:rsidP="0098529D">
            <w:pPr>
              <w:pStyle w:val="NummerierungStufe2manuell"/>
            </w:pPr>
            <w:r>
              <w:t>a)</w:t>
            </w:r>
            <w:r>
              <w:tab/>
              <w:t>weitere Aufzeichnungen über den Erwerb, die Aufbewahrung und den Verbleib der Arzneifuttermittel zu führen haben oder</w:t>
            </w:r>
          </w:p>
        </w:tc>
        <w:tc>
          <w:tcPr>
            <w:tcW w:w="4394" w:type="dxa"/>
            <w:shd w:val="clear" w:color="auto" w:fill="auto"/>
          </w:tcPr>
          <w:p w14:paraId="7DB28E69" w14:textId="77777777" w:rsidR="0098529D" w:rsidRPr="0098529D" w:rsidRDefault="0098529D" w:rsidP="0098529D"/>
        </w:tc>
      </w:tr>
      <w:tr w:rsidR="0098529D" w:rsidRPr="0098529D" w14:paraId="7DB28E6D" w14:textId="77777777" w:rsidTr="0098529D">
        <w:trPr>
          <w:cantSplit/>
        </w:trPr>
        <w:tc>
          <w:tcPr>
            <w:tcW w:w="4394" w:type="dxa"/>
          </w:tcPr>
          <w:p w14:paraId="7DB28E6B" w14:textId="77777777" w:rsidR="0098529D" w:rsidRPr="0098529D" w:rsidRDefault="0098529D" w:rsidP="0098529D">
            <w:pPr>
              <w:pStyle w:val="NummerierungStufe2manuell"/>
            </w:pPr>
            <w:r>
              <w:t>b)</w:t>
            </w:r>
            <w:r>
              <w:tab/>
              <w:t>Register oder Nachweise über die Anwendung der Arzneifuttermittel zu führen haben, soweit dies geboten ist, um eine ordnungsgemäße Anwendung der Arzneifuttermittel zu gewährleisten.</w:t>
            </w:r>
          </w:p>
        </w:tc>
        <w:tc>
          <w:tcPr>
            <w:tcW w:w="4394" w:type="dxa"/>
            <w:shd w:val="clear" w:color="auto" w:fill="auto"/>
          </w:tcPr>
          <w:p w14:paraId="7DB28E6C" w14:textId="77777777" w:rsidR="0098529D" w:rsidRPr="0098529D" w:rsidRDefault="0098529D" w:rsidP="0098529D"/>
        </w:tc>
      </w:tr>
      <w:tr w:rsidR="0098529D" w:rsidRPr="0098529D" w14:paraId="7DB28E70" w14:textId="77777777" w:rsidTr="0098529D">
        <w:trPr>
          <w:cantSplit/>
        </w:trPr>
        <w:tc>
          <w:tcPr>
            <w:tcW w:w="4394" w:type="dxa"/>
          </w:tcPr>
          <w:p w14:paraId="7DB28E6E" w14:textId="77777777" w:rsidR="0098529D" w:rsidRPr="0098529D" w:rsidRDefault="0098529D" w:rsidP="0098529D">
            <w:pPr>
              <w:pStyle w:val="ParagraphBezeichnermanuell"/>
            </w:pPr>
            <w:r>
              <w:t>§ 24</w:t>
            </w:r>
          </w:p>
        </w:tc>
        <w:tc>
          <w:tcPr>
            <w:tcW w:w="4394" w:type="dxa"/>
            <w:shd w:val="clear" w:color="auto" w:fill="auto"/>
          </w:tcPr>
          <w:p w14:paraId="7DB28E6F" w14:textId="77777777" w:rsidR="0098529D" w:rsidRPr="0098529D" w:rsidRDefault="0098529D" w:rsidP="0098529D"/>
        </w:tc>
      </w:tr>
      <w:tr w:rsidR="0098529D" w:rsidRPr="0098529D" w14:paraId="7DB28E73" w14:textId="77777777" w:rsidTr="0098529D">
        <w:trPr>
          <w:cantSplit/>
        </w:trPr>
        <w:tc>
          <w:tcPr>
            <w:tcW w:w="4394" w:type="dxa"/>
          </w:tcPr>
          <w:p w14:paraId="7DB28E71" w14:textId="77777777" w:rsidR="0098529D" w:rsidRPr="0098529D" w:rsidRDefault="0098529D" w:rsidP="0098529D">
            <w:pPr>
              <w:pStyle w:val="Paragraphberschrift"/>
            </w:pPr>
            <w:r>
              <w:t>Gewähr für bestimmte Anforderungen</w:t>
            </w:r>
          </w:p>
        </w:tc>
        <w:tc>
          <w:tcPr>
            <w:tcW w:w="4394" w:type="dxa"/>
            <w:shd w:val="clear" w:color="auto" w:fill="auto"/>
          </w:tcPr>
          <w:p w14:paraId="7DB28E72" w14:textId="77777777" w:rsidR="0098529D" w:rsidRPr="0098529D" w:rsidRDefault="0098529D" w:rsidP="0098529D"/>
        </w:tc>
      </w:tr>
      <w:tr w:rsidR="0098529D" w:rsidRPr="0098529D" w14:paraId="7DB28E76" w14:textId="77777777" w:rsidTr="0098529D">
        <w:trPr>
          <w:cantSplit/>
        </w:trPr>
        <w:tc>
          <w:tcPr>
            <w:tcW w:w="4394" w:type="dxa"/>
          </w:tcPr>
          <w:p w14:paraId="7DB28E74" w14:textId="77777777" w:rsidR="0098529D" w:rsidRPr="0098529D" w:rsidRDefault="0098529D" w:rsidP="0098529D">
            <w:pPr>
              <w:pStyle w:val="JuristischerAbsatznichtnummeriert"/>
            </w:pPr>
            <w:r>
              <w:t>Der Verkäufer eines Futtermittels übernimmt die Gewähr dafür, dass das Futtermittel die in Artikel 4 Absatz 2 Unterabsatz 1 Buchstabe a der Verordnung (EG) Nr. 767/2009 bezeichneten Anforderungen erfüllt.</w:t>
            </w:r>
          </w:p>
        </w:tc>
        <w:tc>
          <w:tcPr>
            <w:tcW w:w="4394" w:type="dxa"/>
            <w:shd w:val="clear" w:color="auto" w:fill="auto"/>
          </w:tcPr>
          <w:p w14:paraId="7DB28E75" w14:textId="77777777" w:rsidR="0098529D" w:rsidRPr="0098529D" w:rsidRDefault="0098529D" w:rsidP="0098529D"/>
        </w:tc>
      </w:tr>
      <w:tr w:rsidR="0098529D" w:rsidRPr="0098529D" w14:paraId="7DB28E79" w14:textId="77777777" w:rsidTr="0098529D">
        <w:trPr>
          <w:cantSplit/>
        </w:trPr>
        <w:tc>
          <w:tcPr>
            <w:tcW w:w="4394" w:type="dxa"/>
          </w:tcPr>
          <w:p w14:paraId="7DB28E77" w14:textId="77777777" w:rsidR="0098529D" w:rsidRPr="0098529D" w:rsidRDefault="0098529D" w:rsidP="0098529D">
            <w:pPr>
              <w:pStyle w:val="ParagraphBezeichnermanuell"/>
            </w:pPr>
            <w:r>
              <w:t>§ 25</w:t>
            </w:r>
          </w:p>
        </w:tc>
        <w:tc>
          <w:tcPr>
            <w:tcW w:w="4394" w:type="dxa"/>
            <w:shd w:val="clear" w:color="auto" w:fill="auto"/>
          </w:tcPr>
          <w:p w14:paraId="7DB28E78" w14:textId="77777777" w:rsidR="0098529D" w:rsidRPr="0098529D" w:rsidRDefault="0098529D" w:rsidP="0098529D"/>
        </w:tc>
      </w:tr>
      <w:tr w:rsidR="0098529D" w:rsidRPr="0098529D" w14:paraId="7DB28E7C" w14:textId="77777777" w:rsidTr="0098529D">
        <w:trPr>
          <w:cantSplit/>
        </w:trPr>
        <w:tc>
          <w:tcPr>
            <w:tcW w:w="4394" w:type="dxa"/>
          </w:tcPr>
          <w:p w14:paraId="7DB28E7A" w14:textId="77777777" w:rsidR="0098529D" w:rsidRPr="0098529D" w:rsidRDefault="0098529D" w:rsidP="0098529D">
            <w:pPr>
              <w:pStyle w:val="Paragraphberschrift"/>
            </w:pPr>
            <w:r>
              <w:t>Mitwirkung bestimmter Behörden</w:t>
            </w:r>
          </w:p>
        </w:tc>
        <w:tc>
          <w:tcPr>
            <w:tcW w:w="4394" w:type="dxa"/>
            <w:shd w:val="clear" w:color="auto" w:fill="auto"/>
          </w:tcPr>
          <w:p w14:paraId="7DB28E7B" w14:textId="77777777" w:rsidR="0098529D" w:rsidRPr="0098529D" w:rsidRDefault="0098529D" w:rsidP="0098529D"/>
        </w:tc>
      </w:tr>
      <w:tr w:rsidR="0098529D" w:rsidRPr="0098529D" w14:paraId="7DB28E7F" w14:textId="77777777" w:rsidTr="0098529D">
        <w:trPr>
          <w:cantSplit/>
        </w:trPr>
        <w:tc>
          <w:tcPr>
            <w:tcW w:w="4394" w:type="dxa"/>
          </w:tcPr>
          <w:p w14:paraId="7DB28E7D" w14:textId="77777777" w:rsidR="0098529D" w:rsidRPr="0098529D" w:rsidRDefault="0098529D" w:rsidP="0098529D">
            <w:pPr>
              <w:pStyle w:val="JuristischerAbsatznichtnummeriert"/>
            </w:pPr>
            <w:r>
              <w:t xml:space="preserve">Das Bundesministerium wird ermächtigt, durch Rechtsverordnung, die nicht der Zustimmung des Bundesrates bedarf, soweit es zur Erfüllung der in § 1 Absatz 1 Nummer 1 oder 4, jeweils auch in Verbindung mit § 1 Absatz 3, genannten Zwecke erforderlich ist die Mitwirkung des Bundesamtes für Verbraucherschutz und Lebensmittelsicherheit oder des Bundesinstitutes für Risikobewertung sowie Art und Umfang dieser Mitwirkung bei der in Rechtsakten der Europäischen Gemeinschaft oder der Europäischen Union vorgesehenen </w:t>
            </w:r>
          </w:p>
        </w:tc>
        <w:tc>
          <w:tcPr>
            <w:tcW w:w="4394" w:type="dxa"/>
            <w:shd w:val="clear" w:color="auto" w:fill="auto"/>
          </w:tcPr>
          <w:p w14:paraId="7DB28E7E" w14:textId="77777777" w:rsidR="0098529D" w:rsidRPr="0098529D" w:rsidRDefault="0098529D" w:rsidP="0098529D"/>
        </w:tc>
      </w:tr>
      <w:tr w:rsidR="0098529D" w:rsidRPr="0098529D" w14:paraId="7DB28E82" w14:textId="77777777" w:rsidTr="0098529D">
        <w:trPr>
          <w:cantSplit/>
        </w:trPr>
        <w:tc>
          <w:tcPr>
            <w:tcW w:w="4394" w:type="dxa"/>
          </w:tcPr>
          <w:p w14:paraId="7DB28E80" w14:textId="77777777" w:rsidR="0098529D" w:rsidRPr="0098529D" w:rsidRDefault="0098529D" w:rsidP="0098529D">
            <w:pPr>
              <w:pStyle w:val="NummerierungStufe1manuell"/>
            </w:pPr>
            <w:r>
              <w:t>1.</w:t>
            </w:r>
            <w:r>
              <w:tab/>
              <w:t>Aufnahme eines Futtermittels in einen Anhang eines Rechtsaktes der Europäischen Gemeinschaft oder der Europäischen Union,</w:t>
            </w:r>
          </w:p>
        </w:tc>
        <w:tc>
          <w:tcPr>
            <w:tcW w:w="4394" w:type="dxa"/>
            <w:shd w:val="clear" w:color="auto" w:fill="auto"/>
          </w:tcPr>
          <w:p w14:paraId="7DB28E81" w14:textId="77777777" w:rsidR="0098529D" w:rsidRPr="0098529D" w:rsidRDefault="0098529D" w:rsidP="0098529D"/>
        </w:tc>
      </w:tr>
      <w:tr w:rsidR="0098529D" w:rsidRPr="0098529D" w14:paraId="7DB28E85" w14:textId="77777777" w:rsidTr="0098529D">
        <w:trPr>
          <w:cantSplit/>
        </w:trPr>
        <w:tc>
          <w:tcPr>
            <w:tcW w:w="4394" w:type="dxa"/>
          </w:tcPr>
          <w:p w14:paraId="7DB28E83" w14:textId="77777777" w:rsidR="0098529D" w:rsidRPr="0098529D" w:rsidRDefault="0098529D" w:rsidP="0098529D">
            <w:pPr>
              <w:pStyle w:val="NummerierungStufe1manuell"/>
            </w:pPr>
            <w:r>
              <w:t>2.</w:t>
            </w:r>
            <w:r>
              <w:tab/>
              <w:t>Festsetzung eines Verwendungszwecks für Futtermittel,</w:t>
            </w:r>
          </w:p>
        </w:tc>
        <w:tc>
          <w:tcPr>
            <w:tcW w:w="4394" w:type="dxa"/>
            <w:shd w:val="clear" w:color="auto" w:fill="auto"/>
          </w:tcPr>
          <w:p w14:paraId="7DB28E84" w14:textId="77777777" w:rsidR="0098529D" w:rsidRPr="0098529D" w:rsidRDefault="0098529D" w:rsidP="0098529D"/>
        </w:tc>
      </w:tr>
      <w:tr w:rsidR="0098529D" w:rsidRPr="0098529D" w14:paraId="7DB28E88" w14:textId="77777777" w:rsidTr="0098529D">
        <w:trPr>
          <w:cantSplit/>
        </w:trPr>
        <w:tc>
          <w:tcPr>
            <w:tcW w:w="4394" w:type="dxa"/>
          </w:tcPr>
          <w:p w14:paraId="7DB28E86" w14:textId="77777777" w:rsidR="0098529D" w:rsidRPr="0098529D" w:rsidRDefault="0098529D" w:rsidP="0098529D">
            <w:pPr>
              <w:pStyle w:val="NummerierungStufe1manuell"/>
            </w:pPr>
            <w:r>
              <w:t>3.</w:t>
            </w:r>
            <w:r>
              <w:tab/>
              <w:t>Durchführung gemeinschaftlicher oder unionsrechtlicher Untersuchungs- oder Erhebungsprogramme</w:t>
            </w:r>
          </w:p>
        </w:tc>
        <w:tc>
          <w:tcPr>
            <w:tcW w:w="4394" w:type="dxa"/>
            <w:shd w:val="clear" w:color="auto" w:fill="auto"/>
          </w:tcPr>
          <w:p w14:paraId="7DB28E87" w14:textId="77777777" w:rsidR="0098529D" w:rsidRPr="0098529D" w:rsidRDefault="0098529D" w:rsidP="0098529D"/>
        </w:tc>
      </w:tr>
      <w:tr w:rsidR="0098529D" w:rsidRPr="0098529D" w14:paraId="7DB28E8B" w14:textId="77777777" w:rsidTr="0098529D">
        <w:trPr>
          <w:cantSplit/>
        </w:trPr>
        <w:tc>
          <w:tcPr>
            <w:tcW w:w="4394" w:type="dxa"/>
          </w:tcPr>
          <w:p w14:paraId="7DB28E89" w14:textId="77777777" w:rsidR="0098529D" w:rsidRPr="0098529D" w:rsidRDefault="0098529D" w:rsidP="0098529D">
            <w:pPr>
              <w:pStyle w:val="JuristischerAbsatzFolgeabsatz"/>
            </w:pPr>
            <w:r>
              <w:t>zu regeln.</w:t>
            </w:r>
          </w:p>
        </w:tc>
        <w:tc>
          <w:tcPr>
            <w:tcW w:w="4394" w:type="dxa"/>
            <w:shd w:val="clear" w:color="auto" w:fill="auto"/>
          </w:tcPr>
          <w:p w14:paraId="7DB28E8A" w14:textId="77777777" w:rsidR="0098529D" w:rsidRPr="0098529D" w:rsidRDefault="0098529D" w:rsidP="0098529D"/>
        </w:tc>
      </w:tr>
      <w:tr w:rsidR="0098529D" w:rsidRPr="0098529D" w14:paraId="7DB28E8E" w14:textId="77777777" w:rsidTr="0098529D">
        <w:trPr>
          <w:cantSplit/>
        </w:trPr>
        <w:tc>
          <w:tcPr>
            <w:tcW w:w="4394" w:type="dxa"/>
          </w:tcPr>
          <w:p w14:paraId="7DB28E8C" w14:textId="77777777" w:rsidR="0098529D" w:rsidRPr="0098529D" w:rsidRDefault="0098529D" w:rsidP="0098529D">
            <w:pPr>
              <w:pStyle w:val="AbschnittBezeichnermanuell"/>
            </w:pPr>
            <w:r>
              <w:t>Abschnitt 4</w:t>
            </w:r>
          </w:p>
        </w:tc>
        <w:tc>
          <w:tcPr>
            <w:tcW w:w="4394" w:type="dxa"/>
            <w:shd w:val="clear" w:color="auto" w:fill="auto"/>
          </w:tcPr>
          <w:p w14:paraId="7DB28E8D" w14:textId="77777777" w:rsidR="0098529D" w:rsidRPr="0098529D" w:rsidRDefault="0098529D" w:rsidP="0098529D">
            <w:pPr>
              <w:pStyle w:val="AbschnittBezeichner"/>
              <w:numPr>
                <w:ilvl w:val="0"/>
                <w:numId w:val="0"/>
              </w:numPr>
              <w:tabs>
                <w:tab w:val="num" w:pos="0"/>
              </w:tabs>
            </w:pPr>
            <w:r>
              <w:t>Abschnitt 4</w:t>
            </w:r>
          </w:p>
        </w:tc>
      </w:tr>
      <w:tr w:rsidR="0098529D" w:rsidRPr="0098529D" w14:paraId="7DB28E91" w14:textId="77777777" w:rsidTr="0098529D">
        <w:trPr>
          <w:cantSplit/>
        </w:trPr>
        <w:tc>
          <w:tcPr>
            <w:tcW w:w="4394" w:type="dxa"/>
          </w:tcPr>
          <w:p w14:paraId="7DB28E8F" w14:textId="77777777" w:rsidR="0098529D" w:rsidRPr="0098529D" w:rsidRDefault="0098529D" w:rsidP="0098529D">
            <w:pPr>
              <w:pStyle w:val="Abschnittberschrift"/>
              <w:numPr>
                <w:ilvl w:val="0"/>
                <w:numId w:val="0"/>
              </w:numPr>
              <w:tabs>
                <w:tab w:val="left" w:pos="0"/>
              </w:tabs>
            </w:pPr>
            <w:r>
              <w:t>Verkehr mit Mitteln zum Tätowieren und kosmetischen Mitteln</w:t>
            </w:r>
          </w:p>
        </w:tc>
        <w:tc>
          <w:tcPr>
            <w:tcW w:w="4394" w:type="dxa"/>
            <w:shd w:val="clear" w:color="auto" w:fill="auto"/>
          </w:tcPr>
          <w:p w14:paraId="7DB28E90" w14:textId="77777777" w:rsidR="0098529D" w:rsidRPr="0098529D" w:rsidRDefault="0098529D" w:rsidP="0098529D">
            <w:pPr>
              <w:pStyle w:val="Abschnittberschrift"/>
            </w:pPr>
            <w:r>
              <w:t>unverändert</w:t>
            </w:r>
          </w:p>
        </w:tc>
      </w:tr>
      <w:tr w:rsidR="0098529D" w:rsidRPr="0098529D" w14:paraId="7DB28E94" w14:textId="77777777" w:rsidTr="0098529D">
        <w:trPr>
          <w:cantSplit/>
        </w:trPr>
        <w:tc>
          <w:tcPr>
            <w:tcW w:w="4394" w:type="dxa"/>
          </w:tcPr>
          <w:p w14:paraId="7DB28E92" w14:textId="77777777" w:rsidR="0098529D" w:rsidRPr="0098529D" w:rsidRDefault="0098529D" w:rsidP="0098529D">
            <w:pPr>
              <w:pStyle w:val="ParagraphBezeichnermanuell"/>
            </w:pPr>
            <w:r>
              <w:t>§ 26</w:t>
            </w:r>
          </w:p>
        </w:tc>
        <w:tc>
          <w:tcPr>
            <w:tcW w:w="4394" w:type="dxa"/>
            <w:shd w:val="clear" w:color="auto" w:fill="auto"/>
          </w:tcPr>
          <w:p w14:paraId="7DB28E93" w14:textId="77777777" w:rsidR="0098529D" w:rsidRPr="0098529D" w:rsidRDefault="0098529D" w:rsidP="0098529D"/>
        </w:tc>
      </w:tr>
      <w:tr w:rsidR="0098529D" w:rsidRPr="0098529D" w14:paraId="7DB28E97" w14:textId="77777777" w:rsidTr="0098529D">
        <w:trPr>
          <w:cantSplit/>
        </w:trPr>
        <w:tc>
          <w:tcPr>
            <w:tcW w:w="4394" w:type="dxa"/>
          </w:tcPr>
          <w:p w14:paraId="7DB28E95" w14:textId="77777777" w:rsidR="0098529D" w:rsidRPr="0098529D" w:rsidRDefault="0098529D" w:rsidP="0098529D">
            <w:pPr>
              <w:pStyle w:val="Paragraphberschrift"/>
            </w:pPr>
            <w:r>
              <w:t>Verbote zum Schutz der Gesundheit</w:t>
            </w:r>
          </w:p>
        </w:tc>
        <w:tc>
          <w:tcPr>
            <w:tcW w:w="4394" w:type="dxa"/>
            <w:shd w:val="clear" w:color="auto" w:fill="auto"/>
          </w:tcPr>
          <w:p w14:paraId="7DB28E96" w14:textId="77777777" w:rsidR="0098529D" w:rsidRPr="0098529D" w:rsidRDefault="0098529D" w:rsidP="0098529D"/>
        </w:tc>
      </w:tr>
      <w:tr w:rsidR="0098529D" w:rsidRPr="0098529D" w14:paraId="7DB28E9A" w14:textId="77777777" w:rsidTr="0098529D">
        <w:trPr>
          <w:cantSplit/>
        </w:trPr>
        <w:tc>
          <w:tcPr>
            <w:tcW w:w="4394" w:type="dxa"/>
          </w:tcPr>
          <w:p w14:paraId="7DB28E98" w14:textId="77777777" w:rsidR="0098529D" w:rsidRPr="0098529D" w:rsidRDefault="0098529D" w:rsidP="0098529D">
            <w:pPr>
              <w:pStyle w:val="JuristischerAbsatznichtnummeriert"/>
            </w:pPr>
            <w:r>
              <w:t xml:space="preserve">Es ist verboten, </w:t>
            </w:r>
          </w:p>
        </w:tc>
        <w:tc>
          <w:tcPr>
            <w:tcW w:w="4394" w:type="dxa"/>
            <w:shd w:val="clear" w:color="auto" w:fill="auto"/>
          </w:tcPr>
          <w:p w14:paraId="7DB28E99" w14:textId="77777777" w:rsidR="0098529D" w:rsidRPr="0098529D" w:rsidRDefault="0098529D" w:rsidP="0098529D"/>
        </w:tc>
      </w:tr>
      <w:tr w:rsidR="0098529D" w:rsidRPr="0098529D" w14:paraId="7DB28E9D" w14:textId="77777777" w:rsidTr="0098529D">
        <w:trPr>
          <w:cantSplit/>
        </w:trPr>
        <w:tc>
          <w:tcPr>
            <w:tcW w:w="4394" w:type="dxa"/>
          </w:tcPr>
          <w:p w14:paraId="7DB28E9B" w14:textId="77777777" w:rsidR="0098529D" w:rsidRPr="0098529D" w:rsidRDefault="0098529D" w:rsidP="0098529D">
            <w:pPr>
              <w:pStyle w:val="NummerierungStufe1manuell"/>
            </w:pPr>
            <w:r>
              <w:t>1.</w:t>
            </w:r>
            <w:r>
              <w:tab/>
              <w:t>Mittel zum Tätowieren für andere derart herzustellen oder zu behandeln, dass sie bei bestimmungsgemäßem oder vorauszusehendem Gebrauch geeignet sind, die Gesundheit zu schädigen,</w:t>
            </w:r>
          </w:p>
        </w:tc>
        <w:tc>
          <w:tcPr>
            <w:tcW w:w="4394" w:type="dxa"/>
            <w:shd w:val="clear" w:color="auto" w:fill="auto"/>
          </w:tcPr>
          <w:p w14:paraId="7DB28E9C" w14:textId="77777777" w:rsidR="0098529D" w:rsidRPr="0098529D" w:rsidRDefault="0098529D" w:rsidP="0098529D"/>
        </w:tc>
      </w:tr>
      <w:tr w:rsidR="0098529D" w:rsidRPr="0098529D" w14:paraId="7DB28EA0" w14:textId="77777777" w:rsidTr="0098529D">
        <w:trPr>
          <w:cantSplit/>
        </w:trPr>
        <w:tc>
          <w:tcPr>
            <w:tcW w:w="4394" w:type="dxa"/>
          </w:tcPr>
          <w:p w14:paraId="7DB28E9E" w14:textId="77777777" w:rsidR="0098529D" w:rsidRPr="0098529D" w:rsidRDefault="0098529D" w:rsidP="0098529D">
            <w:pPr>
              <w:pStyle w:val="NummerierungStufe1manuell"/>
            </w:pPr>
            <w:r>
              <w:t>2.</w:t>
            </w:r>
            <w:r>
              <w:tab/>
              <w:t>Stoffe oder Gemische aus Stoffen, die bei bestimmungsgemäßem oder vorauszusehendem Gebrauch geeignet sind, die Gesundheit zu schädigen, als Mittel zum Tätowieren in den Verkehr zu bringen.</w:t>
            </w:r>
          </w:p>
        </w:tc>
        <w:tc>
          <w:tcPr>
            <w:tcW w:w="4394" w:type="dxa"/>
            <w:shd w:val="clear" w:color="auto" w:fill="auto"/>
          </w:tcPr>
          <w:p w14:paraId="7DB28E9F" w14:textId="77777777" w:rsidR="0098529D" w:rsidRPr="0098529D" w:rsidRDefault="0098529D" w:rsidP="0098529D"/>
        </w:tc>
      </w:tr>
      <w:tr w:rsidR="0098529D" w:rsidRPr="0098529D" w14:paraId="7DB28EA3" w14:textId="77777777" w:rsidTr="0098529D">
        <w:trPr>
          <w:cantSplit/>
        </w:trPr>
        <w:tc>
          <w:tcPr>
            <w:tcW w:w="4394" w:type="dxa"/>
          </w:tcPr>
          <w:p w14:paraId="7DB28EA1" w14:textId="77777777" w:rsidR="0098529D" w:rsidRPr="0098529D" w:rsidRDefault="0098529D" w:rsidP="0098529D">
            <w:pPr>
              <w:pStyle w:val="JuristischerAbsatzFolgeabsatz"/>
            </w:pPr>
            <w:r>
              <w:t>Der bestimmungsgemäße oder vorauszusehende Gebrauch beurteilt sich insbesondere unter Heranziehung der in Satz 1 genannten Mittel, Stoffe und Gemische aus Stoffen, anhand ihrer Kennzeichnung, soweit erforderlich, anhand der Hinweise für ihre Verwendung sowie anhand aller sonstigen die Mittel, die Stoffe oder die Gemische aus Stoffen begleitenden Angaben oder Informationen seitens des Herstellers oder des für das Inverkehrbringen der Mittel zum Tätowieren Verantwortlichen.</w:t>
            </w:r>
          </w:p>
        </w:tc>
        <w:tc>
          <w:tcPr>
            <w:tcW w:w="4394" w:type="dxa"/>
            <w:shd w:val="clear" w:color="auto" w:fill="auto"/>
          </w:tcPr>
          <w:p w14:paraId="7DB28EA2" w14:textId="77777777" w:rsidR="0098529D" w:rsidRPr="0098529D" w:rsidRDefault="0098529D" w:rsidP="0098529D"/>
        </w:tc>
      </w:tr>
      <w:tr w:rsidR="0098529D" w:rsidRPr="0098529D" w14:paraId="7DB28EA6" w14:textId="77777777" w:rsidTr="0098529D">
        <w:trPr>
          <w:cantSplit/>
        </w:trPr>
        <w:tc>
          <w:tcPr>
            <w:tcW w:w="4394" w:type="dxa"/>
          </w:tcPr>
          <w:p w14:paraId="7DB28EA4" w14:textId="77777777" w:rsidR="0098529D" w:rsidRPr="0098529D" w:rsidRDefault="0098529D" w:rsidP="0098529D">
            <w:pPr>
              <w:pStyle w:val="ParagraphBezeichnermanuell"/>
            </w:pPr>
            <w:r>
              <w:t>§ 27</w:t>
            </w:r>
          </w:p>
        </w:tc>
        <w:tc>
          <w:tcPr>
            <w:tcW w:w="4394" w:type="dxa"/>
            <w:shd w:val="clear" w:color="auto" w:fill="auto"/>
          </w:tcPr>
          <w:p w14:paraId="7DB28EA5" w14:textId="77777777" w:rsidR="0098529D" w:rsidRPr="0098529D" w:rsidRDefault="0098529D" w:rsidP="0098529D"/>
        </w:tc>
      </w:tr>
      <w:tr w:rsidR="0098529D" w:rsidRPr="0098529D" w14:paraId="7DB28EA9" w14:textId="77777777" w:rsidTr="0098529D">
        <w:trPr>
          <w:cantSplit/>
        </w:trPr>
        <w:tc>
          <w:tcPr>
            <w:tcW w:w="4394" w:type="dxa"/>
          </w:tcPr>
          <w:p w14:paraId="7DB28EA7" w14:textId="77777777" w:rsidR="0098529D" w:rsidRPr="0098529D" w:rsidRDefault="0098529D" w:rsidP="0098529D">
            <w:pPr>
              <w:pStyle w:val="Paragraphberschrift"/>
            </w:pPr>
            <w:r>
              <w:t>Vorschriften zum Schutz vor Täuschung</w:t>
            </w:r>
          </w:p>
        </w:tc>
        <w:tc>
          <w:tcPr>
            <w:tcW w:w="4394" w:type="dxa"/>
            <w:shd w:val="clear" w:color="auto" w:fill="auto"/>
          </w:tcPr>
          <w:p w14:paraId="7DB28EA8" w14:textId="77777777" w:rsidR="0098529D" w:rsidRPr="0098529D" w:rsidRDefault="0098529D" w:rsidP="0098529D"/>
        </w:tc>
      </w:tr>
      <w:tr w:rsidR="0098529D" w:rsidRPr="0098529D" w14:paraId="7DB28EAC" w14:textId="77777777" w:rsidTr="0098529D">
        <w:trPr>
          <w:cantSplit/>
        </w:trPr>
        <w:tc>
          <w:tcPr>
            <w:tcW w:w="4394" w:type="dxa"/>
          </w:tcPr>
          <w:p w14:paraId="7DB28EAA" w14:textId="77777777" w:rsidR="0098529D" w:rsidRPr="0098529D" w:rsidRDefault="0098529D" w:rsidP="0098529D">
            <w:pPr>
              <w:pStyle w:val="JuristischerAbsatznichtnummeriert"/>
            </w:pPr>
            <w:r>
              <w:t xml:space="preserve">Es ist verboten, Mittel zum Tätowieren unter irreführender Bezeichnung, Angabe oder Aufmachung in den Verkehr zu bringen oder für Mittel zum Tätowieren allgemein oder im Einzelfall mit irreführenden Darstellungen oder sonstigen Aussagen zu werben. Eine Irreführung liegt insbesondere dann vor, wenn </w:t>
            </w:r>
          </w:p>
        </w:tc>
        <w:tc>
          <w:tcPr>
            <w:tcW w:w="4394" w:type="dxa"/>
            <w:shd w:val="clear" w:color="auto" w:fill="auto"/>
          </w:tcPr>
          <w:p w14:paraId="7DB28EAB" w14:textId="77777777" w:rsidR="0098529D" w:rsidRPr="0098529D" w:rsidRDefault="0098529D" w:rsidP="0098529D"/>
        </w:tc>
      </w:tr>
      <w:tr w:rsidR="0098529D" w:rsidRPr="0098529D" w14:paraId="7DB28EAF" w14:textId="77777777" w:rsidTr="0098529D">
        <w:trPr>
          <w:cantSplit/>
        </w:trPr>
        <w:tc>
          <w:tcPr>
            <w:tcW w:w="4394" w:type="dxa"/>
          </w:tcPr>
          <w:p w14:paraId="7DB28EAD" w14:textId="77777777" w:rsidR="0098529D" w:rsidRPr="0098529D" w:rsidRDefault="0098529D" w:rsidP="0098529D">
            <w:pPr>
              <w:pStyle w:val="NummerierungStufe1manuell"/>
            </w:pPr>
            <w:r>
              <w:t>1.</w:t>
            </w:r>
            <w:r>
              <w:tab/>
              <w:t>zur Täuschung geeignete Bezeichnungen, Angaben, Aufmachungen, Darstellungen oder sonstige Aussagen über Art, Beschaffenheit, Zusammensetzung, Menge, Haltbarkeit, Herkunft oder Art der Herstellung verwendet werden, oder</w:t>
            </w:r>
          </w:p>
        </w:tc>
        <w:tc>
          <w:tcPr>
            <w:tcW w:w="4394" w:type="dxa"/>
            <w:shd w:val="clear" w:color="auto" w:fill="auto"/>
          </w:tcPr>
          <w:p w14:paraId="7DB28EAE" w14:textId="77777777" w:rsidR="0098529D" w:rsidRPr="0098529D" w:rsidRDefault="0098529D" w:rsidP="0098529D"/>
        </w:tc>
      </w:tr>
      <w:tr w:rsidR="0098529D" w:rsidRPr="0098529D" w14:paraId="7DB28EB2" w14:textId="77777777" w:rsidTr="0098529D">
        <w:trPr>
          <w:cantSplit/>
        </w:trPr>
        <w:tc>
          <w:tcPr>
            <w:tcW w:w="4394" w:type="dxa"/>
          </w:tcPr>
          <w:p w14:paraId="7DB28EB0" w14:textId="77777777" w:rsidR="0098529D" w:rsidRPr="0098529D" w:rsidRDefault="0098529D" w:rsidP="0098529D">
            <w:pPr>
              <w:pStyle w:val="NummerierungStufe1manuell"/>
            </w:pPr>
            <w:r>
              <w:t>2.</w:t>
            </w:r>
            <w:r>
              <w:tab/>
              <w:t>ein Mittel zum Tätowieren für die vorgesehene Verwendung nicht geeignet ist.</w:t>
            </w:r>
          </w:p>
        </w:tc>
        <w:tc>
          <w:tcPr>
            <w:tcW w:w="4394" w:type="dxa"/>
            <w:shd w:val="clear" w:color="auto" w:fill="auto"/>
          </w:tcPr>
          <w:p w14:paraId="7DB28EB1" w14:textId="77777777" w:rsidR="0098529D" w:rsidRPr="0098529D" w:rsidRDefault="0098529D" w:rsidP="0098529D"/>
        </w:tc>
      </w:tr>
      <w:tr w:rsidR="0098529D" w:rsidRPr="0098529D" w14:paraId="7DB28EB5" w14:textId="77777777" w:rsidTr="0098529D">
        <w:trPr>
          <w:cantSplit/>
        </w:trPr>
        <w:tc>
          <w:tcPr>
            <w:tcW w:w="4394" w:type="dxa"/>
          </w:tcPr>
          <w:p w14:paraId="7DB28EB3" w14:textId="77777777" w:rsidR="0098529D" w:rsidRPr="0098529D" w:rsidRDefault="0098529D" w:rsidP="0098529D">
            <w:pPr>
              <w:pStyle w:val="ParagraphBezeichnermanuell"/>
            </w:pPr>
            <w:r>
              <w:t>§ 28</w:t>
            </w:r>
          </w:p>
        </w:tc>
        <w:tc>
          <w:tcPr>
            <w:tcW w:w="4394" w:type="dxa"/>
            <w:shd w:val="clear" w:color="auto" w:fill="auto"/>
          </w:tcPr>
          <w:p w14:paraId="7DB28EB4" w14:textId="77777777" w:rsidR="0098529D" w:rsidRPr="0098529D" w:rsidRDefault="0098529D" w:rsidP="0098529D"/>
        </w:tc>
      </w:tr>
      <w:tr w:rsidR="0098529D" w:rsidRPr="0098529D" w14:paraId="7DB28EB8" w14:textId="77777777" w:rsidTr="0098529D">
        <w:trPr>
          <w:cantSplit/>
        </w:trPr>
        <w:tc>
          <w:tcPr>
            <w:tcW w:w="4394" w:type="dxa"/>
          </w:tcPr>
          <w:p w14:paraId="7DB28EB6" w14:textId="77777777" w:rsidR="0098529D" w:rsidRPr="0098529D" w:rsidRDefault="0098529D" w:rsidP="0098529D">
            <w:pPr>
              <w:pStyle w:val="Paragraphberschrift"/>
            </w:pPr>
            <w:r>
              <w:t>Ermächtigungen zum Schutz der Gesundheit</w:t>
            </w:r>
          </w:p>
        </w:tc>
        <w:tc>
          <w:tcPr>
            <w:tcW w:w="4394" w:type="dxa"/>
            <w:shd w:val="clear" w:color="auto" w:fill="auto"/>
          </w:tcPr>
          <w:p w14:paraId="7DB28EB7" w14:textId="77777777" w:rsidR="0098529D" w:rsidRPr="0098529D" w:rsidRDefault="0098529D" w:rsidP="0098529D"/>
        </w:tc>
      </w:tr>
      <w:tr w:rsidR="0098529D" w:rsidRPr="0098529D" w14:paraId="7DB28EBB" w14:textId="77777777" w:rsidTr="0098529D">
        <w:trPr>
          <w:cantSplit/>
        </w:trPr>
        <w:tc>
          <w:tcPr>
            <w:tcW w:w="4394" w:type="dxa"/>
          </w:tcPr>
          <w:p w14:paraId="7DB28EB9" w14:textId="77777777" w:rsidR="0098529D" w:rsidRPr="0098529D" w:rsidRDefault="0098529D" w:rsidP="0098529D">
            <w:pPr>
              <w:pStyle w:val="JuristischerAbsatzmanuell"/>
            </w:pPr>
            <w:r>
              <w:t>(1)</w:t>
            </w:r>
            <w:r>
              <w:tab/>
              <w:t xml:space="preserve">Das Bundesministerium wird ermächtigt, im Einvernehmen mit dem Bundesministerium für Wirtschaft und Energie durch Rechtsverordnung mit Zustimmung des Bundesrates, soweit es zur Erfüllung der in § 1 Absatz 1 Nummer 1, auch in Verbindung mit § 1 Absatz 3, genannten Zwecke erforderlich ist, </w:t>
            </w:r>
          </w:p>
        </w:tc>
        <w:tc>
          <w:tcPr>
            <w:tcW w:w="4394" w:type="dxa"/>
            <w:shd w:val="clear" w:color="auto" w:fill="auto"/>
          </w:tcPr>
          <w:p w14:paraId="7DB28EBA" w14:textId="77777777" w:rsidR="0098529D" w:rsidRPr="0098529D" w:rsidRDefault="0098529D" w:rsidP="0098529D"/>
        </w:tc>
      </w:tr>
      <w:tr w:rsidR="0098529D" w:rsidRPr="0098529D" w14:paraId="7DB28EBE" w14:textId="77777777" w:rsidTr="0098529D">
        <w:trPr>
          <w:cantSplit/>
        </w:trPr>
        <w:tc>
          <w:tcPr>
            <w:tcW w:w="4394" w:type="dxa"/>
          </w:tcPr>
          <w:p w14:paraId="7DB28EBC" w14:textId="77777777" w:rsidR="0098529D" w:rsidRPr="0098529D" w:rsidRDefault="0098529D" w:rsidP="0098529D">
            <w:pPr>
              <w:pStyle w:val="NummerierungStufe1manuell"/>
            </w:pPr>
            <w:r>
              <w:t>1.</w:t>
            </w:r>
            <w:r>
              <w:tab/>
              <w:t>Anforderungen an die mikrobiologische Beschaffenheit bestimmter Mittel zum Tätowieren oder bestimmter kosmetischer Mittel zu stellen,</w:t>
            </w:r>
          </w:p>
        </w:tc>
        <w:tc>
          <w:tcPr>
            <w:tcW w:w="4394" w:type="dxa"/>
            <w:shd w:val="clear" w:color="auto" w:fill="auto"/>
          </w:tcPr>
          <w:p w14:paraId="7DB28EBD" w14:textId="77777777" w:rsidR="0098529D" w:rsidRPr="0098529D" w:rsidRDefault="0098529D" w:rsidP="0098529D"/>
        </w:tc>
      </w:tr>
      <w:tr w:rsidR="0098529D" w:rsidRPr="0098529D" w14:paraId="7DB28EC1" w14:textId="77777777" w:rsidTr="0098529D">
        <w:trPr>
          <w:cantSplit/>
        </w:trPr>
        <w:tc>
          <w:tcPr>
            <w:tcW w:w="4394" w:type="dxa"/>
          </w:tcPr>
          <w:p w14:paraId="7DB28EBF" w14:textId="77777777" w:rsidR="0098529D" w:rsidRPr="0098529D" w:rsidRDefault="0098529D" w:rsidP="0098529D">
            <w:pPr>
              <w:pStyle w:val="NummerierungStufe1manuell"/>
            </w:pPr>
            <w:r>
              <w:t>2.</w:t>
            </w:r>
            <w:r>
              <w:tab/>
              <w:t>für Mittel zum Tätowieren oder für kosmetische Mittel Vorschriften zu erlassen, die den in § 32 Absatz 1 Nummer 1 bis 5 und 8 für Bedarfsgegenstände vorgesehenen Regelungen entsprechen.</w:t>
            </w:r>
          </w:p>
        </w:tc>
        <w:tc>
          <w:tcPr>
            <w:tcW w:w="4394" w:type="dxa"/>
            <w:shd w:val="clear" w:color="auto" w:fill="auto"/>
          </w:tcPr>
          <w:p w14:paraId="7DB28EC0" w14:textId="77777777" w:rsidR="0098529D" w:rsidRPr="0098529D" w:rsidRDefault="0098529D" w:rsidP="0098529D"/>
        </w:tc>
      </w:tr>
      <w:tr w:rsidR="0098529D" w:rsidRPr="0098529D" w14:paraId="7DB28EC4" w14:textId="77777777" w:rsidTr="0098529D">
        <w:trPr>
          <w:cantSplit/>
        </w:trPr>
        <w:tc>
          <w:tcPr>
            <w:tcW w:w="4394" w:type="dxa"/>
          </w:tcPr>
          <w:p w14:paraId="7DB28EC2" w14:textId="77777777" w:rsidR="0098529D" w:rsidRPr="0098529D" w:rsidRDefault="0098529D" w:rsidP="0098529D">
            <w:pPr>
              <w:pStyle w:val="JuristischerAbsatzmanuell"/>
            </w:pPr>
            <w:r>
              <w:t>(2)</w:t>
            </w:r>
            <w:r>
              <w:tab/>
              <w:t>Mittel zum Tätowieren oder kosmetische Mittel, die einer nach Absatz 1 Nummer 1 oder nach Absatz 1 Nummer 2 in Verbindung mit § 32 Absatz 1 Nummer 1 bis 4 Buchstabe a oder Nummer 5 erlassenen Rechtsverordnung nicht entsprechen, dürfen nicht in den Verkehr gebracht werden.</w:t>
            </w:r>
          </w:p>
        </w:tc>
        <w:tc>
          <w:tcPr>
            <w:tcW w:w="4394" w:type="dxa"/>
            <w:shd w:val="clear" w:color="auto" w:fill="auto"/>
          </w:tcPr>
          <w:p w14:paraId="7DB28EC3" w14:textId="77777777" w:rsidR="0098529D" w:rsidRPr="0098529D" w:rsidRDefault="0098529D" w:rsidP="0098529D"/>
        </w:tc>
      </w:tr>
      <w:tr w:rsidR="0098529D" w:rsidRPr="0098529D" w14:paraId="7DB28EC7" w14:textId="77777777" w:rsidTr="0098529D">
        <w:trPr>
          <w:cantSplit/>
        </w:trPr>
        <w:tc>
          <w:tcPr>
            <w:tcW w:w="4394" w:type="dxa"/>
          </w:tcPr>
          <w:p w14:paraId="7DB28EC5" w14:textId="77777777" w:rsidR="0098529D" w:rsidRPr="0098529D" w:rsidRDefault="0098529D" w:rsidP="0098529D">
            <w:pPr>
              <w:pStyle w:val="JuristischerAbsatzmanuell"/>
            </w:pPr>
            <w:r>
              <w:t>(3)</w:t>
            </w:r>
            <w:r>
              <w:tab/>
              <w:t xml:space="preserve">Das Bundesministerium wird ermächtigt, im Einvernehmen mit dem Bundesministerium für Wirtschaft und Energie durch Rechtsverordnung mit Zustimmung des Bundesrates, soweit es für eine medizinische Behandlung bei gesundheitlichen Beeinträchtigungen, die auf die Einwirkung von Mitteln zum Tätowieren oder von kosmetischen Mitteln zurückgehen können, erforderlich ist, </w:t>
            </w:r>
          </w:p>
        </w:tc>
        <w:tc>
          <w:tcPr>
            <w:tcW w:w="4394" w:type="dxa"/>
            <w:shd w:val="clear" w:color="auto" w:fill="auto"/>
          </w:tcPr>
          <w:p w14:paraId="7DB28EC6" w14:textId="77777777" w:rsidR="0098529D" w:rsidRPr="0098529D" w:rsidRDefault="0098529D" w:rsidP="0098529D"/>
        </w:tc>
      </w:tr>
      <w:tr w:rsidR="0098529D" w:rsidRPr="0098529D" w14:paraId="7DB28ECA" w14:textId="77777777" w:rsidTr="0098529D">
        <w:trPr>
          <w:cantSplit/>
        </w:trPr>
        <w:tc>
          <w:tcPr>
            <w:tcW w:w="4394" w:type="dxa"/>
          </w:tcPr>
          <w:p w14:paraId="7DB28EC8" w14:textId="77777777" w:rsidR="0098529D" w:rsidRPr="0098529D" w:rsidRDefault="0098529D" w:rsidP="0098529D">
            <w:pPr>
              <w:pStyle w:val="NummerierungStufe1manuell"/>
            </w:pPr>
            <w:r>
              <w:t>1.</w:t>
            </w:r>
            <w:r>
              <w:tab/>
              <w:t>vorzuschreiben, dass von dem Hersteller oder demjenigen, der das Mittel zum Tätowieren oder das kosmetische Mittel in den Verkehr bringt, dem Bundesamt für Verbraucherschutz und Lebensmittelsicherheit bestimmte Angaben über das Mittel zum Tätowieren oder das kosmetische Mittel, insbesondere Angaben zu seiner Identifizierung, über seine Verwendungszwecke, über die darin enthaltenen Stoffe und deren Menge sowie jede Veränderung dieser Angaben mitzuteilen sind, und die Einzelheiten über Form, Inhalt, Ausgestaltung und Zeitpunkt der Mitteilung zu bestimmen,</w:t>
            </w:r>
          </w:p>
        </w:tc>
        <w:tc>
          <w:tcPr>
            <w:tcW w:w="4394" w:type="dxa"/>
            <w:shd w:val="clear" w:color="auto" w:fill="auto"/>
          </w:tcPr>
          <w:p w14:paraId="7DB28EC9" w14:textId="77777777" w:rsidR="0098529D" w:rsidRPr="0098529D" w:rsidRDefault="0098529D" w:rsidP="0098529D"/>
        </w:tc>
      </w:tr>
      <w:tr w:rsidR="0098529D" w:rsidRPr="0098529D" w14:paraId="7DB28ECD" w14:textId="77777777" w:rsidTr="0098529D">
        <w:trPr>
          <w:cantSplit/>
        </w:trPr>
        <w:tc>
          <w:tcPr>
            <w:tcW w:w="4394" w:type="dxa"/>
          </w:tcPr>
          <w:p w14:paraId="7DB28ECB" w14:textId="77777777" w:rsidR="0098529D" w:rsidRPr="0098529D" w:rsidRDefault="0098529D" w:rsidP="0098529D">
            <w:pPr>
              <w:pStyle w:val="NummerierungStufe1manuell"/>
            </w:pPr>
            <w:r>
              <w:t>2.</w:t>
            </w:r>
            <w:r>
              <w:tab/>
              <w:t>zu bestimmen, dass das Bundesamt für Verbraucherschutz und Lebensmittelsicherheit die Angaben nach Nummer 1 an die von den Ländern zu bezeichnenden medizinischen Einrichtungen, die Erkenntnisse über die gesundheitlichen Auswirkungen von Mitteln zum Tätowieren oder von kosmetischen Mitteln sammeln und auswerten und bei Stoff bezogenen gesundheitlichen Beeinträchtigungen durch Beratung und Behandlung Hilfe leisten (Informations- und Behandlungszentren für Vergiftungen), weiterleiten kann,</w:t>
            </w:r>
          </w:p>
        </w:tc>
        <w:tc>
          <w:tcPr>
            <w:tcW w:w="4394" w:type="dxa"/>
            <w:shd w:val="clear" w:color="auto" w:fill="auto"/>
          </w:tcPr>
          <w:p w14:paraId="7DB28ECC" w14:textId="77777777" w:rsidR="0098529D" w:rsidRPr="0098529D" w:rsidRDefault="0098529D" w:rsidP="0098529D"/>
        </w:tc>
      </w:tr>
      <w:tr w:rsidR="0098529D" w:rsidRPr="0098529D" w14:paraId="7DB28ED0" w14:textId="77777777" w:rsidTr="0098529D">
        <w:trPr>
          <w:cantSplit/>
        </w:trPr>
        <w:tc>
          <w:tcPr>
            <w:tcW w:w="4394" w:type="dxa"/>
          </w:tcPr>
          <w:p w14:paraId="7DB28ECE" w14:textId="77777777" w:rsidR="0098529D" w:rsidRPr="0098529D" w:rsidRDefault="0098529D" w:rsidP="0098529D">
            <w:pPr>
              <w:pStyle w:val="NummerierungStufe1manuell"/>
            </w:pPr>
            <w:r>
              <w:t>3.</w:t>
            </w:r>
            <w:r>
              <w:tab/>
              <w:t>zu bestimmen, dass die Informations- und Behandlungszentren für Vergiftungen dem Bundesamt für Verbraucherschutz und Lebensmittelsicherheit über Erkenntnisse aufgrund ihrer Tätigkeit berichten, die für die Beratung bei und die Behandlung von Stoff bezogenen gesundheitlichen Beeinträchtigungen von allgemeiner Bedeutung sind.</w:t>
            </w:r>
          </w:p>
        </w:tc>
        <w:tc>
          <w:tcPr>
            <w:tcW w:w="4394" w:type="dxa"/>
            <w:shd w:val="clear" w:color="auto" w:fill="auto"/>
          </w:tcPr>
          <w:p w14:paraId="7DB28ECF" w14:textId="77777777" w:rsidR="0098529D" w:rsidRPr="0098529D" w:rsidRDefault="0098529D" w:rsidP="0098529D"/>
        </w:tc>
      </w:tr>
      <w:tr w:rsidR="0098529D" w:rsidRPr="0098529D" w14:paraId="7DB28ED3" w14:textId="77777777" w:rsidTr="0098529D">
        <w:trPr>
          <w:cantSplit/>
        </w:trPr>
        <w:tc>
          <w:tcPr>
            <w:tcW w:w="4394" w:type="dxa"/>
          </w:tcPr>
          <w:p w14:paraId="7DB28ED1" w14:textId="77777777" w:rsidR="0098529D" w:rsidRPr="0098529D" w:rsidRDefault="0098529D" w:rsidP="0098529D">
            <w:pPr>
              <w:pStyle w:val="JuristischerAbsatzFolgeabsatz"/>
            </w:pPr>
            <w:r>
              <w:t>Die Angaben nach Satz 1 Nummer 1 und 2 sind vertraulich zu behandeln und dürfen nur zu dem Zweck verwendet werden, Anfragen zur Behandlung von gesundheitlichen Beeinträchtigungen zu beantworten. In Rechtsverordnungen nach Satz 1 Nummer 1 und 2 können nähere Bestimmungen über die vertrauliche Behandlung und die Zweckbindung nach Satz 2 erlassen werden.</w:t>
            </w:r>
          </w:p>
        </w:tc>
        <w:tc>
          <w:tcPr>
            <w:tcW w:w="4394" w:type="dxa"/>
            <w:shd w:val="clear" w:color="auto" w:fill="auto"/>
          </w:tcPr>
          <w:p w14:paraId="7DB28ED2" w14:textId="77777777" w:rsidR="0098529D" w:rsidRPr="0098529D" w:rsidRDefault="0098529D" w:rsidP="0098529D"/>
        </w:tc>
      </w:tr>
      <w:tr w:rsidR="0098529D" w:rsidRPr="0098529D" w14:paraId="7DB28ED6" w14:textId="77777777" w:rsidTr="0098529D">
        <w:trPr>
          <w:cantSplit/>
        </w:trPr>
        <w:tc>
          <w:tcPr>
            <w:tcW w:w="4394" w:type="dxa"/>
          </w:tcPr>
          <w:p w14:paraId="7DB28ED4" w14:textId="77777777" w:rsidR="0098529D" w:rsidRPr="0098529D" w:rsidRDefault="0098529D" w:rsidP="0098529D">
            <w:pPr>
              <w:pStyle w:val="ParagraphBezeichnermanuell"/>
            </w:pPr>
            <w:r>
              <w:t>§ 29</w:t>
            </w:r>
          </w:p>
        </w:tc>
        <w:tc>
          <w:tcPr>
            <w:tcW w:w="4394" w:type="dxa"/>
            <w:shd w:val="clear" w:color="auto" w:fill="auto"/>
          </w:tcPr>
          <w:p w14:paraId="7DB28ED5" w14:textId="77777777" w:rsidR="0098529D" w:rsidRPr="0098529D" w:rsidRDefault="0098529D" w:rsidP="0098529D"/>
        </w:tc>
      </w:tr>
      <w:tr w:rsidR="0098529D" w:rsidRPr="0098529D" w14:paraId="7DB28ED9" w14:textId="77777777" w:rsidTr="0098529D">
        <w:trPr>
          <w:cantSplit/>
        </w:trPr>
        <w:tc>
          <w:tcPr>
            <w:tcW w:w="4394" w:type="dxa"/>
          </w:tcPr>
          <w:p w14:paraId="7DB28ED7" w14:textId="77777777" w:rsidR="0098529D" w:rsidRPr="0098529D" w:rsidRDefault="0098529D" w:rsidP="0098529D">
            <w:pPr>
              <w:pStyle w:val="Paragraphberschrift"/>
            </w:pPr>
            <w:r>
              <w:t>Weitere Ermächtigungen</w:t>
            </w:r>
          </w:p>
        </w:tc>
        <w:tc>
          <w:tcPr>
            <w:tcW w:w="4394" w:type="dxa"/>
            <w:shd w:val="clear" w:color="auto" w:fill="auto"/>
          </w:tcPr>
          <w:p w14:paraId="7DB28ED8" w14:textId="77777777" w:rsidR="0098529D" w:rsidRPr="0098529D" w:rsidRDefault="0098529D" w:rsidP="0098529D"/>
        </w:tc>
      </w:tr>
      <w:tr w:rsidR="0098529D" w:rsidRPr="0098529D" w14:paraId="7DB28EDC" w14:textId="77777777" w:rsidTr="0098529D">
        <w:trPr>
          <w:cantSplit/>
        </w:trPr>
        <w:tc>
          <w:tcPr>
            <w:tcW w:w="4394" w:type="dxa"/>
          </w:tcPr>
          <w:p w14:paraId="7DB28EDA" w14:textId="77777777" w:rsidR="0098529D" w:rsidRPr="0098529D" w:rsidRDefault="0098529D" w:rsidP="0098529D">
            <w:pPr>
              <w:pStyle w:val="JuristischerAbsatzmanuell"/>
            </w:pPr>
            <w:r>
              <w:t>(1)</w:t>
            </w:r>
            <w:r>
              <w:tab/>
              <w:t xml:space="preserve">Das Bundesministerium wird ermächtigt, im Einvernehmen mit dem Bundesministerium für Wirtschaft und Energie durch Rechtsverordnung mit Zustimmung des Bundesrates, soweit es zur Erfüllung der in § 1 Absatz 1 Nummer 1 oder 2, jeweils auch in Verbindung mit § 1 Absatz 3, genannten Zwecke erforderlich ist, </w:t>
            </w:r>
          </w:p>
        </w:tc>
        <w:tc>
          <w:tcPr>
            <w:tcW w:w="4394" w:type="dxa"/>
            <w:shd w:val="clear" w:color="auto" w:fill="auto"/>
          </w:tcPr>
          <w:p w14:paraId="7DB28EDB" w14:textId="77777777" w:rsidR="0098529D" w:rsidRPr="0098529D" w:rsidRDefault="0098529D" w:rsidP="0098529D"/>
        </w:tc>
      </w:tr>
      <w:tr w:rsidR="0098529D" w:rsidRPr="0098529D" w14:paraId="7DB28EDF" w14:textId="77777777" w:rsidTr="0098529D">
        <w:trPr>
          <w:cantSplit/>
        </w:trPr>
        <w:tc>
          <w:tcPr>
            <w:tcW w:w="4394" w:type="dxa"/>
          </w:tcPr>
          <w:p w14:paraId="7DB28EDD" w14:textId="77777777" w:rsidR="0098529D" w:rsidRPr="0098529D" w:rsidRDefault="0098529D" w:rsidP="0098529D">
            <w:pPr>
              <w:pStyle w:val="NummerierungStufe1manuell"/>
            </w:pPr>
            <w:r>
              <w:t>1.</w:t>
            </w:r>
            <w:r>
              <w:tab/>
              <w:t>vorzuschreiben, dass von dem Hersteller oder dem Einführer bestimmte Angaben, insbesondere über das Herstellen, das Inverkehrbringen oder die Zusammensetzung von Mitteln zum Tätowieren oder von kosmetischen Mitteln, über die hierbei verwendeten Stoffe, über die Wirkungen von Mitteln zum Tätowieren oder kosmetischen Mitteln sowie über die Bewertungen, aus denen sich die gesundheitliche Beurteilung von Mitteln zum Tätowieren oder von kosmetischen Mitteln ergibt, und über den für die Bewertung Verantwortlichen für die für die Überwachung des Verkehrs mit Mitteln zum Tätowieren oder kosmetischen Mitteln zuständigen Behörden bereitgehalten werden müssen sowie den Ort und die Einzelheiten über die Art und Weise des Bereithaltens zu bestimmen,</w:t>
            </w:r>
          </w:p>
        </w:tc>
        <w:tc>
          <w:tcPr>
            <w:tcW w:w="4394" w:type="dxa"/>
            <w:shd w:val="clear" w:color="auto" w:fill="auto"/>
          </w:tcPr>
          <w:p w14:paraId="7DB28EDE" w14:textId="77777777" w:rsidR="0098529D" w:rsidRPr="0098529D" w:rsidRDefault="0098529D" w:rsidP="0098529D"/>
        </w:tc>
      </w:tr>
      <w:tr w:rsidR="0098529D" w:rsidRPr="0098529D" w14:paraId="7DB28EE2" w14:textId="77777777" w:rsidTr="0098529D">
        <w:trPr>
          <w:cantSplit/>
        </w:trPr>
        <w:tc>
          <w:tcPr>
            <w:tcW w:w="4394" w:type="dxa"/>
          </w:tcPr>
          <w:p w14:paraId="7DB28EE0" w14:textId="77777777" w:rsidR="0098529D" w:rsidRPr="0098529D" w:rsidRDefault="0098529D" w:rsidP="0098529D">
            <w:pPr>
              <w:pStyle w:val="NummerierungStufe1manuell"/>
            </w:pPr>
            <w:r>
              <w:t>2.</w:t>
            </w:r>
            <w:r>
              <w:tab/>
              <w:t>vorzuschreiben, dass der Hersteller oder der Einführer den für die Überwachung des Verkehrs mit Mitteln zum Tätowieren oder mit kosmetischen Mitteln zuständigen Behörden bestimmte Angaben nach Nummer 1 mitzuteilen hat,</w:t>
            </w:r>
          </w:p>
        </w:tc>
        <w:tc>
          <w:tcPr>
            <w:tcW w:w="4394" w:type="dxa"/>
            <w:shd w:val="clear" w:color="auto" w:fill="auto"/>
          </w:tcPr>
          <w:p w14:paraId="7DB28EE1" w14:textId="77777777" w:rsidR="0098529D" w:rsidRPr="0098529D" w:rsidRDefault="0098529D" w:rsidP="0098529D"/>
        </w:tc>
      </w:tr>
      <w:tr w:rsidR="0098529D" w:rsidRPr="0098529D" w14:paraId="7DB28EE5" w14:textId="77777777" w:rsidTr="0098529D">
        <w:trPr>
          <w:cantSplit/>
        </w:trPr>
        <w:tc>
          <w:tcPr>
            <w:tcW w:w="4394" w:type="dxa"/>
          </w:tcPr>
          <w:p w14:paraId="7DB28EE3" w14:textId="77777777" w:rsidR="0098529D" w:rsidRPr="0098529D" w:rsidRDefault="0098529D" w:rsidP="0098529D">
            <w:pPr>
              <w:pStyle w:val="NummerierungStufe1manuell"/>
            </w:pPr>
            <w:r>
              <w:t>3.</w:t>
            </w:r>
            <w:r>
              <w:tab/>
              <w:t>bestimmte Anforderungen und Untersuchungsverfahren, nach denen die gesundheitliche Unbedenklichkeit von Mitteln zum Tätowieren oder von kosmetischen Mitteln zu bestimmen und zu beurteilen ist, festzulegen und das Herstellen, das Behandeln und das Inverkehrbringen von Mitteln zum Tätowieren oder von kosmetischen Mitteln hiervon abhängig zu machen,</w:t>
            </w:r>
          </w:p>
        </w:tc>
        <w:tc>
          <w:tcPr>
            <w:tcW w:w="4394" w:type="dxa"/>
            <w:shd w:val="clear" w:color="auto" w:fill="auto"/>
          </w:tcPr>
          <w:p w14:paraId="7DB28EE4" w14:textId="77777777" w:rsidR="0098529D" w:rsidRPr="0098529D" w:rsidRDefault="0098529D" w:rsidP="0098529D"/>
        </w:tc>
      </w:tr>
      <w:tr w:rsidR="0098529D" w:rsidRPr="0098529D" w14:paraId="7DB28EE8" w14:textId="77777777" w:rsidTr="0098529D">
        <w:trPr>
          <w:cantSplit/>
        </w:trPr>
        <w:tc>
          <w:tcPr>
            <w:tcW w:w="4394" w:type="dxa"/>
          </w:tcPr>
          <w:p w14:paraId="7DB28EE6" w14:textId="77777777" w:rsidR="0098529D" w:rsidRPr="0098529D" w:rsidRDefault="0098529D" w:rsidP="0098529D">
            <w:pPr>
              <w:pStyle w:val="NummerierungStufe1manuell"/>
            </w:pPr>
            <w:r>
              <w:t>4.</w:t>
            </w:r>
            <w:r>
              <w:tab/>
              <w:t xml:space="preserve">vorzuschreiben, dass der Hersteller oder der Einführer bestimmte Angaben über </w:t>
            </w:r>
          </w:p>
        </w:tc>
        <w:tc>
          <w:tcPr>
            <w:tcW w:w="4394" w:type="dxa"/>
            <w:shd w:val="clear" w:color="auto" w:fill="auto"/>
          </w:tcPr>
          <w:p w14:paraId="7DB28EE7" w14:textId="77777777" w:rsidR="0098529D" w:rsidRPr="0098529D" w:rsidRDefault="0098529D" w:rsidP="0098529D"/>
        </w:tc>
      </w:tr>
      <w:tr w:rsidR="0098529D" w:rsidRPr="0098529D" w14:paraId="7DB28EEB" w14:textId="77777777" w:rsidTr="0098529D">
        <w:trPr>
          <w:cantSplit/>
        </w:trPr>
        <w:tc>
          <w:tcPr>
            <w:tcW w:w="4394" w:type="dxa"/>
          </w:tcPr>
          <w:p w14:paraId="7DB28EE9" w14:textId="77777777" w:rsidR="0098529D" w:rsidRPr="0098529D" w:rsidRDefault="0098529D" w:rsidP="0098529D">
            <w:pPr>
              <w:pStyle w:val="NummerierungStufe2manuell"/>
            </w:pPr>
            <w:r>
              <w:t>a)</w:t>
            </w:r>
            <w:r>
              <w:tab/>
              <w:t>die mengenmäßige oder inhaltliche Zusammensetzung von Mitteln zum Tätowieren oder von kosmetischen Mitteln oder</w:t>
            </w:r>
          </w:p>
        </w:tc>
        <w:tc>
          <w:tcPr>
            <w:tcW w:w="4394" w:type="dxa"/>
            <w:shd w:val="clear" w:color="auto" w:fill="auto"/>
          </w:tcPr>
          <w:p w14:paraId="7DB28EEA" w14:textId="77777777" w:rsidR="0098529D" w:rsidRPr="0098529D" w:rsidRDefault="0098529D" w:rsidP="0098529D"/>
        </w:tc>
      </w:tr>
      <w:tr w:rsidR="0098529D" w:rsidRPr="0098529D" w14:paraId="7DB28EEE" w14:textId="77777777" w:rsidTr="0098529D">
        <w:trPr>
          <w:cantSplit/>
        </w:trPr>
        <w:tc>
          <w:tcPr>
            <w:tcW w:w="4394" w:type="dxa"/>
          </w:tcPr>
          <w:p w14:paraId="7DB28EEC" w14:textId="77777777" w:rsidR="0098529D" w:rsidRPr="0098529D" w:rsidRDefault="0098529D" w:rsidP="0098529D">
            <w:pPr>
              <w:pStyle w:val="NummerierungStufe2manuell"/>
            </w:pPr>
            <w:r>
              <w:t>b)</w:t>
            </w:r>
            <w:r>
              <w:tab/>
              <w:t>Nebenwirkungen von Mitteln zum Tätowieren oder von kosmetischen Mitteln auf die menschliche Gesundheit</w:t>
            </w:r>
          </w:p>
        </w:tc>
        <w:tc>
          <w:tcPr>
            <w:tcW w:w="4394" w:type="dxa"/>
            <w:shd w:val="clear" w:color="auto" w:fill="auto"/>
          </w:tcPr>
          <w:p w14:paraId="7DB28EED" w14:textId="77777777" w:rsidR="0098529D" w:rsidRPr="0098529D" w:rsidRDefault="0098529D" w:rsidP="0098529D"/>
        </w:tc>
      </w:tr>
      <w:tr w:rsidR="0098529D" w:rsidRPr="0098529D" w14:paraId="7DB28EF1" w14:textId="77777777" w:rsidTr="0098529D">
        <w:trPr>
          <w:cantSplit/>
        </w:trPr>
        <w:tc>
          <w:tcPr>
            <w:tcW w:w="4394" w:type="dxa"/>
          </w:tcPr>
          <w:p w14:paraId="7DB28EEF" w14:textId="77777777" w:rsidR="0098529D" w:rsidRPr="0098529D" w:rsidRDefault="0098529D" w:rsidP="0098529D">
            <w:pPr>
              <w:pStyle w:val="NummerierungFolgeabsatzStufe1"/>
            </w:pPr>
            <w:r>
              <w:t>auf geeignete Art und Weise der Öffentlichkeit leicht zugänglich zu machen hat, soweit die Angaben nicht Betriebs- oder Geschäftsgeheimnisse betreffen.</w:t>
            </w:r>
          </w:p>
        </w:tc>
        <w:tc>
          <w:tcPr>
            <w:tcW w:w="4394" w:type="dxa"/>
            <w:shd w:val="clear" w:color="auto" w:fill="auto"/>
          </w:tcPr>
          <w:p w14:paraId="7DB28EF0" w14:textId="77777777" w:rsidR="0098529D" w:rsidRPr="0098529D" w:rsidRDefault="0098529D" w:rsidP="0098529D"/>
        </w:tc>
      </w:tr>
      <w:tr w:rsidR="0098529D" w:rsidRPr="0098529D" w14:paraId="7DB28EF4" w14:textId="77777777" w:rsidTr="0098529D">
        <w:trPr>
          <w:cantSplit/>
        </w:trPr>
        <w:tc>
          <w:tcPr>
            <w:tcW w:w="4394" w:type="dxa"/>
          </w:tcPr>
          <w:p w14:paraId="7DB28EF2" w14:textId="77777777" w:rsidR="0098529D" w:rsidRPr="0098529D" w:rsidRDefault="0098529D" w:rsidP="0098529D">
            <w:pPr>
              <w:pStyle w:val="JuristischerAbsatzmanuell"/>
            </w:pPr>
            <w:r>
              <w:t>(2)</w:t>
            </w:r>
            <w:r>
              <w:tab/>
              <w:t xml:space="preserve">Das Bundesministerium wird ferner ermächtigt, im Einvernehmen mit dem Bundesministerium für Wirtschaft und Energie durch Rechtsverordnung mit Zustimmung des Bundesrates, soweit es </w:t>
            </w:r>
          </w:p>
        </w:tc>
        <w:tc>
          <w:tcPr>
            <w:tcW w:w="4394" w:type="dxa"/>
            <w:shd w:val="clear" w:color="auto" w:fill="auto"/>
          </w:tcPr>
          <w:p w14:paraId="7DB28EF3" w14:textId="77777777" w:rsidR="0098529D" w:rsidRPr="0098529D" w:rsidRDefault="0098529D" w:rsidP="0098529D"/>
        </w:tc>
      </w:tr>
      <w:tr w:rsidR="0098529D" w:rsidRPr="0098529D" w14:paraId="7DB28EF7" w14:textId="77777777" w:rsidTr="0098529D">
        <w:trPr>
          <w:cantSplit/>
        </w:trPr>
        <w:tc>
          <w:tcPr>
            <w:tcW w:w="4394" w:type="dxa"/>
          </w:tcPr>
          <w:p w14:paraId="7DB28EF5" w14:textId="77777777" w:rsidR="0098529D" w:rsidRPr="0098529D" w:rsidRDefault="0098529D" w:rsidP="0098529D">
            <w:pPr>
              <w:pStyle w:val="NummerierungStufe1manuell"/>
            </w:pPr>
            <w:r>
              <w:t>1.</w:t>
            </w:r>
            <w:r>
              <w:tab/>
              <w:t>zur Erfüllung der in § 1 Absatz 1 Nummer 2, auch in Verbindung mit § 1 Absatz 3, genannten Zwecke erforderlich ist, vorzuschreiben, dass Mittel zum Tätowieren oder kosmetische Mittel unter bestimmten zur Irreführung geeigneten Bezeichnungen, Angaben oder Aufmachungen nicht in den Verkehr gebracht werden dürfen und dass für sie mit bestimmten zur Irreführung geeigneten Darstellungen oder sonstigen Aussagen nicht geworben werden darf,</w:t>
            </w:r>
          </w:p>
        </w:tc>
        <w:tc>
          <w:tcPr>
            <w:tcW w:w="4394" w:type="dxa"/>
            <w:shd w:val="clear" w:color="auto" w:fill="auto"/>
          </w:tcPr>
          <w:p w14:paraId="7DB28EF6" w14:textId="77777777" w:rsidR="0098529D" w:rsidRPr="0098529D" w:rsidRDefault="0098529D" w:rsidP="0098529D"/>
        </w:tc>
      </w:tr>
      <w:tr w:rsidR="0098529D" w:rsidRPr="0098529D" w14:paraId="7DB28EFA" w14:textId="77777777" w:rsidTr="0098529D">
        <w:trPr>
          <w:cantSplit/>
        </w:trPr>
        <w:tc>
          <w:tcPr>
            <w:tcW w:w="4394" w:type="dxa"/>
          </w:tcPr>
          <w:p w14:paraId="7DB28EF8" w14:textId="77777777" w:rsidR="0098529D" w:rsidRPr="0098529D" w:rsidRDefault="0098529D" w:rsidP="0098529D">
            <w:pPr>
              <w:pStyle w:val="NummerierungStufe1manuell"/>
            </w:pPr>
            <w:r>
              <w:t>2.</w:t>
            </w:r>
            <w:r>
              <w:tab/>
              <w:t>zur Erfüllung der in § 1 Absatz 1 Nummer 1, 2 oder 3 Buchstabe a, jeweils auch in Verbindung mit § 1 Absatz 3, genannten Zwecke erforderlich ist, das Inverkehrbringen von Mitteln zum Tätowieren oder von kosmetischen Mitteln zu verbieten oder zu beschränken.</w:t>
            </w:r>
          </w:p>
        </w:tc>
        <w:tc>
          <w:tcPr>
            <w:tcW w:w="4394" w:type="dxa"/>
            <w:shd w:val="clear" w:color="auto" w:fill="auto"/>
          </w:tcPr>
          <w:p w14:paraId="7DB28EF9" w14:textId="77777777" w:rsidR="0098529D" w:rsidRPr="0098529D" w:rsidRDefault="0098529D" w:rsidP="0098529D"/>
        </w:tc>
      </w:tr>
      <w:tr w:rsidR="0098529D" w:rsidRPr="0098529D" w14:paraId="7DB28EFD" w14:textId="77777777" w:rsidTr="0098529D">
        <w:trPr>
          <w:cantSplit/>
        </w:trPr>
        <w:tc>
          <w:tcPr>
            <w:tcW w:w="4394" w:type="dxa"/>
          </w:tcPr>
          <w:p w14:paraId="7DB28EFB" w14:textId="77777777" w:rsidR="0098529D" w:rsidRPr="0098529D" w:rsidRDefault="0098529D" w:rsidP="0098529D">
            <w:pPr>
              <w:pStyle w:val="AbschnittBezeichnermanuell"/>
            </w:pPr>
            <w:r>
              <w:t>Abschnitt 5</w:t>
            </w:r>
          </w:p>
        </w:tc>
        <w:tc>
          <w:tcPr>
            <w:tcW w:w="4394" w:type="dxa"/>
            <w:shd w:val="clear" w:color="auto" w:fill="auto"/>
          </w:tcPr>
          <w:p w14:paraId="7DB28EFC" w14:textId="77777777" w:rsidR="0098529D" w:rsidRPr="0098529D" w:rsidRDefault="0098529D" w:rsidP="0098529D">
            <w:pPr>
              <w:pStyle w:val="AbschnittBezeichner"/>
              <w:numPr>
                <w:ilvl w:val="0"/>
                <w:numId w:val="0"/>
              </w:numPr>
              <w:tabs>
                <w:tab w:val="num" w:pos="0"/>
              </w:tabs>
            </w:pPr>
            <w:r>
              <w:t>Abschnitt 5</w:t>
            </w:r>
          </w:p>
        </w:tc>
      </w:tr>
      <w:tr w:rsidR="0098529D" w:rsidRPr="0098529D" w14:paraId="7DB28F00" w14:textId="77777777" w:rsidTr="0098529D">
        <w:trPr>
          <w:cantSplit/>
        </w:trPr>
        <w:tc>
          <w:tcPr>
            <w:tcW w:w="4394" w:type="dxa"/>
          </w:tcPr>
          <w:p w14:paraId="7DB28EFE" w14:textId="77777777" w:rsidR="0098529D" w:rsidRPr="0098529D" w:rsidRDefault="0098529D" w:rsidP="0098529D">
            <w:pPr>
              <w:pStyle w:val="Abschnittberschrift"/>
              <w:numPr>
                <w:ilvl w:val="0"/>
                <w:numId w:val="0"/>
              </w:numPr>
              <w:tabs>
                <w:tab w:val="left" w:pos="0"/>
              </w:tabs>
            </w:pPr>
            <w:r>
              <w:t>Verkehr mit sonstigen Bedarfsgegenständen</w:t>
            </w:r>
          </w:p>
        </w:tc>
        <w:tc>
          <w:tcPr>
            <w:tcW w:w="4394" w:type="dxa"/>
            <w:shd w:val="clear" w:color="auto" w:fill="auto"/>
          </w:tcPr>
          <w:p w14:paraId="7DB28EFF" w14:textId="77777777" w:rsidR="0098529D" w:rsidRPr="0098529D" w:rsidRDefault="0098529D" w:rsidP="0098529D">
            <w:pPr>
              <w:pStyle w:val="Abschnittberschrift"/>
            </w:pPr>
            <w:r>
              <w:t>unverändert</w:t>
            </w:r>
          </w:p>
        </w:tc>
      </w:tr>
      <w:tr w:rsidR="0098529D" w:rsidRPr="0098529D" w14:paraId="7DB28F03" w14:textId="77777777" w:rsidTr="0098529D">
        <w:trPr>
          <w:cantSplit/>
        </w:trPr>
        <w:tc>
          <w:tcPr>
            <w:tcW w:w="4394" w:type="dxa"/>
          </w:tcPr>
          <w:p w14:paraId="7DB28F01" w14:textId="77777777" w:rsidR="0098529D" w:rsidRPr="0098529D" w:rsidRDefault="0098529D" w:rsidP="0098529D">
            <w:pPr>
              <w:pStyle w:val="ParagraphBezeichnermanuell"/>
            </w:pPr>
            <w:r>
              <w:t>§ 30</w:t>
            </w:r>
          </w:p>
        </w:tc>
        <w:tc>
          <w:tcPr>
            <w:tcW w:w="4394" w:type="dxa"/>
            <w:shd w:val="clear" w:color="auto" w:fill="auto"/>
          </w:tcPr>
          <w:p w14:paraId="7DB28F02" w14:textId="77777777" w:rsidR="0098529D" w:rsidRPr="0098529D" w:rsidRDefault="0098529D" w:rsidP="0098529D"/>
        </w:tc>
      </w:tr>
      <w:tr w:rsidR="0098529D" w:rsidRPr="0098529D" w14:paraId="7DB28F06" w14:textId="77777777" w:rsidTr="0098529D">
        <w:trPr>
          <w:cantSplit/>
        </w:trPr>
        <w:tc>
          <w:tcPr>
            <w:tcW w:w="4394" w:type="dxa"/>
          </w:tcPr>
          <w:p w14:paraId="7DB28F04" w14:textId="77777777" w:rsidR="0098529D" w:rsidRPr="0098529D" w:rsidRDefault="0098529D" w:rsidP="0098529D">
            <w:pPr>
              <w:pStyle w:val="Paragraphberschrift"/>
            </w:pPr>
            <w:r>
              <w:t>Verbote zum Schutz der Gesundheit</w:t>
            </w:r>
          </w:p>
        </w:tc>
        <w:tc>
          <w:tcPr>
            <w:tcW w:w="4394" w:type="dxa"/>
            <w:shd w:val="clear" w:color="auto" w:fill="auto"/>
          </w:tcPr>
          <w:p w14:paraId="7DB28F05" w14:textId="77777777" w:rsidR="0098529D" w:rsidRPr="0098529D" w:rsidRDefault="0098529D" w:rsidP="0098529D"/>
        </w:tc>
      </w:tr>
      <w:tr w:rsidR="0098529D" w:rsidRPr="0098529D" w14:paraId="7DB28F09" w14:textId="77777777" w:rsidTr="0098529D">
        <w:trPr>
          <w:cantSplit/>
        </w:trPr>
        <w:tc>
          <w:tcPr>
            <w:tcW w:w="4394" w:type="dxa"/>
          </w:tcPr>
          <w:p w14:paraId="7DB28F07" w14:textId="77777777" w:rsidR="0098529D" w:rsidRPr="0098529D" w:rsidRDefault="0098529D" w:rsidP="0098529D">
            <w:pPr>
              <w:pStyle w:val="JuristischerAbsatznichtnummeriert"/>
            </w:pPr>
            <w:r>
              <w:t xml:space="preserve">Es ist verboten, </w:t>
            </w:r>
          </w:p>
        </w:tc>
        <w:tc>
          <w:tcPr>
            <w:tcW w:w="4394" w:type="dxa"/>
            <w:shd w:val="clear" w:color="auto" w:fill="auto"/>
          </w:tcPr>
          <w:p w14:paraId="7DB28F08" w14:textId="77777777" w:rsidR="0098529D" w:rsidRPr="0098529D" w:rsidRDefault="0098529D" w:rsidP="0098529D"/>
        </w:tc>
      </w:tr>
      <w:tr w:rsidR="0098529D" w:rsidRPr="0098529D" w14:paraId="7DB28F0C" w14:textId="77777777" w:rsidTr="0098529D">
        <w:trPr>
          <w:cantSplit/>
        </w:trPr>
        <w:tc>
          <w:tcPr>
            <w:tcW w:w="4394" w:type="dxa"/>
          </w:tcPr>
          <w:p w14:paraId="7DB28F0A" w14:textId="77777777" w:rsidR="0098529D" w:rsidRPr="0098529D" w:rsidRDefault="0098529D" w:rsidP="0098529D">
            <w:pPr>
              <w:pStyle w:val="NummerierungStufe1manuell"/>
            </w:pPr>
            <w:r>
              <w:t>1.</w:t>
            </w:r>
            <w:r>
              <w:tab/>
              <w:t>Bedarfsgegenstände für andere derart herzustellen oder zu behandeln, dass sie bei bestimmungsgemäßem oder vorauszusehendem Gebrauch geeignet sind, die Gesundheit durch ihre stoffliche Zusammensetzung, insbesondere durch toxikologisch wirksame Stoffe oder durch Verunreinigungen, zu schädigen,</w:t>
            </w:r>
          </w:p>
        </w:tc>
        <w:tc>
          <w:tcPr>
            <w:tcW w:w="4394" w:type="dxa"/>
            <w:shd w:val="clear" w:color="auto" w:fill="auto"/>
          </w:tcPr>
          <w:p w14:paraId="7DB28F0B" w14:textId="77777777" w:rsidR="0098529D" w:rsidRPr="0098529D" w:rsidRDefault="0098529D" w:rsidP="0098529D"/>
        </w:tc>
      </w:tr>
      <w:tr w:rsidR="0098529D" w:rsidRPr="0098529D" w14:paraId="7DB28F0F" w14:textId="77777777" w:rsidTr="0098529D">
        <w:trPr>
          <w:cantSplit/>
        </w:trPr>
        <w:tc>
          <w:tcPr>
            <w:tcW w:w="4394" w:type="dxa"/>
          </w:tcPr>
          <w:p w14:paraId="7DB28F0D" w14:textId="77777777" w:rsidR="0098529D" w:rsidRPr="0098529D" w:rsidRDefault="0098529D" w:rsidP="0098529D">
            <w:pPr>
              <w:pStyle w:val="NummerierungStufe1manuell"/>
            </w:pPr>
            <w:r>
              <w:t>2.</w:t>
            </w:r>
            <w:r>
              <w:tab/>
              <w:t>Gegenstände oder Mittel, die bei bestimmungsgemäßem oder vorauszusehendem Gebrauch geeignet sind, die Gesundheit durch ihre stoffliche Zusammensetzung, insbesondere durch toxikologisch wirksame Stoffe oder durch Verunreinigungen, zu schädigen, als Bedarfsgegenstände in den Verkehr zu bringen,</w:t>
            </w:r>
          </w:p>
        </w:tc>
        <w:tc>
          <w:tcPr>
            <w:tcW w:w="4394" w:type="dxa"/>
            <w:shd w:val="clear" w:color="auto" w:fill="auto"/>
          </w:tcPr>
          <w:p w14:paraId="7DB28F0E" w14:textId="77777777" w:rsidR="0098529D" w:rsidRPr="0098529D" w:rsidRDefault="0098529D" w:rsidP="0098529D"/>
        </w:tc>
      </w:tr>
      <w:tr w:rsidR="0098529D" w:rsidRPr="0098529D" w14:paraId="7DB28F12" w14:textId="77777777" w:rsidTr="0098529D">
        <w:trPr>
          <w:cantSplit/>
        </w:trPr>
        <w:tc>
          <w:tcPr>
            <w:tcW w:w="4394" w:type="dxa"/>
          </w:tcPr>
          <w:p w14:paraId="7DB28F10" w14:textId="77777777" w:rsidR="0098529D" w:rsidRPr="0098529D" w:rsidRDefault="0098529D" w:rsidP="0098529D">
            <w:pPr>
              <w:pStyle w:val="NummerierungStufe1manuell"/>
            </w:pPr>
            <w:r>
              <w:t>3.</w:t>
            </w:r>
            <w:r>
              <w:tab/>
              <w:t>Bedarfsgegenstände im Sinne des § 2 Absatz 6 Satz 1 Nummer 1 bei dem Herstellen oder Behandeln von Lebensmitteln so zu verwenden, dass die Bedarfsgegenstände geeignet sind, bei der Aufnahme der Lebensmittel die Gesundheit zu schädigen.</w:t>
            </w:r>
          </w:p>
        </w:tc>
        <w:tc>
          <w:tcPr>
            <w:tcW w:w="4394" w:type="dxa"/>
            <w:shd w:val="clear" w:color="auto" w:fill="auto"/>
          </w:tcPr>
          <w:p w14:paraId="7DB28F11" w14:textId="77777777" w:rsidR="0098529D" w:rsidRPr="0098529D" w:rsidRDefault="0098529D" w:rsidP="0098529D"/>
        </w:tc>
      </w:tr>
      <w:tr w:rsidR="0098529D" w:rsidRPr="0098529D" w14:paraId="7DB28F15" w14:textId="77777777" w:rsidTr="0098529D">
        <w:trPr>
          <w:cantSplit/>
        </w:trPr>
        <w:tc>
          <w:tcPr>
            <w:tcW w:w="4394" w:type="dxa"/>
          </w:tcPr>
          <w:p w14:paraId="7DB28F13" w14:textId="77777777" w:rsidR="0098529D" w:rsidRPr="0098529D" w:rsidRDefault="0098529D" w:rsidP="0098529D">
            <w:pPr>
              <w:pStyle w:val="ParagraphBezeichnermanuell"/>
            </w:pPr>
            <w:r>
              <w:t>§ 31</w:t>
            </w:r>
          </w:p>
        </w:tc>
        <w:tc>
          <w:tcPr>
            <w:tcW w:w="4394" w:type="dxa"/>
            <w:shd w:val="clear" w:color="auto" w:fill="auto"/>
          </w:tcPr>
          <w:p w14:paraId="7DB28F14" w14:textId="77777777" w:rsidR="0098529D" w:rsidRPr="0098529D" w:rsidRDefault="0098529D" w:rsidP="0098529D"/>
        </w:tc>
      </w:tr>
      <w:tr w:rsidR="0098529D" w:rsidRPr="0098529D" w14:paraId="7DB28F18" w14:textId="77777777" w:rsidTr="0098529D">
        <w:trPr>
          <w:cantSplit/>
        </w:trPr>
        <w:tc>
          <w:tcPr>
            <w:tcW w:w="4394" w:type="dxa"/>
          </w:tcPr>
          <w:p w14:paraId="7DB28F16" w14:textId="77777777" w:rsidR="0098529D" w:rsidRPr="0098529D" w:rsidRDefault="0098529D" w:rsidP="0098529D">
            <w:pPr>
              <w:pStyle w:val="Paragraphberschrift"/>
            </w:pPr>
            <w:r>
              <w:t>Übergang von Stoffen auf Lebensmittel</w:t>
            </w:r>
          </w:p>
        </w:tc>
        <w:tc>
          <w:tcPr>
            <w:tcW w:w="4394" w:type="dxa"/>
            <w:shd w:val="clear" w:color="auto" w:fill="auto"/>
          </w:tcPr>
          <w:p w14:paraId="7DB28F17" w14:textId="77777777" w:rsidR="0098529D" w:rsidRPr="0098529D" w:rsidRDefault="0098529D" w:rsidP="0098529D"/>
        </w:tc>
      </w:tr>
      <w:tr w:rsidR="0098529D" w:rsidRPr="0098529D" w14:paraId="7DB28F1B" w14:textId="77777777" w:rsidTr="0098529D">
        <w:trPr>
          <w:cantSplit/>
        </w:trPr>
        <w:tc>
          <w:tcPr>
            <w:tcW w:w="4394" w:type="dxa"/>
          </w:tcPr>
          <w:p w14:paraId="7DB28F19" w14:textId="77777777" w:rsidR="0098529D" w:rsidRPr="0098529D" w:rsidRDefault="0098529D" w:rsidP="0098529D">
            <w:pPr>
              <w:pStyle w:val="JuristischerAbsatzmanuell"/>
            </w:pPr>
            <w:r>
              <w:t>(1)</w:t>
            </w:r>
            <w:r>
              <w:tab/>
              <w:t>Es ist verboten, Materialien oder Gegenstände im Sinne des § 2 Absatz 6 Satz 1 Nummer 1, die den in Artikel 3 Absatz 1 der Verordnung (EG) Nr. 1935/2004 festgesetzten Anforderungen an ihre Herstellung nicht entsprechen, als Bedarfsgegenstände zu verwenden oder in den Verkehr zu bringen.</w:t>
            </w:r>
          </w:p>
        </w:tc>
        <w:tc>
          <w:tcPr>
            <w:tcW w:w="4394" w:type="dxa"/>
            <w:shd w:val="clear" w:color="auto" w:fill="auto"/>
          </w:tcPr>
          <w:p w14:paraId="7DB28F1A" w14:textId="77777777" w:rsidR="0098529D" w:rsidRPr="0098529D" w:rsidRDefault="0098529D" w:rsidP="0098529D"/>
        </w:tc>
      </w:tr>
      <w:tr w:rsidR="0098529D" w:rsidRPr="0098529D" w14:paraId="7DB28F1E" w14:textId="77777777" w:rsidTr="0098529D">
        <w:trPr>
          <w:cantSplit/>
        </w:trPr>
        <w:tc>
          <w:tcPr>
            <w:tcW w:w="4394" w:type="dxa"/>
          </w:tcPr>
          <w:p w14:paraId="7DB28F1C" w14:textId="77777777" w:rsidR="0098529D" w:rsidRPr="0098529D" w:rsidRDefault="0098529D" w:rsidP="0098529D">
            <w:pPr>
              <w:pStyle w:val="JuristischerAbsatzmanuell"/>
            </w:pPr>
            <w:r>
              <w:t>(2)</w:t>
            </w:r>
            <w:r>
              <w:tab/>
              <w:t xml:space="preserve">Das Bundesministerium wird ermächtigt, durch Rechtsverordnung mit Zustimmung des Bundesrates, soweit es zur Erfüllung der in § 1 Absatz 1 Nummer 1 oder 2, jeweils auch in Verbindung mit § 1 Absatz 3, genannten Zwecke erforderlich ist, </w:t>
            </w:r>
          </w:p>
        </w:tc>
        <w:tc>
          <w:tcPr>
            <w:tcW w:w="4394" w:type="dxa"/>
            <w:shd w:val="clear" w:color="auto" w:fill="auto"/>
          </w:tcPr>
          <w:p w14:paraId="7DB28F1D" w14:textId="77777777" w:rsidR="0098529D" w:rsidRPr="0098529D" w:rsidRDefault="0098529D" w:rsidP="0098529D"/>
        </w:tc>
      </w:tr>
      <w:tr w:rsidR="0098529D" w:rsidRPr="0098529D" w14:paraId="7DB28F21" w14:textId="77777777" w:rsidTr="0098529D">
        <w:trPr>
          <w:cantSplit/>
        </w:trPr>
        <w:tc>
          <w:tcPr>
            <w:tcW w:w="4394" w:type="dxa"/>
          </w:tcPr>
          <w:p w14:paraId="7DB28F1F" w14:textId="77777777" w:rsidR="0098529D" w:rsidRPr="0098529D" w:rsidRDefault="0098529D" w:rsidP="0098529D">
            <w:pPr>
              <w:pStyle w:val="NummerierungStufe1manuell"/>
            </w:pPr>
            <w:r>
              <w:t>1.</w:t>
            </w:r>
            <w:r>
              <w:tab/>
              <w:t xml:space="preserve">vorzuschreiben, dass Materialien oder Gegenstände als Bedarfsgegenstände im Sinne des § 2 Absatz 6 Satz 1 Nummer 1 nur so hergestellt werden dürfen, dass sie unter den üblichen oder vorhersehbaren Bedingungen ihrer Verwendung keine Stoffe auf Lebensmittel oder deren Oberfläche in Mengen abgeben, die geeignet sind, </w:t>
            </w:r>
          </w:p>
        </w:tc>
        <w:tc>
          <w:tcPr>
            <w:tcW w:w="4394" w:type="dxa"/>
            <w:shd w:val="clear" w:color="auto" w:fill="auto"/>
          </w:tcPr>
          <w:p w14:paraId="7DB28F20" w14:textId="77777777" w:rsidR="0098529D" w:rsidRPr="0098529D" w:rsidRDefault="0098529D" w:rsidP="0098529D"/>
        </w:tc>
      </w:tr>
      <w:tr w:rsidR="0098529D" w:rsidRPr="0098529D" w14:paraId="7DB28F24" w14:textId="77777777" w:rsidTr="0098529D">
        <w:trPr>
          <w:cantSplit/>
        </w:trPr>
        <w:tc>
          <w:tcPr>
            <w:tcW w:w="4394" w:type="dxa"/>
          </w:tcPr>
          <w:p w14:paraId="7DB28F22" w14:textId="77777777" w:rsidR="0098529D" w:rsidRPr="0098529D" w:rsidRDefault="0098529D" w:rsidP="0098529D">
            <w:pPr>
              <w:pStyle w:val="NummerierungStufe2manuell"/>
            </w:pPr>
            <w:r>
              <w:t>a)</w:t>
            </w:r>
            <w:r>
              <w:tab/>
              <w:t>die menschliche Gesundheit zu gefährden,</w:t>
            </w:r>
          </w:p>
        </w:tc>
        <w:tc>
          <w:tcPr>
            <w:tcW w:w="4394" w:type="dxa"/>
            <w:shd w:val="clear" w:color="auto" w:fill="auto"/>
          </w:tcPr>
          <w:p w14:paraId="7DB28F23" w14:textId="77777777" w:rsidR="0098529D" w:rsidRPr="0098529D" w:rsidRDefault="0098529D" w:rsidP="0098529D"/>
        </w:tc>
      </w:tr>
      <w:tr w:rsidR="0098529D" w:rsidRPr="0098529D" w14:paraId="7DB28F27" w14:textId="77777777" w:rsidTr="0098529D">
        <w:trPr>
          <w:cantSplit/>
        </w:trPr>
        <w:tc>
          <w:tcPr>
            <w:tcW w:w="4394" w:type="dxa"/>
          </w:tcPr>
          <w:p w14:paraId="7DB28F25" w14:textId="77777777" w:rsidR="0098529D" w:rsidRPr="0098529D" w:rsidRDefault="0098529D" w:rsidP="0098529D">
            <w:pPr>
              <w:pStyle w:val="NummerierungStufe2manuell"/>
            </w:pPr>
            <w:r>
              <w:t>b)</w:t>
            </w:r>
            <w:r>
              <w:tab/>
              <w:t>die Zusammensetzung oder Geruch, Geschmack oder Aussehen der Lebensmittel zu beeinträchtigen,</w:t>
            </w:r>
          </w:p>
        </w:tc>
        <w:tc>
          <w:tcPr>
            <w:tcW w:w="4394" w:type="dxa"/>
            <w:shd w:val="clear" w:color="auto" w:fill="auto"/>
          </w:tcPr>
          <w:p w14:paraId="7DB28F26" w14:textId="77777777" w:rsidR="0098529D" w:rsidRPr="0098529D" w:rsidRDefault="0098529D" w:rsidP="0098529D"/>
        </w:tc>
      </w:tr>
      <w:tr w:rsidR="0098529D" w:rsidRPr="0098529D" w14:paraId="7DB28F2A" w14:textId="77777777" w:rsidTr="0098529D">
        <w:trPr>
          <w:cantSplit/>
        </w:trPr>
        <w:tc>
          <w:tcPr>
            <w:tcW w:w="4394" w:type="dxa"/>
          </w:tcPr>
          <w:p w14:paraId="7DB28F28" w14:textId="77777777" w:rsidR="0098529D" w:rsidRPr="0098529D" w:rsidRDefault="0098529D" w:rsidP="0098529D">
            <w:pPr>
              <w:pStyle w:val="NummerierungStufe1manuell"/>
            </w:pPr>
            <w:r>
              <w:t>2.</w:t>
            </w:r>
            <w:r>
              <w:tab/>
              <w:t>für bestimmte Stoffe in Bedarfsgegenständen festzulegen, ob und in welchen bestimmten Anteilen die Stoffe auf Lebensmittel übergehen dürfen.</w:t>
            </w:r>
          </w:p>
        </w:tc>
        <w:tc>
          <w:tcPr>
            <w:tcW w:w="4394" w:type="dxa"/>
            <w:shd w:val="clear" w:color="auto" w:fill="auto"/>
          </w:tcPr>
          <w:p w14:paraId="7DB28F29" w14:textId="77777777" w:rsidR="0098529D" w:rsidRPr="0098529D" w:rsidRDefault="0098529D" w:rsidP="0098529D"/>
        </w:tc>
      </w:tr>
      <w:tr w:rsidR="0098529D" w:rsidRPr="0098529D" w14:paraId="7DB28F2D" w14:textId="77777777" w:rsidTr="0098529D">
        <w:trPr>
          <w:cantSplit/>
        </w:trPr>
        <w:tc>
          <w:tcPr>
            <w:tcW w:w="4394" w:type="dxa"/>
          </w:tcPr>
          <w:p w14:paraId="7DB28F2B" w14:textId="77777777" w:rsidR="0098529D" w:rsidRPr="0098529D" w:rsidRDefault="0098529D" w:rsidP="0098529D">
            <w:pPr>
              <w:pStyle w:val="JuristischerAbsatzFolgeabsatz"/>
            </w:pPr>
            <w:r>
              <w:t>Materialien oder Gegenstände, die den Anforderungen des Satzes 1 Nummer 2 nicht entsprechen, dürfen nicht als Bedarfsgegenstände im Sinne des § 2 Absatz 6 Satz 1 Nummer 1 verwendet oder in den Verkehr gebracht werden.</w:t>
            </w:r>
          </w:p>
        </w:tc>
        <w:tc>
          <w:tcPr>
            <w:tcW w:w="4394" w:type="dxa"/>
            <w:shd w:val="clear" w:color="auto" w:fill="auto"/>
          </w:tcPr>
          <w:p w14:paraId="7DB28F2C" w14:textId="77777777" w:rsidR="0098529D" w:rsidRPr="0098529D" w:rsidRDefault="0098529D" w:rsidP="0098529D"/>
        </w:tc>
      </w:tr>
      <w:tr w:rsidR="0098529D" w:rsidRPr="0098529D" w14:paraId="7DB28F30" w14:textId="77777777" w:rsidTr="0098529D">
        <w:trPr>
          <w:cantSplit/>
        </w:trPr>
        <w:tc>
          <w:tcPr>
            <w:tcW w:w="4394" w:type="dxa"/>
          </w:tcPr>
          <w:p w14:paraId="7DB28F2E" w14:textId="77777777" w:rsidR="0098529D" w:rsidRPr="0098529D" w:rsidRDefault="0098529D" w:rsidP="0098529D">
            <w:pPr>
              <w:pStyle w:val="JuristischerAbsatzmanuell"/>
            </w:pPr>
            <w:r>
              <w:t>(3)</w:t>
            </w:r>
            <w:r>
              <w:tab/>
              <w:t>Es ist verboten, Lebensmittel, die unter Verwendung eines in Absatz 1 genannten Bedarfsgegenstandes hergestellt oder behandelt worden sind, als Lebensmittel in den Verkehr zu bringen.</w:t>
            </w:r>
          </w:p>
        </w:tc>
        <w:tc>
          <w:tcPr>
            <w:tcW w:w="4394" w:type="dxa"/>
            <w:shd w:val="clear" w:color="auto" w:fill="auto"/>
          </w:tcPr>
          <w:p w14:paraId="7DB28F2F" w14:textId="77777777" w:rsidR="0098529D" w:rsidRPr="0098529D" w:rsidRDefault="0098529D" w:rsidP="0098529D"/>
        </w:tc>
      </w:tr>
      <w:tr w:rsidR="0098529D" w:rsidRPr="0098529D" w14:paraId="7DB28F33" w14:textId="77777777" w:rsidTr="0098529D">
        <w:trPr>
          <w:cantSplit/>
        </w:trPr>
        <w:tc>
          <w:tcPr>
            <w:tcW w:w="4394" w:type="dxa"/>
          </w:tcPr>
          <w:p w14:paraId="7DB28F31" w14:textId="77777777" w:rsidR="0098529D" w:rsidRPr="0098529D" w:rsidRDefault="0098529D" w:rsidP="0098529D">
            <w:pPr>
              <w:pStyle w:val="ParagraphBezeichnermanuell"/>
            </w:pPr>
            <w:r>
              <w:t>§ 32</w:t>
            </w:r>
          </w:p>
        </w:tc>
        <w:tc>
          <w:tcPr>
            <w:tcW w:w="4394" w:type="dxa"/>
            <w:shd w:val="clear" w:color="auto" w:fill="auto"/>
          </w:tcPr>
          <w:p w14:paraId="7DB28F32" w14:textId="77777777" w:rsidR="0098529D" w:rsidRPr="0098529D" w:rsidRDefault="0098529D" w:rsidP="0098529D"/>
        </w:tc>
      </w:tr>
      <w:tr w:rsidR="0098529D" w:rsidRPr="0098529D" w14:paraId="7DB28F36" w14:textId="77777777" w:rsidTr="0098529D">
        <w:trPr>
          <w:cantSplit/>
        </w:trPr>
        <w:tc>
          <w:tcPr>
            <w:tcW w:w="4394" w:type="dxa"/>
          </w:tcPr>
          <w:p w14:paraId="7DB28F34" w14:textId="77777777" w:rsidR="0098529D" w:rsidRPr="0098529D" w:rsidRDefault="0098529D" w:rsidP="0098529D">
            <w:pPr>
              <w:pStyle w:val="Paragraphberschrift"/>
            </w:pPr>
            <w:r>
              <w:t>Ermächtigungen zum Schutz der Gesundheit</w:t>
            </w:r>
          </w:p>
        </w:tc>
        <w:tc>
          <w:tcPr>
            <w:tcW w:w="4394" w:type="dxa"/>
            <w:shd w:val="clear" w:color="auto" w:fill="auto"/>
          </w:tcPr>
          <w:p w14:paraId="7DB28F35" w14:textId="77777777" w:rsidR="0098529D" w:rsidRPr="0098529D" w:rsidRDefault="0098529D" w:rsidP="0098529D"/>
        </w:tc>
      </w:tr>
      <w:tr w:rsidR="0098529D" w:rsidRPr="0098529D" w14:paraId="7DB28F39" w14:textId="77777777" w:rsidTr="0098529D">
        <w:trPr>
          <w:cantSplit/>
        </w:trPr>
        <w:tc>
          <w:tcPr>
            <w:tcW w:w="4394" w:type="dxa"/>
          </w:tcPr>
          <w:p w14:paraId="7DB28F37" w14:textId="77777777" w:rsidR="0098529D" w:rsidRPr="0098529D" w:rsidRDefault="0098529D" w:rsidP="0098529D">
            <w:pPr>
              <w:pStyle w:val="JuristischerAbsatzmanuell"/>
            </w:pPr>
            <w:r>
              <w:t>(1)</w:t>
            </w:r>
            <w:r>
              <w:tab/>
              <w:t xml:space="preserve">Das Bundesministerium wird ermächtigt, im Einvernehmen mit dem Bundesministerium für Wirtschaft und Energie durch Rechtsverordnung mit Zustimmung des Bundesrates, soweit es zur Erfüllung der in § 1 Absatz 1 Nummer 1, auch in Verbindung mit § 1 Absatz 3, genannten Zwecke erforderlich ist, </w:t>
            </w:r>
          </w:p>
        </w:tc>
        <w:tc>
          <w:tcPr>
            <w:tcW w:w="4394" w:type="dxa"/>
            <w:shd w:val="clear" w:color="auto" w:fill="auto"/>
          </w:tcPr>
          <w:p w14:paraId="7DB28F38" w14:textId="77777777" w:rsidR="0098529D" w:rsidRPr="0098529D" w:rsidRDefault="0098529D" w:rsidP="0098529D"/>
        </w:tc>
      </w:tr>
      <w:tr w:rsidR="0098529D" w:rsidRPr="0098529D" w14:paraId="7DB28F3C" w14:textId="77777777" w:rsidTr="0098529D">
        <w:trPr>
          <w:cantSplit/>
        </w:trPr>
        <w:tc>
          <w:tcPr>
            <w:tcW w:w="4394" w:type="dxa"/>
          </w:tcPr>
          <w:p w14:paraId="7DB28F3A" w14:textId="77777777" w:rsidR="0098529D" w:rsidRPr="0098529D" w:rsidRDefault="0098529D" w:rsidP="0098529D">
            <w:pPr>
              <w:pStyle w:val="NummerierungStufe1manuell"/>
            </w:pPr>
            <w:r>
              <w:t>1.</w:t>
            </w:r>
            <w:r>
              <w:tab/>
              <w:t>die Verwendung bestimmter Stoffe, Stoffgruppen oder Stoffgemische bei dem Herstellen oder Behandeln von bestimmten Bedarfsgegenständen zu verbieten oder zu beschränken,</w:t>
            </w:r>
          </w:p>
        </w:tc>
        <w:tc>
          <w:tcPr>
            <w:tcW w:w="4394" w:type="dxa"/>
            <w:shd w:val="clear" w:color="auto" w:fill="auto"/>
          </w:tcPr>
          <w:p w14:paraId="7DB28F3B" w14:textId="77777777" w:rsidR="0098529D" w:rsidRPr="0098529D" w:rsidRDefault="0098529D" w:rsidP="0098529D"/>
        </w:tc>
      </w:tr>
      <w:tr w:rsidR="0098529D" w:rsidRPr="0098529D" w14:paraId="7DB28F3F" w14:textId="77777777" w:rsidTr="0098529D">
        <w:trPr>
          <w:cantSplit/>
        </w:trPr>
        <w:tc>
          <w:tcPr>
            <w:tcW w:w="4394" w:type="dxa"/>
          </w:tcPr>
          <w:p w14:paraId="7DB28F3D" w14:textId="77777777" w:rsidR="0098529D" w:rsidRPr="0098529D" w:rsidRDefault="0098529D" w:rsidP="0098529D">
            <w:pPr>
              <w:pStyle w:val="NummerierungStufe1manuell"/>
            </w:pPr>
            <w:r>
              <w:t>2.</w:t>
            </w:r>
            <w:r>
              <w:tab/>
              <w:t>vorzuschreiben, dass für das Herstellen bestimmter Bedarfsgegenstände oder einzelner Teile von ihnen nur bestimmte Stoffe verwendet werden dürfen,</w:t>
            </w:r>
          </w:p>
        </w:tc>
        <w:tc>
          <w:tcPr>
            <w:tcW w:w="4394" w:type="dxa"/>
            <w:shd w:val="clear" w:color="auto" w:fill="auto"/>
          </w:tcPr>
          <w:p w14:paraId="7DB28F3E" w14:textId="77777777" w:rsidR="0098529D" w:rsidRPr="0098529D" w:rsidRDefault="0098529D" w:rsidP="0098529D"/>
        </w:tc>
      </w:tr>
      <w:tr w:rsidR="0098529D" w:rsidRPr="0098529D" w14:paraId="7DB28F42" w14:textId="77777777" w:rsidTr="0098529D">
        <w:trPr>
          <w:cantSplit/>
        </w:trPr>
        <w:tc>
          <w:tcPr>
            <w:tcW w:w="4394" w:type="dxa"/>
          </w:tcPr>
          <w:p w14:paraId="7DB28F40" w14:textId="77777777" w:rsidR="0098529D" w:rsidRPr="0098529D" w:rsidRDefault="0098529D" w:rsidP="0098529D">
            <w:pPr>
              <w:pStyle w:val="NummerierungStufe1manuell"/>
            </w:pPr>
            <w:r>
              <w:t>3.</w:t>
            </w:r>
            <w:r>
              <w:tab/>
              <w:t>die Anwendung bestimmter Verfahren bei dem Herstellen von bestimmten Bedarfsgegenständen zu verbieten oder zu beschränken,</w:t>
            </w:r>
          </w:p>
        </w:tc>
        <w:tc>
          <w:tcPr>
            <w:tcW w:w="4394" w:type="dxa"/>
            <w:shd w:val="clear" w:color="auto" w:fill="auto"/>
          </w:tcPr>
          <w:p w14:paraId="7DB28F41" w14:textId="77777777" w:rsidR="0098529D" w:rsidRPr="0098529D" w:rsidRDefault="0098529D" w:rsidP="0098529D"/>
        </w:tc>
      </w:tr>
      <w:tr w:rsidR="0098529D" w:rsidRPr="0098529D" w14:paraId="7DB28F45" w14:textId="77777777" w:rsidTr="0098529D">
        <w:trPr>
          <w:cantSplit/>
        </w:trPr>
        <w:tc>
          <w:tcPr>
            <w:tcW w:w="4394" w:type="dxa"/>
          </w:tcPr>
          <w:p w14:paraId="7DB28F43" w14:textId="77777777" w:rsidR="0098529D" w:rsidRPr="0098529D" w:rsidRDefault="0098529D" w:rsidP="0098529D">
            <w:pPr>
              <w:pStyle w:val="NummerierungStufe1manuell"/>
            </w:pPr>
            <w:r>
              <w:t>4.</w:t>
            </w:r>
            <w:r>
              <w:tab/>
              <w:t xml:space="preserve">Höchstmengen für Stoffe festzusetzen, die </w:t>
            </w:r>
          </w:p>
        </w:tc>
        <w:tc>
          <w:tcPr>
            <w:tcW w:w="4394" w:type="dxa"/>
            <w:shd w:val="clear" w:color="auto" w:fill="auto"/>
          </w:tcPr>
          <w:p w14:paraId="7DB28F44" w14:textId="77777777" w:rsidR="0098529D" w:rsidRPr="0098529D" w:rsidRDefault="0098529D" w:rsidP="0098529D"/>
        </w:tc>
      </w:tr>
      <w:tr w:rsidR="0098529D" w:rsidRPr="0098529D" w14:paraId="7DB28F48" w14:textId="77777777" w:rsidTr="0098529D">
        <w:trPr>
          <w:cantSplit/>
        </w:trPr>
        <w:tc>
          <w:tcPr>
            <w:tcW w:w="4394" w:type="dxa"/>
          </w:tcPr>
          <w:p w14:paraId="7DB28F46" w14:textId="77777777" w:rsidR="0098529D" w:rsidRPr="0098529D" w:rsidRDefault="0098529D" w:rsidP="0098529D">
            <w:pPr>
              <w:pStyle w:val="NummerierungStufe2manuell"/>
            </w:pPr>
            <w:r>
              <w:t>a)</w:t>
            </w:r>
            <w:r>
              <w:tab/>
              <w:t>aus bestimmten Bedarfsgegenständen auf Endverbraucher einwirken oder übergehen können oder</w:t>
            </w:r>
          </w:p>
        </w:tc>
        <w:tc>
          <w:tcPr>
            <w:tcW w:w="4394" w:type="dxa"/>
            <w:shd w:val="clear" w:color="auto" w:fill="auto"/>
          </w:tcPr>
          <w:p w14:paraId="7DB28F47" w14:textId="77777777" w:rsidR="0098529D" w:rsidRPr="0098529D" w:rsidRDefault="0098529D" w:rsidP="0098529D"/>
        </w:tc>
      </w:tr>
      <w:tr w:rsidR="0098529D" w:rsidRPr="0098529D" w14:paraId="7DB28F4B" w14:textId="77777777" w:rsidTr="0098529D">
        <w:trPr>
          <w:cantSplit/>
        </w:trPr>
        <w:tc>
          <w:tcPr>
            <w:tcW w:w="4394" w:type="dxa"/>
          </w:tcPr>
          <w:p w14:paraId="7DB28F49" w14:textId="77777777" w:rsidR="0098529D" w:rsidRPr="0098529D" w:rsidRDefault="0098529D" w:rsidP="0098529D">
            <w:pPr>
              <w:pStyle w:val="NummerierungStufe2manuell"/>
            </w:pPr>
            <w:r>
              <w:t>b)</w:t>
            </w:r>
            <w:r>
              <w:tab/>
              <w:t>die beim Herstellen, Behandeln oder Inverkehrbringen von bestimmten Bedarfsgegenständen in oder auf diesen vorhanden sein dürfen,</w:t>
            </w:r>
          </w:p>
        </w:tc>
        <w:tc>
          <w:tcPr>
            <w:tcW w:w="4394" w:type="dxa"/>
            <w:shd w:val="clear" w:color="auto" w:fill="auto"/>
          </w:tcPr>
          <w:p w14:paraId="7DB28F4A" w14:textId="77777777" w:rsidR="0098529D" w:rsidRPr="0098529D" w:rsidRDefault="0098529D" w:rsidP="0098529D"/>
        </w:tc>
      </w:tr>
      <w:tr w:rsidR="0098529D" w:rsidRPr="0098529D" w14:paraId="7DB28F4E" w14:textId="77777777" w:rsidTr="0098529D">
        <w:trPr>
          <w:cantSplit/>
        </w:trPr>
        <w:tc>
          <w:tcPr>
            <w:tcW w:w="4394" w:type="dxa"/>
          </w:tcPr>
          <w:p w14:paraId="7DB28F4C" w14:textId="77777777" w:rsidR="0098529D" w:rsidRPr="0098529D" w:rsidRDefault="0098529D" w:rsidP="0098529D">
            <w:pPr>
              <w:pStyle w:val="NummerierungStufe1manuell"/>
            </w:pPr>
            <w:r>
              <w:t>5.</w:t>
            </w:r>
            <w:r>
              <w:tab/>
              <w:t>Reinheitsanforderungen für bestimmte Stoffe festzusetzen, die bei dem Herstellen bestimmter Bedarfsgegenstände verwendet werden,</w:t>
            </w:r>
          </w:p>
        </w:tc>
        <w:tc>
          <w:tcPr>
            <w:tcW w:w="4394" w:type="dxa"/>
            <w:shd w:val="clear" w:color="auto" w:fill="auto"/>
          </w:tcPr>
          <w:p w14:paraId="7DB28F4D" w14:textId="77777777" w:rsidR="0098529D" w:rsidRPr="0098529D" w:rsidRDefault="0098529D" w:rsidP="0098529D"/>
        </w:tc>
      </w:tr>
      <w:tr w:rsidR="0098529D" w:rsidRPr="0098529D" w14:paraId="7DB28F51" w14:textId="77777777" w:rsidTr="0098529D">
        <w:trPr>
          <w:cantSplit/>
        </w:trPr>
        <w:tc>
          <w:tcPr>
            <w:tcW w:w="4394" w:type="dxa"/>
          </w:tcPr>
          <w:p w14:paraId="7DB28F4F" w14:textId="77777777" w:rsidR="0098529D" w:rsidRPr="0098529D" w:rsidRDefault="0098529D" w:rsidP="0098529D">
            <w:pPr>
              <w:pStyle w:val="NummerierungStufe1manuell"/>
            </w:pPr>
            <w:r>
              <w:t>6.</w:t>
            </w:r>
            <w:r>
              <w:tab/>
              <w:t>Vorschriften über die Wirkungsweise von Bedarfsgegenständen im Sinne des § 2 Absatz 6 Satz 1 Nummer 1 zu erlassen,</w:t>
            </w:r>
          </w:p>
        </w:tc>
        <w:tc>
          <w:tcPr>
            <w:tcW w:w="4394" w:type="dxa"/>
            <w:shd w:val="clear" w:color="auto" w:fill="auto"/>
          </w:tcPr>
          <w:p w14:paraId="7DB28F50" w14:textId="77777777" w:rsidR="0098529D" w:rsidRPr="0098529D" w:rsidRDefault="0098529D" w:rsidP="0098529D"/>
        </w:tc>
      </w:tr>
      <w:tr w:rsidR="0098529D" w:rsidRPr="0098529D" w14:paraId="7DB28F54" w14:textId="77777777" w:rsidTr="0098529D">
        <w:trPr>
          <w:cantSplit/>
        </w:trPr>
        <w:tc>
          <w:tcPr>
            <w:tcW w:w="4394" w:type="dxa"/>
          </w:tcPr>
          <w:p w14:paraId="7DB28F52" w14:textId="77777777" w:rsidR="0098529D" w:rsidRPr="0098529D" w:rsidRDefault="0098529D" w:rsidP="0098529D">
            <w:pPr>
              <w:pStyle w:val="NummerierungStufe1manuell"/>
            </w:pPr>
            <w:r>
              <w:t>7.</w:t>
            </w:r>
            <w:r>
              <w:tab/>
              <w:t>vorzuschreiben, dass bestimmte Bedarfsgegenstände im Sinne des § 2 Absatz 6 Satz 1 Nummer 3 bis 6 nur in den Verkehr gebracht werden dürfen, wenn bestimmte Anforderungen an ihre mikrobiologische Beschaffenheit eingehalten werden,</w:t>
            </w:r>
          </w:p>
        </w:tc>
        <w:tc>
          <w:tcPr>
            <w:tcW w:w="4394" w:type="dxa"/>
            <w:shd w:val="clear" w:color="auto" w:fill="auto"/>
          </w:tcPr>
          <w:p w14:paraId="7DB28F53" w14:textId="77777777" w:rsidR="0098529D" w:rsidRPr="0098529D" w:rsidRDefault="0098529D" w:rsidP="0098529D"/>
        </w:tc>
      </w:tr>
      <w:tr w:rsidR="0098529D" w:rsidRPr="0098529D" w14:paraId="7DB28F57" w14:textId="77777777" w:rsidTr="0098529D">
        <w:trPr>
          <w:cantSplit/>
        </w:trPr>
        <w:tc>
          <w:tcPr>
            <w:tcW w:w="4394" w:type="dxa"/>
          </w:tcPr>
          <w:p w14:paraId="7DB28F55" w14:textId="77777777" w:rsidR="0098529D" w:rsidRPr="0098529D" w:rsidRDefault="0098529D" w:rsidP="0098529D">
            <w:pPr>
              <w:pStyle w:val="NummerierungStufe1manuell"/>
            </w:pPr>
            <w:r>
              <w:t>8.</w:t>
            </w:r>
            <w:r>
              <w:tab/>
              <w:t>beim Verkehr mit bestimmten Bedarfsgegenständen Warnhinweise, sonstige warnende Aufmachungen, Sicherheitsvorkehrungen oder Anweisungen für das Verhalten bei Unglücksfällen vorzuschreiben.</w:t>
            </w:r>
          </w:p>
        </w:tc>
        <w:tc>
          <w:tcPr>
            <w:tcW w:w="4394" w:type="dxa"/>
            <w:shd w:val="clear" w:color="auto" w:fill="auto"/>
          </w:tcPr>
          <w:p w14:paraId="7DB28F56" w14:textId="77777777" w:rsidR="0098529D" w:rsidRPr="0098529D" w:rsidRDefault="0098529D" w:rsidP="0098529D"/>
        </w:tc>
      </w:tr>
      <w:tr w:rsidR="0098529D" w:rsidRPr="0098529D" w14:paraId="7DB28F5A" w14:textId="77777777" w:rsidTr="0098529D">
        <w:trPr>
          <w:cantSplit/>
        </w:trPr>
        <w:tc>
          <w:tcPr>
            <w:tcW w:w="4394" w:type="dxa"/>
          </w:tcPr>
          <w:p w14:paraId="7DB28F58" w14:textId="77777777" w:rsidR="0098529D" w:rsidRPr="0098529D" w:rsidRDefault="0098529D" w:rsidP="0098529D">
            <w:pPr>
              <w:pStyle w:val="JuristischerAbsatzmanuell"/>
            </w:pPr>
            <w:r>
              <w:t>(2)</w:t>
            </w:r>
            <w:r>
              <w:tab/>
              <w:t>Bedarfsgegenstände, die einer nach Absatz 1 Nummer 1 bis 4 Buchstabe a, Nummer 5 oder 6 erlassenen Rechtsverordnung nicht entsprechen, dürfen nicht in den Verkehr gebracht werden.</w:t>
            </w:r>
          </w:p>
        </w:tc>
        <w:tc>
          <w:tcPr>
            <w:tcW w:w="4394" w:type="dxa"/>
            <w:shd w:val="clear" w:color="auto" w:fill="auto"/>
          </w:tcPr>
          <w:p w14:paraId="7DB28F59" w14:textId="77777777" w:rsidR="0098529D" w:rsidRPr="0098529D" w:rsidRDefault="0098529D" w:rsidP="0098529D"/>
        </w:tc>
      </w:tr>
      <w:tr w:rsidR="0098529D" w:rsidRPr="0098529D" w14:paraId="7DB28F5D" w14:textId="77777777" w:rsidTr="0098529D">
        <w:trPr>
          <w:cantSplit/>
        </w:trPr>
        <w:tc>
          <w:tcPr>
            <w:tcW w:w="4394" w:type="dxa"/>
          </w:tcPr>
          <w:p w14:paraId="7DB28F5B" w14:textId="77777777" w:rsidR="0098529D" w:rsidRPr="0098529D" w:rsidRDefault="0098529D" w:rsidP="0098529D">
            <w:pPr>
              <w:pStyle w:val="ParagraphBezeichnermanuell"/>
            </w:pPr>
            <w:r>
              <w:t>§ 33</w:t>
            </w:r>
          </w:p>
        </w:tc>
        <w:tc>
          <w:tcPr>
            <w:tcW w:w="4394" w:type="dxa"/>
            <w:shd w:val="clear" w:color="auto" w:fill="auto"/>
          </w:tcPr>
          <w:p w14:paraId="7DB28F5C" w14:textId="77777777" w:rsidR="0098529D" w:rsidRPr="0098529D" w:rsidRDefault="0098529D" w:rsidP="0098529D"/>
        </w:tc>
      </w:tr>
      <w:tr w:rsidR="0098529D" w:rsidRPr="0098529D" w14:paraId="7DB28F60" w14:textId="77777777" w:rsidTr="0098529D">
        <w:trPr>
          <w:cantSplit/>
        </w:trPr>
        <w:tc>
          <w:tcPr>
            <w:tcW w:w="4394" w:type="dxa"/>
          </w:tcPr>
          <w:p w14:paraId="7DB28F5E" w14:textId="77777777" w:rsidR="0098529D" w:rsidRPr="0098529D" w:rsidRDefault="0098529D" w:rsidP="0098529D">
            <w:pPr>
              <w:pStyle w:val="Paragraphberschrift"/>
            </w:pPr>
            <w:r>
              <w:t>Vorschriften zum Schutz vor Täuschung</w:t>
            </w:r>
          </w:p>
        </w:tc>
        <w:tc>
          <w:tcPr>
            <w:tcW w:w="4394" w:type="dxa"/>
            <w:shd w:val="clear" w:color="auto" w:fill="auto"/>
          </w:tcPr>
          <w:p w14:paraId="7DB28F5F" w14:textId="77777777" w:rsidR="0098529D" w:rsidRPr="0098529D" w:rsidRDefault="0098529D" w:rsidP="0098529D"/>
        </w:tc>
      </w:tr>
      <w:tr w:rsidR="0098529D" w:rsidRPr="0098529D" w14:paraId="7DB28F63" w14:textId="77777777" w:rsidTr="0098529D">
        <w:trPr>
          <w:cantSplit/>
        </w:trPr>
        <w:tc>
          <w:tcPr>
            <w:tcW w:w="4394" w:type="dxa"/>
          </w:tcPr>
          <w:p w14:paraId="7DB28F61" w14:textId="77777777" w:rsidR="0098529D" w:rsidRPr="0098529D" w:rsidRDefault="0098529D" w:rsidP="0098529D">
            <w:pPr>
              <w:pStyle w:val="JuristischerAbsatzmanuell"/>
            </w:pPr>
            <w:r>
              <w:t>(1)</w:t>
            </w:r>
            <w:r>
              <w:tab/>
              <w:t>Es ist verboten, Materialien oder Gegenstände im Sinne des § 2 Absatz 6 Satz 1 Nummer 1 unter irreführender Bezeichnung, Angabe oder Aufmachung in den Verkehr zu bringen oder beim Verkehr mit solchen Bedarfsgegenständen hierfür allgemein oder im Einzelfall mit irreführenden Darstellungen oder sonstigen Aussagen zu werben.</w:t>
            </w:r>
          </w:p>
        </w:tc>
        <w:tc>
          <w:tcPr>
            <w:tcW w:w="4394" w:type="dxa"/>
            <w:shd w:val="clear" w:color="auto" w:fill="auto"/>
          </w:tcPr>
          <w:p w14:paraId="7DB28F62" w14:textId="77777777" w:rsidR="0098529D" w:rsidRPr="0098529D" w:rsidRDefault="0098529D" w:rsidP="0098529D"/>
        </w:tc>
      </w:tr>
      <w:tr w:rsidR="0098529D" w:rsidRPr="0098529D" w14:paraId="7DB28F66" w14:textId="77777777" w:rsidTr="0098529D">
        <w:trPr>
          <w:cantSplit/>
        </w:trPr>
        <w:tc>
          <w:tcPr>
            <w:tcW w:w="4394" w:type="dxa"/>
          </w:tcPr>
          <w:p w14:paraId="7DB28F64" w14:textId="77777777" w:rsidR="0098529D" w:rsidRPr="0098529D" w:rsidRDefault="0098529D" w:rsidP="0098529D">
            <w:pPr>
              <w:pStyle w:val="JuristischerAbsatzmanuell"/>
            </w:pPr>
            <w:r>
              <w:t>(2)</w:t>
            </w:r>
            <w:r>
              <w:tab/>
              <w:t>Das Bundesministerium wird ermächtigt, im Einvernehmen mit dem Bundesministerium für Wirtschaft und Energie durch Rechtsverordnung mit Zustimmung des Bundesrates, soweit es zur Erfüllung der in § 1 Absatz 1 Nummer 2, auch in Verbindung mit § 1 Absatz 3, genannten Zwecke erforderlich ist, vorzuschreiben, dass andere als in Absatz 1 genannte Bedarfsgegenstände nicht unter irreführender Bezeichnung, Angabe oder Aufmachung in den Verkehr gebracht werden dürfen oder für solche Bedarfsgegenstände allgemein oder im Einzelfall nicht mit irreführenden Darstellungen oder sonstigen Aussagen geworben werden darf und die Einzelheiten dafür zu bestimmen.</w:t>
            </w:r>
          </w:p>
        </w:tc>
        <w:tc>
          <w:tcPr>
            <w:tcW w:w="4394" w:type="dxa"/>
            <w:shd w:val="clear" w:color="auto" w:fill="auto"/>
          </w:tcPr>
          <w:p w14:paraId="7DB28F65" w14:textId="77777777" w:rsidR="0098529D" w:rsidRPr="0098529D" w:rsidRDefault="0098529D" w:rsidP="0098529D"/>
        </w:tc>
      </w:tr>
      <w:tr w:rsidR="0098529D" w:rsidRPr="0098529D" w14:paraId="7DB28F69" w14:textId="77777777" w:rsidTr="0098529D">
        <w:trPr>
          <w:cantSplit/>
        </w:trPr>
        <w:tc>
          <w:tcPr>
            <w:tcW w:w="4394" w:type="dxa"/>
          </w:tcPr>
          <w:p w14:paraId="7DB28F67" w14:textId="77777777" w:rsidR="0098529D" w:rsidRPr="0098529D" w:rsidRDefault="0098529D" w:rsidP="0098529D">
            <w:pPr>
              <w:pStyle w:val="AbschnittBezeichnermanuell"/>
            </w:pPr>
            <w:r>
              <w:t>Abschnitt 6</w:t>
            </w:r>
          </w:p>
        </w:tc>
        <w:tc>
          <w:tcPr>
            <w:tcW w:w="4394" w:type="dxa"/>
            <w:shd w:val="clear" w:color="auto" w:fill="auto"/>
          </w:tcPr>
          <w:p w14:paraId="7DB28F68" w14:textId="77777777" w:rsidR="0098529D" w:rsidRPr="0098529D" w:rsidRDefault="0098529D" w:rsidP="0098529D">
            <w:pPr>
              <w:pStyle w:val="AbschnittBezeichner"/>
              <w:numPr>
                <w:ilvl w:val="0"/>
                <w:numId w:val="0"/>
              </w:numPr>
              <w:tabs>
                <w:tab w:val="num" w:pos="0"/>
              </w:tabs>
            </w:pPr>
            <w:r>
              <w:t>Abschnitt 6</w:t>
            </w:r>
          </w:p>
        </w:tc>
      </w:tr>
      <w:tr w:rsidR="0098529D" w:rsidRPr="0098529D" w14:paraId="7DB28F6C" w14:textId="77777777" w:rsidTr="0098529D">
        <w:trPr>
          <w:cantSplit/>
        </w:trPr>
        <w:tc>
          <w:tcPr>
            <w:tcW w:w="4394" w:type="dxa"/>
          </w:tcPr>
          <w:p w14:paraId="7DB28F6A" w14:textId="77777777" w:rsidR="0098529D" w:rsidRPr="0098529D" w:rsidRDefault="0098529D" w:rsidP="0098529D">
            <w:pPr>
              <w:pStyle w:val="Abschnittberschrift"/>
              <w:numPr>
                <w:ilvl w:val="0"/>
                <w:numId w:val="0"/>
              </w:numPr>
              <w:tabs>
                <w:tab w:val="left" w:pos="0"/>
              </w:tabs>
            </w:pPr>
            <w:r>
              <w:t>Gemeinsame Vorschriften für alle Erzeugnisse</w:t>
            </w:r>
          </w:p>
        </w:tc>
        <w:tc>
          <w:tcPr>
            <w:tcW w:w="4394" w:type="dxa"/>
            <w:shd w:val="clear" w:color="auto" w:fill="auto"/>
          </w:tcPr>
          <w:p w14:paraId="7DB28F6B" w14:textId="77777777" w:rsidR="0098529D" w:rsidRPr="0098529D" w:rsidRDefault="0098529D" w:rsidP="0098529D">
            <w:pPr>
              <w:pStyle w:val="Abschnittberschrift"/>
            </w:pPr>
            <w:r>
              <w:t>unverändert</w:t>
            </w:r>
          </w:p>
        </w:tc>
      </w:tr>
      <w:tr w:rsidR="0098529D" w:rsidRPr="0098529D" w14:paraId="7DB28F6F" w14:textId="77777777" w:rsidTr="0098529D">
        <w:trPr>
          <w:cantSplit/>
        </w:trPr>
        <w:tc>
          <w:tcPr>
            <w:tcW w:w="4394" w:type="dxa"/>
          </w:tcPr>
          <w:p w14:paraId="7DB28F6D" w14:textId="77777777" w:rsidR="0098529D" w:rsidRPr="0098529D" w:rsidRDefault="0098529D" w:rsidP="0098529D">
            <w:pPr>
              <w:pStyle w:val="ParagraphBezeichnermanuell"/>
            </w:pPr>
            <w:r>
              <w:t>§ 34</w:t>
            </w:r>
          </w:p>
        </w:tc>
        <w:tc>
          <w:tcPr>
            <w:tcW w:w="4394" w:type="dxa"/>
            <w:shd w:val="clear" w:color="auto" w:fill="auto"/>
          </w:tcPr>
          <w:p w14:paraId="7DB28F6E" w14:textId="77777777" w:rsidR="0098529D" w:rsidRPr="0098529D" w:rsidRDefault="0098529D" w:rsidP="0098529D"/>
        </w:tc>
      </w:tr>
      <w:tr w:rsidR="0098529D" w:rsidRPr="0098529D" w14:paraId="7DB28F72" w14:textId="77777777" w:rsidTr="0098529D">
        <w:trPr>
          <w:cantSplit/>
        </w:trPr>
        <w:tc>
          <w:tcPr>
            <w:tcW w:w="4394" w:type="dxa"/>
          </w:tcPr>
          <w:p w14:paraId="7DB28F70" w14:textId="77777777" w:rsidR="0098529D" w:rsidRPr="0098529D" w:rsidRDefault="0098529D" w:rsidP="0098529D">
            <w:pPr>
              <w:pStyle w:val="Paragraphberschrift"/>
            </w:pPr>
            <w:r>
              <w:t>Ermächtigungen zum Schutz der Gesundheit</w:t>
            </w:r>
          </w:p>
        </w:tc>
        <w:tc>
          <w:tcPr>
            <w:tcW w:w="4394" w:type="dxa"/>
            <w:shd w:val="clear" w:color="auto" w:fill="auto"/>
          </w:tcPr>
          <w:p w14:paraId="7DB28F71" w14:textId="77777777" w:rsidR="0098529D" w:rsidRPr="0098529D" w:rsidRDefault="0098529D" w:rsidP="0098529D"/>
        </w:tc>
      </w:tr>
      <w:tr w:rsidR="0098529D" w:rsidRPr="0098529D" w14:paraId="7DB28F75" w14:textId="77777777" w:rsidTr="0098529D">
        <w:trPr>
          <w:cantSplit/>
        </w:trPr>
        <w:tc>
          <w:tcPr>
            <w:tcW w:w="4394" w:type="dxa"/>
          </w:tcPr>
          <w:p w14:paraId="7DB28F73" w14:textId="77777777" w:rsidR="0098529D" w:rsidRPr="0098529D" w:rsidRDefault="0098529D" w:rsidP="0098529D">
            <w:pPr>
              <w:pStyle w:val="JuristischerAbsatznichtnummeriert"/>
            </w:pPr>
            <w:r>
              <w:t xml:space="preserve">Das Bundesministerium wird ermächtigt, im Einvernehmen mit dem Bundesministerium für Wirtschaft und Energie durch Rechtsverordnung mit Zustimmung des Bundesrates, soweit es zur Erfüllung der in § 1 Absatz 1 Nummer 1, auch in Verbindung mit § 1 Absatz 3, genannten Zwecke erforderlich ist, das Herstellen, das Behandeln, das Verwenden oder, vorbehaltlich des § 13 Absatz 5 Satz 1, das Inverkehrbringen von bestimmten Erzeugnissen </w:t>
            </w:r>
          </w:p>
        </w:tc>
        <w:tc>
          <w:tcPr>
            <w:tcW w:w="4394" w:type="dxa"/>
            <w:shd w:val="clear" w:color="auto" w:fill="auto"/>
          </w:tcPr>
          <w:p w14:paraId="7DB28F74" w14:textId="77777777" w:rsidR="0098529D" w:rsidRPr="0098529D" w:rsidRDefault="0098529D" w:rsidP="0098529D"/>
        </w:tc>
      </w:tr>
      <w:tr w:rsidR="0098529D" w:rsidRPr="0098529D" w14:paraId="7DB28F78" w14:textId="77777777" w:rsidTr="0098529D">
        <w:trPr>
          <w:cantSplit/>
        </w:trPr>
        <w:tc>
          <w:tcPr>
            <w:tcW w:w="4394" w:type="dxa"/>
          </w:tcPr>
          <w:p w14:paraId="7DB28F76" w14:textId="77777777" w:rsidR="0098529D" w:rsidRPr="0098529D" w:rsidRDefault="0098529D" w:rsidP="0098529D">
            <w:pPr>
              <w:pStyle w:val="NummerierungStufe1manuell"/>
            </w:pPr>
            <w:r>
              <w:t>1.</w:t>
            </w:r>
            <w:r>
              <w:tab/>
              <w:t>zu verbieten sowie die hierfür erforderlichen Maßnahmen, insbesondere die Sicherstellung und unschädliche Beseitigung, zu regeln,</w:t>
            </w:r>
          </w:p>
        </w:tc>
        <w:tc>
          <w:tcPr>
            <w:tcW w:w="4394" w:type="dxa"/>
            <w:shd w:val="clear" w:color="auto" w:fill="auto"/>
          </w:tcPr>
          <w:p w14:paraId="7DB28F77" w14:textId="77777777" w:rsidR="0098529D" w:rsidRPr="0098529D" w:rsidRDefault="0098529D" w:rsidP="0098529D"/>
        </w:tc>
      </w:tr>
      <w:tr w:rsidR="0098529D" w:rsidRPr="0098529D" w14:paraId="7DB28F7B" w14:textId="77777777" w:rsidTr="0098529D">
        <w:trPr>
          <w:cantSplit/>
        </w:trPr>
        <w:tc>
          <w:tcPr>
            <w:tcW w:w="4394" w:type="dxa"/>
          </w:tcPr>
          <w:p w14:paraId="7DB28F79" w14:textId="77777777" w:rsidR="0098529D" w:rsidRPr="0098529D" w:rsidRDefault="0098529D" w:rsidP="0098529D">
            <w:pPr>
              <w:pStyle w:val="NummerierungStufe1manuell"/>
            </w:pPr>
            <w:r>
              <w:t>2.</w:t>
            </w:r>
            <w:r>
              <w:tab/>
              <w:t>zu beschränken sowie die hierfür erforderlichen Maßnahmen vorzuschreiben; hierbei kann insbesondere vorgeschrieben werden, dass die Erzeugnisse nur von bestimmten Betrieben oder unter Einhaltung bestimmter gesundheitlicher Anforderungen hergestellt, behandelt oder in den Verkehr gebracht werden dürfen,</w:t>
            </w:r>
          </w:p>
        </w:tc>
        <w:tc>
          <w:tcPr>
            <w:tcW w:w="4394" w:type="dxa"/>
            <w:shd w:val="clear" w:color="auto" w:fill="auto"/>
          </w:tcPr>
          <w:p w14:paraId="7DB28F7A" w14:textId="77777777" w:rsidR="0098529D" w:rsidRPr="0098529D" w:rsidRDefault="0098529D" w:rsidP="0098529D"/>
        </w:tc>
      </w:tr>
      <w:tr w:rsidR="0098529D" w:rsidRPr="0098529D" w14:paraId="7DB28F7E" w14:textId="77777777" w:rsidTr="0098529D">
        <w:trPr>
          <w:cantSplit/>
        </w:trPr>
        <w:tc>
          <w:tcPr>
            <w:tcW w:w="4394" w:type="dxa"/>
          </w:tcPr>
          <w:p w14:paraId="7DB28F7C" w14:textId="77777777" w:rsidR="0098529D" w:rsidRPr="0098529D" w:rsidRDefault="0098529D" w:rsidP="0098529D">
            <w:pPr>
              <w:pStyle w:val="NummerierungStufe1manuell"/>
            </w:pPr>
            <w:r>
              <w:t>3.</w:t>
            </w:r>
            <w:r>
              <w:tab/>
              <w:t>von einer Zulassung, einer Registrierung oder einer Genehmigung abhängig zu machen,</w:t>
            </w:r>
          </w:p>
        </w:tc>
        <w:tc>
          <w:tcPr>
            <w:tcW w:w="4394" w:type="dxa"/>
            <w:shd w:val="clear" w:color="auto" w:fill="auto"/>
          </w:tcPr>
          <w:p w14:paraId="7DB28F7D" w14:textId="77777777" w:rsidR="0098529D" w:rsidRPr="0098529D" w:rsidRDefault="0098529D" w:rsidP="0098529D"/>
        </w:tc>
      </w:tr>
      <w:tr w:rsidR="0098529D" w:rsidRPr="0098529D" w14:paraId="7DB28F81" w14:textId="77777777" w:rsidTr="0098529D">
        <w:trPr>
          <w:cantSplit/>
        </w:trPr>
        <w:tc>
          <w:tcPr>
            <w:tcW w:w="4394" w:type="dxa"/>
          </w:tcPr>
          <w:p w14:paraId="7DB28F7F" w14:textId="77777777" w:rsidR="0098529D" w:rsidRPr="0098529D" w:rsidRDefault="0098529D" w:rsidP="0098529D">
            <w:pPr>
              <w:pStyle w:val="NummerierungStufe1manuell"/>
            </w:pPr>
            <w:r>
              <w:t>4.</w:t>
            </w:r>
            <w:r>
              <w:tab/>
              <w:t>von einer Anzeige abhängig zu machen,</w:t>
            </w:r>
          </w:p>
        </w:tc>
        <w:tc>
          <w:tcPr>
            <w:tcW w:w="4394" w:type="dxa"/>
            <w:shd w:val="clear" w:color="auto" w:fill="auto"/>
          </w:tcPr>
          <w:p w14:paraId="7DB28F80" w14:textId="77777777" w:rsidR="0098529D" w:rsidRPr="0098529D" w:rsidRDefault="0098529D" w:rsidP="0098529D"/>
        </w:tc>
      </w:tr>
      <w:tr w:rsidR="0098529D" w:rsidRPr="0098529D" w14:paraId="7DB28F84" w14:textId="77777777" w:rsidTr="0098529D">
        <w:trPr>
          <w:cantSplit/>
        </w:trPr>
        <w:tc>
          <w:tcPr>
            <w:tcW w:w="4394" w:type="dxa"/>
          </w:tcPr>
          <w:p w14:paraId="7DB28F82" w14:textId="77777777" w:rsidR="0098529D" w:rsidRPr="0098529D" w:rsidRDefault="0098529D" w:rsidP="0098529D">
            <w:pPr>
              <w:pStyle w:val="NummerierungStufe1manuell"/>
            </w:pPr>
            <w:r>
              <w:t>5.</w:t>
            </w:r>
            <w:r>
              <w:tab/>
              <w:t>die Voraussetzungen und das Verfahren für die Zulassung, die Registrierung und die Genehmigung nach Nummer 3 einschließlich des Ruhens der Zulassung, der Registrierung oder der Genehmigung zu regeln,</w:t>
            </w:r>
          </w:p>
        </w:tc>
        <w:tc>
          <w:tcPr>
            <w:tcW w:w="4394" w:type="dxa"/>
            <w:shd w:val="clear" w:color="auto" w:fill="auto"/>
          </w:tcPr>
          <w:p w14:paraId="7DB28F83" w14:textId="77777777" w:rsidR="0098529D" w:rsidRPr="0098529D" w:rsidRDefault="0098529D" w:rsidP="0098529D"/>
        </w:tc>
      </w:tr>
      <w:tr w:rsidR="0098529D" w:rsidRPr="0098529D" w14:paraId="7DB28F87" w14:textId="77777777" w:rsidTr="0098529D">
        <w:trPr>
          <w:cantSplit/>
        </w:trPr>
        <w:tc>
          <w:tcPr>
            <w:tcW w:w="4394" w:type="dxa"/>
          </w:tcPr>
          <w:p w14:paraId="7DB28F85" w14:textId="77777777" w:rsidR="0098529D" w:rsidRPr="0098529D" w:rsidRDefault="0098529D" w:rsidP="0098529D">
            <w:pPr>
              <w:pStyle w:val="NummerierungStufe1manuell"/>
            </w:pPr>
            <w:r>
              <w:t>6.</w:t>
            </w:r>
            <w:r>
              <w:tab/>
              <w:t>das Verfahren für die Anzeige nach Nummer 4 und für die Überprüfung bestimmter Anforderungen des Erzeugnisses zu regeln sowie die Maßnahmen zu regeln, die zu ergreifen sind, wenn das Erzeugnis den Anforderungen dieses Gesetzes oder der aufgrund dieses Gesetzes erlassenen Rechtsverordnungen nicht entspricht,</w:t>
            </w:r>
          </w:p>
        </w:tc>
        <w:tc>
          <w:tcPr>
            <w:tcW w:w="4394" w:type="dxa"/>
            <w:shd w:val="clear" w:color="auto" w:fill="auto"/>
          </w:tcPr>
          <w:p w14:paraId="7DB28F86" w14:textId="77777777" w:rsidR="0098529D" w:rsidRPr="0098529D" w:rsidRDefault="0098529D" w:rsidP="0098529D"/>
        </w:tc>
      </w:tr>
      <w:tr w:rsidR="0098529D" w:rsidRPr="0098529D" w14:paraId="7DB28F8A" w14:textId="77777777" w:rsidTr="0098529D">
        <w:trPr>
          <w:cantSplit/>
        </w:trPr>
        <w:tc>
          <w:tcPr>
            <w:tcW w:w="4394" w:type="dxa"/>
          </w:tcPr>
          <w:p w14:paraId="7DB28F88" w14:textId="77777777" w:rsidR="0098529D" w:rsidRPr="0098529D" w:rsidRDefault="0098529D" w:rsidP="0098529D">
            <w:pPr>
              <w:pStyle w:val="NummerierungStufe1manuell"/>
            </w:pPr>
            <w:r>
              <w:t>7.</w:t>
            </w:r>
            <w:r>
              <w:tab/>
              <w:t>von dem Nachweis bestimmter Fachkenntnisse abhängig zu machen; dies gilt auch für die Durchführung von Bewertungen, aus denen sich die gesundheitliche Beurteilung eines Erzeugnisses ergibt.</w:t>
            </w:r>
          </w:p>
        </w:tc>
        <w:tc>
          <w:tcPr>
            <w:tcW w:w="4394" w:type="dxa"/>
            <w:shd w:val="clear" w:color="auto" w:fill="auto"/>
          </w:tcPr>
          <w:p w14:paraId="7DB28F89" w14:textId="77777777" w:rsidR="0098529D" w:rsidRPr="0098529D" w:rsidRDefault="0098529D" w:rsidP="0098529D"/>
        </w:tc>
      </w:tr>
      <w:tr w:rsidR="0098529D" w:rsidRPr="0098529D" w14:paraId="7DB28F8D" w14:textId="77777777" w:rsidTr="0098529D">
        <w:trPr>
          <w:cantSplit/>
        </w:trPr>
        <w:tc>
          <w:tcPr>
            <w:tcW w:w="4394" w:type="dxa"/>
          </w:tcPr>
          <w:p w14:paraId="7DB28F8B" w14:textId="77777777" w:rsidR="0098529D" w:rsidRPr="0098529D" w:rsidRDefault="0098529D" w:rsidP="0098529D">
            <w:pPr>
              <w:pStyle w:val="JuristischerAbsatzFolgeabsatz"/>
            </w:pPr>
            <w:r>
              <w:t>In einer Rechtsverordnung nach Satz 1 Nummer 5 oder 6 kann bestimmt werden, dass die zuständige Behörde für die Durchführung eines Zulassungs-, Genehmigungs-, Registrierungs- oder Anzeigeverfahrens das Bundesamt für Verbraucherschutz und Lebensmittelsicherheit ist.</w:t>
            </w:r>
          </w:p>
        </w:tc>
        <w:tc>
          <w:tcPr>
            <w:tcW w:w="4394" w:type="dxa"/>
            <w:shd w:val="clear" w:color="auto" w:fill="auto"/>
          </w:tcPr>
          <w:p w14:paraId="7DB28F8C" w14:textId="77777777" w:rsidR="0098529D" w:rsidRPr="0098529D" w:rsidRDefault="0098529D" w:rsidP="0098529D"/>
        </w:tc>
      </w:tr>
      <w:tr w:rsidR="0098529D" w:rsidRPr="0098529D" w14:paraId="7DB28F90" w14:textId="77777777" w:rsidTr="0098529D">
        <w:trPr>
          <w:cantSplit/>
        </w:trPr>
        <w:tc>
          <w:tcPr>
            <w:tcW w:w="4394" w:type="dxa"/>
          </w:tcPr>
          <w:p w14:paraId="7DB28F8E" w14:textId="77777777" w:rsidR="0098529D" w:rsidRPr="0098529D" w:rsidRDefault="0098529D" w:rsidP="0098529D">
            <w:pPr>
              <w:pStyle w:val="ParagraphBezeichnermanuell"/>
            </w:pPr>
            <w:r>
              <w:t>§ 35</w:t>
            </w:r>
          </w:p>
        </w:tc>
        <w:tc>
          <w:tcPr>
            <w:tcW w:w="4394" w:type="dxa"/>
            <w:shd w:val="clear" w:color="auto" w:fill="auto"/>
          </w:tcPr>
          <w:p w14:paraId="7DB28F8F" w14:textId="77777777" w:rsidR="0098529D" w:rsidRPr="0098529D" w:rsidRDefault="0098529D" w:rsidP="0098529D"/>
        </w:tc>
      </w:tr>
      <w:tr w:rsidR="0098529D" w:rsidRPr="0098529D" w14:paraId="7DB28F93" w14:textId="77777777" w:rsidTr="0098529D">
        <w:trPr>
          <w:cantSplit/>
        </w:trPr>
        <w:tc>
          <w:tcPr>
            <w:tcW w:w="4394" w:type="dxa"/>
          </w:tcPr>
          <w:p w14:paraId="7DB28F91" w14:textId="77777777" w:rsidR="0098529D" w:rsidRPr="0098529D" w:rsidRDefault="0098529D" w:rsidP="0098529D">
            <w:pPr>
              <w:pStyle w:val="Paragraphberschrift"/>
            </w:pPr>
            <w:r>
              <w:t>Ermächtigungen zum Schutz vor Täuschung und zur Unterrichtung</w:t>
            </w:r>
          </w:p>
        </w:tc>
        <w:tc>
          <w:tcPr>
            <w:tcW w:w="4394" w:type="dxa"/>
            <w:shd w:val="clear" w:color="auto" w:fill="auto"/>
          </w:tcPr>
          <w:p w14:paraId="7DB28F92" w14:textId="77777777" w:rsidR="0098529D" w:rsidRPr="0098529D" w:rsidRDefault="0098529D" w:rsidP="0098529D"/>
        </w:tc>
      </w:tr>
      <w:tr w:rsidR="0098529D" w:rsidRPr="0098529D" w14:paraId="7DB28F96" w14:textId="77777777" w:rsidTr="0098529D">
        <w:trPr>
          <w:cantSplit/>
        </w:trPr>
        <w:tc>
          <w:tcPr>
            <w:tcW w:w="4394" w:type="dxa"/>
          </w:tcPr>
          <w:p w14:paraId="7DB28F94" w14:textId="77777777" w:rsidR="0098529D" w:rsidRPr="0098529D" w:rsidRDefault="0098529D" w:rsidP="0098529D">
            <w:pPr>
              <w:pStyle w:val="JuristischerAbsatznichtnummeriert"/>
            </w:pPr>
            <w:r>
              <w:t xml:space="preserve">Das Bundesministerium wird ermächtigt, im Einvernehmen mit dem Bundesministerium für Wirtschaft und Energie durch Rechtsverordnung mit Zustimmung des Bundesrates, soweit es zur Erfüllung der in § 1 Absatz 1 Nummer 2 oder 3, jeweils auch in Verbindung mit § 1 Absatz 3, genannten Zwecke erforderlich ist, </w:t>
            </w:r>
          </w:p>
        </w:tc>
        <w:tc>
          <w:tcPr>
            <w:tcW w:w="4394" w:type="dxa"/>
            <w:shd w:val="clear" w:color="auto" w:fill="auto"/>
          </w:tcPr>
          <w:p w14:paraId="7DB28F95" w14:textId="77777777" w:rsidR="0098529D" w:rsidRPr="0098529D" w:rsidRDefault="0098529D" w:rsidP="0098529D"/>
        </w:tc>
      </w:tr>
      <w:tr w:rsidR="0098529D" w:rsidRPr="0098529D" w14:paraId="7DB28F99" w14:textId="77777777" w:rsidTr="0098529D">
        <w:trPr>
          <w:cantSplit/>
        </w:trPr>
        <w:tc>
          <w:tcPr>
            <w:tcW w:w="4394" w:type="dxa"/>
          </w:tcPr>
          <w:p w14:paraId="7DB28F97" w14:textId="77777777" w:rsidR="0098529D" w:rsidRPr="0098529D" w:rsidRDefault="0098529D" w:rsidP="0098529D">
            <w:pPr>
              <w:pStyle w:val="NummerierungStufe1manuell"/>
            </w:pPr>
            <w:r>
              <w:t>1.</w:t>
            </w:r>
            <w:r>
              <w:tab/>
              <w:t xml:space="preserve">Inhalt, Art und Weise und Umfang der Kennzeichnung von Erzeugnissen bei deren Inverkehrbringen oder Behandeln zu regeln und dabei insbesondere </w:t>
            </w:r>
          </w:p>
        </w:tc>
        <w:tc>
          <w:tcPr>
            <w:tcW w:w="4394" w:type="dxa"/>
            <w:shd w:val="clear" w:color="auto" w:fill="auto"/>
          </w:tcPr>
          <w:p w14:paraId="7DB28F98" w14:textId="77777777" w:rsidR="0098529D" w:rsidRPr="0098529D" w:rsidRDefault="0098529D" w:rsidP="0098529D"/>
        </w:tc>
      </w:tr>
      <w:tr w:rsidR="0098529D" w:rsidRPr="0098529D" w14:paraId="7DB28F9C" w14:textId="77777777" w:rsidTr="0098529D">
        <w:trPr>
          <w:cantSplit/>
        </w:trPr>
        <w:tc>
          <w:tcPr>
            <w:tcW w:w="4394" w:type="dxa"/>
          </w:tcPr>
          <w:p w14:paraId="7DB28F9A" w14:textId="77777777" w:rsidR="0098529D" w:rsidRPr="0098529D" w:rsidRDefault="0098529D" w:rsidP="0098529D">
            <w:pPr>
              <w:pStyle w:val="NummerierungStufe2manuell"/>
            </w:pPr>
            <w:r>
              <w:t>a)</w:t>
            </w:r>
            <w:r>
              <w:tab/>
              <w:t>die Angabe der Bezeichnung, der Masse oder des Volumens sowie</w:t>
            </w:r>
          </w:p>
        </w:tc>
        <w:tc>
          <w:tcPr>
            <w:tcW w:w="4394" w:type="dxa"/>
            <w:shd w:val="clear" w:color="auto" w:fill="auto"/>
          </w:tcPr>
          <w:p w14:paraId="7DB28F9B" w14:textId="77777777" w:rsidR="0098529D" w:rsidRPr="0098529D" w:rsidRDefault="0098529D" w:rsidP="0098529D"/>
        </w:tc>
      </w:tr>
      <w:tr w:rsidR="0098529D" w:rsidRPr="0098529D" w14:paraId="7DB28F9F" w14:textId="77777777" w:rsidTr="0098529D">
        <w:trPr>
          <w:cantSplit/>
        </w:trPr>
        <w:tc>
          <w:tcPr>
            <w:tcW w:w="4394" w:type="dxa"/>
          </w:tcPr>
          <w:p w14:paraId="7DB28F9D" w14:textId="77777777" w:rsidR="0098529D" w:rsidRPr="0098529D" w:rsidRDefault="0098529D" w:rsidP="0098529D">
            <w:pPr>
              <w:pStyle w:val="NummerierungStufe2manuell"/>
            </w:pPr>
            <w:r>
              <w:t>b)</w:t>
            </w:r>
            <w:r>
              <w:tab/>
              <w:t xml:space="preserve">Angaben über </w:t>
            </w:r>
          </w:p>
        </w:tc>
        <w:tc>
          <w:tcPr>
            <w:tcW w:w="4394" w:type="dxa"/>
            <w:shd w:val="clear" w:color="auto" w:fill="auto"/>
          </w:tcPr>
          <w:p w14:paraId="7DB28F9E" w14:textId="77777777" w:rsidR="0098529D" w:rsidRPr="0098529D" w:rsidRDefault="0098529D" w:rsidP="0098529D"/>
        </w:tc>
      </w:tr>
      <w:tr w:rsidR="0098529D" w:rsidRPr="0098529D" w14:paraId="7DB28FA2" w14:textId="77777777" w:rsidTr="0098529D">
        <w:trPr>
          <w:cantSplit/>
        </w:trPr>
        <w:tc>
          <w:tcPr>
            <w:tcW w:w="4394" w:type="dxa"/>
          </w:tcPr>
          <w:p w14:paraId="7DB28FA0" w14:textId="77777777" w:rsidR="0098529D" w:rsidRPr="0098529D" w:rsidRDefault="0098529D" w:rsidP="0098529D">
            <w:pPr>
              <w:pStyle w:val="NummerierungStufe3manuell"/>
            </w:pPr>
            <w:r>
              <w:t>aa)</w:t>
            </w:r>
            <w:r>
              <w:tab/>
              <w:t>den Inhalt, insbesondere über die Zusammensetzung, die Beschaffenheit, Inhaltsstoffe oder Energiewerte,</w:t>
            </w:r>
          </w:p>
        </w:tc>
        <w:tc>
          <w:tcPr>
            <w:tcW w:w="4394" w:type="dxa"/>
            <w:shd w:val="clear" w:color="auto" w:fill="auto"/>
          </w:tcPr>
          <w:p w14:paraId="7DB28FA1" w14:textId="77777777" w:rsidR="0098529D" w:rsidRPr="0098529D" w:rsidRDefault="0098529D" w:rsidP="0098529D"/>
        </w:tc>
      </w:tr>
      <w:tr w:rsidR="0098529D" w:rsidRPr="0098529D" w14:paraId="7DB28FA5" w14:textId="77777777" w:rsidTr="0098529D">
        <w:trPr>
          <w:cantSplit/>
        </w:trPr>
        <w:tc>
          <w:tcPr>
            <w:tcW w:w="4394" w:type="dxa"/>
          </w:tcPr>
          <w:p w14:paraId="7DB28FA3" w14:textId="77777777" w:rsidR="0098529D" w:rsidRPr="0098529D" w:rsidRDefault="0098529D" w:rsidP="0098529D">
            <w:pPr>
              <w:pStyle w:val="NummerierungStufe3manuell"/>
            </w:pPr>
            <w:r>
              <w:t>bb)</w:t>
            </w:r>
            <w:r>
              <w:tab/>
              <w:t>den Hersteller, den für das Inverkehrbringen Verantwortlichen, die Anwendung von Verfahren, den Zeitpunkt oder die Art und Weise der Herstellung, die Haltbarkeit, die Herkunft, die Zubereitung, den Verwendungszweck oder, für bestimmte Erzeugnisse, eine Wartezeit</w:t>
            </w:r>
          </w:p>
        </w:tc>
        <w:tc>
          <w:tcPr>
            <w:tcW w:w="4394" w:type="dxa"/>
            <w:shd w:val="clear" w:color="auto" w:fill="auto"/>
          </w:tcPr>
          <w:p w14:paraId="7DB28FA4" w14:textId="77777777" w:rsidR="0098529D" w:rsidRPr="0098529D" w:rsidRDefault="0098529D" w:rsidP="0098529D"/>
        </w:tc>
      </w:tr>
      <w:tr w:rsidR="0098529D" w:rsidRPr="0098529D" w14:paraId="7DB28FA8" w14:textId="77777777" w:rsidTr="0098529D">
        <w:trPr>
          <w:cantSplit/>
        </w:trPr>
        <w:tc>
          <w:tcPr>
            <w:tcW w:w="4394" w:type="dxa"/>
          </w:tcPr>
          <w:p w14:paraId="7DB28FA6" w14:textId="77777777" w:rsidR="0098529D" w:rsidRPr="0098529D" w:rsidRDefault="0098529D" w:rsidP="0098529D">
            <w:pPr>
              <w:pStyle w:val="NummerierungFolgeabsatzStufe1"/>
            </w:pPr>
            <w:r>
              <w:t>vorzuschreiben,</w:t>
            </w:r>
          </w:p>
        </w:tc>
        <w:tc>
          <w:tcPr>
            <w:tcW w:w="4394" w:type="dxa"/>
            <w:shd w:val="clear" w:color="auto" w:fill="auto"/>
          </w:tcPr>
          <w:p w14:paraId="7DB28FA7" w14:textId="77777777" w:rsidR="0098529D" w:rsidRPr="0098529D" w:rsidRDefault="0098529D" w:rsidP="0098529D"/>
        </w:tc>
      </w:tr>
      <w:tr w:rsidR="0098529D" w:rsidRPr="0098529D" w14:paraId="7DB28FAB" w14:textId="77777777" w:rsidTr="0098529D">
        <w:trPr>
          <w:cantSplit/>
        </w:trPr>
        <w:tc>
          <w:tcPr>
            <w:tcW w:w="4394" w:type="dxa"/>
          </w:tcPr>
          <w:p w14:paraId="7DB28FA9" w14:textId="77777777" w:rsidR="0098529D" w:rsidRPr="0098529D" w:rsidRDefault="0098529D" w:rsidP="0098529D">
            <w:pPr>
              <w:pStyle w:val="NummerierungStufe1manuell"/>
            </w:pPr>
            <w:r>
              <w:t>1a.</w:t>
            </w:r>
            <w:r>
              <w:tab/>
              <w:t>Inhalt, Art und Weise sowie Umfang von anderen als über die Kennzeichnung vermittelten Informationen über Lebensmittel sowie von im Geschäftsverkehr zwischen Lebensmittelunternehmern relevante Informationen, bei denen es sich nicht um an den Endverbraucher gerichtete Informationen über Lebensmittel handelt, zu regeln,</w:t>
            </w:r>
          </w:p>
        </w:tc>
        <w:tc>
          <w:tcPr>
            <w:tcW w:w="4394" w:type="dxa"/>
            <w:shd w:val="clear" w:color="auto" w:fill="auto"/>
          </w:tcPr>
          <w:p w14:paraId="7DB28FAA" w14:textId="77777777" w:rsidR="0098529D" w:rsidRPr="0098529D" w:rsidRDefault="0098529D" w:rsidP="0098529D"/>
        </w:tc>
      </w:tr>
      <w:tr w:rsidR="0098529D" w:rsidRPr="0098529D" w14:paraId="7DB28FAE" w14:textId="77777777" w:rsidTr="0098529D">
        <w:trPr>
          <w:cantSplit/>
        </w:trPr>
        <w:tc>
          <w:tcPr>
            <w:tcW w:w="4394" w:type="dxa"/>
          </w:tcPr>
          <w:p w14:paraId="7DB28FAC" w14:textId="77777777" w:rsidR="0098529D" w:rsidRPr="0098529D" w:rsidRDefault="0098529D" w:rsidP="0098529D">
            <w:pPr>
              <w:pStyle w:val="NummerierungStufe1manuell"/>
            </w:pPr>
            <w:r>
              <w:t>2.</w:t>
            </w:r>
            <w:r>
              <w:tab/>
              <w:t xml:space="preserve">für bestimmte Erzeugnisse vorzuschreiben, dass </w:t>
            </w:r>
          </w:p>
        </w:tc>
        <w:tc>
          <w:tcPr>
            <w:tcW w:w="4394" w:type="dxa"/>
            <w:shd w:val="clear" w:color="auto" w:fill="auto"/>
          </w:tcPr>
          <w:p w14:paraId="7DB28FAD" w14:textId="77777777" w:rsidR="0098529D" w:rsidRPr="0098529D" w:rsidRDefault="0098529D" w:rsidP="0098529D"/>
        </w:tc>
      </w:tr>
      <w:tr w:rsidR="0098529D" w:rsidRPr="0098529D" w14:paraId="7DB28FB1" w14:textId="77777777" w:rsidTr="0098529D">
        <w:trPr>
          <w:cantSplit/>
        </w:trPr>
        <w:tc>
          <w:tcPr>
            <w:tcW w:w="4394" w:type="dxa"/>
          </w:tcPr>
          <w:p w14:paraId="7DB28FAF" w14:textId="77777777" w:rsidR="0098529D" w:rsidRPr="0098529D" w:rsidRDefault="0098529D" w:rsidP="0098529D">
            <w:pPr>
              <w:pStyle w:val="NummerierungStufe2manuell"/>
            </w:pPr>
            <w:r>
              <w:t>a)</w:t>
            </w:r>
            <w:r>
              <w:tab/>
              <w:t>sie nur in Packungen, Behältnissen oder sonstigen Umhüllungen, auch verschlossen oder von bestimmter Art, in den Verkehr gebracht werden dürfen und dabei die Art oder Sicherung eines Verschlusses zu regeln,</w:t>
            </w:r>
          </w:p>
        </w:tc>
        <w:tc>
          <w:tcPr>
            <w:tcW w:w="4394" w:type="dxa"/>
            <w:shd w:val="clear" w:color="auto" w:fill="auto"/>
          </w:tcPr>
          <w:p w14:paraId="7DB28FB0" w14:textId="77777777" w:rsidR="0098529D" w:rsidRPr="0098529D" w:rsidRDefault="0098529D" w:rsidP="0098529D"/>
        </w:tc>
      </w:tr>
      <w:tr w:rsidR="0098529D" w:rsidRPr="0098529D" w14:paraId="7DB28FB4" w14:textId="77777777" w:rsidTr="0098529D">
        <w:trPr>
          <w:cantSplit/>
        </w:trPr>
        <w:tc>
          <w:tcPr>
            <w:tcW w:w="4394" w:type="dxa"/>
          </w:tcPr>
          <w:p w14:paraId="7DB28FB2" w14:textId="77777777" w:rsidR="0098529D" w:rsidRPr="0098529D" w:rsidRDefault="0098529D" w:rsidP="0098529D">
            <w:pPr>
              <w:pStyle w:val="NummerierungStufe2manuell"/>
            </w:pPr>
            <w:r>
              <w:t>b)</w:t>
            </w:r>
            <w:r>
              <w:tab/>
              <w:t>an den Vorratsgefäßen oder ähnlichen Behältnissen, in denen Erzeugnisse feilgehalten oder sonst zum Verkauf vorrätig gehalten werden, der Inhalt anzugeben ist,</w:t>
            </w:r>
          </w:p>
        </w:tc>
        <w:tc>
          <w:tcPr>
            <w:tcW w:w="4394" w:type="dxa"/>
            <w:shd w:val="clear" w:color="auto" w:fill="auto"/>
          </w:tcPr>
          <w:p w14:paraId="7DB28FB3" w14:textId="77777777" w:rsidR="0098529D" w:rsidRPr="0098529D" w:rsidRDefault="0098529D" w:rsidP="0098529D"/>
        </w:tc>
      </w:tr>
      <w:tr w:rsidR="0098529D" w:rsidRPr="0098529D" w14:paraId="7DB28FB7" w14:textId="77777777" w:rsidTr="0098529D">
        <w:trPr>
          <w:cantSplit/>
        </w:trPr>
        <w:tc>
          <w:tcPr>
            <w:tcW w:w="4394" w:type="dxa"/>
          </w:tcPr>
          <w:p w14:paraId="7DB28FB5" w14:textId="77777777" w:rsidR="0098529D" w:rsidRPr="0098529D" w:rsidRDefault="0098529D" w:rsidP="0098529D">
            <w:pPr>
              <w:pStyle w:val="NummerierungStufe2manuell"/>
            </w:pPr>
            <w:r>
              <w:t>c)</w:t>
            </w:r>
            <w:r>
              <w:tab/>
              <w:t>für sie bestimmte Lagerungsbedingungen anzugeben sind,</w:t>
            </w:r>
          </w:p>
        </w:tc>
        <w:tc>
          <w:tcPr>
            <w:tcW w:w="4394" w:type="dxa"/>
            <w:shd w:val="clear" w:color="auto" w:fill="auto"/>
          </w:tcPr>
          <w:p w14:paraId="7DB28FB6" w14:textId="77777777" w:rsidR="0098529D" w:rsidRPr="0098529D" w:rsidRDefault="0098529D" w:rsidP="0098529D"/>
        </w:tc>
      </w:tr>
      <w:tr w:rsidR="0098529D" w:rsidRPr="0098529D" w14:paraId="7DB28FBA" w14:textId="77777777" w:rsidTr="0098529D">
        <w:trPr>
          <w:cantSplit/>
        </w:trPr>
        <w:tc>
          <w:tcPr>
            <w:tcW w:w="4394" w:type="dxa"/>
          </w:tcPr>
          <w:p w14:paraId="7DB28FB8" w14:textId="77777777" w:rsidR="0098529D" w:rsidRPr="0098529D" w:rsidRDefault="0098529D" w:rsidP="0098529D">
            <w:pPr>
              <w:pStyle w:val="NummerierungStufe1manuell"/>
            </w:pPr>
            <w:r>
              <w:t>3.</w:t>
            </w:r>
            <w:r>
              <w:tab/>
              <w:t>für bestimmte Erzeugnisse Vorschriften über das Herstellen oder das Behandeln zu erlassen,</w:t>
            </w:r>
          </w:p>
        </w:tc>
        <w:tc>
          <w:tcPr>
            <w:tcW w:w="4394" w:type="dxa"/>
            <w:shd w:val="clear" w:color="auto" w:fill="auto"/>
          </w:tcPr>
          <w:p w14:paraId="7DB28FB9" w14:textId="77777777" w:rsidR="0098529D" w:rsidRPr="0098529D" w:rsidRDefault="0098529D" w:rsidP="0098529D"/>
        </w:tc>
      </w:tr>
      <w:tr w:rsidR="0098529D" w:rsidRPr="0098529D" w14:paraId="7DB28FBD" w14:textId="77777777" w:rsidTr="0098529D">
        <w:trPr>
          <w:cantSplit/>
        </w:trPr>
        <w:tc>
          <w:tcPr>
            <w:tcW w:w="4394" w:type="dxa"/>
          </w:tcPr>
          <w:p w14:paraId="7DB28FBB" w14:textId="77777777" w:rsidR="0098529D" w:rsidRPr="0098529D" w:rsidRDefault="0098529D" w:rsidP="0098529D">
            <w:pPr>
              <w:pStyle w:val="NummerierungStufe1manuell"/>
            </w:pPr>
            <w:r>
              <w:t>4.</w:t>
            </w:r>
            <w:r>
              <w:tab/>
              <w:t>für bestimmte Erzeugnisse duldbare Abweichungen bei bestimmten vorgeschriebenen Angaben festzulegen,</w:t>
            </w:r>
          </w:p>
        </w:tc>
        <w:tc>
          <w:tcPr>
            <w:tcW w:w="4394" w:type="dxa"/>
            <w:shd w:val="clear" w:color="auto" w:fill="auto"/>
          </w:tcPr>
          <w:p w14:paraId="7DB28FBC" w14:textId="77777777" w:rsidR="0098529D" w:rsidRPr="0098529D" w:rsidRDefault="0098529D" w:rsidP="0098529D"/>
        </w:tc>
      </w:tr>
      <w:tr w:rsidR="0098529D" w:rsidRPr="0098529D" w14:paraId="7DB28FC0" w14:textId="77777777" w:rsidTr="0098529D">
        <w:trPr>
          <w:cantSplit/>
        </w:trPr>
        <w:tc>
          <w:tcPr>
            <w:tcW w:w="4394" w:type="dxa"/>
          </w:tcPr>
          <w:p w14:paraId="7DB28FBE" w14:textId="77777777" w:rsidR="0098529D" w:rsidRPr="0098529D" w:rsidRDefault="0098529D" w:rsidP="0098529D">
            <w:pPr>
              <w:pStyle w:val="NummerierungStufe1manuell"/>
            </w:pPr>
            <w:r>
              <w:t>5.</w:t>
            </w:r>
            <w:r>
              <w:tab/>
              <w:t>vorzuschreiben, dass derjenige, der bestimmte Erzeugnisse herstellt, behandelt, einführt oder in den Verkehr bringt, bestimmte Informationen, insbesondere über die Verwendung der Erzeugnisse, bereitzuhalten oder der zuständigen Behörde auf Aufforderung zu übermitteln hat, sowie Inhalt, Art und Weise und Beschränkungen des Bereithaltens zu regeln.</w:t>
            </w:r>
          </w:p>
        </w:tc>
        <w:tc>
          <w:tcPr>
            <w:tcW w:w="4394" w:type="dxa"/>
            <w:shd w:val="clear" w:color="auto" w:fill="auto"/>
          </w:tcPr>
          <w:p w14:paraId="7DB28FBF" w14:textId="77777777" w:rsidR="0098529D" w:rsidRPr="0098529D" w:rsidRDefault="0098529D" w:rsidP="0098529D"/>
        </w:tc>
      </w:tr>
      <w:tr w:rsidR="0098529D" w:rsidRPr="0098529D" w14:paraId="7DB28FC3" w14:textId="77777777" w:rsidTr="0098529D">
        <w:trPr>
          <w:cantSplit/>
        </w:trPr>
        <w:tc>
          <w:tcPr>
            <w:tcW w:w="4394" w:type="dxa"/>
          </w:tcPr>
          <w:p w14:paraId="7DB28FC1" w14:textId="77777777" w:rsidR="0098529D" w:rsidRPr="0098529D" w:rsidRDefault="0098529D" w:rsidP="0098529D">
            <w:pPr>
              <w:pStyle w:val="ParagraphBezeichnermanuell"/>
            </w:pPr>
            <w:r>
              <w:t>§ 36</w:t>
            </w:r>
          </w:p>
        </w:tc>
        <w:tc>
          <w:tcPr>
            <w:tcW w:w="4394" w:type="dxa"/>
            <w:shd w:val="clear" w:color="auto" w:fill="auto"/>
          </w:tcPr>
          <w:p w14:paraId="7DB28FC2" w14:textId="77777777" w:rsidR="0098529D" w:rsidRPr="0098529D" w:rsidRDefault="0098529D" w:rsidP="0098529D"/>
        </w:tc>
      </w:tr>
      <w:tr w:rsidR="0098529D" w:rsidRPr="0098529D" w14:paraId="7DB28FC6" w14:textId="77777777" w:rsidTr="0098529D">
        <w:trPr>
          <w:cantSplit/>
        </w:trPr>
        <w:tc>
          <w:tcPr>
            <w:tcW w:w="4394" w:type="dxa"/>
          </w:tcPr>
          <w:p w14:paraId="7DB28FC4" w14:textId="77777777" w:rsidR="0098529D" w:rsidRPr="0098529D" w:rsidRDefault="0098529D" w:rsidP="0098529D">
            <w:pPr>
              <w:pStyle w:val="Paragraphberschrift"/>
            </w:pPr>
            <w:r>
              <w:t>Ermächtigungen für betriebseigene Kontrollen und Maßnahmen</w:t>
            </w:r>
          </w:p>
        </w:tc>
        <w:tc>
          <w:tcPr>
            <w:tcW w:w="4394" w:type="dxa"/>
            <w:shd w:val="clear" w:color="auto" w:fill="auto"/>
          </w:tcPr>
          <w:p w14:paraId="7DB28FC5" w14:textId="77777777" w:rsidR="0098529D" w:rsidRPr="0098529D" w:rsidRDefault="0098529D" w:rsidP="0098529D"/>
        </w:tc>
      </w:tr>
      <w:tr w:rsidR="0098529D" w:rsidRPr="0098529D" w14:paraId="7DB28FC9" w14:textId="77777777" w:rsidTr="0098529D">
        <w:trPr>
          <w:cantSplit/>
        </w:trPr>
        <w:tc>
          <w:tcPr>
            <w:tcW w:w="4394" w:type="dxa"/>
          </w:tcPr>
          <w:p w14:paraId="7DB28FC7" w14:textId="77777777" w:rsidR="0098529D" w:rsidRPr="0098529D" w:rsidRDefault="0098529D" w:rsidP="0098529D">
            <w:pPr>
              <w:pStyle w:val="JuristischerAbsatznichtnummeriert"/>
            </w:pPr>
            <w:r>
              <w:t xml:space="preserve">Das Bundesministerium wird ermächtigt, im Einvernehmen mit dem Bundesministerium für Wirtschaft und Energie durch Rechtsverordnung mit Zustimmung des Bundesrates, soweit es zur Erfüllung der in § 1 Absatz 1 Nummer 1 oder 4 Buchstabe a Doppelbuchstabe aa, auch in Verbindung mit § 1 Absatz 3, genannten Zwecke erforderlich ist, </w:t>
            </w:r>
          </w:p>
        </w:tc>
        <w:tc>
          <w:tcPr>
            <w:tcW w:w="4394" w:type="dxa"/>
            <w:shd w:val="clear" w:color="auto" w:fill="auto"/>
          </w:tcPr>
          <w:p w14:paraId="7DB28FC8" w14:textId="77777777" w:rsidR="0098529D" w:rsidRPr="0098529D" w:rsidRDefault="0098529D" w:rsidP="0098529D"/>
        </w:tc>
      </w:tr>
      <w:tr w:rsidR="0098529D" w:rsidRPr="0098529D" w14:paraId="7DB28FCC" w14:textId="77777777" w:rsidTr="0098529D">
        <w:trPr>
          <w:cantSplit/>
        </w:trPr>
        <w:tc>
          <w:tcPr>
            <w:tcW w:w="4394" w:type="dxa"/>
          </w:tcPr>
          <w:p w14:paraId="7DB28FCA" w14:textId="77777777" w:rsidR="0098529D" w:rsidRPr="0098529D" w:rsidRDefault="0098529D" w:rsidP="0098529D">
            <w:pPr>
              <w:pStyle w:val="NummerierungStufe1manuell"/>
            </w:pPr>
            <w:r>
              <w:t>1.</w:t>
            </w:r>
            <w:r>
              <w:tab/>
              <w:t>vorzuschreiben, dass Betriebe, die bestimmte Erzeugnisse herstellen, behandeln oder in den Verkehr bringen, bestimmte betriebseigene Kontrollen und Maßnahmen sowie Unterrichtungen oder Schulungen von Personen in der erforderlichen Hygiene durchzuführen und darüber Nachweise zu führen haben, sowie dass Betriebe bestimmten Prüfungs- und Mitteilungspflichten unterliegen,</w:t>
            </w:r>
          </w:p>
        </w:tc>
        <w:tc>
          <w:tcPr>
            <w:tcW w:w="4394" w:type="dxa"/>
            <w:shd w:val="clear" w:color="auto" w:fill="auto"/>
          </w:tcPr>
          <w:p w14:paraId="7DB28FCB" w14:textId="77777777" w:rsidR="0098529D" w:rsidRPr="0098529D" w:rsidRDefault="0098529D" w:rsidP="0098529D"/>
        </w:tc>
      </w:tr>
      <w:tr w:rsidR="0098529D" w:rsidRPr="0098529D" w14:paraId="7DB28FCF" w14:textId="77777777" w:rsidTr="0098529D">
        <w:trPr>
          <w:cantSplit/>
        </w:trPr>
        <w:tc>
          <w:tcPr>
            <w:tcW w:w="4394" w:type="dxa"/>
          </w:tcPr>
          <w:p w14:paraId="7DB28FCD" w14:textId="77777777" w:rsidR="0098529D" w:rsidRPr="0098529D" w:rsidRDefault="0098529D" w:rsidP="0098529D">
            <w:pPr>
              <w:pStyle w:val="NummerierungStufe1manuell"/>
            </w:pPr>
            <w:r>
              <w:t>2.</w:t>
            </w:r>
            <w:r>
              <w:tab/>
              <w:t>das Nähere über Art, Umfang und Häufigkeit der betriebseigenen Kontrollen und Maßnahmen nach Nummer 1 sowie die Auswertung und Mitteilung der Kontrollergebnisse zu regeln,</w:t>
            </w:r>
          </w:p>
        </w:tc>
        <w:tc>
          <w:tcPr>
            <w:tcW w:w="4394" w:type="dxa"/>
            <w:shd w:val="clear" w:color="auto" w:fill="auto"/>
          </w:tcPr>
          <w:p w14:paraId="7DB28FCE" w14:textId="77777777" w:rsidR="0098529D" w:rsidRPr="0098529D" w:rsidRDefault="0098529D" w:rsidP="0098529D"/>
        </w:tc>
      </w:tr>
      <w:tr w:rsidR="0098529D" w:rsidRPr="0098529D" w14:paraId="7DB28FD2" w14:textId="77777777" w:rsidTr="0098529D">
        <w:trPr>
          <w:cantSplit/>
        </w:trPr>
        <w:tc>
          <w:tcPr>
            <w:tcW w:w="4394" w:type="dxa"/>
          </w:tcPr>
          <w:p w14:paraId="7DB28FD0" w14:textId="77777777" w:rsidR="0098529D" w:rsidRPr="0098529D" w:rsidRDefault="0098529D" w:rsidP="0098529D">
            <w:pPr>
              <w:pStyle w:val="NummerierungStufe1manuell"/>
            </w:pPr>
            <w:r>
              <w:t>3.</w:t>
            </w:r>
            <w:r>
              <w:tab/>
              <w:t>das Nähere über Art, Form und Inhalt der Nachweise nach Nummer 1 sowie über die Dauer ihrer Aufbewahrung zu regeln,</w:t>
            </w:r>
          </w:p>
        </w:tc>
        <w:tc>
          <w:tcPr>
            <w:tcW w:w="4394" w:type="dxa"/>
            <w:shd w:val="clear" w:color="auto" w:fill="auto"/>
          </w:tcPr>
          <w:p w14:paraId="7DB28FD1" w14:textId="77777777" w:rsidR="0098529D" w:rsidRPr="0098529D" w:rsidRDefault="0098529D" w:rsidP="0098529D"/>
        </w:tc>
      </w:tr>
      <w:tr w:rsidR="0098529D" w:rsidRPr="0098529D" w14:paraId="7DB28FD5" w14:textId="77777777" w:rsidTr="0098529D">
        <w:trPr>
          <w:cantSplit/>
        </w:trPr>
        <w:tc>
          <w:tcPr>
            <w:tcW w:w="4394" w:type="dxa"/>
          </w:tcPr>
          <w:p w14:paraId="7DB28FD3" w14:textId="77777777" w:rsidR="0098529D" w:rsidRPr="0098529D" w:rsidRDefault="0098529D" w:rsidP="0098529D">
            <w:pPr>
              <w:pStyle w:val="NummerierungStufe1manuell"/>
            </w:pPr>
            <w:r>
              <w:t>4.</w:t>
            </w:r>
            <w:r>
              <w:tab/>
              <w:t>vorzuschreiben, dass Betriebe, die bestimmte Erzeugnisse herstellen, behandeln oder in den Verkehr bringen, oder von diesen Betrieben beauftragte Labors, bei der Durchführung mikrobiologischer Untersuchungen im Rahmen der betriebseigenen Kontrollen nach Nummer 1 bestimmtes Untersuchungsmaterial aufzubewahren und der zuständigen Behörde auf Verlangen auszuhändigen haben sowie die geeignete Art und Weise und die Dauer der Aufbewahrung und die Verwendung des ausgehändigten Untersuchungsmaterials zu regeln.</w:t>
            </w:r>
          </w:p>
        </w:tc>
        <w:tc>
          <w:tcPr>
            <w:tcW w:w="4394" w:type="dxa"/>
            <w:shd w:val="clear" w:color="auto" w:fill="auto"/>
          </w:tcPr>
          <w:p w14:paraId="7DB28FD4" w14:textId="77777777" w:rsidR="0098529D" w:rsidRPr="0098529D" w:rsidRDefault="0098529D" w:rsidP="0098529D"/>
        </w:tc>
      </w:tr>
      <w:tr w:rsidR="0098529D" w:rsidRPr="0098529D" w14:paraId="7DB28FD8" w14:textId="77777777" w:rsidTr="0098529D">
        <w:trPr>
          <w:cantSplit/>
        </w:trPr>
        <w:tc>
          <w:tcPr>
            <w:tcW w:w="4394" w:type="dxa"/>
          </w:tcPr>
          <w:p w14:paraId="7DB28FD6" w14:textId="77777777" w:rsidR="0098529D" w:rsidRPr="0098529D" w:rsidRDefault="0098529D" w:rsidP="0098529D">
            <w:pPr>
              <w:pStyle w:val="JuristischerAbsatzFolgeabsatz"/>
            </w:pPr>
            <w:r>
              <w:t>Satz 1 gilt entsprechend für Lebensmittelunternehmen, in denen lebende Tiere im Sinne des § 4 Absatz 1 Nummer 1 gehalten werden. Eine Mitteilung aufgrund einer Rechtsverordnung nach Satz 1 Nummer 2 oder eine Aushändigung von Untersuchungsmaterial aufgrund einer Rechtsverordnung nach Satz 1 Nummer 4 darf nicht zur strafrechtlichen Verfolgung des Mitteilenden oder Aushändigenden oder für ein Verfahren nach dem Gesetz über Ordnungswidrigkeiten gegen den Mitteilenden oder Aushändigenden verwendet werden.</w:t>
            </w:r>
          </w:p>
        </w:tc>
        <w:tc>
          <w:tcPr>
            <w:tcW w:w="4394" w:type="dxa"/>
            <w:shd w:val="clear" w:color="auto" w:fill="auto"/>
          </w:tcPr>
          <w:p w14:paraId="7DB28FD7" w14:textId="77777777" w:rsidR="0098529D" w:rsidRPr="0098529D" w:rsidRDefault="0098529D" w:rsidP="0098529D"/>
        </w:tc>
      </w:tr>
      <w:tr w:rsidR="0098529D" w:rsidRPr="0098529D" w14:paraId="7DB28FDB" w14:textId="77777777" w:rsidTr="0098529D">
        <w:trPr>
          <w:cantSplit/>
        </w:trPr>
        <w:tc>
          <w:tcPr>
            <w:tcW w:w="4394" w:type="dxa"/>
          </w:tcPr>
          <w:p w14:paraId="7DB28FD9" w14:textId="77777777" w:rsidR="0098529D" w:rsidRPr="0098529D" w:rsidRDefault="0098529D" w:rsidP="0098529D">
            <w:pPr>
              <w:pStyle w:val="ParagraphBezeichnermanuell"/>
            </w:pPr>
            <w:r>
              <w:t>§ 37</w:t>
            </w:r>
          </w:p>
        </w:tc>
        <w:tc>
          <w:tcPr>
            <w:tcW w:w="4394" w:type="dxa"/>
            <w:shd w:val="clear" w:color="auto" w:fill="auto"/>
          </w:tcPr>
          <w:p w14:paraId="7DB28FDA" w14:textId="77777777" w:rsidR="0098529D" w:rsidRPr="0098529D" w:rsidRDefault="0098529D" w:rsidP="0098529D"/>
        </w:tc>
      </w:tr>
      <w:tr w:rsidR="0098529D" w:rsidRPr="0098529D" w14:paraId="7DB28FDE" w14:textId="77777777" w:rsidTr="0098529D">
        <w:trPr>
          <w:cantSplit/>
        </w:trPr>
        <w:tc>
          <w:tcPr>
            <w:tcW w:w="4394" w:type="dxa"/>
          </w:tcPr>
          <w:p w14:paraId="7DB28FDC" w14:textId="77777777" w:rsidR="0098529D" w:rsidRPr="0098529D" w:rsidRDefault="0098529D" w:rsidP="0098529D">
            <w:pPr>
              <w:pStyle w:val="Paragraphberschrift"/>
            </w:pPr>
            <w:r>
              <w:t>Weitere Ermächtigungen</w:t>
            </w:r>
          </w:p>
        </w:tc>
        <w:tc>
          <w:tcPr>
            <w:tcW w:w="4394" w:type="dxa"/>
            <w:shd w:val="clear" w:color="auto" w:fill="auto"/>
          </w:tcPr>
          <w:p w14:paraId="7DB28FDD" w14:textId="77777777" w:rsidR="0098529D" w:rsidRPr="0098529D" w:rsidRDefault="0098529D" w:rsidP="0098529D"/>
        </w:tc>
      </w:tr>
      <w:tr w:rsidR="0098529D" w:rsidRPr="0098529D" w14:paraId="7DB28FE1" w14:textId="77777777" w:rsidTr="0098529D">
        <w:trPr>
          <w:cantSplit/>
        </w:trPr>
        <w:tc>
          <w:tcPr>
            <w:tcW w:w="4394" w:type="dxa"/>
          </w:tcPr>
          <w:p w14:paraId="7DB28FDF" w14:textId="77777777" w:rsidR="0098529D" w:rsidRPr="0098529D" w:rsidRDefault="0098529D" w:rsidP="0098529D">
            <w:pPr>
              <w:pStyle w:val="JuristischerAbsatzmanuell"/>
            </w:pPr>
            <w:r>
              <w:t>(1)</w:t>
            </w:r>
            <w:r>
              <w:tab/>
              <w:t xml:space="preserve">Das Bundesministerium wird ermächtigt, im Einvernehmen mit dem Bundesministerium für Wirtschaft und Energie durch Rechtsverordnung mit Zustimmung des Bundesrates, soweit es zur Erfüllung der in § 1 Absatz 1 Nummer 1, 2 oder 4, jeweils auch in Verbindung mit § 1 Absatz 3, genannten Zwecke erforderlich ist, </w:t>
            </w:r>
          </w:p>
        </w:tc>
        <w:tc>
          <w:tcPr>
            <w:tcW w:w="4394" w:type="dxa"/>
            <w:shd w:val="clear" w:color="auto" w:fill="auto"/>
          </w:tcPr>
          <w:p w14:paraId="7DB28FE0" w14:textId="77777777" w:rsidR="0098529D" w:rsidRPr="0098529D" w:rsidRDefault="0098529D" w:rsidP="0098529D"/>
        </w:tc>
      </w:tr>
      <w:tr w:rsidR="0098529D" w:rsidRPr="0098529D" w14:paraId="7DB28FE4" w14:textId="77777777" w:rsidTr="0098529D">
        <w:trPr>
          <w:cantSplit/>
        </w:trPr>
        <w:tc>
          <w:tcPr>
            <w:tcW w:w="4394" w:type="dxa"/>
          </w:tcPr>
          <w:p w14:paraId="7DB28FE2" w14:textId="77777777" w:rsidR="0098529D" w:rsidRPr="0098529D" w:rsidRDefault="0098529D" w:rsidP="0098529D">
            <w:pPr>
              <w:pStyle w:val="NummerierungStufe1manuell"/>
            </w:pPr>
            <w:r>
              <w:t>1.</w:t>
            </w:r>
            <w:r>
              <w:tab/>
              <w:t>vorzuschreiben, dass Betriebe, die bestimmte Erzeugnisse herstellen, behandeln, in den Verkehr bringen oder verwenden, anerkannt, zugelassen oder registriert sein müssen sowie das Verfahren für die Anerkennung, Zulassung oder Registrierung einschließlich des Ruhens der Anerkennung oder Zulassung zu regeln,</w:t>
            </w:r>
          </w:p>
        </w:tc>
        <w:tc>
          <w:tcPr>
            <w:tcW w:w="4394" w:type="dxa"/>
            <w:shd w:val="clear" w:color="auto" w:fill="auto"/>
          </w:tcPr>
          <w:p w14:paraId="7DB28FE3" w14:textId="77777777" w:rsidR="0098529D" w:rsidRPr="0098529D" w:rsidRDefault="0098529D" w:rsidP="0098529D"/>
        </w:tc>
      </w:tr>
      <w:tr w:rsidR="0098529D" w:rsidRPr="0098529D" w14:paraId="7DB28FE7" w14:textId="77777777" w:rsidTr="0098529D">
        <w:trPr>
          <w:cantSplit/>
        </w:trPr>
        <w:tc>
          <w:tcPr>
            <w:tcW w:w="4394" w:type="dxa"/>
          </w:tcPr>
          <w:p w14:paraId="7DB28FE5" w14:textId="77777777" w:rsidR="0098529D" w:rsidRPr="0098529D" w:rsidRDefault="0098529D" w:rsidP="0098529D">
            <w:pPr>
              <w:pStyle w:val="NummerierungStufe1manuell"/>
            </w:pPr>
            <w:r>
              <w:t>2.</w:t>
            </w:r>
            <w:r>
              <w:tab/>
              <w:t>die Voraussetzungen festzulegen, unter denen eine Anerkennung, Zulassung oder Registrierung zu erteilen ist.</w:t>
            </w:r>
          </w:p>
        </w:tc>
        <w:tc>
          <w:tcPr>
            <w:tcW w:w="4394" w:type="dxa"/>
            <w:shd w:val="clear" w:color="auto" w:fill="auto"/>
          </w:tcPr>
          <w:p w14:paraId="7DB28FE6" w14:textId="77777777" w:rsidR="0098529D" w:rsidRPr="0098529D" w:rsidRDefault="0098529D" w:rsidP="0098529D"/>
        </w:tc>
      </w:tr>
      <w:tr w:rsidR="0098529D" w:rsidRPr="0098529D" w14:paraId="7DB28FEA" w14:textId="77777777" w:rsidTr="0098529D">
        <w:trPr>
          <w:cantSplit/>
        </w:trPr>
        <w:tc>
          <w:tcPr>
            <w:tcW w:w="4394" w:type="dxa"/>
          </w:tcPr>
          <w:p w14:paraId="7DB28FE8" w14:textId="77777777" w:rsidR="0098529D" w:rsidRPr="0098529D" w:rsidRDefault="0098529D" w:rsidP="0098529D">
            <w:pPr>
              <w:pStyle w:val="JuristischerAbsatzmanuell"/>
            </w:pPr>
            <w:r>
              <w:t>(2)</w:t>
            </w:r>
            <w:r>
              <w:tab/>
              <w:t xml:space="preserve">In der Rechtsverordnung nach Absatz 1 Nummer 2 können an das Herstellen, das Behandeln, das Inverkehrbringen oder das Verwenden des jeweiligen Erzeugnisses Anforderungen insbesondere über </w:t>
            </w:r>
          </w:p>
        </w:tc>
        <w:tc>
          <w:tcPr>
            <w:tcW w:w="4394" w:type="dxa"/>
            <w:shd w:val="clear" w:color="auto" w:fill="auto"/>
          </w:tcPr>
          <w:p w14:paraId="7DB28FE9" w14:textId="77777777" w:rsidR="0098529D" w:rsidRPr="0098529D" w:rsidRDefault="0098529D" w:rsidP="0098529D"/>
        </w:tc>
      </w:tr>
      <w:tr w:rsidR="0098529D" w:rsidRPr="0098529D" w14:paraId="7DB28FED" w14:textId="77777777" w:rsidTr="0098529D">
        <w:trPr>
          <w:cantSplit/>
        </w:trPr>
        <w:tc>
          <w:tcPr>
            <w:tcW w:w="4394" w:type="dxa"/>
          </w:tcPr>
          <w:p w14:paraId="7DB28FEB" w14:textId="77777777" w:rsidR="0098529D" w:rsidRPr="0098529D" w:rsidRDefault="0098529D" w:rsidP="0098529D">
            <w:pPr>
              <w:pStyle w:val="NummerierungStufe1manuell"/>
            </w:pPr>
            <w:r>
              <w:t>1.</w:t>
            </w:r>
            <w:r>
              <w:tab/>
              <w:t>die bauliche Gestaltung der Anlagen und Einrichtungen, insbesondere hinsichtlich der für die betroffene Tätigkeit einzuhaltenden hygienischen Anforderungen,</w:t>
            </w:r>
          </w:p>
        </w:tc>
        <w:tc>
          <w:tcPr>
            <w:tcW w:w="4394" w:type="dxa"/>
            <w:shd w:val="clear" w:color="auto" w:fill="auto"/>
          </w:tcPr>
          <w:p w14:paraId="7DB28FEC" w14:textId="77777777" w:rsidR="0098529D" w:rsidRPr="0098529D" w:rsidRDefault="0098529D" w:rsidP="0098529D"/>
        </w:tc>
      </w:tr>
      <w:tr w:rsidR="0098529D" w:rsidRPr="0098529D" w14:paraId="7DB28FF0" w14:textId="77777777" w:rsidTr="0098529D">
        <w:trPr>
          <w:cantSplit/>
        </w:trPr>
        <w:tc>
          <w:tcPr>
            <w:tcW w:w="4394" w:type="dxa"/>
          </w:tcPr>
          <w:p w14:paraId="7DB28FEE" w14:textId="77777777" w:rsidR="0098529D" w:rsidRPr="0098529D" w:rsidRDefault="0098529D" w:rsidP="0098529D">
            <w:pPr>
              <w:pStyle w:val="NummerierungStufe1manuell"/>
            </w:pPr>
            <w:r>
              <w:t>2.</w:t>
            </w:r>
            <w:r>
              <w:tab/>
              <w:t>die Gewährleistung der von den betroffenen Betrieben nach der Anerkennung, Zulassung, Registrierung oder Zertifizierung einzuhaltenden Vorschriften dieses Gesetzes und der aufgrund dieses Gesetzes erlassenen Rechtsverordnungen,</w:t>
            </w:r>
          </w:p>
        </w:tc>
        <w:tc>
          <w:tcPr>
            <w:tcW w:w="4394" w:type="dxa"/>
            <w:shd w:val="clear" w:color="auto" w:fill="auto"/>
          </w:tcPr>
          <w:p w14:paraId="7DB28FEF" w14:textId="77777777" w:rsidR="0098529D" w:rsidRPr="0098529D" w:rsidRDefault="0098529D" w:rsidP="0098529D"/>
        </w:tc>
      </w:tr>
      <w:tr w:rsidR="0098529D" w:rsidRPr="0098529D" w14:paraId="7DB28FF3" w14:textId="77777777" w:rsidTr="0098529D">
        <w:trPr>
          <w:cantSplit/>
        </w:trPr>
        <w:tc>
          <w:tcPr>
            <w:tcW w:w="4394" w:type="dxa"/>
          </w:tcPr>
          <w:p w14:paraId="7DB28FF1" w14:textId="77777777" w:rsidR="0098529D" w:rsidRPr="0098529D" w:rsidRDefault="0098529D" w:rsidP="0098529D">
            <w:pPr>
              <w:pStyle w:val="NummerierungStufe1manuell"/>
            </w:pPr>
            <w:r>
              <w:t>3.</w:t>
            </w:r>
            <w:r>
              <w:tab/>
              <w:t>die Einhaltung der Vorschriften über den Arbeitsschutz,</w:t>
            </w:r>
          </w:p>
        </w:tc>
        <w:tc>
          <w:tcPr>
            <w:tcW w:w="4394" w:type="dxa"/>
            <w:shd w:val="clear" w:color="auto" w:fill="auto"/>
          </w:tcPr>
          <w:p w14:paraId="7DB28FF2" w14:textId="77777777" w:rsidR="0098529D" w:rsidRPr="0098529D" w:rsidRDefault="0098529D" w:rsidP="0098529D"/>
        </w:tc>
      </w:tr>
      <w:tr w:rsidR="0098529D" w:rsidRPr="0098529D" w14:paraId="7DB28FF6" w14:textId="77777777" w:rsidTr="0098529D">
        <w:trPr>
          <w:cantSplit/>
        </w:trPr>
        <w:tc>
          <w:tcPr>
            <w:tcW w:w="4394" w:type="dxa"/>
          </w:tcPr>
          <w:p w14:paraId="7DB28FF4" w14:textId="77777777" w:rsidR="0098529D" w:rsidRPr="0098529D" w:rsidRDefault="0098529D" w:rsidP="0098529D">
            <w:pPr>
              <w:pStyle w:val="NummerierungStufe1manuell"/>
            </w:pPr>
            <w:r>
              <w:t>4.</w:t>
            </w:r>
            <w:r>
              <w:tab/>
              <w:t>das Vorliegen der im Hinblick auf die betroffene Tätigkeit erforderlichen Zuverlässigkeit der Betriebsinhaberin oder des Betriebsinhabers oder der von der Betriebsinhaberin oder vom Betriebsinhaber bestellten verantwortlichen Person,</w:t>
            </w:r>
          </w:p>
        </w:tc>
        <w:tc>
          <w:tcPr>
            <w:tcW w:w="4394" w:type="dxa"/>
            <w:shd w:val="clear" w:color="auto" w:fill="auto"/>
          </w:tcPr>
          <w:p w14:paraId="7DB28FF5" w14:textId="77777777" w:rsidR="0098529D" w:rsidRPr="0098529D" w:rsidRDefault="0098529D" w:rsidP="0098529D"/>
        </w:tc>
      </w:tr>
      <w:tr w:rsidR="0098529D" w:rsidRPr="0098529D" w14:paraId="7DB28FF9" w14:textId="77777777" w:rsidTr="0098529D">
        <w:trPr>
          <w:cantSplit/>
        </w:trPr>
        <w:tc>
          <w:tcPr>
            <w:tcW w:w="4394" w:type="dxa"/>
          </w:tcPr>
          <w:p w14:paraId="7DB28FF7" w14:textId="77777777" w:rsidR="0098529D" w:rsidRPr="0098529D" w:rsidRDefault="0098529D" w:rsidP="0098529D">
            <w:pPr>
              <w:pStyle w:val="NummerierungStufe1manuell"/>
            </w:pPr>
            <w:r>
              <w:t>5.</w:t>
            </w:r>
            <w:r>
              <w:tab/>
              <w:t>die im Hinblick auf die betroffene Tätigkeit erforderliche Sachkunde der Betriebsinhaberin oder des Betriebsinhabers oder der von der Betriebsinhaberin oder vom Betriebsinhaber bestellten verantwortlichen Person,</w:t>
            </w:r>
          </w:p>
        </w:tc>
        <w:tc>
          <w:tcPr>
            <w:tcW w:w="4394" w:type="dxa"/>
            <w:shd w:val="clear" w:color="auto" w:fill="auto"/>
          </w:tcPr>
          <w:p w14:paraId="7DB28FF8" w14:textId="77777777" w:rsidR="0098529D" w:rsidRPr="0098529D" w:rsidRDefault="0098529D" w:rsidP="0098529D"/>
        </w:tc>
      </w:tr>
      <w:tr w:rsidR="0098529D" w:rsidRPr="0098529D" w14:paraId="7DB28FFC" w14:textId="77777777" w:rsidTr="0098529D">
        <w:trPr>
          <w:cantSplit/>
        </w:trPr>
        <w:tc>
          <w:tcPr>
            <w:tcW w:w="4394" w:type="dxa"/>
          </w:tcPr>
          <w:p w14:paraId="7DB28FFA" w14:textId="77777777" w:rsidR="0098529D" w:rsidRPr="0098529D" w:rsidRDefault="0098529D" w:rsidP="0098529D">
            <w:pPr>
              <w:pStyle w:val="NummerierungStufe1manuell"/>
            </w:pPr>
            <w:r>
              <w:t>6.</w:t>
            </w:r>
            <w:r>
              <w:tab/>
              <w:t>die Anfertigung von Aufzeichnungen und ihre Aufbewahrung</w:t>
            </w:r>
          </w:p>
        </w:tc>
        <w:tc>
          <w:tcPr>
            <w:tcW w:w="4394" w:type="dxa"/>
            <w:shd w:val="clear" w:color="auto" w:fill="auto"/>
          </w:tcPr>
          <w:p w14:paraId="7DB28FFB" w14:textId="77777777" w:rsidR="0098529D" w:rsidRPr="0098529D" w:rsidRDefault="0098529D" w:rsidP="0098529D"/>
        </w:tc>
      </w:tr>
      <w:tr w:rsidR="0098529D" w:rsidRPr="0098529D" w14:paraId="7DB28FFF" w14:textId="77777777" w:rsidTr="0098529D">
        <w:trPr>
          <w:cantSplit/>
        </w:trPr>
        <w:tc>
          <w:tcPr>
            <w:tcW w:w="4394" w:type="dxa"/>
          </w:tcPr>
          <w:p w14:paraId="7DB28FFD" w14:textId="77777777" w:rsidR="0098529D" w:rsidRPr="0098529D" w:rsidRDefault="0098529D" w:rsidP="0098529D">
            <w:pPr>
              <w:pStyle w:val="JuristischerAbsatzFolgeabsatz"/>
            </w:pPr>
            <w:r>
              <w:t>festgelegt werden.</w:t>
            </w:r>
          </w:p>
        </w:tc>
        <w:tc>
          <w:tcPr>
            <w:tcW w:w="4394" w:type="dxa"/>
            <w:shd w:val="clear" w:color="auto" w:fill="auto"/>
          </w:tcPr>
          <w:p w14:paraId="7DB28FFE" w14:textId="77777777" w:rsidR="0098529D" w:rsidRPr="0098529D" w:rsidRDefault="0098529D" w:rsidP="0098529D"/>
        </w:tc>
      </w:tr>
      <w:tr w:rsidR="0098529D" w:rsidRPr="0098529D" w14:paraId="7DB29002" w14:textId="77777777" w:rsidTr="0098529D">
        <w:trPr>
          <w:cantSplit/>
        </w:trPr>
        <w:tc>
          <w:tcPr>
            <w:tcW w:w="4394" w:type="dxa"/>
          </w:tcPr>
          <w:p w14:paraId="7DB29000" w14:textId="77777777" w:rsidR="0098529D" w:rsidRPr="0098529D" w:rsidRDefault="0098529D" w:rsidP="0098529D">
            <w:pPr>
              <w:pStyle w:val="AbschnittBezeichnermanuell"/>
            </w:pPr>
            <w:r>
              <w:t>Abschnitt 7</w:t>
            </w:r>
          </w:p>
        </w:tc>
        <w:tc>
          <w:tcPr>
            <w:tcW w:w="4394" w:type="dxa"/>
            <w:shd w:val="clear" w:color="auto" w:fill="auto"/>
          </w:tcPr>
          <w:p w14:paraId="7DB29001" w14:textId="77777777" w:rsidR="0098529D" w:rsidRPr="0098529D" w:rsidRDefault="0098529D" w:rsidP="0098529D">
            <w:pPr>
              <w:pStyle w:val="AbschnittBezeichner"/>
              <w:numPr>
                <w:ilvl w:val="0"/>
                <w:numId w:val="0"/>
              </w:numPr>
              <w:tabs>
                <w:tab w:val="num" w:pos="0"/>
              </w:tabs>
            </w:pPr>
            <w:r>
              <w:t>Abschnitt 7</w:t>
            </w:r>
          </w:p>
        </w:tc>
      </w:tr>
      <w:tr w:rsidR="0098529D" w:rsidRPr="0098529D" w14:paraId="7DB29005" w14:textId="77777777" w:rsidTr="0098529D">
        <w:trPr>
          <w:cantSplit/>
        </w:trPr>
        <w:tc>
          <w:tcPr>
            <w:tcW w:w="4394" w:type="dxa"/>
          </w:tcPr>
          <w:p w14:paraId="7DB29003" w14:textId="77777777" w:rsidR="0098529D" w:rsidRPr="0098529D" w:rsidRDefault="0098529D" w:rsidP="0098529D">
            <w:pPr>
              <w:pStyle w:val="Abschnittberschrift"/>
              <w:numPr>
                <w:ilvl w:val="0"/>
                <w:numId w:val="0"/>
              </w:numPr>
              <w:tabs>
                <w:tab w:val="left" w:pos="0"/>
              </w:tabs>
            </w:pPr>
            <w:r>
              <w:t>Überwachung</w:t>
            </w:r>
          </w:p>
        </w:tc>
        <w:tc>
          <w:tcPr>
            <w:tcW w:w="4394" w:type="dxa"/>
            <w:shd w:val="clear" w:color="auto" w:fill="auto"/>
          </w:tcPr>
          <w:p w14:paraId="7DB29004" w14:textId="77777777" w:rsidR="0098529D" w:rsidRPr="0098529D" w:rsidRDefault="0098529D" w:rsidP="0098529D">
            <w:pPr>
              <w:pStyle w:val="Abschnittberschrift"/>
            </w:pPr>
            <w:r>
              <w:t>Überwachung</w:t>
            </w:r>
          </w:p>
        </w:tc>
      </w:tr>
      <w:tr w:rsidR="0098529D" w:rsidRPr="0098529D" w14:paraId="7DB29008" w14:textId="77777777" w:rsidTr="0098529D">
        <w:trPr>
          <w:cantSplit/>
        </w:trPr>
        <w:tc>
          <w:tcPr>
            <w:tcW w:w="4394" w:type="dxa"/>
          </w:tcPr>
          <w:p w14:paraId="7DB29006" w14:textId="77777777" w:rsidR="0098529D" w:rsidRPr="0098529D" w:rsidRDefault="0098529D" w:rsidP="0098529D">
            <w:pPr>
              <w:pStyle w:val="ParagraphBezeichnermanuell"/>
            </w:pPr>
            <w:r>
              <w:t>§ 38</w:t>
            </w:r>
          </w:p>
        </w:tc>
        <w:tc>
          <w:tcPr>
            <w:tcW w:w="4394" w:type="dxa"/>
            <w:shd w:val="clear" w:color="auto" w:fill="auto"/>
          </w:tcPr>
          <w:p w14:paraId="7DB29007" w14:textId="77777777" w:rsidR="0098529D" w:rsidRPr="0098529D" w:rsidRDefault="0098529D" w:rsidP="0098529D">
            <w:pPr>
              <w:pStyle w:val="ParagraphBezeichner"/>
              <w:numPr>
                <w:ilvl w:val="0"/>
                <w:numId w:val="0"/>
              </w:numPr>
              <w:tabs>
                <w:tab w:val="num" w:pos="0"/>
              </w:tabs>
            </w:pPr>
            <w:r>
              <w:t>§ 38</w:t>
            </w:r>
          </w:p>
        </w:tc>
      </w:tr>
      <w:tr w:rsidR="0098529D" w:rsidRPr="0098529D" w14:paraId="7DB2900B" w14:textId="77777777" w:rsidTr="0098529D">
        <w:trPr>
          <w:cantSplit/>
        </w:trPr>
        <w:tc>
          <w:tcPr>
            <w:tcW w:w="4394" w:type="dxa"/>
          </w:tcPr>
          <w:p w14:paraId="7DB29009" w14:textId="77777777" w:rsidR="0098529D" w:rsidRPr="0098529D" w:rsidRDefault="0098529D" w:rsidP="0098529D">
            <w:pPr>
              <w:pStyle w:val="Paragraphberschrift"/>
            </w:pPr>
            <w:r>
              <w:t>Zuständigkeit, Aufgabe und gegenseitige Information</w:t>
            </w:r>
          </w:p>
        </w:tc>
        <w:tc>
          <w:tcPr>
            <w:tcW w:w="4394" w:type="dxa"/>
            <w:shd w:val="clear" w:color="auto" w:fill="auto"/>
          </w:tcPr>
          <w:p w14:paraId="7DB2900A" w14:textId="77777777" w:rsidR="0098529D" w:rsidRPr="0098529D" w:rsidRDefault="0098529D" w:rsidP="0098529D">
            <w:pPr>
              <w:pStyle w:val="Paragraphberschrift"/>
            </w:pPr>
            <w:r>
              <w:t>Zuständigkeit, Aufgabe und gegenseitige Information</w:t>
            </w:r>
          </w:p>
        </w:tc>
      </w:tr>
      <w:tr w:rsidR="0098529D" w:rsidRPr="0098529D" w14:paraId="7DB2900E" w14:textId="77777777" w:rsidTr="0098529D">
        <w:trPr>
          <w:cantSplit/>
        </w:trPr>
        <w:tc>
          <w:tcPr>
            <w:tcW w:w="4394" w:type="dxa"/>
          </w:tcPr>
          <w:p w14:paraId="7DB2900C" w14:textId="77777777" w:rsidR="0098529D" w:rsidRPr="0098529D" w:rsidRDefault="0098529D" w:rsidP="0098529D">
            <w:pPr>
              <w:pStyle w:val="JuristischerAbsatzmanuell"/>
            </w:pPr>
            <w:r>
              <w:t>(1)</w:t>
            </w:r>
            <w:r>
              <w:tab/>
              <w:t>Die Zuständigkeit für die Überwachungsmaßnahmen nach diesem Gesetz, den aufgrund dieses Gesetzes erlassenen Rechtsverordnungen und den unmittelbar geltenden Rechtsakten der Europäischen Gemeinschaft oder der Europäischen Union im Anwendungsbereich dieses Gesetzes richtet sich nach Landesrecht, soweit in diesem Gesetz nichts anderes bestimmt ist. § 55 bleibt unberührt.</w:t>
            </w:r>
          </w:p>
        </w:tc>
        <w:tc>
          <w:tcPr>
            <w:tcW w:w="4394" w:type="dxa"/>
            <w:shd w:val="clear" w:color="auto" w:fill="auto"/>
          </w:tcPr>
          <w:p w14:paraId="7DB2900D"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9011" w14:textId="77777777" w:rsidTr="0098529D">
        <w:trPr>
          <w:cantSplit/>
        </w:trPr>
        <w:tc>
          <w:tcPr>
            <w:tcW w:w="4394" w:type="dxa"/>
          </w:tcPr>
          <w:p w14:paraId="7DB2900F" w14:textId="77777777" w:rsidR="0098529D" w:rsidRPr="0098529D" w:rsidRDefault="0098529D" w:rsidP="0098529D">
            <w:pPr>
              <w:pStyle w:val="JuristischerAbsatzmanuell"/>
            </w:pPr>
            <w:r>
              <w:t>(2)</w:t>
            </w:r>
            <w:r>
              <w:tab/>
              <w:t>Im Geschäftsbereich des Bundesministeriums der Verteidigung obliegt die Durchführung dieses Gesetzes, der aufgrund dieses Gesetzes erlassenen Rechtsverordnungen und der unmittelbar geltenden Rechtsakte der Europäischen Gemeinschaft oder der Europäischen Union im Anwendungsbereich dieses Gesetzes den zuständigen Stellen und Sachverständigen der Bundeswehr. Das Bundesministerium der Verteidigung kann für seinen Geschäftsbereich im Einvernehmen mit dem Bundesministerium Ausnahmen von diesem Gesetz und aufgrund dieses Gesetzes erlassenen Rechtsverordnungen zulassen, wenn dies zur Durchführung der besonderen Aufgaben der Bundeswehr gerechtfertigt ist und der vorbeugende Gesundheitsschutz gewahrt bleibt.</w:t>
            </w:r>
          </w:p>
        </w:tc>
        <w:tc>
          <w:tcPr>
            <w:tcW w:w="4394" w:type="dxa"/>
            <w:shd w:val="clear" w:color="auto" w:fill="auto"/>
          </w:tcPr>
          <w:p w14:paraId="7DB29010"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014" w14:textId="77777777" w:rsidTr="0098529D">
        <w:trPr>
          <w:cantSplit/>
        </w:trPr>
        <w:tc>
          <w:tcPr>
            <w:tcW w:w="4394" w:type="dxa"/>
          </w:tcPr>
          <w:p w14:paraId="7DB29012" w14:textId="77777777" w:rsidR="0098529D" w:rsidRPr="0098529D" w:rsidRDefault="0098529D" w:rsidP="0098529D">
            <w:pPr>
              <w:pStyle w:val="JuristischerAbsatznichtnummeriert"/>
            </w:pPr>
            <w:r>
              <w:t>(2a)</w:t>
            </w:r>
            <w:r>
              <w:tab/>
              <w:t>Die Überwachung der Einhaltung der Vorschriften dieses Gesetzes, der aufgrund dieses Gesetzes erlassenen Rechtsverordnungen und der unmittelbar geltenden Rechtsakte der Europäischen Gemeinschaft oder der Europäischen Union im Anwendungsbereich dieses Gesetzes über Erzeugnisse und lebende Tiere im Sinne des § 4 Absatz 1 Nummer 1 ist Aufgabe der zuständigen Behörden. Dazu haben sie sich durch regelmäßige Überprüfungen und Probenahmen davon zu überzeugen, dass die Vorschriften eingehalten werden.</w:t>
            </w:r>
          </w:p>
        </w:tc>
        <w:tc>
          <w:tcPr>
            <w:tcW w:w="4394" w:type="dxa"/>
            <w:shd w:val="clear" w:color="auto" w:fill="auto"/>
          </w:tcPr>
          <w:p w14:paraId="7DB29013" w14:textId="77777777" w:rsidR="0098529D" w:rsidRPr="0098529D" w:rsidRDefault="0098529D" w:rsidP="0098529D">
            <w:pPr>
              <w:pStyle w:val="JuristischerAbsatznichtnummeriert"/>
            </w:pPr>
            <w:r>
              <w:t>(2a)</w:t>
            </w:r>
            <w:r>
              <w:tab/>
            </w:r>
            <w:r>
              <w:rPr>
                <w:spacing w:val="60"/>
              </w:rPr>
              <w:t>unverändert</w:t>
            </w:r>
          </w:p>
        </w:tc>
      </w:tr>
      <w:tr w:rsidR="0098529D" w:rsidRPr="0098529D" w14:paraId="7DB29017" w14:textId="77777777" w:rsidTr="0098529D">
        <w:trPr>
          <w:cantSplit/>
        </w:trPr>
        <w:tc>
          <w:tcPr>
            <w:tcW w:w="4394" w:type="dxa"/>
          </w:tcPr>
          <w:p w14:paraId="7DB29015" w14:textId="77777777" w:rsidR="0098529D" w:rsidRPr="0098529D" w:rsidRDefault="0098529D" w:rsidP="0098529D">
            <w:pPr>
              <w:pStyle w:val="JuristischerAbsatzmanuell"/>
            </w:pPr>
            <w:r>
              <w:t>(3)</w:t>
            </w:r>
            <w:r>
              <w:tab/>
              <w:t xml:space="preserve">Die für die Durchführung dieses Gesetzes zuständigen Behörden und Stellen des Bundes und der Länder haben sich gegenseitig </w:t>
            </w:r>
          </w:p>
        </w:tc>
        <w:tc>
          <w:tcPr>
            <w:tcW w:w="4394" w:type="dxa"/>
            <w:shd w:val="clear" w:color="auto" w:fill="auto"/>
          </w:tcPr>
          <w:p w14:paraId="7DB29016"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01A" w14:textId="77777777" w:rsidTr="0098529D">
        <w:trPr>
          <w:cantSplit/>
        </w:trPr>
        <w:tc>
          <w:tcPr>
            <w:tcW w:w="4394" w:type="dxa"/>
          </w:tcPr>
          <w:p w14:paraId="7DB29018" w14:textId="77777777" w:rsidR="0098529D" w:rsidRPr="0098529D" w:rsidRDefault="0098529D" w:rsidP="0098529D">
            <w:pPr>
              <w:pStyle w:val="NummerierungStufe1manuell"/>
            </w:pPr>
            <w:r>
              <w:t>1.</w:t>
            </w:r>
            <w:r>
              <w:tab/>
              <w:t>die für den Vollzug des Gesetzes zuständigen Stellen mitzuteilen und</w:t>
            </w:r>
          </w:p>
        </w:tc>
        <w:tc>
          <w:tcPr>
            <w:tcW w:w="4394" w:type="dxa"/>
            <w:shd w:val="clear" w:color="auto" w:fill="auto"/>
          </w:tcPr>
          <w:p w14:paraId="7DB29019" w14:textId="77777777" w:rsidR="0098529D" w:rsidRPr="0098529D" w:rsidRDefault="0098529D" w:rsidP="0098529D"/>
        </w:tc>
      </w:tr>
      <w:tr w:rsidR="0098529D" w:rsidRPr="0098529D" w14:paraId="7DB2901D" w14:textId="77777777" w:rsidTr="0098529D">
        <w:trPr>
          <w:cantSplit/>
        </w:trPr>
        <w:tc>
          <w:tcPr>
            <w:tcW w:w="4394" w:type="dxa"/>
          </w:tcPr>
          <w:p w14:paraId="7DB2901B" w14:textId="77777777" w:rsidR="0098529D" w:rsidRPr="0098529D" w:rsidRDefault="0098529D" w:rsidP="0098529D">
            <w:pPr>
              <w:pStyle w:val="NummerierungStufe1manuell"/>
            </w:pPr>
            <w:r>
              <w:t>2.</w:t>
            </w:r>
            <w:r>
              <w:tab/>
              <w:t>bei der Ermittlungstätigkeit zu unterstützen.</w:t>
            </w:r>
          </w:p>
        </w:tc>
        <w:tc>
          <w:tcPr>
            <w:tcW w:w="4394" w:type="dxa"/>
            <w:shd w:val="clear" w:color="auto" w:fill="auto"/>
          </w:tcPr>
          <w:p w14:paraId="7DB2901C" w14:textId="77777777" w:rsidR="0098529D" w:rsidRPr="0098529D" w:rsidRDefault="0098529D" w:rsidP="0098529D"/>
        </w:tc>
      </w:tr>
      <w:tr w:rsidR="0098529D" w:rsidRPr="0098529D" w14:paraId="7DB29020" w14:textId="77777777" w:rsidTr="0098529D">
        <w:trPr>
          <w:cantSplit/>
        </w:trPr>
        <w:tc>
          <w:tcPr>
            <w:tcW w:w="4394" w:type="dxa"/>
          </w:tcPr>
          <w:p w14:paraId="7DB2901E" w14:textId="77777777" w:rsidR="0098529D" w:rsidRPr="0098529D" w:rsidRDefault="0098529D" w:rsidP="0098529D">
            <w:pPr>
              <w:pStyle w:val="JuristischerAbsatzmanuell"/>
            </w:pPr>
            <w:r>
              <w:t>(4)</w:t>
            </w:r>
            <w:r>
              <w:tab/>
              <w:t>Die für die Überwachung von Lebensmitteln, Futtermitteln und Bedarfsgegenständen im Sinne von § 2 Absatz 6 Satz 1 Nummer 1 zuständigen Behörden arbeiten nach Maßgabe der Artikel 104 bis 107 der Verordnung (EU) 2017/625 des Europäischen Parlaments und des Rates vom 15. März 2017 über amtliche Kontrollen und andere amtliche Tätigkeiten zur Gewährleistung der Anwendung des Lebens- und Futtermittelrechts und der Vorschriften über Tiergesundheit und Tierschutz, Pflanzengesundheit und Pflanzenschutzmittel, zur Änderung der Verordnungen (EG) Nr. 999/2001, (EG) Nr. 396/2005, (EG) Nr. 1069/2009, (EG) Nr. 1107/2009, (EU) Nr. 1151/2012, (EU) Nr. 652/2014, (EU) 2016/429 und (EU) 2016/2031 des Europäischen Parlaments und des Rates, der Verordnungen (EG) Nr. 1/2005 und (EG) Nr. 1099/2009 des Rates sowie der Richtlinien 98/58/EG, 1999/74/EG, 2007/43/EG, 2008/119/EG und 2008/120/EG des Rates und zur Aufhebung der Verordnungen (EG) Nr. 854/2004 und (EG) Nr. 882/2004 des Europäischen Parlaments und des Rates, der Richtlinien 89/608/EWG, 89/662/EWG, 90/425/EWG, 91/496/EEG, 96/23/EG, 96/93/EG und 97/78/EG des Rates und des Beschlusses 92/438/EWG des Rates (Verordnung über amtliche Kontrollen) (ABl. L 95 vom 7.4.2017, S. 1; L 137 vom 24.5.2017, S. 40; L 48 vom 21.2.2018, S. 44; L 322 vom 18.12.2018, S. 85), die zuletzt durch die Delegierte Verordnung (EU) 2019/2127 (ABl. L 321 vom 12.12.2019, S. 111) geändert worden ist, mit den zuständigen Behörden anderer Mitgliedstaaten zusammen.</w:t>
            </w:r>
          </w:p>
        </w:tc>
        <w:tc>
          <w:tcPr>
            <w:tcW w:w="4394" w:type="dxa"/>
            <w:shd w:val="clear" w:color="auto" w:fill="auto"/>
          </w:tcPr>
          <w:p w14:paraId="7DB2901F"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023" w14:textId="77777777" w:rsidTr="0098529D">
        <w:trPr>
          <w:cantSplit/>
        </w:trPr>
        <w:tc>
          <w:tcPr>
            <w:tcW w:w="4394" w:type="dxa"/>
          </w:tcPr>
          <w:p w14:paraId="7DB29021" w14:textId="77777777" w:rsidR="0098529D" w:rsidRPr="0098529D" w:rsidRDefault="0098529D" w:rsidP="0098529D">
            <w:pPr>
              <w:pStyle w:val="JuristischerAbsatzmanuell"/>
            </w:pPr>
            <w:r>
              <w:t>(5)</w:t>
            </w:r>
            <w:r>
              <w:tab/>
              <w:t>Hat die nach Absatz 2a Satz 1 für die Einhaltung der Vorschriften über den Verkehr mit Futtermitteln zuständige Behörde Grund zu der Annahme, dass Futtermittel, die geeignet sind, die von Nutztieren gewonnenen Erzeugnisse im Hinblick auf ihre Unbedenklichkeit für die menschliche Gesundheit zu beeinträchtigen, verfüttert worden sind, so unterrichtet sie die für die Durchführung der Delegierten Verordnung (EU) 2019/2090 zuständige Behörde über die ihr bekannten Tatsachen.</w:t>
            </w:r>
          </w:p>
        </w:tc>
        <w:tc>
          <w:tcPr>
            <w:tcW w:w="4394" w:type="dxa"/>
            <w:shd w:val="clear" w:color="auto" w:fill="auto"/>
          </w:tcPr>
          <w:p w14:paraId="7DB29022"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9026" w14:textId="77777777" w:rsidTr="0098529D">
        <w:trPr>
          <w:cantSplit/>
        </w:trPr>
        <w:tc>
          <w:tcPr>
            <w:tcW w:w="4394" w:type="dxa"/>
          </w:tcPr>
          <w:p w14:paraId="7DB29024" w14:textId="77777777" w:rsidR="0098529D" w:rsidRPr="0098529D" w:rsidRDefault="0098529D" w:rsidP="0098529D">
            <w:pPr>
              <w:pStyle w:val="JuristischerAbsatzmanuell"/>
            </w:pPr>
            <w:r>
              <w:t>(6)</w:t>
            </w:r>
            <w:r>
              <w:tab/>
              <w:t xml:space="preserve">Die für die Überwachung von Mitteln zum Tätowieren, kosmetischen Mitteln und Bedarfsgegenständen im Sinne von § 2 Absatz 6 Satz 1 Nummer 2 bis 9 zuständigen Behörden </w:t>
            </w:r>
          </w:p>
        </w:tc>
        <w:tc>
          <w:tcPr>
            <w:tcW w:w="4394" w:type="dxa"/>
            <w:shd w:val="clear" w:color="auto" w:fill="auto"/>
          </w:tcPr>
          <w:p w14:paraId="7DB29025" w14:textId="77777777" w:rsidR="0098529D" w:rsidRPr="0098529D" w:rsidRDefault="0098529D" w:rsidP="0098529D">
            <w:pPr>
              <w:pStyle w:val="JuristischerAbsatznummeriert"/>
              <w:numPr>
                <w:ilvl w:val="0"/>
                <w:numId w:val="0"/>
              </w:numPr>
              <w:tabs>
                <w:tab w:val="num" w:pos="850"/>
              </w:tabs>
              <w:ind w:firstLine="425"/>
            </w:pPr>
            <w:r>
              <w:t>(6)</w:t>
            </w:r>
            <w:r>
              <w:tab/>
              <w:t xml:space="preserve">Die für die Überwachung von Mitteln zum Tätowieren, kosmetischen Mitteln und Bedarfsgegenständen im Sinne von § 2 Absatz 6 Satz 1 Nummer 2 bis 9 zuständigen Behörden </w:t>
            </w:r>
          </w:p>
        </w:tc>
      </w:tr>
      <w:tr w:rsidR="0098529D" w:rsidRPr="0098529D" w14:paraId="7DB29029" w14:textId="77777777" w:rsidTr="0098529D">
        <w:trPr>
          <w:cantSplit/>
        </w:trPr>
        <w:tc>
          <w:tcPr>
            <w:tcW w:w="4394" w:type="dxa"/>
          </w:tcPr>
          <w:p w14:paraId="7DB29027" w14:textId="77777777" w:rsidR="0098529D" w:rsidRPr="0098529D" w:rsidRDefault="0098529D" w:rsidP="0098529D">
            <w:pPr>
              <w:pStyle w:val="NummerierungStufe1manuell"/>
            </w:pPr>
            <w:r>
              <w:t>1.</w:t>
            </w:r>
            <w:r>
              <w:tab/>
              <w:t xml:space="preserve">erteilen der zuständigen Behörde eines anderen Mitgliedstaates auf begründetes Ersuchen Auskünfte und übermitteln die erforderlichen Urkunden und Schriftstücke, damit die zuständige Behörde des anderen Mitgliedstaates überwachen kann, ob die Vorschriften, die für diese Erzeugnisse </w:t>
            </w:r>
            <w:r>
              <w:rPr>
                <w:i/>
              </w:rPr>
              <w:t>und für mit Lebensmitteln verwechselbare Produkte</w:t>
            </w:r>
            <w:r>
              <w:t xml:space="preserve"> gelten, eingehalten werden,</w:t>
            </w:r>
          </w:p>
        </w:tc>
        <w:tc>
          <w:tcPr>
            <w:tcW w:w="4394" w:type="dxa"/>
            <w:shd w:val="clear" w:color="auto" w:fill="auto"/>
          </w:tcPr>
          <w:p w14:paraId="7DB29028" w14:textId="77777777" w:rsidR="0098529D" w:rsidRPr="0098529D" w:rsidRDefault="0078045F" w:rsidP="0078045F">
            <w:pPr>
              <w:pStyle w:val="NummerierungStufe1"/>
              <w:numPr>
                <w:ilvl w:val="0"/>
                <w:numId w:val="0"/>
              </w:numPr>
              <w:tabs>
                <w:tab w:val="num" w:pos="425"/>
              </w:tabs>
              <w:ind w:left="425" w:hanging="425"/>
            </w:pPr>
            <w:r>
              <w:t>1.</w:t>
            </w:r>
            <w:r>
              <w:tab/>
              <w:t>erteilen der zuständigen Behörde eines anderen Mitgliedstaates auf begründetes Ersuchen Auskünfte und übermitteln die erforderlichen Urkunden und Schriftstücke, damit die zuständige Behörde des anderen Mitgliedstaates überwachen kann, ob die Vorschriften, die für diese Erzeugnisse gelten, eingehalten werden,</w:t>
            </w:r>
          </w:p>
        </w:tc>
      </w:tr>
      <w:tr w:rsidR="0098529D" w:rsidRPr="0098529D" w14:paraId="7DB2902C" w14:textId="77777777" w:rsidTr="0098529D">
        <w:trPr>
          <w:cantSplit/>
        </w:trPr>
        <w:tc>
          <w:tcPr>
            <w:tcW w:w="4394" w:type="dxa"/>
          </w:tcPr>
          <w:p w14:paraId="7DB2902A" w14:textId="77777777" w:rsidR="0098529D" w:rsidRPr="0098529D" w:rsidRDefault="0098529D" w:rsidP="0098529D">
            <w:pPr>
              <w:pStyle w:val="NummerierungStufe1manuell"/>
            </w:pPr>
            <w:r>
              <w:t>2.</w:t>
            </w:r>
            <w:r>
              <w:tab/>
              <w:t>überprüfen alle von der ersuchenden Behörde eines anderen Mitgliedstaates mitgeteilten Sachverhalte, teilen ihr das Ergebnis der Prüfung mit und unterrichten das Bundesministerium darüber,</w:t>
            </w:r>
          </w:p>
        </w:tc>
        <w:tc>
          <w:tcPr>
            <w:tcW w:w="4394" w:type="dxa"/>
            <w:shd w:val="clear" w:color="auto" w:fill="auto"/>
          </w:tcPr>
          <w:p w14:paraId="7DB2902B"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02F" w14:textId="77777777" w:rsidTr="0098529D">
        <w:trPr>
          <w:cantSplit/>
        </w:trPr>
        <w:tc>
          <w:tcPr>
            <w:tcW w:w="4394" w:type="dxa"/>
          </w:tcPr>
          <w:p w14:paraId="7DB2902D" w14:textId="77777777" w:rsidR="0098529D" w:rsidRPr="0098529D" w:rsidRDefault="0098529D" w:rsidP="0098529D">
            <w:pPr>
              <w:pStyle w:val="NummerierungStufe1manuell"/>
            </w:pPr>
            <w:r>
              <w:t>3.</w:t>
            </w:r>
            <w:r>
              <w:tab/>
              <w:t xml:space="preserve">teilen den zuständigen Behörden eines anderen Mitgliedstaates alle Tatsachen und Sachverhalte mit, die für die Überwachung der Einhaltung der für diese Erzeugnisse </w:t>
            </w:r>
            <w:r>
              <w:rPr>
                <w:i/>
              </w:rPr>
              <w:t>und für mit Lebensmitteln verwechselbare Produkte</w:t>
            </w:r>
            <w:r>
              <w:t xml:space="preserve"> geltenden Vorschriften in diesem Mitgliedstaat erforderlich sind, insbesondere bei Zuwiderhandlungen und bei Verdacht auf Zuwiderhandlungen gegen für diese Erzeugnisse </w:t>
            </w:r>
            <w:r>
              <w:rPr>
                <w:i/>
              </w:rPr>
              <w:t>und für mit Lebensmitteln verwechselbare Produkte</w:t>
            </w:r>
            <w:r>
              <w:t xml:space="preserve"> geltende Vorschriften.</w:t>
            </w:r>
          </w:p>
        </w:tc>
        <w:tc>
          <w:tcPr>
            <w:tcW w:w="4394" w:type="dxa"/>
            <w:shd w:val="clear" w:color="auto" w:fill="auto"/>
          </w:tcPr>
          <w:p w14:paraId="7DB2902E" w14:textId="77777777" w:rsidR="0098529D" w:rsidRPr="0098529D" w:rsidRDefault="0078045F" w:rsidP="0098529D">
            <w:pPr>
              <w:pStyle w:val="NummerierungStufe1"/>
              <w:numPr>
                <w:ilvl w:val="0"/>
                <w:numId w:val="0"/>
              </w:numPr>
              <w:tabs>
                <w:tab w:val="num" w:pos="425"/>
              </w:tabs>
              <w:ind w:left="425" w:hanging="425"/>
            </w:pPr>
            <w:r>
              <w:t>3.</w:t>
            </w:r>
            <w:r>
              <w:tab/>
              <w:t>teilen den zuständigen Behörden eines anderen Mitgliedstaates alle Tatsachen und Sachverhalte mit, die für die Überwachung der Einhaltung der für diese Erzeugnisse geltenden Vorschriften in diesem Mitgliedstaat erforderlich sind, insbesondere bei Zuwiderhandlungen und bei Verdacht auf Zuwiderhandlungen gegen für diese Erzeugnisse geltende Vorschriften.</w:t>
            </w:r>
          </w:p>
        </w:tc>
      </w:tr>
      <w:tr w:rsidR="0098529D" w:rsidRPr="0098529D" w14:paraId="7DB29032" w14:textId="77777777" w:rsidTr="0098529D">
        <w:trPr>
          <w:cantSplit/>
        </w:trPr>
        <w:tc>
          <w:tcPr>
            <w:tcW w:w="4394" w:type="dxa"/>
          </w:tcPr>
          <w:p w14:paraId="7DB29030" w14:textId="77777777" w:rsidR="0098529D" w:rsidRPr="0098529D" w:rsidRDefault="0098529D" w:rsidP="0098529D">
            <w:pPr>
              <w:pStyle w:val="JuristischerAbsatzmanuell"/>
            </w:pPr>
            <w:r>
              <w:t>(7)</w:t>
            </w:r>
            <w:r>
              <w:tab/>
              <w:t>Die zuständigen Behörden können, soweit dies zur Einhaltung der Anforderungen dieses Gesetzes oder der aufgrund dieses Gesetzes erlassenen Rechtsverordnungen erforderlich oder durch Rechtsakte der Europäischen Gemeinschaft oder der Europäischen Union vorgeschrieben ist, Daten, die sie im Rahmen der Überwachung gewonnen haben, anderen zuständigen Behörden desselben Landes, den zuständigen Behörden anderer Länder, des Bundes oder anderer Mitgliedstaaten oder der Europäischen Kommission mitteilen.</w:t>
            </w:r>
          </w:p>
        </w:tc>
        <w:tc>
          <w:tcPr>
            <w:tcW w:w="4394" w:type="dxa"/>
            <w:shd w:val="clear" w:color="auto" w:fill="auto"/>
          </w:tcPr>
          <w:p w14:paraId="7DB29031" w14:textId="77777777" w:rsidR="0098529D" w:rsidRPr="0098529D" w:rsidRDefault="0098529D" w:rsidP="0098529D">
            <w:pPr>
              <w:pStyle w:val="JuristischerAbsatznummeriert"/>
              <w:numPr>
                <w:ilvl w:val="0"/>
                <w:numId w:val="0"/>
              </w:numPr>
              <w:tabs>
                <w:tab w:val="num" w:pos="850"/>
              </w:tabs>
              <w:ind w:firstLine="425"/>
            </w:pPr>
            <w:r>
              <w:t>(7)</w:t>
            </w:r>
            <w:r>
              <w:tab/>
            </w:r>
            <w:r>
              <w:rPr>
                <w:spacing w:val="60"/>
              </w:rPr>
              <w:t>unverändert</w:t>
            </w:r>
          </w:p>
        </w:tc>
      </w:tr>
      <w:tr w:rsidR="0098529D" w:rsidRPr="0098529D" w14:paraId="7DB29035" w14:textId="77777777" w:rsidTr="0098529D">
        <w:trPr>
          <w:cantSplit/>
        </w:trPr>
        <w:tc>
          <w:tcPr>
            <w:tcW w:w="4394" w:type="dxa"/>
          </w:tcPr>
          <w:p w14:paraId="7DB29033" w14:textId="77777777" w:rsidR="0098529D" w:rsidRPr="0098529D" w:rsidRDefault="0098529D" w:rsidP="0098529D">
            <w:pPr>
              <w:pStyle w:val="JuristischerAbsatznichtnummeriert"/>
            </w:pPr>
            <w:r>
              <w:t>(7a)</w:t>
            </w:r>
            <w:r>
              <w:tab/>
              <w:t>Die zuständigen Behörden können die für die Überwachung des Verkehrs mit Tierarzneimitteln zuständigen Behörden desselben Landes, anderer Länder oder des Bundes über Sachverhalte unterrichten, die ihnen bei der Überwachung der Regelungen über Arzneifuttermittel und Zwischenerzeugnisse bekannt geworden sind und deren Kenntnis für die Überwachung der Einhaltung der Anforderungen des Tierarzneimittelgesetzes erforderlich sind.</w:t>
            </w:r>
          </w:p>
        </w:tc>
        <w:tc>
          <w:tcPr>
            <w:tcW w:w="4394" w:type="dxa"/>
            <w:shd w:val="clear" w:color="auto" w:fill="auto"/>
          </w:tcPr>
          <w:p w14:paraId="7DB29034" w14:textId="77777777" w:rsidR="0098529D" w:rsidRPr="0098529D" w:rsidRDefault="0098529D" w:rsidP="0098529D">
            <w:pPr>
              <w:pStyle w:val="JuristischerAbsatznichtnummeriert"/>
            </w:pPr>
            <w:r>
              <w:t>(7a)</w:t>
            </w:r>
            <w:r>
              <w:tab/>
            </w:r>
            <w:r>
              <w:rPr>
                <w:spacing w:val="60"/>
              </w:rPr>
              <w:t>unverändert</w:t>
            </w:r>
          </w:p>
        </w:tc>
      </w:tr>
      <w:tr w:rsidR="0098529D" w:rsidRPr="0098529D" w14:paraId="7DB29038" w14:textId="77777777" w:rsidTr="0098529D">
        <w:trPr>
          <w:cantSplit/>
        </w:trPr>
        <w:tc>
          <w:tcPr>
            <w:tcW w:w="4394" w:type="dxa"/>
          </w:tcPr>
          <w:p w14:paraId="7DB29036" w14:textId="77777777" w:rsidR="0098529D" w:rsidRPr="0098529D" w:rsidRDefault="0098529D" w:rsidP="0098529D">
            <w:pPr>
              <w:pStyle w:val="JuristischerAbsatzmanuell"/>
            </w:pPr>
            <w:r>
              <w:t>(8)</w:t>
            </w:r>
            <w:r>
              <w:tab/>
              <w:t>Auskünfte, Mitteilungen und Übermittlung von Urkunden und Schriftstücken über lebensmittel- und futtermittelrechtliche Kontrollen nach den Absätzen 4, 6 und 7 erfolgen, sofern sie andere Vertragsstaaten des Abkommens über den Europäischen Wirtschaftsraum als Mitgliedstaaten betreffen, an die Europäische Kommission.</w:t>
            </w:r>
          </w:p>
        </w:tc>
        <w:tc>
          <w:tcPr>
            <w:tcW w:w="4394" w:type="dxa"/>
            <w:shd w:val="clear" w:color="auto" w:fill="auto"/>
          </w:tcPr>
          <w:p w14:paraId="7DB29037" w14:textId="77777777" w:rsidR="0098529D" w:rsidRPr="0098529D" w:rsidRDefault="0098529D" w:rsidP="0098529D">
            <w:pPr>
              <w:pStyle w:val="JuristischerAbsatznummeriert"/>
              <w:numPr>
                <w:ilvl w:val="0"/>
                <w:numId w:val="0"/>
              </w:numPr>
              <w:tabs>
                <w:tab w:val="num" w:pos="850"/>
              </w:tabs>
              <w:ind w:firstLine="425"/>
            </w:pPr>
            <w:r>
              <w:t>(8)</w:t>
            </w:r>
            <w:r>
              <w:tab/>
            </w:r>
            <w:r>
              <w:rPr>
                <w:spacing w:val="60"/>
              </w:rPr>
              <w:t>unverändert</w:t>
            </w:r>
          </w:p>
        </w:tc>
      </w:tr>
      <w:tr w:rsidR="0098529D" w:rsidRPr="0098529D" w14:paraId="7DB2903B" w14:textId="77777777" w:rsidTr="0098529D">
        <w:trPr>
          <w:cantSplit/>
        </w:trPr>
        <w:tc>
          <w:tcPr>
            <w:tcW w:w="4394" w:type="dxa"/>
          </w:tcPr>
          <w:p w14:paraId="7DB29039" w14:textId="77777777" w:rsidR="0098529D" w:rsidRPr="0098529D" w:rsidRDefault="0098529D" w:rsidP="0098529D">
            <w:pPr>
              <w:pStyle w:val="ParagraphBezeichnermanuell"/>
            </w:pPr>
            <w:r>
              <w:t>§ 38a</w:t>
            </w:r>
          </w:p>
        </w:tc>
        <w:tc>
          <w:tcPr>
            <w:tcW w:w="4394" w:type="dxa"/>
            <w:shd w:val="clear" w:color="auto" w:fill="auto"/>
          </w:tcPr>
          <w:p w14:paraId="7DB2903A" w14:textId="77777777" w:rsidR="0098529D" w:rsidRPr="0098529D" w:rsidRDefault="0098529D" w:rsidP="0098529D">
            <w:pPr>
              <w:pStyle w:val="ParagraphBezeichner"/>
              <w:numPr>
                <w:ilvl w:val="0"/>
                <w:numId w:val="0"/>
              </w:numPr>
              <w:tabs>
                <w:tab w:val="num" w:pos="0"/>
              </w:tabs>
            </w:pPr>
            <w:r>
              <w:t>§ 38a</w:t>
            </w:r>
          </w:p>
        </w:tc>
      </w:tr>
      <w:tr w:rsidR="0098529D" w:rsidRPr="0098529D" w14:paraId="7DB2903E" w14:textId="77777777" w:rsidTr="0098529D">
        <w:trPr>
          <w:cantSplit/>
        </w:trPr>
        <w:tc>
          <w:tcPr>
            <w:tcW w:w="4394" w:type="dxa"/>
          </w:tcPr>
          <w:p w14:paraId="7DB2903C" w14:textId="77777777" w:rsidR="0098529D" w:rsidRPr="0098529D" w:rsidRDefault="0098529D" w:rsidP="0098529D">
            <w:pPr>
              <w:pStyle w:val="Paragraphberschrift"/>
            </w:pPr>
            <w:r>
              <w:t>Übermittlung von Daten über den Internethandel</w:t>
            </w:r>
          </w:p>
        </w:tc>
        <w:tc>
          <w:tcPr>
            <w:tcW w:w="4394" w:type="dxa"/>
            <w:shd w:val="clear" w:color="auto" w:fill="auto"/>
          </w:tcPr>
          <w:p w14:paraId="7DB2903D" w14:textId="77777777" w:rsidR="0098529D" w:rsidRPr="0098529D" w:rsidRDefault="0098529D" w:rsidP="0098529D">
            <w:pPr>
              <w:pStyle w:val="Paragraphberschrift"/>
            </w:pPr>
            <w:r>
              <w:t>Übermittlung von Daten über den Internethandel</w:t>
            </w:r>
          </w:p>
        </w:tc>
      </w:tr>
      <w:tr w:rsidR="0098529D" w:rsidRPr="0098529D" w14:paraId="7DB29041" w14:textId="77777777" w:rsidTr="0098529D">
        <w:trPr>
          <w:cantSplit/>
        </w:trPr>
        <w:tc>
          <w:tcPr>
            <w:tcW w:w="4394" w:type="dxa"/>
          </w:tcPr>
          <w:p w14:paraId="7DB2903F" w14:textId="77777777" w:rsidR="0098529D" w:rsidRPr="0098529D" w:rsidRDefault="0098529D" w:rsidP="0098529D">
            <w:pPr>
              <w:pStyle w:val="JuristischerAbsatzmanuell"/>
            </w:pPr>
            <w:r>
              <w:t>(1)</w:t>
            </w:r>
            <w:r>
              <w:tab/>
              <w:t xml:space="preserve">Das Bundeszentralamt für Steuern übermittelt nach Maßgabe des Satzes 2 oder 3 zur Unterstützung der den Ländern obliegenden Überwachung der Einhaltung der Vorschriften </w:t>
            </w:r>
          </w:p>
        </w:tc>
        <w:tc>
          <w:tcPr>
            <w:tcW w:w="4394" w:type="dxa"/>
            <w:shd w:val="clear" w:color="auto" w:fill="auto"/>
          </w:tcPr>
          <w:p w14:paraId="7DB29040" w14:textId="77777777" w:rsidR="0098529D" w:rsidRPr="0098529D" w:rsidRDefault="00381D82" w:rsidP="0078045F">
            <w:pPr>
              <w:pStyle w:val="JuristischerAbsatznummeriert"/>
              <w:numPr>
                <w:ilvl w:val="0"/>
                <w:numId w:val="0"/>
              </w:numPr>
              <w:tabs>
                <w:tab w:val="num" w:pos="850"/>
              </w:tabs>
              <w:ind w:firstLine="425"/>
              <w:jc w:val="both"/>
            </w:pPr>
            <w:r>
              <w:t>(1)</w:t>
            </w:r>
            <w:r>
              <w:tab/>
              <w:t>Das Bundeszentralamt für Steuern übermittelt nach Maßgabe des Satzes 2 oder 3 zur Unterstützung der den Ländern obliegenden Überwachung der Einhaltung der Vorschriften</w:t>
            </w:r>
          </w:p>
        </w:tc>
      </w:tr>
      <w:tr w:rsidR="0098529D" w:rsidRPr="0098529D" w14:paraId="7DB29044" w14:textId="77777777" w:rsidTr="0098529D">
        <w:trPr>
          <w:cantSplit/>
        </w:trPr>
        <w:tc>
          <w:tcPr>
            <w:tcW w:w="4394" w:type="dxa"/>
          </w:tcPr>
          <w:p w14:paraId="7DB29042" w14:textId="77777777" w:rsidR="0098529D" w:rsidRPr="0098529D" w:rsidRDefault="0098529D" w:rsidP="0098529D">
            <w:pPr>
              <w:pStyle w:val="NummerierungStufe1manuell"/>
            </w:pPr>
            <w:r>
              <w:t>1.</w:t>
            </w:r>
            <w:r>
              <w:tab/>
              <w:t>dieses Gesetzes,</w:t>
            </w:r>
          </w:p>
        </w:tc>
        <w:tc>
          <w:tcPr>
            <w:tcW w:w="4394" w:type="dxa"/>
            <w:shd w:val="clear" w:color="auto" w:fill="auto"/>
          </w:tcPr>
          <w:p w14:paraId="7DB29043" w14:textId="77777777" w:rsidR="0098529D" w:rsidRPr="0098529D" w:rsidRDefault="00381D82"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047" w14:textId="77777777" w:rsidTr="0098529D">
        <w:trPr>
          <w:cantSplit/>
        </w:trPr>
        <w:tc>
          <w:tcPr>
            <w:tcW w:w="4394" w:type="dxa"/>
          </w:tcPr>
          <w:p w14:paraId="7DB29045" w14:textId="77777777" w:rsidR="0098529D" w:rsidRPr="0098529D" w:rsidRDefault="0098529D" w:rsidP="0098529D">
            <w:pPr>
              <w:pStyle w:val="NummerierungStufe1manuell"/>
            </w:pPr>
            <w:r>
              <w:t>2.</w:t>
            </w:r>
            <w:r>
              <w:tab/>
              <w:t>der aufgrund dieses Gesetzes erlassenen Rechtsverordnungen und</w:t>
            </w:r>
          </w:p>
        </w:tc>
        <w:tc>
          <w:tcPr>
            <w:tcW w:w="4394" w:type="dxa"/>
            <w:shd w:val="clear" w:color="auto" w:fill="auto"/>
          </w:tcPr>
          <w:p w14:paraId="7DB29046" w14:textId="77777777" w:rsidR="0098529D" w:rsidRPr="0098529D" w:rsidRDefault="00381D82"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04A" w14:textId="77777777" w:rsidTr="0098529D">
        <w:trPr>
          <w:cantSplit/>
        </w:trPr>
        <w:tc>
          <w:tcPr>
            <w:tcW w:w="4394" w:type="dxa"/>
          </w:tcPr>
          <w:p w14:paraId="7DB29048" w14:textId="77777777" w:rsidR="0098529D" w:rsidRPr="0098529D" w:rsidRDefault="0098529D" w:rsidP="0098529D">
            <w:pPr>
              <w:pStyle w:val="NummerierungStufe1manuell"/>
            </w:pPr>
            <w:r>
              <w:t>3.</w:t>
            </w:r>
            <w:r>
              <w:tab/>
              <w:t>der unmittelbar geltenden Rechtsakte der Europäischen Gemeinschaft oder der Europäischen Union im Anwendungsbereich dieses Gesetzes</w:t>
            </w:r>
          </w:p>
        </w:tc>
        <w:tc>
          <w:tcPr>
            <w:tcW w:w="4394" w:type="dxa"/>
            <w:shd w:val="clear" w:color="auto" w:fill="auto"/>
          </w:tcPr>
          <w:p w14:paraId="7DB29049" w14:textId="77777777" w:rsidR="0098529D" w:rsidRPr="0098529D" w:rsidRDefault="00381D82"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904D" w14:textId="77777777" w:rsidTr="0098529D">
        <w:trPr>
          <w:cantSplit/>
        </w:trPr>
        <w:tc>
          <w:tcPr>
            <w:tcW w:w="4394" w:type="dxa"/>
          </w:tcPr>
          <w:p w14:paraId="7DB2904B" w14:textId="77777777" w:rsidR="0098529D" w:rsidRPr="0098529D" w:rsidRDefault="0098529D" w:rsidP="0098529D">
            <w:pPr>
              <w:pStyle w:val="JuristischerAbsatzFolgeabsatz"/>
            </w:pPr>
            <w:r>
              <w:t xml:space="preserve">den zuständigen Behörden der Länder auf deren Anforderung die ihm aus der Beobachtung elektronisch angebotener Dienstleistungen nach § 5 Absatz 1 Nummer 17 des Finanzverwaltungsgesetzes vorliegenden Daten über Unternehmen, die diesem Gesetz unterliegende Erzeugnisse </w:t>
            </w:r>
            <w:r>
              <w:rPr>
                <w:i/>
              </w:rPr>
              <w:t>oder mit Lebensmitteln verwechselbare Produkte</w:t>
            </w:r>
            <w:r>
              <w:t xml:space="preserve"> im Internet anbieten. Die Anforderungen sind über das Bundesamt für Verbraucherschutz und Lebensmittelsicherheit an das Bundeszentralamt für Steuern zu richten; das Bundeszentralamt für Steuern übermittelt die Daten an das Bundesamt für Verbraucherschutz und Lebensmittelsicherheit, das die Daten den anfordernden Behörden weiterleitet. Soweit die Länder für den Zweck des Satzes 1 eine gemeinsame Stelle einrichten, ergeht die Anforderung durch diese Stelle und sind die in Satz 1 bezeichneten Daten dieser Stelle zu übermitteln; diese Stelle leitet die übermittelten Daten den zuständigen Behörden weiter.</w:t>
            </w:r>
          </w:p>
        </w:tc>
        <w:tc>
          <w:tcPr>
            <w:tcW w:w="4394" w:type="dxa"/>
            <w:shd w:val="clear" w:color="auto" w:fill="auto"/>
          </w:tcPr>
          <w:p w14:paraId="7DB2904C" w14:textId="77777777" w:rsidR="0098529D" w:rsidRPr="0098529D" w:rsidRDefault="0078045F" w:rsidP="00381D82">
            <w:pPr>
              <w:pStyle w:val="JuristischerAbsatzFolgeabsatz"/>
            </w:pPr>
            <w:r>
              <w:t>den zuständigen Behörden der Länder auf deren Anforderung die ihm aus der Beobachtung elektronisch angebotener Dienstleistungen nach § 5 Absatz 1 Nummer 17 des Finanzverwaltungsgesetzes vorliegenden Daten über Unternehmen, die diesem Gesetz unterliegende Erzeugnisse im Internet anbieten. Die Anforderungen sind über das Bundesamt für Verbraucherschutz und Lebensmittelsicherheit an das Bundeszentralamt für Steuern zu richten; das Bundeszentralamt für Steuern übermittelt die Daten an das Bundesamt für Verbraucherschutz und Lebensmittelsicherheit, das die Daten den anfordernden Behörden weiterleitet. Soweit die Länder für den Zweck des Satzes 1 eine gemeinsame Stelle einrichten, ergeht die Anforderung durch diese Stelle und sind die in Satz 1 bezeichneten Daten dieser Stelle zu übermitteln; diese Stelle leitet die übermittelten Daten den zuständigen Behörden weiter.</w:t>
            </w:r>
          </w:p>
        </w:tc>
      </w:tr>
      <w:tr w:rsidR="0098529D" w:rsidRPr="0098529D" w14:paraId="7DB29050" w14:textId="77777777" w:rsidTr="0098529D">
        <w:trPr>
          <w:cantSplit/>
        </w:trPr>
        <w:tc>
          <w:tcPr>
            <w:tcW w:w="4394" w:type="dxa"/>
          </w:tcPr>
          <w:p w14:paraId="7DB2904E" w14:textId="77777777" w:rsidR="0098529D" w:rsidRPr="0098529D" w:rsidRDefault="0098529D" w:rsidP="0098529D">
            <w:pPr>
              <w:pStyle w:val="JuristischerAbsatzmanuell"/>
            </w:pPr>
            <w:r>
              <w:t>(2)</w:t>
            </w:r>
            <w:r>
              <w:tab/>
              <w:t xml:space="preserve">Daten im Sinne des Absatzes 1 Satz 1 sind </w:t>
            </w:r>
          </w:p>
        </w:tc>
        <w:tc>
          <w:tcPr>
            <w:tcW w:w="4394" w:type="dxa"/>
            <w:shd w:val="clear" w:color="auto" w:fill="auto"/>
          </w:tcPr>
          <w:p w14:paraId="7DB2904F" w14:textId="77777777" w:rsidR="0098529D" w:rsidRPr="0098529D" w:rsidRDefault="0098529D" w:rsidP="0098529D">
            <w:pPr>
              <w:pStyle w:val="JuristischerAbsatznummeriert"/>
              <w:numPr>
                <w:ilvl w:val="0"/>
                <w:numId w:val="0"/>
              </w:numPr>
              <w:tabs>
                <w:tab w:val="num" w:pos="850"/>
              </w:tabs>
              <w:ind w:firstLine="425"/>
            </w:pPr>
            <w:r>
              <w:t>(2)</w:t>
            </w:r>
            <w:r>
              <w:tab/>
              <w:t xml:space="preserve">Daten im Sinne des Absatzes 1 Satz 1 sind </w:t>
            </w:r>
          </w:p>
        </w:tc>
      </w:tr>
      <w:tr w:rsidR="0098529D" w:rsidRPr="0098529D" w14:paraId="7DB29053" w14:textId="77777777" w:rsidTr="0098529D">
        <w:trPr>
          <w:cantSplit/>
        </w:trPr>
        <w:tc>
          <w:tcPr>
            <w:tcW w:w="4394" w:type="dxa"/>
          </w:tcPr>
          <w:p w14:paraId="7DB29051" w14:textId="77777777" w:rsidR="0098529D" w:rsidRPr="0098529D" w:rsidRDefault="0098529D" w:rsidP="0098529D">
            <w:pPr>
              <w:pStyle w:val="NummerierungStufe1manuell"/>
            </w:pPr>
            <w:r>
              <w:t>1.</w:t>
            </w:r>
            <w:r>
              <w:tab/>
              <w:t>der Name, die Anschrift und die Telekommunikationsinformationen des Unternehmens,</w:t>
            </w:r>
          </w:p>
        </w:tc>
        <w:tc>
          <w:tcPr>
            <w:tcW w:w="4394" w:type="dxa"/>
            <w:shd w:val="clear" w:color="auto" w:fill="auto"/>
          </w:tcPr>
          <w:p w14:paraId="7DB29052"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056" w14:textId="77777777" w:rsidTr="0098529D">
        <w:trPr>
          <w:cantSplit/>
        </w:trPr>
        <w:tc>
          <w:tcPr>
            <w:tcW w:w="4394" w:type="dxa"/>
          </w:tcPr>
          <w:p w14:paraId="7DB29054" w14:textId="77777777" w:rsidR="0098529D" w:rsidRPr="0098529D" w:rsidRDefault="0098529D" w:rsidP="0098529D">
            <w:pPr>
              <w:pStyle w:val="NummerierungStufe1manuell"/>
            </w:pPr>
            <w:r>
              <w:t>2.</w:t>
            </w:r>
            <w:r>
              <w:tab/>
              <w:t>das eindeutige Ordnungsmerkmal, die Domaininformationen und die Landzuordnung,</w:t>
            </w:r>
          </w:p>
        </w:tc>
        <w:tc>
          <w:tcPr>
            <w:tcW w:w="4394" w:type="dxa"/>
            <w:shd w:val="clear" w:color="auto" w:fill="auto"/>
          </w:tcPr>
          <w:p w14:paraId="7DB29055"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059" w14:textId="77777777" w:rsidTr="0098529D">
        <w:trPr>
          <w:cantSplit/>
        </w:trPr>
        <w:tc>
          <w:tcPr>
            <w:tcW w:w="4394" w:type="dxa"/>
          </w:tcPr>
          <w:p w14:paraId="7DB29057" w14:textId="77777777" w:rsidR="0098529D" w:rsidRPr="0098529D" w:rsidRDefault="0098529D" w:rsidP="0098529D">
            <w:pPr>
              <w:pStyle w:val="NummerierungStufe1manuell"/>
            </w:pPr>
            <w:r>
              <w:t>3.</w:t>
            </w:r>
            <w:r>
              <w:tab/>
              <w:t xml:space="preserve">die betroffenen Erzeugnisse </w:t>
            </w:r>
            <w:r>
              <w:rPr>
                <w:i/>
              </w:rPr>
              <w:t>oder mit Lebensmitteln verwechselbare Produkte</w:t>
            </w:r>
            <w:r>
              <w:t>.</w:t>
            </w:r>
          </w:p>
        </w:tc>
        <w:tc>
          <w:tcPr>
            <w:tcW w:w="4394" w:type="dxa"/>
            <w:shd w:val="clear" w:color="auto" w:fill="auto"/>
          </w:tcPr>
          <w:p w14:paraId="7DB29058" w14:textId="77777777" w:rsidR="0098529D" w:rsidRPr="0098529D" w:rsidRDefault="00381D82" w:rsidP="00381D82">
            <w:pPr>
              <w:pStyle w:val="NummerierungStufe1"/>
              <w:numPr>
                <w:ilvl w:val="0"/>
                <w:numId w:val="0"/>
              </w:numPr>
              <w:tabs>
                <w:tab w:val="num" w:pos="425"/>
              </w:tabs>
              <w:ind w:left="425" w:hanging="425"/>
            </w:pPr>
            <w:r>
              <w:t>3.</w:t>
            </w:r>
            <w:r>
              <w:tab/>
              <w:t>die betroffenen Erzeugnisse.</w:t>
            </w:r>
          </w:p>
        </w:tc>
      </w:tr>
      <w:tr w:rsidR="0098529D" w:rsidRPr="0098529D" w14:paraId="7DB2905C" w14:textId="77777777" w:rsidTr="0098529D">
        <w:trPr>
          <w:cantSplit/>
        </w:trPr>
        <w:tc>
          <w:tcPr>
            <w:tcW w:w="4394" w:type="dxa"/>
          </w:tcPr>
          <w:p w14:paraId="7DB2905A" w14:textId="77777777" w:rsidR="0098529D" w:rsidRPr="0098529D" w:rsidRDefault="0098529D" w:rsidP="0098529D">
            <w:pPr>
              <w:pStyle w:val="JuristischerAbsatzmanuell"/>
            </w:pPr>
            <w:r>
              <w:t>(3)</w:t>
            </w:r>
            <w:r>
              <w:tab/>
              <w:t>Das Bundesamt für Verbraucherschutz und Lebensmittelsicherheit hat die ihm übermittelten Daten unverzüglich nach der Weiterleitung an die zuständigen Behörden zu löschen. Die zuständigen Behörden und die Stelle im Sinne des Absatzes 1 Satz 3 haben die Daten zu löschen, soweit sie nicht mehr erforderlich sind, spätestens jedoch mit Ablauf des dritten Jahres nach der Übermittlung an sie. Die Frist des Satzes 2 gilt nicht, wenn wegen eines anhängigen Bußgeldverfahrens, staatsanwaltlichen Ermittlungsverfahrens oder gerichtlichen Verfahrens eine längere Aufbewahrung erforderlich ist; in diesem Falle sind die Daten mit rechtskräftigem Abschluss des Verfahrens zu löschen.</w:t>
            </w:r>
          </w:p>
        </w:tc>
        <w:tc>
          <w:tcPr>
            <w:tcW w:w="4394" w:type="dxa"/>
            <w:shd w:val="clear" w:color="auto" w:fill="auto"/>
          </w:tcPr>
          <w:p w14:paraId="7DB2905B"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05F" w14:textId="77777777" w:rsidTr="0098529D">
        <w:trPr>
          <w:cantSplit/>
        </w:trPr>
        <w:tc>
          <w:tcPr>
            <w:tcW w:w="4394" w:type="dxa"/>
          </w:tcPr>
          <w:p w14:paraId="7DB2905D" w14:textId="77777777" w:rsidR="0098529D" w:rsidRPr="0098529D" w:rsidRDefault="0098529D" w:rsidP="0098529D">
            <w:pPr>
              <w:pStyle w:val="JuristischerAbsatzmanuell"/>
            </w:pPr>
            <w:r>
              <w:t>(4)</w:t>
            </w:r>
            <w:r>
              <w:tab/>
              <w:t>Das Bundesministerium wird ermächtigt, im Einvernehmen mit dem Bundesministerium der Finanzen durch Rechtsverordnung mit Zustimmung des Bundesrates die Einzelheiten des Verfahrens der Datenübermittlung zu regeln.</w:t>
            </w:r>
          </w:p>
        </w:tc>
        <w:tc>
          <w:tcPr>
            <w:tcW w:w="4394" w:type="dxa"/>
            <w:shd w:val="clear" w:color="auto" w:fill="auto"/>
          </w:tcPr>
          <w:p w14:paraId="7DB2905E"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062" w14:textId="77777777" w:rsidTr="0098529D">
        <w:trPr>
          <w:cantSplit/>
        </w:trPr>
        <w:tc>
          <w:tcPr>
            <w:tcW w:w="4394" w:type="dxa"/>
          </w:tcPr>
          <w:p w14:paraId="7DB29060" w14:textId="77777777" w:rsidR="0098529D" w:rsidRPr="0098529D" w:rsidRDefault="0098529D" w:rsidP="0098529D">
            <w:pPr>
              <w:pStyle w:val="ParagraphBezeichnermanuell"/>
            </w:pPr>
            <w:r>
              <w:t>§ 38b</w:t>
            </w:r>
          </w:p>
        </w:tc>
        <w:tc>
          <w:tcPr>
            <w:tcW w:w="4394" w:type="dxa"/>
            <w:shd w:val="clear" w:color="auto" w:fill="auto"/>
          </w:tcPr>
          <w:p w14:paraId="7DB29061" w14:textId="77777777" w:rsidR="0098529D" w:rsidRPr="0098529D" w:rsidRDefault="0098529D" w:rsidP="0098529D">
            <w:pPr>
              <w:pStyle w:val="ParagraphBezeichner"/>
              <w:numPr>
                <w:ilvl w:val="0"/>
                <w:numId w:val="0"/>
              </w:numPr>
              <w:tabs>
                <w:tab w:val="num" w:pos="0"/>
              </w:tabs>
            </w:pPr>
            <w:r>
              <w:t>§ 38b</w:t>
            </w:r>
          </w:p>
        </w:tc>
      </w:tr>
      <w:tr w:rsidR="0098529D" w:rsidRPr="0098529D" w14:paraId="7DB29065" w14:textId="77777777" w:rsidTr="0098529D">
        <w:trPr>
          <w:cantSplit/>
        </w:trPr>
        <w:tc>
          <w:tcPr>
            <w:tcW w:w="4394" w:type="dxa"/>
          </w:tcPr>
          <w:p w14:paraId="7DB29063" w14:textId="77777777" w:rsidR="0098529D" w:rsidRPr="0098529D" w:rsidRDefault="0098529D" w:rsidP="0098529D">
            <w:pPr>
              <w:pStyle w:val="Paragraphberschrift"/>
            </w:pPr>
            <w:r>
              <w:t>Unterrichtung von Anbietern digitaler Dienste</w:t>
            </w:r>
          </w:p>
        </w:tc>
        <w:tc>
          <w:tcPr>
            <w:tcW w:w="4394" w:type="dxa"/>
            <w:shd w:val="clear" w:color="auto" w:fill="auto"/>
          </w:tcPr>
          <w:p w14:paraId="7DB29064" w14:textId="77777777" w:rsidR="0098529D" w:rsidRPr="0098529D" w:rsidRDefault="0098529D" w:rsidP="0098529D">
            <w:pPr>
              <w:pStyle w:val="Paragraphberschrift"/>
            </w:pPr>
            <w:r>
              <w:rPr>
                <w:spacing w:val="60"/>
              </w:rPr>
              <w:t>unverändert</w:t>
            </w:r>
          </w:p>
        </w:tc>
      </w:tr>
      <w:tr w:rsidR="0098529D" w:rsidRPr="0098529D" w14:paraId="7DB29068" w14:textId="77777777" w:rsidTr="0098529D">
        <w:trPr>
          <w:cantSplit/>
        </w:trPr>
        <w:tc>
          <w:tcPr>
            <w:tcW w:w="4394" w:type="dxa"/>
          </w:tcPr>
          <w:p w14:paraId="7DB29066" w14:textId="77777777" w:rsidR="0098529D" w:rsidRPr="0098529D" w:rsidRDefault="0098529D" w:rsidP="0098529D">
            <w:pPr>
              <w:pStyle w:val="JuristischerAbsatzmanuell"/>
            </w:pPr>
            <w:r>
              <w:t>(1)</w:t>
            </w:r>
            <w:r>
              <w:tab/>
              <w:t xml:space="preserve">Erfolgt zu einem Erzeugnis, das im Inland in den Verkehr gebracht worden ist, eine Meldung </w:t>
            </w:r>
          </w:p>
        </w:tc>
        <w:tc>
          <w:tcPr>
            <w:tcW w:w="4394" w:type="dxa"/>
            <w:shd w:val="clear" w:color="auto" w:fill="auto"/>
          </w:tcPr>
          <w:p w14:paraId="7DB29067" w14:textId="77777777" w:rsidR="0098529D" w:rsidRPr="0098529D" w:rsidRDefault="0098529D" w:rsidP="0098529D"/>
        </w:tc>
      </w:tr>
      <w:tr w:rsidR="0098529D" w:rsidRPr="0098529D" w14:paraId="7DB2906B" w14:textId="77777777" w:rsidTr="0098529D">
        <w:trPr>
          <w:cantSplit/>
        </w:trPr>
        <w:tc>
          <w:tcPr>
            <w:tcW w:w="4394" w:type="dxa"/>
          </w:tcPr>
          <w:p w14:paraId="7DB29069" w14:textId="77777777" w:rsidR="0098529D" w:rsidRPr="0098529D" w:rsidRDefault="0098529D" w:rsidP="0098529D">
            <w:pPr>
              <w:pStyle w:val="NummerierungStufe1manuell"/>
            </w:pPr>
            <w:r>
              <w:t>1.</w:t>
            </w:r>
            <w:r>
              <w:tab/>
              <w:t>nach Artikel 50 der Verordnung (EG) Nr. 178/2002 oder</w:t>
            </w:r>
          </w:p>
        </w:tc>
        <w:tc>
          <w:tcPr>
            <w:tcW w:w="4394" w:type="dxa"/>
            <w:shd w:val="clear" w:color="auto" w:fill="auto"/>
          </w:tcPr>
          <w:p w14:paraId="7DB2906A" w14:textId="77777777" w:rsidR="0098529D" w:rsidRPr="0098529D" w:rsidRDefault="0098529D" w:rsidP="0098529D"/>
        </w:tc>
      </w:tr>
      <w:tr w:rsidR="0098529D" w:rsidRPr="0098529D" w14:paraId="7DB2906E" w14:textId="77777777" w:rsidTr="0098529D">
        <w:trPr>
          <w:cantSplit/>
        </w:trPr>
        <w:tc>
          <w:tcPr>
            <w:tcW w:w="4394" w:type="dxa"/>
          </w:tcPr>
          <w:p w14:paraId="7DB2906C" w14:textId="77777777" w:rsidR="0098529D" w:rsidRPr="0098529D" w:rsidRDefault="0098529D" w:rsidP="0098529D">
            <w:pPr>
              <w:pStyle w:val="NummerierungStufe1manuell"/>
            </w:pPr>
            <w:r>
              <w:t>2.</w:t>
            </w:r>
            <w:r>
              <w:tab/>
              <w:t>nach Artikel 11 oder 12 der Richtlinie 2001/95/EG des Europäischen Parlaments und des Rates vom 3. Dezember 2001 über die allgemeine Produktsicherheit (ABl. L 11 vom 15.1.2002, S. 4), die zuletzt durch die Verordnung (EG) Nr. 596/2009 (ABl. L 188 vom 18.7.2009, S. 14) geändert worden ist,</w:t>
            </w:r>
          </w:p>
        </w:tc>
        <w:tc>
          <w:tcPr>
            <w:tcW w:w="4394" w:type="dxa"/>
            <w:shd w:val="clear" w:color="auto" w:fill="auto"/>
          </w:tcPr>
          <w:p w14:paraId="7DB2906D" w14:textId="77777777" w:rsidR="0098529D" w:rsidRPr="0098529D" w:rsidRDefault="0098529D" w:rsidP="0098529D"/>
        </w:tc>
      </w:tr>
      <w:tr w:rsidR="0098529D" w:rsidRPr="0098529D" w14:paraId="7DB29071" w14:textId="77777777" w:rsidTr="0098529D">
        <w:trPr>
          <w:cantSplit/>
        </w:trPr>
        <w:tc>
          <w:tcPr>
            <w:tcW w:w="4394" w:type="dxa"/>
          </w:tcPr>
          <w:p w14:paraId="7DB2906F" w14:textId="77777777" w:rsidR="0098529D" w:rsidRPr="0098529D" w:rsidRDefault="0098529D" w:rsidP="0098529D">
            <w:pPr>
              <w:pStyle w:val="JuristischerAbsatzFolgeabsatz"/>
            </w:pPr>
            <w:r>
              <w:t>so kann die zuständige Behörde denjenigen Diensteanbietern nach § 1 Absatz 1 des Digitale-Dienste-Gesetzes, deren Dienste für den Vertrieb des Erzeugnisses genutzt werden, die zur Identifizierung des Erzeugnisses sowie des Herstellers oder Inverkehrbringers erforderlichen Informationen sowie den Grund der Meldung übermitteln.</w:t>
            </w:r>
          </w:p>
        </w:tc>
        <w:tc>
          <w:tcPr>
            <w:tcW w:w="4394" w:type="dxa"/>
            <w:shd w:val="clear" w:color="auto" w:fill="auto"/>
          </w:tcPr>
          <w:p w14:paraId="7DB29070" w14:textId="77777777" w:rsidR="0098529D" w:rsidRPr="0098529D" w:rsidRDefault="0098529D" w:rsidP="0098529D"/>
        </w:tc>
      </w:tr>
      <w:tr w:rsidR="0098529D" w:rsidRPr="0098529D" w14:paraId="7DB29074" w14:textId="77777777" w:rsidTr="0098529D">
        <w:trPr>
          <w:cantSplit/>
        </w:trPr>
        <w:tc>
          <w:tcPr>
            <w:tcW w:w="4394" w:type="dxa"/>
          </w:tcPr>
          <w:p w14:paraId="7DB29072" w14:textId="77777777" w:rsidR="0098529D" w:rsidRPr="0098529D" w:rsidRDefault="0098529D" w:rsidP="0098529D">
            <w:pPr>
              <w:pStyle w:val="JuristischerAbsatzmanuell"/>
            </w:pPr>
            <w:r>
              <w:t>(2)</w:t>
            </w:r>
            <w:r>
              <w:tab/>
              <w:t>Zuständige Behörde nach Absatz 1 ist die Behörde, in deren Bezirk der Diensteanbieter nach § 2 des Digitale-Dienste-Gesetzes seinen Sitz hat. Hat der Diensteanbieter keinen Sitz im Inland, so ist das Bundesamt für Verbraucherschutz und Lebensmittelsicherheit zuständige Behörde.</w:t>
            </w:r>
          </w:p>
        </w:tc>
        <w:tc>
          <w:tcPr>
            <w:tcW w:w="4394" w:type="dxa"/>
            <w:shd w:val="clear" w:color="auto" w:fill="auto"/>
          </w:tcPr>
          <w:p w14:paraId="7DB29073" w14:textId="77777777" w:rsidR="0098529D" w:rsidRPr="0098529D" w:rsidRDefault="0098529D" w:rsidP="0098529D"/>
        </w:tc>
      </w:tr>
      <w:tr w:rsidR="0098529D" w:rsidRPr="0098529D" w14:paraId="7DB29077" w14:textId="77777777" w:rsidTr="0098529D">
        <w:trPr>
          <w:cantSplit/>
        </w:trPr>
        <w:tc>
          <w:tcPr>
            <w:tcW w:w="4394" w:type="dxa"/>
          </w:tcPr>
          <w:p w14:paraId="7DB29075" w14:textId="77777777" w:rsidR="0098529D" w:rsidRPr="0098529D" w:rsidRDefault="0098529D" w:rsidP="0098529D">
            <w:pPr>
              <w:pStyle w:val="JuristischerAbsatzmanuell"/>
            </w:pPr>
            <w:r>
              <w:t>(3)</w:t>
            </w:r>
            <w:r>
              <w:tab/>
              <w:t>Bevor die zuständige Behörde Angaben nach Absatz 1 übermittelt, hat sie den Hersteller oder Inverkehrbringer anzuhören. Satz 1 gilt nicht, sofern hierdurch die Erreichung des mit der Maßnahme verfolgten Zwecks gefährdet wird.</w:t>
            </w:r>
          </w:p>
        </w:tc>
        <w:tc>
          <w:tcPr>
            <w:tcW w:w="4394" w:type="dxa"/>
            <w:shd w:val="clear" w:color="auto" w:fill="auto"/>
          </w:tcPr>
          <w:p w14:paraId="7DB29076" w14:textId="77777777" w:rsidR="0098529D" w:rsidRPr="0098529D" w:rsidRDefault="0098529D" w:rsidP="0098529D"/>
        </w:tc>
      </w:tr>
      <w:tr w:rsidR="0098529D" w:rsidRPr="0098529D" w14:paraId="7DB2907A" w14:textId="77777777" w:rsidTr="0098529D">
        <w:trPr>
          <w:cantSplit/>
        </w:trPr>
        <w:tc>
          <w:tcPr>
            <w:tcW w:w="4394" w:type="dxa"/>
          </w:tcPr>
          <w:p w14:paraId="7DB29078" w14:textId="77777777" w:rsidR="0098529D" w:rsidRPr="0098529D" w:rsidRDefault="0098529D" w:rsidP="0098529D">
            <w:pPr>
              <w:pStyle w:val="JuristischerAbsatzmanuell"/>
            </w:pPr>
            <w:r>
              <w:t>(4)</w:t>
            </w:r>
            <w:r>
              <w:tab/>
              <w:t>Die Länder können für die Zwecke des Absatzes 1 eine gemeinsame Stelle einrichten.</w:t>
            </w:r>
          </w:p>
        </w:tc>
        <w:tc>
          <w:tcPr>
            <w:tcW w:w="4394" w:type="dxa"/>
            <w:shd w:val="clear" w:color="auto" w:fill="auto"/>
          </w:tcPr>
          <w:p w14:paraId="7DB29079" w14:textId="77777777" w:rsidR="0098529D" w:rsidRPr="0098529D" w:rsidRDefault="0098529D" w:rsidP="0098529D"/>
        </w:tc>
      </w:tr>
      <w:tr w:rsidR="0098529D" w:rsidRPr="0098529D" w14:paraId="7DB2907D" w14:textId="77777777" w:rsidTr="0098529D">
        <w:trPr>
          <w:cantSplit/>
        </w:trPr>
        <w:tc>
          <w:tcPr>
            <w:tcW w:w="4394" w:type="dxa"/>
          </w:tcPr>
          <w:p w14:paraId="7DB2907B" w14:textId="77777777" w:rsidR="0098529D" w:rsidRPr="0098529D" w:rsidRDefault="0098529D" w:rsidP="0098529D">
            <w:pPr>
              <w:pStyle w:val="ParagraphBezeichnermanuell"/>
            </w:pPr>
            <w:r>
              <w:t>§ 39</w:t>
            </w:r>
          </w:p>
        </w:tc>
        <w:tc>
          <w:tcPr>
            <w:tcW w:w="4394" w:type="dxa"/>
            <w:shd w:val="clear" w:color="auto" w:fill="auto"/>
          </w:tcPr>
          <w:p w14:paraId="7DB2907C" w14:textId="77777777" w:rsidR="0098529D" w:rsidRPr="0098529D" w:rsidRDefault="0098529D" w:rsidP="0098529D">
            <w:pPr>
              <w:pStyle w:val="ParagraphBezeichner"/>
              <w:numPr>
                <w:ilvl w:val="0"/>
                <w:numId w:val="0"/>
              </w:numPr>
              <w:tabs>
                <w:tab w:val="num" w:pos="0"/>
              </w:tabs>
            </w:pPr>
            <w:r>
              <w:t>§ 39</w:t>
            </w:r>
          </w:p>
        </w:tc>
      </w:tr>
      <w:tr w:rsidR="0098529D" w:rsidRPr="0098529D" w14:paraId="7DB29080" w14:textId="77777777" w:rsidTr="0098529D">
        <w:trPr>
          <w:cantSplit/>
        </w:trPr>
        <w:tc>
          <w:tcPr>
            <w:tcW w:w="4394" w:type="dxa"/>
          </w:tcPr>
          <w:p w14:paraId="7DB2907E" w14:textId="77777777" w:rsidR="0098529D" w:rsidRPr="0098529D" w:rsidRDefault="0098529D" w:rsidP="0098529D">
            <w:pPr>
              <w:pStyle w:val="Paragraphberschrift"/>
            </w:pPr>
            <w:r>
              <w:t>Maßnahmen der für die Überwachung von Lebensmitteln, Futtermitteln und Bedarfsgegenständen im Sinne von § 2 Absatz 6 Satz 1 Nummer 1 zuständigen Behörden</w:t>
            </w:r>
          </w:p>
        </w:tc>
        <w:tc>
          <w:tcPr>
            <w:tcW w:w="4394" w:type="dxa"/>
            <w:shd w:val="clear" w:color="auto" w:fill="auto"/>
          </w:tcPr>
          <w:p w14:paraId="7DB2907F" w14:textId="77777777" w:rsidR="0098529D" w:rsidRPr="0098529D" w:rsidRDefault="0098529D" w:rsidP="0098529D">
            <w:pPr>
              <w:pStyle w:val="Paragraphberschrift"/>
            </w:pPr>
            <w:r>
              <w:rPr>
                <w:spacing w:val="60"/>
              </w:rPr>
              <w:t>unverändert</w:t>
            </w:r>
          </w:p>
        </w:tc>
      </w:tr>
      <w:tr w:rsidR="0098529D" w:rsidRPr="0098529D" w14:paraId="7DB29083" w14:textId="77777777" w:rsidTr="0098529D">
        <w:trPr>
          <w:cantSplit/>
        </w:trPr>
        <w:tc>
          <w:tcPr>
            <w:tcW w:w="4394" w:type="dxa"/>
          </w:tcPr>
          <w:p w14:paraId="7DB29081" w14:textId="77777777" w:rsidR="0098529D" w:rsidRPr="0098529D" w:rsidRDefault="0098529D" w:rsidP="0098529D">
            <w:pPr>
              <w:pStyle w:val="JuristischerAbsatzmanuell"/>
            </w:pPr>
            <w:r>
              <w:t>(1)</w:t>
            </w:r>
            <w:r>
              <w:tab/>
              <w:t>Die für die Überwachung von Lebensmitteln, Futtermitteln und Bedarfsgegenständen im Sinne von § 2 Absatz 6 Satz 1 Nummer 1 zuständigen Behörden treffen die Maßnahmen, die nach den Artikeln 137 und 138 der Verordnung (EU) 2017/625 erforderlich sind zur Überwachung der Einhaltung der Vorschriften dieses Gesetzes, der aufgrund dieses Gesetzes erlassenen Rechtsverordnungen und der unmittelbar geltenden Rechtsakte der Europäischen Gemeinschaft oder der Europäischen Union im Anwendungsbereich dieses Gesetzes.</w:t>
            </w:r>
          </w:p>
        </w:tc>
        <w:tc>
          <w:tcPr>
            <w:tcW w:w="4394" w:type="dxa"/>
            <w:shd w:val="clear" w:color="auto" w:fill="auto"/>
          </w:tcPr>
          <w:p w14:paraId="7DB29082" w14:textId="77777777" w:rsidR="0098529D" w:rsidRPr="0098529D" w:rsidRDefault="0098529D" w:rsidP="0098529D"/>
        </w:tc>
      </w:tr>
      <w:tr w:rsidR="0098529D" w:rsidRPr="0098529D" w14:paraId="7DB29086" w14:textId="77777777" w:rsidTr="0098529D">
        <w:trPr>
          <w:cantSplit/>
        </w:trPr>
        <w:tc>
          <w:tcPr>
            <w:tcW w:w="4394" w:type="dxa"/>
          </w:tcPr>
          <w:p w14:paraId="7DB29084" w14:textId="77777777" w:rsidR="0098529D" w:rsidRPr="0098529D" w:rsidRDefault="0098529D" w:rsidP="0098529D">
            <w:pPr>
              <w:pStyle w:val="JuristischerAbsatzmanuell"/>
            </w:pPr>
            <w:r>
              <w:t>(2)</w:t>
            </w:r>
            <w:r>
              <w:tab/>
              <w:t xml:space="preserve">Unbeschadet des Artikels 137 Absatz 2 und 3 der Verordnung (EU) 2017/625 können die für die Überwachung von Lebensmitteln, Futtermitteln und Bedarfsgegenständen im Sinne von § 2 Absatz 6 Satz 1 Nummer 1 zuständigen Behörden zur Feststellung oder zur Ausräumung eines hinreichenden Verdachts eines Verstoßes </w:t>
            </w:r>
          </w:p>
        </w:tc>
        <w:tc>
          <w:tcPr>
            <w:tcW w:w="4394" w:type="dxa"/>
            <w:shd w:val="clear" w:color="auto" w:fill="auto"/>
          </w:tcPr>
          <w:p w14:paraId="7DB29085" w14:textId="77777777" w:rsidR="0098529D" w:rsidRPr="0098529D" w:rsidRDefault="0098529D" w:rsidP="0098529D"/>
        </w:tc>
      </w:tr>
      <w:tr w:rsidR="0098529D" w:rsidRPr="0098529D" w14:paraId="7DB29089" w14:textId="77777777" w:rsidTr="0098529D">
        <w:trPr>
          <w:cantSplit/>
        </w:trPr>
        <w:tc>
          <w:tcPr>
            <w:tcW w:w="4394" w:type="dxa"/>
          </w:tcPr>
          <w:p w14:paraId="7DB29087" w14:textId="77777777" w:rsidR="0098529D" w:rsidRPr="0098529D" w:rsidRDefault="0098529D" w:rsidP="0098529D">
            <w:pPr>
              <w:pStyle w:val="NummerierungStufe1manuell"/>
            </w:pPr>
            <w:r>
              <w:t>1.</w:t>
            </w:r>
            <w:r>
              <w:tab/>
              <w:t xml:space="preserve">anordnen, dass derjenige, der ein in Absatz 1 genanntes Erzeugnis hergestellt, behandelt oder in den Verkehr gebracht hat oder dies beabsichtigt, </w:t>
            </w:r>
          </w:p>
        </w:tc>
        <w:tc>
          <w:tcPr>
            <w:tcW w:w="4394" w:type="dxa"/>
            <w:shd w:val="clear" w:color="auto" w:fill="auto"/>
          </w:tcPr>
          <w:p w14:paraId="7DB29088" w14:textId="77777777" w:rsidR="0098529D" w:rsidRPr="0098529D" w:rsidRDefault="0098529D" w:rsidP="0098529D"/>
        </w:tc>
      </w:tr>
      <w:tr w:rsidR="0098529D" w:rsidRPr="0098529D" w14:paraId="7DB2908C" w14:textId="77777777" w:rsidTr="0098529D">
        <w:trPr>
          <w:cantSplit/>
        </w:trPr>
        <w:tc>
          <w:tcPr>
            <w:tcW w:w="4394" w:type="dxa"/>
          </w:tcPr>
          <w:p w14:paraId="7DB2908A" w14:textId="77777777" w:rsidR="0098529D" w:rsidRPr="0098529D" w:rsidRDefault="0098529D" w:rsidP="0098529D">
            <w:pPr>
              <w:pStyle w:val="NummerierungStufe2manuell"/>
            </w:pPr>
            <w:r>
              <w:t>a)</w:t>
            </w:r>
            <w:r>
              <w:tab/>
              <w:t>eine Prüfung durchführt oder durchführen lässt und das Ergebnis der Prüfung der zuständigen Behörde mitteilt und</w:t>
            </w:r>
          </w:p>
        </w:tc>
        <w:tc>
          <w:tcPr>
            <w:tcW w:w="4394" w:type="dxa"/>
            <w:shd w:val="clear" w:color="auto" w:fill="auto"/>
          </w:tcPr>
          <w:p w14:paraId="7DB2908B" w14:textId="77777777" w:rsidR="0098529D" w:rsidRPr="0098529D" w:rsidRDefault="0098529D" w:rsidP="0098529D"/>
        </w:tc>
      </w:tr>
      <w:tr w:rsidR="0098529D" w:rsidRPr="0098529D" w14:paraId="7DB2908F" w14:textId="77777777" w:rsidTr="0098529D">
        <w:trPr>
          <w:cantSplit/>
        </w:trPr>
        <w:tc>
          <w:tcPr>
            <w:tcW w:w="4394" w:type="dxa"/>
          </w:tcPr>
          <w:p w14:paraId="7DB2908D" w14:textId="77777777" w:rsidR="0098529D" w:rsidRPr="0098529D" w:rsidRDefault="0098529D" w:rsidP="0098529D">
            <w:pPr>
              <w:pStyle w:val="NummerierungStufe2manuell"/>
            </w:pPr>
            <w:r>
              <w:t>b)</w:t>
            </w:r>
            <w:r>
              <w:tab/>
              <w:t>der zuständigen Behörde den Eingang eines solchen Erzeugnisses anzeigt,</w:t>
            </w:r>
          </w:p>
        </w:tc>
        <w:tc>
          <w:tcPr>
            <w:tcW w:w="4394" w:type="dxa"/>
            <w:shd w:val="clear" w:color="auto" w:fill="auto"/>
          </w:tcPr>
          <w:p w14:paraId="7DB2908E" w14:textId="77777777" w:rsidR="0098529D" w:rsidRPr="0098529D" w:rsidRDefault="0098529D" w:rsidP="0098529D"/>
        </w:tc>
      </w:tr>
      <w:tr w:rsidR="0098529D" w:rsidRPr="0098529D" w14:paraId="7DB29092" w14:textId="77777777" w:rsidTr="0098529D">
        <w:trPr>
          <w:cantSplit/>
        </w:trPr>
        <w:tc>
          <w:tcPr>
            <w:tcW w:w="4394" w:type="dxa"/>
          </w:tcPr>
          <w:p w14:paraId="7DB29090" w14:textId="77777777" w:rsidR="0098529D" w:rsidRPr="0098529D" w:rsidRDefault="0098529D" w:rsidP="0098529D">
            <w:pPr>
              <w:pStyle w:val="NummerierungFolgeabsatzStufe1"/>
            </w:pPr>
            <w:r>
              <w:t>wenn Grund zu der Annahme besteht, dass dieses Erzeugnis den Vorschriften nach Absatz 1 nicht entspricht, oder</w:t>
            </w:r>
          </w:p>
        </w:tc>
        <w:tc>
          <w:tcPr>
            <w:tcW w:w="4394" w:type="dxa"/>
            <w:shd w:val="clear" w:color="auto" w:fill="auto"/>
          </w:tcPr>
          <w:p w14:paraId="7DB29091" w14:textId="77777777" w:rsidR="0098529D" w:rsidRPr="0098529D" w:rsidRDefault="0098529D" w:rsidP="0098529D"/>
        </w:tc>
      </w:tr>
      <w:tr w:rsidR="0098529D" w:rsidRPr="0098529D" w14:paraId="7DB29095" w14:textId="77777777" w:rsidTr="0098529D">
        <w:trPr>
          <w:cantSplit/>
        </w:trPr>
        <w:tc>
          <w:tcPr>
            <w:tcW w:w="4394" w:type="dxa"/>
          </w:tcPr>
          <w:p w14:paraId="7DB29093" w14:textId="77777777" w:rsidR="0098529D" w:rsidRPr="0098529D" w:rsidRDefault="0098529D" w:rsidP="0098529D">
            <w:pPr>
              <w:pStyle w:val="NummerierungStufe1manuell"/>
            </w:pPr>
            <w:r>
              <w:t>2.</w:t>
            </w:r>
            <w:r>
              <w:tab/>
              <w:t>vorübergehend verbieten, dass ein in Absatz 1 genanntes Erzeugnis in den Verkehr gebracht wird, bis das Ergebnis einer entnommenen Probe oder einer nach Nummer 1 angeordneten Prüfung vorliegt.</w:t>
            </w:r>
          </w:p>
        </w:tc>
        <w:tc>
          <w:tcPr>
            <w:tcW w:w="4394" w:type="dxa"/>
            <w:shd w:val="clear" w:color="auto" w:fill="auto"/>
          </w:tcPr>
          <w:p w14:paraId="7DB29094" w14:textId="77777777" w:rsidR="0098529D" w:rsidRPr="0098529D" w:rsidRDefault="0098529D" w:rsidP="0098529D"/>
        </w:tc>
      </w:tr>
      <w:tr w:rsidR="0098529D" w:rsidRPr="0098529D" w14:paraId="7DB29098" w14:textId="77777777" w:rsidTr="0098529D">
        <w:trPr>
          <w:cantSplit/>
        </w:trPr>
        <w:tc>
          <w:tcPr>
            <w:tcW w:w="4394" w:type="dxa"/>
          </w:tcPr>
          <w:p w14:paraId="7DB29096" w14:textId="77777777" w:rsidR="0098529D" w:rsidRPr="0098529D" w:rsidRDefault="0098529D" w:rsidP="0098529D">
            <w:pPr>
              <w:pStyle w:val="JuristischerAbsatzmanuell"/>
            </w:pPr>
            <w:r>
              <w:t>(3)</w:t>
            </w:r>
            <w:r>
              <w:tab/>
              <w:t>Maßnahmen im Sinne von Artikel 138 Absatz 2 Buchstabe d und g der Verordnung (EU) 2017/625 können entsprechend auch in Bezug auf das Verfüttern eines Futtermittels ergehen.</w:t>
            </w:r>
          </w:p>
        </w:tc>
        <w:tc>
          <w:tcPr>
            <w:tcW w:w="4394" w:type="dxa"/>
            <w:shd w:val="clear" w:color="auto" w:fill="auto"/>
          </w:tcPr>
          <w:p w14:paraId="7DB29097" w14:textId="77777777" w:rsidR="0098529D" w:rsidRPr="0098529D" w:rsidRDefault="0098529D" w:rsidP="0098529D"/>
        </w:tc>
      </w:tr>
      <w:tr w:rsidR="0098529D" w:rsidRPr="0098529D" w14:paraId="7DB2909B" w14:textId="77777777" w:rsidTr="0098529D">
        <w:trPr>
          <w:cantSplit/>
        </w:trPr>
        <w:tc>
          <w:tcPr>
            <w:tcW w:w="4394" w:type="dxa"/>
          </w:tcPr>
          <w:p w14:paraId="7DB29099" w14:textId="77777777" w:rsidR="0098529D" w:rsidRPr="0098529D" w:rsidRDefault="0098529D" w:rsidP="0098529D">
            <w:pPr>
              <w:pStyle w:val="JuristischerAbsatzmanuell"/>
            </w:pPr>
            <w:r>
              <w:t>(4)</w:t>
            </w:r>
            <w:r>
              <w:tab/>
              <w:t>Maßnahmen im Sinne von Artikel 138 Absatz 2 können entsprechend auch zur Verhütung eines künftigen Verstoßes sowie zum Schutz vor Gefahren für die Gesundheit oder vor Täuschung ergehen.</w:t>
            </w:r>
          </w:p>
        </w:tc>
        <w:tc>
          <w:tcPr>
            <w:tcW w:w="4394" w:type="dxa"/>
            <w:shd w:val="clear" w:color="auto" w:fill="auto"/>
          </w:tcPr>
          <w:p w14:paraId="7DB2909A" w14:textId="77777777" w:rsidR="0098529D" w:rsidRPr="0098529D" w:rsidRDefault="0098529D" w:rsidP="0098529D"/>
        </w:tc>
      </w:tr>
      <w:tr w:rsidR="0098529D" w:rsidRPr="0098529D" w14:paraId="7DB2909E" w14:textId="77777777" w:rsidTr="0098529D">
        <w:trPr>
          <w:cantSplit/>
        </w:trPr>
        <w:tc>
          <w:tcPr>
            <w:tcW w:w="4394" w:type="dxa"/>
          </w:tcPr>
          <w:p w14:paraId="7DB2909C" w14:textId="77777777" w:rsidR="0098529D" w:rsidRPr="0098529D" w:rsidRDefault="0098529D" w:rsidP="0098529D">
            <w:pPr>
              <w:pStyle w:val="JuristischerAbsatzmanuell"/>
            </w:pPr>
            <w:r>
              <w:t>(5)</w:t>
            </w:r>
            <w:r>
              <w:tab/>
              <w:t>Zum Zweck der Verringerung oder Beseitigung der Ursachen für einen gesundheitlich nicht erwünschten Stoff, der in oder auf einem Lebensmittel enthalten ist, führen die zuständigen Behörden, wenn eine Überschreitung von durch Rechtsverordnung nach § 13 Absatz 1 Nummer 7 oder § 13 Absatz 5 Satz 1 Nummer 2 festgesetzten Auslösewerten festgestellt wird, Untersuchungen mit dem Ziel durch, die Ursachen für das Vorhandensein des gesundheitlich nicht erwünschten Stoffs zu ermitteln. Soweit es erforderlich ist, kann die zuständige Behörde die zur Verringerung oder Beseitigung der Ursachen für das Vorhandensein des gesundheitlich nicht erwünschten Stoffs erforderlichen Maßnahmen anordnen. Dabei kann sie auch anordnen, dass der Wirtschaftsbeteiligte selbst eine Untersuchung durchführt oder durchführen lässt und das Ergebnis der Untersuchung mitteilt. Die zuständigen Behörden informieren das Bundesministerium, im Fall einer Rechtsverordnung nach § 13 Absatz 5 Satz 1 Nummer 2 auch das Bundesministerium für Umwelt, Naturschutz und nukleare Sicherheit, oder im Fall einer Rechtsverordnung nach § 72 Satz 2 das Bundesamt für Verbraucherschutz und Lebensmittelsicherheit unverzüglich über ermittelte Ursachen für das Vorhandensein des gesundheitlich nicht erwünschten Stoffs und die zur Verringerung oder Beseitigung dieser Ursachen angeordneten Maßnahmen zum Zweck der Information der Kommission und der anderen Mitgliedstaaten.</w:t>
            </w:r>
          </w:p>
        </w:tc>
        <w:tc>
          <w:tcPr>
            <w:tcW w:w="4394" w:type="dxa"/>
            <w:shd w:val="clear" w:color="auto" w:fill="auto"/>
          </w:tcPr>
          <w:p w14:paraId="7DB2909D" w14:textId="77777777" w:rsidR="0098529D" w:rsidRPr="0098529D" w:rsidRDefault="0098529D" w:rsidP="0098529D"/>
        </w:tc>
      </w:tr>
      <w:tr w:rsidR="0098529D" w:rsidRPr="0098529D" w14:paraId="7DB290A1" w14:textId="77777777" w:rsidTr="0098529D">
        <w:trPr>
          <w:cantSplit/>
        </w:trPr>
        <w:tc>
          <w:tcPr>
            <w:tcW w:w="4394" w:type="dxa"/>
          </w:tcPr>
          <w:p w14:paraId="7DB2909F" w14:textId="77777777" w:rsidR="0098529D" w:rsidRPr="0098529D" w:rsidRDefault="0098529D" w:rsidP="0098529D">
            <w:pPr>
              <w:pStyle w:val="JuristischerAbsatzmanuell"/>
            </w:pPr>
            <w:r>
              <w:t>(6)</w:t>
            </w:r>
            <w:r>
              <w:tab/>
              <w:t>Zum Zweck der Verringerung oder Beseitigung der Ursachen für unerwünschte Stoffe in Futtermitteln führen die zuständigen Behörden, wenn eine Überschreitung von festgesetzten Höchstgehalten an unerwünschten Stoffen oder Aktionsgrenzwerten festgestellt wird, Untersuchungen mit dem Ziel durch, die Ursachen für das Vorhandensein unerwünschter Stoffe zu ermitteln. Soweit es erforderlich ist, kann die zuständige Behörde die zur Verringerung oder Beseitigung der Ursachen für das Vorhandensein unerwünschter Stoffe erforderlichen Maßnahmen anordnen. Dabei kann sie auch anordnen, dass der Wirtschaftsbeteiligte selbst eine Untersuchung durchführt oder durchführen lässt und das Ergebnis der Untersuchung mitteilt. Die zuständigen Behörden informieren das Bundesministerium oder im Fall einer Rechtsverordnung nach § 72 Satz 2 das Bundesamt für Verbraucherschutz und Lebensmittelsicherheit unverzüglich über ermittelte Ursachen für das Vorhandensein unerwünschter Stoffe und die zur Verringerung oder Beseitigung dieser Ursachen angeordneten Maßnahmen zum Zweck der Information der Kommission und der anderen Mitgliedstaaten.</w:t>
            </w:r>
          </w:p>
        </w:tc>
        <w:tc>
          <w:tcPr>
            <w:tcW w:w="4394" w:type="dxa"/>
            <w:shd w:val="clear" w:color="auto" w:fill="auto"/>
          </w:tcPr>
          <w:p w14:paraId="7DB290A0" w14:textId="77777777" w:rsidR="0098529D" w:rsidRPr="0098529D" w:rsidRDefault="0098529D" w:rsidP="0098529D"/>
        </w:tc>
      </w:tr>
      <w:tr w:rsidR="0098529D" w:rsidRPr="0098529D" w14:paraId="7DB290A4" w14:textId="77777777" w:rsidTr="0098529D">
        <w:trPr>
          <w:cantSplit/>
        </w:trPr>
        <w:tc>
          <w:tcPr>
            <w:tcW w:w="4394" w:type="dxa"/>
          </w:tcPr>
          <w:p w14:paraId="7DB290A2" w14:textId="77777777" w:rsidR="0098529D" w:rsidRPr="0098529D" w:rsidRDefault="0098529D" w:rsidP="0098529D">
            <w:pPr>
              <w:pStyle w:val="JuristischerAbsatzmanuell"/>
            </w:pPr>
            <w:r>
              <w:t>(7)</w:t>
            </w:r>
            <w:r>
              <w:tab/>
              <w:t xml:space="preserve">Widerspruch und Anfechtungsklage gegen Anordnungen, die der Durchführung von Verboten nach </w:t>
            </w:r>
          </w:p>
        </w:tc>
        <w:tc>
          <w:tcPr>
            <w:tcW w:w="4394" w:type="dxa"/>
            <w:shd w:val="clear" w:color="auto" w:fill="auto"/>
          </w:tcPr>
          <w:p w14:paraId="7DB290A3" w14:textId="77777777" w:rsidR="0098529D" w:rsidRPr="0098529D" w:rsidRDefault="0098529D" w:rsidP="0098529D"/>
        </w:tc>
      </w:tr>
      <w:tr w:rsidR="0098529D" w:rsidRPr="0098529D" w14:paraId="7DB290A7" w14:textId="77777777" w:rsidTr="0098529D">
        <w:trPr>
          <w:cantSplit/>
        </w:trPr>
        <w:tc>
          <w:tcPr>
            <w:tcW w:w="4394" w:type="dxa"/>
          </w:tcPr>
          <w:p w14:paraId="7DB290A5" w14:textId="77777777" w:rsidR="0098529D" w:rsidRPr="0098529D" w:rsidRDefault="0098529D" w:rsidP="0098529D">
            <w:pPr>
              <w:pStyle w:val="NummerierungStufe1manuell"/>
            </w:pPr>
            <w:r>
              <w:t>1.</w:t>
            </w:r>
            <w:r>
              <w:tab/>
              <w:t>Artikel 14 Absatz 1 in Verbindung mit Absatz 2 Buchstabe a der Verordnung (EG) Nr. 178/2002,</w:t>
            </w:r>
          </w:p>
        </w:tc>
        <w:tc>
          <w:tcPr>
            <w:tcW w:w="4394" w:type="dxa"/>
            <w:shd w:val="clear" w:color="auto" w:fill="auto"/>
          </w:tcPr>
          <w:p w14:paraId="7DB290A6" w14:textId="77777777" w:rsidR="0098529D" w:rsidRPr="0098529D" w:rsidRDefault="0098529D" w:rsidP="0098529D"/>
        </w:tc>
      </w:tr>
      <w:tr w:rsidR="0098529D" w:rsidRPr="0098529D" w14:paraId="7DB290AA" w14:textId="77777777" w:rsidTr="0098529D">
        <w:trPr>
          <w:cantSplit/>
        </w:trPr>
        <w:tc>
          <w:tcPr>
            <w:tcW w:w="4394" w:type="dxa"/>
          </w:tcPr>
          <w:p w14:paraId="7DB290A8" w14:textId="77777777" w:rsidR="0098529D" w:rsidRPr="0098529D" w:rsidRDefault="0098529D" w:rsidP="0098529D">
            <w:pPr>
              <w:pStyle w:val="NummerierungStufe1manuell"/>
            </w:pPr>
            <w:r>
              <w:t>2.</w:t>
            </w:r>
            <w:r>
              <w:tab/>
              <w:t>Artikel 15 Absatz 1 in Verbindung mit Absatz 2 erster Anstrich der Verordnung (EG) Nr. 178/2002,</w:t>
            </w:r>
          </w:p>
        </w:tc>
        <w:tc>
          <w:tcPr>
            <w:tcW w:w="4394" w:type="dxa"/>
            <w:shd w:val="clear" w:color="auto" w:fill="auto"/>
          </w:tcPr>
          <w:p w14:paraId="7DB290A9" w14:textId="77777777" w:rsidR="0098529D" w:rsidRPr="0098529D" w:rsidRDefault="0098529D" w:rsidP="0098529D"/>
        </w:tc>
      </w:tr>
      <w:tr w:rsidR="0098529D" w:rsidRPr="0098529D" w14:paraId="7DB290AD" w14:textId="77777777" w:rsidTr="0098529D">
        <w:trPr>
          <w:cantSplit/>
        </w:trPr>
        <w:tc>
          <w:tcPr>
            <w:tcW w:w="4394" w:type="dxa"/>
          </w:tcPr>
          <w:p w14:paraId="7DB290AB" w14:textId="77777777" w:rsidR="0098529D" w:rsidRPr="0098529D" w:rsidRDefault="0098529D" w:rsidP="0098529D">
            <w:pPr>
              <w:pStyle w:val="NummerierungStufe1manuell"/>
            </w:pPr>
            <w:r>
              <w:t>3.</w:t>
            </w:r>
            <w:r>
              <w:tab/>
              <w:t>Artikel 4 Absatz 4 Buchstabe b erster oder zweiter Spiegelstrich der Delegierten Verordnung (EU) 2019/2090 oder</w:t>
            </w:r>
          </w:p>
        </w:tc>
        <w:tc>
          <w:tcPr>
            <w:tcW w:w="4394" w:type="dxa"/>
            <w:shd w:val="clear" w:color="auto" w:fill="auto"/>
          </w:tcPr>
          <w:p w14:paraId="7DB290AC" w14:textId="77777777" w:rsidR="0098529D" w:rsidRPr="0098529D" w:rsidRDefault="0098529D" w:rsidP="0098529D"/>
        </w:tc>
      </w:tr>
      <w:tr w:rsidR="0098529D" w:rsidRPr="0098529D" w14:paraId="7DB290B0" w14:textId="77777777" w:rsidTr="0098529D">
        <w:trPr>
          <w:cantSplit/>
        </w:trPr>
        <w:tc>
          <w:tcPr>
            <w:tcW w:w="4394" w:type="dxa"/>
          </w:tcPr>
          <w:p w14:paraId="7DB290AE" w14:textId="77777777" w:rsidR="0098529D" w:rsidRPr="0098529D" w:rsidRDefault="0098529D" w:rsidP="0098529D">
            <w:pPr>
              <w:pStyle w:val="NummerierungStufe1manuell"/>
            </w:pPr>
            <w:r>
              <w:t>4.</w:t>
            </w:r>
            <w:r>
              <w:tab/>
              <w:t>§ 5 Absatz 1 Satz 1 oder Absatz 2 oder § 17 Absatz 1 Satz 1 Nummer 1</w:t>
            </w:r>
          </w:p>
        </w:tc>
        <w:tc>
          <w:tcPr>
            <w:tcW w:w="4394" w:type="dxa"/>
            <w:shd w:val="clear" w:color="auto" w:fill="auto"/>
          </w:tcPr>
          <w:p w14:paraId="7DB290AF" w14:textId="77777777" w:rsidR="0098529D" w:rsidRPr="0098529D" w:rsidRDefault="0098529D" w:rsidP="0098529D"/>
        </w:tc>
      </w:tr>
      <w:tr w:rsidR="0098529D" w:rsidRPr="0098529D" w14:paraId="7DB290B3" w14:textId="77777777" w:rsidTr="0098529D">
        <w:trPr>
          <w:cantSplit/>
        </w:trPr>
        <w:tc>
          <w:tcPr>
            <w:tcW w:w="4394" w:type="dxa"/>
          </w:tcPr>
          <w:p w14:paraId="7DB290B1" w14:textId="77777777" w:rsidR="0098529D" w:rsidRPr="0098529D" w:rsidRDefault="0098529D" w:rsidP="0098529D">
            <w:pPr>
              <w:pStyle w:val="JuristischerAbsatzFolgeabsatz"/>
            </w:pPr>
            <w:r>
              <w:t>dienen, haben keine aufschiebende Wirkung.</w:t>
            </w:r>
          </w:p>
        </w:tc>
        <w:tc>
          <w:tcPr>
            <w:tcW w:w="4394" w:type="dxa"/>
            <w:shd w:val="clear" w:color="auto" w:fill="auto"/>
          </w:tcPr>
          <w:p w14:paraId="7DB290B2" w14:textId="77777777" w:rsidR="0098529D" w:rsidRPr="0098529D" w:rsidRDefault="0098529D" w:rsidP="0098529D"/>
        </w:tc>
      </w:tr>
      <w:tr w:rsidR="0098529D" w:rsidRPr="0098529D" w14:paraId="7DB290B6" w14:textId="77777777" w:rsidTr="0098529D">
        <w:trPr>
          <w:cantSplit/>
        </w:trPr>
        <w:tc>
          <w:tcPr>
            <w:tcW w:w="4394" w:type="dxa"/>
          </w:tcPr>
          <w:p w14:paraId="7DB290B4" w14:textId="77777777" w:rsidR="0098529D" w:rsidRPr="0098529D" w:rsidRDefault="0098529D" w:rsidP="0098529D">
            <w:pPr>
              <w:pStyle w:val="JuristischerAbsatznichtnummeriert"/>
            </w:pPr>
            <w:r>
              <w:t>(7a)</w:t>
            </w:r>
            <w:r>
              <w:tab/>
              <w:t>Soweit im Einzelfall eine notwendige Anordnung oder eine sonstige notwendige Maßnahme nicht aufgrund der Absätze 1 bis 4 getroffen werden kann, bleiben weitergehende Regelungen der Länder, einschließlich der Regelungen auf dem Gebiet des Polizeirechts, aufgrund derer eine solche Anordnung oder Maßnahme getroffen werden kann, anwendbar.</w:t>
            </w:r>
          </w:p>
        </w:tc>
        <w:tc>
          <w:tcPr>
            <w:tcW w:w="4394" w:type="dxa"/>
            <w:shd w:val="clear" w:color="auto" w:fill="auto"/>
          </w:tcPr>
          <w:p w14:paraId="7DB290B5" w14:textId="77777777" w:rsidR="0098529D" w:rsidRPr="0098529D" w:rsidRDefault="0098529D" w:rsidP="0098529D"/>
        </w:tc>
      </w:tr>
      <w:tr w:rsidR="0098529D" w:rsidRPr="0098529D" w14:paraId="7DB290B9" w14:textId="77777777" w:rsidTr="0098529D">
        <w:trPr>
          <w:cantSplit/>
        </w:trPr>
        <w:tc>
          <w:tcPr>
            <w:tcW w:w="4394" w:type="dxa"/>
          </w:tcPr>
          <w:p w14:paraId="7DB290B7" w14:textId="77777777" w:rsidR="0098529D" w:rsidRPr="0098529D" w:rsidRDefault="0098529D" w:rsidP="0098529D">
            <w:pPr>
              <w:pStyle w:val="ParagraphBezeichnermanuell"/>
            </w:pPr>
            <w:r>
              <w:t>§ 39a</w:t>
            </w:r>
          </w:p>
        </w:tc>
        <w:tc>
          <w:tcPr>
            <w:tcW w:w="4394" w:type="dxa"/>
            <w:shd w:val="clear" w:color="auto" w:fill="auto"/>
          </w:tcPr>
          <w:p w14:paraId="7DB290B8" w14:textId="77777777" w:rsidR="0098529D" w:rsidRPr="0098529D" w:rsidRDefault="0098529D" w:rsidP="0098529D">
            <w:pPr>
              <w:pStyle w:val="ParagraphBezeichner"/>
              <w:numPr>
                <w:ilvl w:val="0"/>
                <w:numId w:val="0"/>
              </w:numPr>
              <w:tabs>
                <w:tab w:val="num" w:pos="0"/>
              </w:tabs>
            </w:pPr>
            <w:r>
              <w:t>§ 39a</w:t>
            </w:r>
          </w:p>
        </w:tc>
      </w:tr>
      <w:tr w:rsidR="0098529D" w:rsidRPr="0098529D" w14:paraId="7DB290BC" w14:textId="77777777" w:rsidTr="0098529D">
        <w:trPr>
          <w:cantSplit/>
        </w:trPr>
        <w:tc>
          <w:tcPr>
            <w:tcW w:w="4394" w:type="dxa"/>
          </w:tcPr>
          <w:p w14:paraId="7DB290BA" w14:textId="77777777" w:rsidR="0098529D" w:rsidRPr="0098529D" w:rsidRDefault="0098529D" w:rsidP="0098529D">
            <w:pPr>
              <w:pStyle w:val="Paragraphberschrift"/>
            </w:pPr>
            <w:r>
              <w:t>Maßnahmen der für die Überwachung von Mitteln zum Tätowieren, kosmetischen Mitteln und Bedarfsgegenständen im Sinne von § 2 Absatz 6 Satz 1 Nummer 2 bis 9 zuständigen Behörden</w:t>
            </w:r>
          </w:p>
        </w:tc>
        <w:tc>
          <w:tcPr>
            <w:tcW w:w="4394" w:type="dxa"/>
            <w:shd w:val="clear" w:color="auto" w:fill="auto"/>
          </w:tcPr>
          <w:p w14:paraId="7DB290BB" w14:textId="77777777" w:rsidR="0098529D" w:rsidRPr="0098529D" w:rsidRDefault="0098529D" w:rsidP="0098529D">
            <w:pPr>
              <w:pStyle w:val="Paragraphberschrift"/>
            </w:pPr>
            <w:r>
              <w:t>Maßnahmen der für die Überwachung von Mitteln zum Tätowieren, kosmetischen Mitteln und Bedarfsgegenständen im Sinne von § 2 Absatz 6 Satz 1 Nummer 2 bis 9 zuständigen Behörden</w:t>
            </w:r>
          </w:p>
        </w:tc>
      </w:tr>
      <w:tr w:rsidR="0098529D" w:rsidRPr="0098529D" w14:paraId="7DB290BF" w14:textId="77777777" w:rsidTr="0098529D">
        <w:trPr>
          <w:cantSplit/>
        </w:trPr>
        <w:tc>
          <w:tcPr>
            <w:tcW w:w="4394" w:type="dxa"/>
          </w:tcPr>
          <w:p w14:paraId="7DB290BD" w14:textId="77777777" w:rsidR="0098529D" w:rsidRPr="0098529D" w:rsidRDefault="0098529D" w:rsidP="0098529D">
            <w:pPr>
              <w:pStyle w:val="JuristischerAbsatzmanuell"/>
            </w:pPr>
            <w:r>
              <w:t>(1)</w:t>
            </w:r>
            <w:r>
              <w:tab/>
              <w:t xml:space="preserve">Die für die Überwachung von Mitteln zum Tätowieren, kosmetischen Mitteln und Bedarfsgegenständen im Sinne von § 2 Absatz 6 Satz 1 Nummer 2 bis 9 zuständigen Behörden treffen die notwendigen Anordnungen und Maßnahmen, die erforderlich sind </w:t>
            </w:r>
          </w:p>
        </w:tc>
        <w:tc>
          <w:tcPr>
            <w:tcW w:w="4394" w:type="dxa"/>
            <w:shd w:val="clear" w:color="auto" w:fill="auto"/>
          </w:tcPr>
          <w:p w14:paraId="7DB290BE"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90C2" w14:textId="77777777" w:rsidTr="0098529D">
        <w:trPr>
          <w:cantSplit/>
        </w:trPr>
        <w:tc>
          <w:tcPr>
            <w:tcW w:w="4394" w:type="dxa"/>
          </w:tcPr>
          <w:p w14:paraId="7DB290C0" w14:textId="77777777" w:rsidR="0098529D" w:rsidRPr="0098529D" w:rsidRDefault="0098529D" w:rsidP="0098529D">
            <w:pPr>
              <w:pStyle w:val="NummerierungStufe1manuell"/>
            </w:pPr>
            <w:r>
              <w:t>1.</w:t>
            </w:r>
            <w:r>
              <w:tab/>
              <w:t>zur Feststellung oder zur Ausräumung eines hinreichenden Verdachts eines Verstoßes gegen Vorschriften dieses Gesetzes, der aufgrund dieses Gesetzes erlassenen Rechtsverordnungen und der unmittelbar geltenden Rechtsakte der Europäischen Gemeinschaft oder der Europäischen Union im Anwendungsbereich dieses Gesetzes,</w:t>
            </w:r>
          </w:p>
        </w:tc>
        <w:tc>
          <w:tcPr>
            <w:tcW w:w="4394" w:type="dxa"/>
            <w:shd w:val="clear" w:color="auto" w:fill="auto"/>
          </w:tcPr>
          <w:p w14:paraId="7DB290C1" w14:textId="77777777" w:rsidR="0098529D" w:rsidRPr="0098529D" w:rsidRDefault="0098529D" w:rsidP="0098529D"/>
        </w:tc>
      </w:tr>
      <w:tr w:rsidR="0098529D" w:rsidRPr="0098529D" w14:paraId="7DB290C5" w14:textId="77777777" w:rsidTr="0098529D">
        <w:trPr>
          <w:cantSplit/>
        </w:trPr>
        <w:tc>
          <w:tcPr>
            <w:tcW w:w="4394" w:type="dxa"/>
          </w:tcPr>
          <w:p w14:paraId="7DB290C3" w14:textId="77777777" w:rsidR="0098529D" w:rsidRPr="0098529D" w:rsidRDefault="0098529D" w:rsidP="0098529D">
            <w:pPr>
              <w:pStyle w:val="NummerierungStufe1manuell"/>
            </w:pPr>
            <w:r>
              <w:t>2.</w:t>
            </w:r>
            <w:r>
              <w:tab/>
              <w:t>zur Beseitigung festgestellter Verstöße,</w:t>
            </w:r>
          </w:p>
        </w:tc>
        <w:tc>
          <w:tcPr>
            <w:tcW w:w="4394" w:type="dxa"/>
            <w:shd w:val="clear" w:color="auto" w:fill="auto"/>
          </w:tcPr>
          <w:p w14:paraId="7DB290C4" w14:textId="77777777" w:rsidR="0098529D" w:rsidRPr="0098529D" w:rsidRDefault="0098529D" w:rsidP="0098529D"/>
        </w:tc>
      </w:tr>
      <w:tr w:rsidR="0098529D" w:rsidRPr="0098529D" w14:paraId="7DB290C8" w14:textId="77777777" w:rsidTr="0098529D">
        <w:trPr>
          <w:cantSplit/>
        </w:trPr>
        <w:tc>
          <w:tcPr>
            <w:tcW w:w="4394" w:type="dxa"/>
          </w:tcPr>
          <w:p w14:paraId="7DB290C6" w14:textId="77777777" w:rsidR="0098529D" w:rsidRPr="0098529D" w:rsidRDefault="0098529D" w:rsidP="0098529D">
            <w:pPr>
              <w:pStyle w:val="NummerierungStufe1manuell"/>
            </w:pPr>
            <w:r>
              <w:t>3.</w:t>
            </w:r>
            <w:r>
              <w:tab/>
              <w:t>zur Verhütung künftiger Verstöße oder</w:t>
            </w:r>
          </w:p>
        </w:tc>
        <w:tc>
          <w:tcPr>
            <w:tcW w:w="4394" w:type="dxa"/>
            <w:shd w:val="clear" w:color="auto" w:fill="auto"/>
          </w:tcPr>
          <w:p w14:paraId="7DB290C7" w14:textId="77777777" w:rsidR="0098529D" w:rsidRPr="0098529D" w:rsidRDefault="0098529D" w:rsidP="0098529D"/>
        </w:tc>
      </w:tr>
      <w:tr w:rsidR="0098529D" w:rsidRPr="0098529D" w14:paraId="7DB290CB" w14:textId="77777777" w:rsidTr="0098529D">
        <w:trPr>
          <w:cantSplit/>
        </w:trPr>
        <w:tc>
          <w:tcPr>
            <w:tcW w:w="4394" w:type="dxa"/>
          </w:tcPr>
          <w:p w14:paraId="7DB290C9" w14:textId="77777777" w:rsidR="0098529D" w:rsidRPr="0098529D" w:rsidRDefault="0098529D" w:rsidP="0098529D">
            <w:pPr>
              <w:pStyle w:val="NummerierungStufe1manuell"/>
            </w:pPr>
            <w:r>
              <w:t>4.</w:t>
            </w:r>
            <w:r>
              <w:tab/>
              <w:t>zum Schutz vor Gefahren für die Gesundheit oder vor Täuschung.</w:t>
            </w:r>
          </w:p>
        </w:tc>
        <w:tc>
          <w:tcPr>
            <w:tcW w:w="4394" w:type="dxa"/>
            <w:shd w:val="clear" w:color="auto" w:fill="auto"/>
          </w:tcPr>
          <w:p w14:paraId="7DB290CA" w14:textId="77777777" w:rsidR="0098529D" w:rsidRPr="0098529D" w:rsidRDefault="0098529D" w:rsidP="0098529D"/>
        </w:tc>
      </w:tr>
      <w:tr w:rsidR="0098529D" w:rsidRPr="0098529D" w14:paraId="7DB290CE" w14:textId="77777777" w:rsidTr="0098529D">
        <w:trPr>
          <w:cantSplit/>
        </w:trPr>
        <w:tc>
          <w:tcPr>
            <w:tcW w:w="4394" w:type="dxa"/>
          </w:tcPr>
          <w:p w14:paraId="7DB290CC" w14:textId="77777777" w:rsidR="0098529D" w:rsidRPr="0098529D" w:rsidRDefault="0098529D" w:rsidP="0098529D">
            <w:pPr>
              <w:pStyle w:val="JuristischerAbsatzFolgeabsatz"/>
            </w:pPr>
            <w:r>
              <w:t xml:space="preserve">Die zuständigen Behörden können insbesondere </w:t>
            </w:r>
          </w:p>
        </w:tc>
        <w:tc>
          <w:tcPr>
            <w:tcW w:w="4394" w:type="dxa"/>
            <w:shd w:val="clear" w:color="auto" w:fill="auto"/>
          </w:tcPr>
          <w:p w14:paraId="7DB290CD" w14:textId="77777777" w:rsidR="0098529D" w:rsidRPr="0098529D" w:rsidRDefault="0098529D" w:rsidP="0098529D"/>
        </w:tc>
      </w:tr>
      <w:tr w:rsidR="0098529D" w:rsidRPr="0098529D" w14:paraId="7DB290D1" w14:textId="77777777" w:rsidTr="0098529D">
        <w:trPr>
          <w:cantSplit/>
        </w:trPr>
        <w:tc>
          <w:tcPr>
            <w:tcW w:w="4394" w:type="dxa"/>
          </w:tcPr>
          <w:p w14:paraId="7DB290CF" w14:textId="77777777" w:rsidR="0098529D" w:rsidRPr="0098529D" w:rsidRDefault="0098529D" w:rsidP="0098529D">
            <w:pPr>
              <w:pStyle w:val="NummerierungStufe1manuell"/>
            </w:pPr>
            <w:r>
              <w:t>1.</w:t>
            </w:r>
            <w:r>
              <w:tab/>
              <w:t xml:space="preserve">anordnen, dass derjenige, der ein in Satz 1 genanntes Erzeugnis hergestellt, behandelt oder in den Verkehr gebracht hat oder dies beabsichtigt, </w:t>
            </w:r>
          </w:p>
        </w:tc>
        <w:tc>
          <w:tcPr>
            <w:tcW w:w="4394" w:type="dxa"/>
            <w:shd w:val="clear" w:color="auto" w:fill="auto"/>
          </w:tcPr>
          <w:p w14:paraId="7DB290D0" w14:textId="77777777" w:rsidR="0098529D" w:rsidRPr="0098529D" w:rsidRDefault="0098529D" w:rsidP="0098529D"/>
        </w:tc>
      </w:tr>
      <w:tr w:rsidR="0098529D" w:rsidRPr="0098529D" w14:paraId="7DB290D4" w14:textId="77777777" w:rsidTr="0098529D">
        <w:trPr>
          <w:cantSplit/>
        </w:trPr>
        <w:tc>
          <w:tcPr>
            <w:tcW w:w="4394" w:type="dxa"/>
          </w:tcPr>
          <w:p w14:paraId="7DB290D2" w14:textId="77777777" w:rsidR="0098529D" w:rsidRPr="0098529D" w:rsidRDefault="0098529D" w:rsidP="0098529D">
            <w:pPr>
              <w:pStyle w:val="NummerierungStufe2manuell"/>
            </w:pPr>
            <w:r>
              <w:t>a)</w:t>
            </w:r>
            <w:r>
              <w:tab/>
              <w:t>eine Prüfung durchführt oder durchführen lässt und das Ergebnis der Prüfung der zuständigen Behörde mitteilt,</w:t>
            </w:r>
          </w:p>
        </w:tc>
        <w:tc>
          <w:tcPr>
            <w:tcW w:w="4394" w:type="dxa"/>
            <w:shd w:val="clear" w:color="auto" w:fill="auto"/>
          </w:tcPr>
          <w:p w14:paraId="7DB290D3" w14:textId="77777777" w:rsidR="0098529D" w:rsidRPr="0098529D" w:rsidRDefault="0098529D" w:rsidP="0098529D"/>
        </w:tc>
      </w:tr>
      <w:tr w:rsidR="0098529D" w:rsidRPr="0098529D" w14:paraId="7DB290D7" w14:textId="77777777" w:rsidTr="0098529D">
        <w:trPr>
          <w:cantSplit/>
        </w:trPr>
        <w:tc>
          <w:tcPr>
            <w:tcW w:w="4394" w:type="dxa"/>
          </w:tcPr>
          <w:p w14:paraId="7DB290D5" w14:textId="77777777" w:rsidR="0098529D" w:rsidRPr="0098529D" w:rsidRDefault="0098529D" w:rsidP="0098529D">
            <w:pPr>
              <w:pStyle w:val="NummerierungStufe2manuell"/>
            </w:pPr>
            <w:r>
              <w:t>b)</w:t>
            </w:r>
            <w:r>
              <w:tab/>
              <w:t>der zuständigen Behörde den Eingang eines solchen Erzeugnisses anzeigt,</w:t>
            </w:r>
          </w:p>
        </w:tc>
        <w:tc>
          <w:tcPr>
            <w:tcW w:w="4394" w:type="dxa"/>
            <w:shd w:val="clear" w:color="auto" w:fill="auto"/>
          </w:tcPr>
          <w:p w14:paraId="7DB290D6" w14:textId="77777777" w:rsidR="0098529D" w:rsidRPr="0098529D" w:rsidRDefault="0098529D" w:rsidP="0098529D"/>
        </w:tc>
      </w:tr>
      <w:tr w:rsidR="0098529D" w:rsidRPr="0098529D" w14:paraId="7DB290DA" w14:textId="77777777" w:rsidTr="0098529D">
        <w:trPr>
          <w:cantSplit/>
        </w:trPr>
        <w:tc>
          <w:tcPr>
            <w:tcW w:w="4394" w:type="dxa"/>
          </w:tcPr>
          <w:p w14:paraId="7DB290D8" w14:textId="77777777" w:rsidR="0098529D" w:rsidRPr="0098529D" w:rsidRDefault="0098529D" w:rsidP="0098529D">
            <w:pPr>
              <w:pStyle w:val="NummerierungFolgeabsatzStufe1"/>
            </w:pPr>
            <w:r>
              <w:t>wenn Grund zu der Annahme besteht, dass ein solches Erzeugnis den Vorschriften dieses Gesetzes, der aufgrund dieses Gesetzes erlassenen Rechtsverordnungen oder der unmittelbar geltenden Rechtsakte der Europäischen Gemeinschaft oder der Europäischen Union im Anwendungsbereich dieses Gesetzes nicht entspricht,</w:t>
            </w:r>
          </w:p>
        </w:tc>
        <w:tc>
          <w:tcPr>
            <w:tcW w:w="4394" w:type="dxa"/>
            <w:shd w:val="clear" w:color="auto" w:fill="auto"/>
          </w:tcPr>
          <w:p w14:paraId="7DB290D9" w14:textId="77777777" w:rsidR="0098529D" w:rsidRPr="0098529D" w:rsidRDefault="0098529D" w:rsidP="0098529D"/>
        </w:tc>
      </w:tr>
      <w:tr w:rsidR="0098529D" w:rsidRPr="0098529D" w14:paraId="7DB290DD" w14:textId="77777777" w:rsidTr="0098529D">
        <w:trPr>
          <w:cantSplit/>
        </w:trPr>
        <w:tc>
          <w:tcPr>
            <w:tcW w:w="4394" w:type="dxa"/>
          </w:tcPr>
          <w:p w14:paraId="7DB290DB" w14:textId="77777777" w:rsidR="0098529D" w:rsidRPr="0098529D" w:rsidRDefault="0098529D" w:rsidP="0098529D">
            <w:pPr>
              <w:pStyle w:val="NummerierungStufe1manuell"/>
            </w:pPr>
            <w:r>
              <w:t>2.</w:t>
            </w:r>
            <w:r>
              <w:tab/>
              <w:t>vorübergehend verbieten, dass ein in Satz 1 genanntes Erzeugnis in den Verkehr gebracht wird, bis das Ergebnis einer entnommenen Probe oder einer nach Nummer 1 angeordneten Prüfung vorliegt,</w:t>
            </w:r>
          </w:p>
        </w:tc>
        <w:tc>
          <w:tcPr>
            <w:tcW w:w="4394" w:type="dxa"/>
            <w:shd w:val="clear" w:color="auto" w:fill="auto"/>
          </w:tcPr>
          <w:p w14:paraId="7DB290DC" w14:textId="77777777" w:rsidR="0098529D" w:rsidRPr="0098529D" w:rsidRDefault="0098529D" w:rsidP="0098529D"/>
        </w:tc>
      </w:tr>
      <w:tr w:rsidR="0098529D" w:rsidRPr="0098529D" w14:paraId="7DB290E0" w14:textId="77777777" w:rsidTr="0098529D">
        <w:trPr>
          <w:cantSplit/>
        </w:trPr>
        <w:tc>
          <w:tcPr>
            <w:tcW w:w="4394" w:type="dxa"/>
          </w:tcPr>
          <w:p w14:paraId="7DB290DE" w14:textId="77777777" w:rsidR="0098529D" w:rsidRPr="0098529D" w:rsidRDefault="0098529D" w:rsidP="0098529D">
            <w:pPr>
              <w:pStyle w:val="NummerierungStufe1manuell"/>
            </w:pPr>
            <w:r>
              <w:t>3.</w:t>
            </w:r>
            <w:r>
              <w:tab/>
              <w:t>das Herstellen, Behandeln oder Inverkehrbringen von in Satz 1 genannten Erzeugnissen verbieten oder beschränken,</w:t>
            </w:r>
          </w:p>
        </w:tc>
        <w:tc>
          <w:tcPr>
            <w:tcW w:w="4394" w:type="dxa"/>
            <w:shd w:val="clear" w:color="auto" w:fill="auto"/>
          </w:tcPr>
          <w:p w14:paraId="7DB290DF" w14:textId="77777777" w:rsidR="0098529D" w:rsidRPr="0098529D" w:rsidRDefault="0098529D" w:rsidP="0098529D"/>
        </w:tc>
      </w:tr>
      <w:tr w:rsidR="0098529D" w:rsidRPr="0098529D" w14:paraId="7DB290E3" w14:textId="77777777" w:rsidTr="0098529D">
        <w:trPr>
          <w:cantSplit/>
        </w:trPr>
        <w:tc>
          <w:tcPr>
            <w:tcW w:w="4394" w:type="dxa"/>
          </w:tcPr>
          <w:p w14:paraId="7DB290E1" w14:textId="77777777" w:rsidR="0098529D" w:rsidRPr="0098529D" w:rsidRDefault="0098529D" w:rsidP="0098529D">
            <w:pPr>
              <w:pStyle w:val="NummerierungStufe1manuell"/>
            </w:pPr>
            <w:r>
              <w:t>4.</w:t>
            </w:r>
            <w:r>
              <w:tab/>
              <w:t xml:space="preserve">eine Maßnahme überwachen oder, falls erforderlich, anordnen, </w:t>
            </w:r>
          </w:p>
        </w:tc>
        <w:tc>
          <w:tcPr>
            <w:tcW w:w="4394" w:type="dxa"/>
            <w:shd w:val="clear" w:color="auto" w:fill="auto"/>
          </w:tcPr>
          <w:p w14:paraId="7DB290E2" w14:textId="77777777" w:rsidR="0098529D" w:rsidRPr="0098529D" w:rsidRDefault="0098529D" w:rsidP="0098529D"/>
        </w:tc>
      </w:tr>
      <w:tr w:rsidR="0098529D" w:rsidRPr="0098529D" w14:paraId="7DB290E6" w14:textId="77777777" w:rsidTr="0098529D">
        <w:trPr>
          <w:cantSplit/>
        </w:trPr>
        <w:tc>
          <w:tcPr>
            <w:tcW w:w="4394" w:type="dxa"/>
          </w:tcPr>
          <w:p w14:paraId="7DB290E4" w14:textId="77777777" w:rsidR="0098529D" w:rsidRPr="0098529D" w:rsidRDefault="0098529D" w:rsidP="0098529D">
            <w:pPr>
              <w:pStyle w:val="NummerierungStufe2manuell"/>
            </w:pPr>
            <w:r>
              <w:t>a)</w:t>
            </w:r>
            <w:r>
              <w:tab/>
              <w:t>mit der verhindert werden soll, dass ein in Satz 1 genanntes Erzeugnis, das den Endverbraucher noch nicht erreicht hat, auch durch andere Wirtschaftsbeteiligte weiter in den Verkehr gebracht wird (Rücknahme), oder</w:t>
            </w:r>
          </w:p>
        </w:tc>
        <w:tc>
          <w:tcPr>
            <w:tcW w:w="4394" w:type="dxa"/>
            <w:shd w:val="clear" w:color="auto" w:fill="auto"/>
          </w:tcPr>
          <w:p w14:paraId="7DB290E5" w14:textId="77777777" w:rsidR="0098529D" w:rsidRPr="0098529D" w:rsidRDefault="0098529D" w:rsidP="0098529D"/>
        </w:tc>
      </w:tr>
      <w:tr w:rsidR="0098529D" w:rsidRPr="0098529D" w14:paraId="7DB290E9" w14:textId="77777777" w:rsidTr="0098529D">
        <w:trPr>
          <w:cantSplit/>
        </w:trPr>
        <w:tc>
          <w:tcPr>
            <w:tcW w:w="4394" w:type="dxa"/>
          </w:tcPr>
          <w:p w14:paraId="7DB290E7" w14:textId="77777777" w:rsidR="0098529D" w:rsidRPr="0098529D" w:rsidRDefault="0098529D" w:rsidP="0098529D">
            <w:pPr>
              <w:pStyle w:val="NummerierungStufe2manuell"/>
            </w:pPr>
            <w:r>
              <w:t>b)</w:t>
            </w:r>
            <w:r>
              <w:tab/>
              <w:t>die auf die Rückgabe eines in den Verkehr gebrachten Erzeugnisses abzielt, das den Endverbraucher oder den Verwender bereits erreicht hat oder erreicht haben könnte (Rückruf),</w:t>
            </w:r>
          </w:p>
        </w:tc>
        <w:tc>
          <w:tcPr>
            <w:tcW w:w="4394" w:type="dxa"/>
            <w:shd w:val="clear" w:color="auto" w:fill="auto"/>
          </w:tcPr>
          <w:p w14:paraId="7DB290E8" w14:textId="77777777" w:rsidR="0098529D" w:rsidRPr="0098529D" w:rsidRDefault="0098529D" w:rsidP="0098529D"/>
        </w:tc>
      </w:tr>
      <w:tr w:rsidR="0098529D" w:rsidRPr="0098529D" w14:paraId="7DB290EC" w14:textId="77777777" w:rsidTr="0098529D">
        <w:trPr>
          <w:cantSplit/>
        </w:trPr>
        <w:tc>
          <w:tcPr>
            <w:tcW w:w="4394" w:type="dxa"/>
          </w:tcPr>
          <w:p w14:paraId="7DB290EA" w14:textId="77777777" w:rsidR="0098529D" w:rsidRPr="0098529D" w:rsidRDefault="0098529D" w:rsidP="0098529D">
            <w:pPr>
              <w:pStyle w:val="NummerierungStufe1manuell"/>
            </w:pPr>
            <w:r>
              <w:t>5.</w:t>
            </w:r>
            <w:r>
              <w:tab/>
              <w:t>in Satz 1 genannte Erzeugnisse, auch vorläufig, sicherstellen und, soweit dies zum Erreichen der in § 1 Absatz 1 Nummer 1 oder 4 Buchstabe a Doppelbuchstabe aa oder Absatz 2, stets jeweils auch in Verbindung mit § 1 Absatz 3, genannten Zwecke erforderlich ist, die unschädliche Beseitigung dieser Erzeugnisse veranlassen,</w:t>
            </w:r>
          </w:p>
        </w:tc>
        <w:tc>
          <w:tcPr>
            <w:tcW w:w="4394" w:type="dxa"/>
            <w:shd w:val="clear" w:color="auto" w:fill="auto"/>
          </w:tcPr>
          <w:p w14:paraId="7DB290EB" w14:textId="77777777" w:rsidR="0098529D" w:rsidRPr="0098529D" w:rsidRDefault="0098529D" w:rsidP="0098529D"/>
        </w:tc>
      </w:tr>
      <w:tr w:rsidR="0098529D" w:rsidRPr="0098529D" w14:paraId="7DB290EF" w14:textId="77777777" w:rsidTr="0098529D">
        <w:trPr>
          <w:cantSplit/>
        </w:trPr>
        <w:tc>
          <w:tcPr>
            <w:tcW w:w="4394" w:type="dxa"/>
          </w:tcPr>
          <w:p w14:paraId="7DB290ED" w14:textId="77777777" w:rsidR="0098529D" w:rsidRPr="0098529D" w:rsidRDefault="0098529D" w:rsidP="0098529D">
            <w:pPr>
              <w:pStyle w:val="NummerierungStufe1manuell"/>
            </w:pPr>
            <w:r>
              <w:t>6.</w:t>
            </w:r>
            <w:r>
              <w:tab/>
              <w:t xml:space="preserve">das Verbringen von in Satz 1 genannten Erzeugnissen in das Inland im Einzelfall vorübergehend verbieten oder beschränken, wenn </w:t>
            </w:r>
          </w:p>
        </w:tc>
        <w:tc>
          <w:tcPr>
            <w:tcW w:w="4394" w:type="dxa"/>
            <w:shd w:val="clear" w:color="auto" w:fill="auto"/>
          </w:tcPr>
          <w:p w14:paraId="7DB290EE" w14:textId="77777777" w:rsidR="0098529D" w:rsidRPr="0098529D" w:rsidRDefault="0098529D" w:rsidP="0098529D"/>
        </w:tc>
      </w:tr>
      <w:tr w:rsidR="0098529D" w:rsidRPr="0098529D" w14:paraId="7DB290F2" w14:textId="77777777" w:rsidTr="0098529D">
        <w:trPr>
          <w:cantSplit/>
        </w:trPr>
        <w:tc>
          <w:tcPr>
            <w:tcW w:w="4394" w:type="dxa"/>
          </w:tcPr>
          <w:p w14:paraId="7DB290F0" w14:textId="77777777" w:rsidR="0098529D" w:rsidRPr="0098529D" w:rsidRDefault="0098529D" w:rsidP="0098529D">
            <w:pPr>
              <w:pStyle w:val="NummerierungStufe2manuell"/>
            </w:pPr>
            <w:r>
              <w:t>a)</w:t>
            </w:r>
            <w:r>
              <w:tab/>
              <w:t>die Bundesrepublik Deutschland von der Kommission hierzu ermächtigt worden ist und das Bundesministerium dies im Bundesanzeiger bekannt gemacht hat oder</w:t>
            </w:r>
          </w:p>
        </w:tc>
        <w:tc>
          <w:tcPr>
            <w:tcW w:w="4394" w:type="dxa"/>
            <w:shd w:val="clear" w:color="auto" w:fill="auto"/>
          </w:tcPr>
          <w:p w14:paraId="7DB290F1" w14:textId="77777777" w:rsidR="0098529D" w:rsidRPr="0098529D" w:rsidRDefault="0098529D" w:rsidP="0098529D"/>
        </w:tc>
      </w:tr>
      <w:tr w:rsidR="0098529D" w:rsidRPr="0098529D" w14:paraId="7DB290F5" w14:textId="77777777" w:rsidTr="0098529D">
        <w:trPr>
          <w:cantSplit/>
        </w:trPr>
        <w:tc>
          <w:tcPr>
            <w:tcW w:w="4394" w:type="dxa"/>
          </w:tcPr>
          <w:p w14:paraId="7DB290F3" w14:textId="77777777" w:rsidR="0098529D" w:rsidRPr="0098529D" w:rsidRDefault="0098529D" w:rsidP="0098529D">
            <w:pPr>
              <w:pStyle w:val="NummerierungStufe2manuell"/>
            </w:pPr>
            <w:r>
              <w:t>b)</w:t>
            </w:r>
            <w:r>
              <w:tab/>
              <w:t>Tatsachen vorliegen, die darauf schließen lassen, dass diese Erzeugnisse ein Risiko für die Gesundheit von Mensch oder Tier mit sich bringen,</w:t>
            </w:r>
          </w:p>
        </w:tc>
        <w:tc>
          <w:tcPr>
            <w:tcW w:w="4394" w:type="dxa"/>
            <w:shd w:val="clear" w:color="auto" w:fill="auto"/>
          </w:tcPr>
          <w:p w14:paraId="7DB290F4" w14:textId="77777777" w:rsidR="0098529D" w:rsidRPr="0098529D" w:rsidRDefault="0098529D" w:rsidP="0098529D"/>
        </w:tc>
      </w:tr>
      <w:tr w:rsidR="0098529D" w:rsidRPr="0098529D" w14:paraId="7DB290F8" w14:textId="77777777" w:rsidTr="0098529D">
        <w:trPr>
          <w:cantSplit/>
        </w:trPr>
        <w:tc>
          <w:tcPr>
            <w:tcW w:w="4394" w:type="dxa"/>
          </w:tcPr>
          <w:p w14:paraId="7DB290F6" w14:textId="77777777" w:rsidR="0098529D" w:rsidRPr="0098529D" w:rsidRDefault="0098529D" w:rsidP="0098529D">
            <w:pPr>
              <w:pStyle w:val="NummerierungStufe1manuell"/>
            </w:pPr>
            <w:r>
              <w:t>7.</w:t>
            </w:r>
            <w:r>
              <w:tab/>
              <w:t>anordnen, dass diejenigen, die einer Gefahr, die von einem in Verkehr gebrachten Erzeugnis nach Satz 1 ausgeht, ausgesetzt sein können, rechtzeitig in geeigneter Form auf diese Gefahr hingewiesen werden und</w:t>
            </w:r>
          </w:p>
        </w:tc>
        <w:tc>
          <w:tcPr>
            <w:tcW w:w="4394" w:type="dxa"/>
            <w:shd w:val="clear" w:color="auto" w:fill="auto"/>
          </w:tcPr>
          <w:p w14:paraId="7DB290F7" w14:textId="77777777" w:rsidR="0098529D" w:rsidRPr="0098529D" w:rsidRDefault="0098529D" w:rsidP="0098529D"/>
        </w:tc>
      </w:tr>
      <w:tr w:rsidR="0098529D" w:rsidRPr="0098529D" w14:paraId="7DB290FB" w14:textId="77777777" w:rsidTr="0098529D">
        <w:trPr>
          <w:cantSplit/>
        </w:trPr>
        <w:tc>
          <w:tcPr>
            <w:tcW w:w="4394" w:type="dxa"/>
          </w:tcPr>
          <w:p w14:paraId="7DB290F9" w14:textId="77777777" w:rsidR="0098529D" w:rsidRPr="0098529D" w:rsidRDefault="0098529D" w:rsidP="0098529D">
            <w:pPr>
              <w:pStyle w:val="NummerierungStufe1manuell"/>
            </w:pPr>
            <w:r>
              <w:t>8.</w:t>
            </w:r>
            <w:r>
              <w:tab/>
              <w:t>die Öffentlichkeit nach Maßgabe von § 40 informieren.</w:t>
            </w:r>
          </w:p>
        </w:tc>
        <w:tc>
          <w:tcPr>
            <w:tcW w:w="4394" w:type="dxa"/>
            <w:shd w:val="clear" w:color="auto" w:fill="auto"/>
          </w:tcPr>
          <w:p w14:paraId="7DB290FA" w14:textId="77777777" w:rsidR="0098529D" w:rsidRPr="0098529D" w:rsidRDefault="0098529D" w:rsidP="0098529D"/>
        </w:tc>
      </w:tr>
      <w:tr w:rsidR="0098529D" w:rsidRPr="0098529D" w14:paraId="7DB290FE" w14:textId="77777777" w:rsidTr="0098529D">
        <w:trPr>
          <w:cantSplit/>
        </w:trPr>
        <w:tc>
          <w:tcPr>
            <w:tcW w:w="4394" w:type="dxa"/>
          </w:tcPr>
          <w:p w14:paraId="7DB290FC" w14:textId="77777777" w:rsidR="0098529D" w:rsidRPr="0098529D" w:rsidRDefault="0098529D" w:rsidP="0098529D">
            <w:pPr>
              <w:pStyle w:val="JuristischerAbsatzFolgeabsatz"/>
            </w:pPr>
            <w:r>
              <w:t>Die Artikel 25 bis 27 der Verordnung (EU) Nr. 1223/2009 des Europäischen Parlaments und des Rates vom 30. November 2009 über kosmetische Mittel (ABl. L 342 vom 22.12.2009, S. 59; L 318 vom 15.11.2012, S. 74; L 72 vom 15.3.2013, S. 16; L 142 vom 29.5.2013, S. 10; L 254 vom 28.8.2014, S. 39; L 17 vom 21.1.2017, S. 52; L 326 vom 9.12.2017, S. 55; L 183 vom 19.7.2018, S. 27; L 324 vom 13.12.2019, S. 80; L 76 vom 12.3.2020, S. 36), die zuletzt durch die Verordnung (EU) 2019/1966 (ABl. L 307 vom 28.11.2019, S. 15) geändert worden ist, bleiben unberührt.</w:t>
            </w:r>
          </w:p>
        </w:tc>
        <w:tc>
          <w:tcPr>
            <w:tcW w:w="4394" w:type="dxa"/>
            <w:shd w:val="clear" w:color="auto" w:fill="auto"/>
          </w:tcPr>
          <w:p w14:paraId="7DB290FD" w14:textId="77777777" w:rsidR="0098529D" w:rsidRPr="0098529D" w:rsidRDefault="0098529D" w:rsidP="0098529D"/>
        </w:tc>
      </w:tr>
      <w:tr w:rsidR="0098529D" w:rsidRPr="0098529D" w14:paraId="7DB29101" w14:textId="77777777" w:rsidTr="0098529D">
        <w:trPr>
          <w:cantSplit/>
        </w:trPr>
        <w:tc>
          <w:tcPr>
            <w:tcW w:w="4394" w:type="dxa"/>
          </w:tcPr>
          <w:p w14:paraId="7DB290FF" w14:textId="77777777" w:rsidR="0098529D" w:rsidRPr="0098529D" w:rsidRDefault="0098529D" w:rsidP="0098529D">
            <w:pPr>
              <w:pStyle w:val="JuristischerAbsatzmanuell"/>
            </w:pPr>
            <w:r>
              <w:t>(2)</w:t>
            </w:r>
            <w:r>
              <w:tab/>
            </w:r>
            <w:r>
              <w:rPr>
                <w:i/>
              </w:rPr>
              <w:t>Absatz 1 und § 40 gelten für mit Lebensmitteln verwechselbare Produkte entsprechend.</w:t>
            </w:r>
          </w:p>
        </w:tc>
        <w:tc>
          <w:tcPr>
            <w:tcW w:w="4394" w:type="dxa"/>
            <w:shd w:val="clear" w:color="auto" w:fill="auto"/>
          </w:tcPr>
          <w:p w14:paraId="7DB29100" w14:textId="77777777" w:rsidR="0098529D" w:rsidRPr="0098529D" w:rsidRDefault="0098529D" w:rsidP="008F366D">
            <w:pPr>
              <w:pStyle w:val="JuristischerAbsatznummeriert"/>
              <w:numPr>
                <w:ilvl w:val="0"/>
                <w:numId w:val="0"/>
              </w:numPr>
              <w:tabs>
                <w:tab w:val="num" w:pos="850"/>
              </w:tabs>
              <w:ind w:firstLine="425"/>
            </w:pPr>
            <w:r>
              <w:t>(2)</w:t>
            </w:r>
            <w:r>
              <w:tab/>
            </w:r>
          </w:p>
        </w:tc>
      </w:tr>
      <w:tr w:rsidR="0098529D" w:rsidRPr="0098529D" w14:paraId="7DB29104" w14:textId="77777777" w:rsidTr="0098529D">
        <w:trPr>
          <w:cantSplit/>
        </w:trPr>
        <w:tc>
          <w:tcPr>
            <w:tcW w:w="4394" w:type="dxa"/>
          </w:tcPr>
          <w:p w14:paraId="7DB29102" w14:textId="77777777" w:rsidR="0098529D" w:rsidRPr="0098529D" w:rsidRDefault="0098529D" w:rsidP="0098529D">
            <w:pPr>
              <w:pStyle w:val="JuristischerAbsatzmanuell"/>
            </w:pPr>
            <w:r>
              <w:t>(3)</w:t>
            </w:r>
            <w:r>
              <w:tab/>
              <w:t>Widerspruch und Anfechtungsklage gegen Anordnungen, die der Durchführung von Verboten nach § 26 Satz 1 oder § 30 oder Geboten nach Artikel 5 Absatz 1 in Verbindung mit Artikel 3 Satz 1 Buchstabe a, b oder c der Verordnung (EU) Nr. 1223/2009 dienen, haben keine aufschiebende Wirkung.</w:t>
            </w:r>
          </w:p>
        </w:tc>
        <w:tc>
          <w:tcPr>
            <w:tcW w:w="4394" w:type="dxa"/>
            <w:shd w:val="clear" w:color="auto" w:fill="auto"/>
          </w:tcPr>
          <w:p w14:paraId="7DB29103"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107" w14:textId="77777777" w:rsidTr="0098529D">
        <w:trPr>
          <w:cantSplit/>
        </w:trPr>
        <w:tc>
          <w:tcPr>
            <w:tcW w:w="4394" w:type="dxa"/>
          </w:tcPr>
          <w:p w14:paraId="7DB29105" w14:textId="77777777" w:rsidR="0098529D" w:rsidRPr="0098529D" w:rsidRDefault="0098529D" w:rsidP="0098529D">
            <w:pPr>
              <w:pStyle w:val="JuristischerAbsatzmanuell"/>
            </w:pPr>
            <w:r>
              <w:t>(4)</w:t>
            </w:r>
            <w:r>
              <w:tab/>
              <w:t>Soweit im Einzelfall eine notwendige Anordnung oder eine sonstige notwendige Maßnahme nicht aufgrund der Absätze 1 und 2 getroffen werden kann, bleiben weitergehende Regelungen der Länder, einschließlich der Regelungen auf dem Gebiet des Polizeirechts, aufgrund derer eine solche Anordnung getroffen werden kann, anwendbar.</w:t>
            </w:r>
          </w:p>
        </w:tc>
        <w:tc>
          <w:tcPr>
            <w:tcW w:w="4394" w:type="dxa"/>
            <w:shd w:val="clear" w:color="auto" w:fill="auto"/>
          </w:tcPr>
          <w:p w14:paraId="7DB29106"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10A" w14:textId="77777777" w:rsidTr="0098529D">
        <w:trPr>
          <w:cantSplit/>
        </w:trPr>
        <w:tc>
          <w:tcPr>
            <w:tcW w:w="4394" w:type="dxa"/>
          </w:tcPr>
          <w:p w14:paraId="7DB29108" w14:textId="77777777" w:rsidR="0098529D" w:rsidRPr="0098529D" w:rsidRDefault="0098529D" w:rsidP="0098529D">
            <w:pPr>
              <w:pStyle w:val="ParagraphBezeichnermanuell"/>
            </w:pPr>
            <w:r>
              <w:t>§ 40</w:t>
            </w:r>
          </w:p>
        </w:tc>
        <w:tc>
          <w:tcPr>
            <w:tcW w:w="4394" w:type="dxa"/>
            <w:shd w:val="clear" w:color="auto" w:fill="auto"/>
          </w:tcPr>
          <w:p w14:paraId="7DB29109" w14:textId="77777777" w:rsidR="0098529D" w:rsidRPr="0098529D" w:rsidRDefault="0098529D" w:rsidP="0098529D">
            <w:pPr>
              <w:pStyle w:val="ParagraphBezeichner"/>
              <w:numPr>
                <w:ilvl w:val="0"/>
                <w:numId w:val="0"/>
              </w:numPr>
              <w:tabs>
                <w:tab w:val="num" w:pos="0"/>
              </w:tabs>
            </w:pPr>
            <w:r>
              <w:t>§ 40</w:t>
            </w:r>
          </w:p>
        </w:tc>
      </w:tr>
      <w:tr w:rsidR="0098529D" w:rsidRPr="0098529D" w14:paraId="7DB2910D" w14:textId="77777777" w:rsidTr="0098529D">
        <w:trPr>
          <w:cantSplit/>
        </w:trPr>
        <w:tc>
          <w:tcPr>
            <w:tcW w:w="4394" w:type="dxa"/>
          </w:tcPr>
          <w:p w14:paraId="7DB2910B" w14:textId="77777777" w:rsidR="0098529D" w:rsidRPr="0098529D" w:rsidRDefault="0098529D" w:rsidP="0098529D">
            <w:pPr>
              <w:pStyle w:val="Paragraphberschrift"/>
            </w:pPr>
            <w:r>
              <w:t>Information der Öffentlichkeit</w:t>
            </w:r>
          </w:p>
        </w:tc>
        <w:tc>
          <w:tcPr>
            <w:tcW w:w="4394" w:type="dxa"/>
            <w:shd w:val="clear" w:color="auto" w:fill="auto"/>
          </w:tcPr>
          <w:p w14:paraId="7DB2910C" w14:textId="77777777" w:rsidR="0098529D" w:rsidRPr="0098529D" w:rsidRDefault="0098529D" w:rsidP="0098529D">
            <w:pPr>
              <w:pStyle w:val="Paragraphberschrift"/>
            </w:pPr>
            <w:r>
              <w:rPr>
                <w:spacing w:val="60"/>
              </w:rPr>
              <w:t>unverändert</w:t>
            </w:r>
          </w:p>
        </w:tc>
      </w:tr>
      <w:tr w:rsidR="0098529D" w:rsidRPr="0098529D" w14:paraId="7DB29110" w14:textId="77777777" w:rsidTr="0098529D">
        <w:trPr>
          <w:cantSplit/>
        </w:trPr>
        <w:tc>
          <w:tcPr>
            <w:tcW w:w="4394" w:type="dxa"/>
          </w:tcPr>
          <w:p w14:paraId="7DB2910E" w14:textId="77777777" w:rsidR="0098529D" w:rsidRPr="0098529D" w:rsidRDefault="0098529D" w:rsidP="0098529D">
            <w:pPr>
              <w:pStyle w:val="JuristischerAbsatzmanuell"/>
            </w:pPr>
            <w:r>
              <w:t>(1)</w:t>
            </w:r>
            <w:r>
              <w:tab/>
              <w:t xml:space="preserve">Die zuständige Behörde soll die Öffentlichkeit unter Nennung der Bezeichnung des Lebensmittels oder Futtermittels und des Lebensmittel- oder Futtermittelunternehmens, unter dessen Namen oder Firma das Lebensmittel oder Futtermittel hergestellt oder behandelt wurde oder in den Verkehr gelangt ist, und, wenn dies zur Gefahrenabwehr geeigneter ist, auch unter Nennung des Inverkehrbringers, nach Maßgabe des Artikels 10 der Verordnung (EG) Nr. 178/2002 informieren. Eine Information der Öffentlichkeit in der in Satz 1 genannten Art und Weise soll vorbehaltlich des Absatzes 1a auch erfolgen, wenn </w:t>
            </w:r>
          </w:p>
        </w:tc>
        <w:tc>
          <w:tcPr>
            <w:tcW w:w="4394" w:type="dxa"/>
            <w:shd w:val="clear" w:color="auto" w:fill="auto"/>
          </w:tcPr>
          <w:p w14:paraId="7DB2910F" w14:textId="77777777" w:rsidR="0098529D" w:rsidRPr="0098529D" w:rsidRDefault="0098529D" w:rsidP="0098529D"/>
        </w:tc>
      </w:tr>
      <w:tr w:rsidR="0098529D" w:rsidRPr="0098529D" w14:paraId="7DB29113" w14:textId="77777777" w:rsidTr="0098529D">
        <w:trPr>
          <w:cantSplit/>
        </w:trPr>
        <w:tc>
          <w:tcPr>
            <w:tcW w:w="4394" w:type="dxa"/>
          </w:tcPr>
          <w:p w14:paraId="7DB29111" w14:textId="77777777" w:rsidR="0098529D" w:rsidRPr="0098529D" w:rsidRDefault="0098529D" w:rsidP="0098529D">
            <w:pPr>
              <w:pStyle w:val="NummerierungStufe1manuell"/>
            </w:pPr>
            <w:r>
              <w:t>1.</w:t>
            </w:r>
            <w:r>
              <w:tab/>
              <w:t>der hinreichende Verdacht besteht, dass ein Mittel zum Tätowieren, ein kosmetisches Mittel oder ein Bedarfsgegenstand ein Risiko für die menschliche Gesundheit mit sich bringen kann,</w:t>
            </w:r>
          </w:p>
        </w:tc>
        <w:tc>
          <w:tcPr>
            <w:tcW w:w="4394" w:type="dxa"/>
            <w:shd w:val="clear" w:color="auto" w:fill="auto"/>
          </w:tcPr>
          <w:p w14:paraId="7DB29112" w14:textId="77777777" w:rsidR="0098529D" w:rsidRPr="0098529D" w:rsidRDefault="0098529D" w:rsidP="0098529D"/>
        </w:tc>
      </w:tr>
      <w:tr w:rsidR="0098529D" w:rsidRPr="0098529D" w14:paraId="7DB29116" w14:textId="77777777" w:rsidTr="0098529D">
        <w:trPr>
          <w:cantSplit/>
        </w:trPr>
        <w:tc>
          <w:tcPr>
            <w:tcW w:w="4394" w:type="dxa"/>
          </w:tcPr>
          <w:p w14:paraId="7DB29114" w14:textId="77777777" w:rsidR="0098529D" w:rsidRPr="0098529D" w:rsidRDefault="0098529D" w:rsidP="0098529D">
            <w:pPr>
              <w:pStyle w:val="NummerierungStufe1manuell"/>
            </w:pPr>
            <w:r>
              <w:t>2.</w:t>
            </w:r>
            <w:r>
              <w:tab/>
              <w:t>der hinreichende Verdacht besteht, dass gegen Vorschriften im Anwendungsbereich dieses Gesetzes, die dem Schutz der Endverbraucher vor Gesundheitsgefährdungen dienen, verstoßen wurde,</w:t>
            </w:r>
          </w:p>
        </w:tc>
        <w:tc>
          <w:tcPr>
            <w:tcW w:w="4394" w:type="dxa"/>
            <w:shd w:val="clear" w:color="auto" w:fill="auto"/>
          </w:tcPr>
          <w:p w14:paraId="7DB29115" w14:textId="77777777" w:rsidR="0098529D" w:rsidRPr="0098529D" w:rsidRDefault="0098529D" w:rsidP="0098529D"/>
        </w:tc>
      </w:tr>
      <w:tr w:rsidR="0098529D" w:rsidRPr="0098529D" w14:paraId="7DB29119" w14:textId="77777777" w:rsidTr="0098529D">
        <w:trPr>
          <w:cantSplit/>
        </w:trPr>
        <w:tc>
          <w:tcPr>
            <w:tcW w:w="4394" w:type="dxa"/>
          </w:tcPr>
          <w:p w14:paraId="7DB29117" w14:textId="77777777" w:rsidR="0098529D" w:rsidRPr="0098529D" w:rsidRDefault="0098529D" w:rsidP="0098529D">
            <w:pPr>
              <w:pStyle w:val="NummerierungStufe1manuell"/>
            </w:pPr>
            <w:r>
              <w:t>3.</w:t>
            </w:r>
            <w:r>
              <w:tab/>
              <w:t>im Einzelfall hinreichende Anhaltspunkte dafür vorliegen, dass von einem Erzeugnis eine Gefährdung für die Sicherheit und Gesundheit ausgeht oder ausgegangen ist und aufgrund unzureichender wissenschaftlicher Erkenntnis oder aus sonstigen Gründen die Unsicherheit nicht innerhalb der gebotenen Zeit behoben werden kann,</w:t>
            </w:r>
          </w:p>
        </w:tc>
        <w:tc>
          <w:tcPr>
            <w:tcW w:w="4394" w:type="dxa"/>
            <w:shd w:val="clear" w:color="auto" w:fill="auto"/>
          </w:tcPr>
          <w:p w14:paraId="7DB29118" w14:textId="77777777" w:rsidR="0098529D" w:rsidRPr="0098529D" w:rsidRDefault="0098529D" w:rsidP="0098529D"/>
        </w:tc>
      </w:tr>
      <w:tr w:rsidR="0098529D" w:rsidRPr="0098529D" w14:paraId="7DB2911C" w14:textId="77777777" w:rsidTr="0098529D">
        <w:trPr>
          <w:cantSplit/>
        </w:trPr>
        <w:tc>
          <w:tcPr>
            <w:tcW w:w="4394" w:type="dxa"/>
          </w:tcPr>
          <w:p w14:paraId="7DB2911A" w14:textId="77777777" w:rsidR="0098529D" w:rsidRPr="0098529D" w:rsidRDefault="0098529D" w:rsidP="0098529D">
            <w:pPr>
              <w:pStyle w:val="NummerierungStufe1manuell"/>
            </w:pPr>
            <w:r>
              <w:t>4.</w:t>
            </w:r>
            <w:r>
              <w:tab/>
              <w:t>ein nicht gesundheitsschädliches, aber zum Verzehr ungeeignetes, insbesondere ekelerregendes Lebensmittel in nicht unerheblicher Menge in den Verkehr gelangt oder gelangt ist oder wenn ein solches Lebensmittel wegen seiner Eigenart zwar nur in geringen Mengen, aber über einen längeren Zeitraum in den Verkehr gelangt ist,</w:t>
            </w:r>
          </w:p>
        </w:tc>
        <w:tc>
          <w:tcPr>
            <w:tcW w:w="4394" w:type="dxa"/>
            <w:shd w:val="clear" w:color="auto" w:fill="auto"/>
          </w:tcPr>
          <w:p w14:paraId="7DB2911B" w14:textId="77777777" w:rsidR="0098529D" w:rsidRPr="0098529D" w:rsidRDefault="0098529D" w:rsidP="0098529D"/>
        </w:tc>
      </w:tr>
      <w:tr w:rsidR="0098529D" w:rsidRPr="0098529D" w14:paraId="7DB2911F" w14:textId="77777777" w:rsidTr="0098529D">
        <w:trPr>
          <w:cantSplit/>
        </w:trPr>
        <w:tc>
          <w:tcPr>
            <w:tcW w:w="4394" w:type="dxa"/>
          </w:tcPr>
          <w:p w14:paraId="7DB2911D" w14:textId="77777777" w:rsidR="0098529D" w:rsidRPr="0098529D" w:rsidRDefault="0098529D" w:rsidP="0098529D">
            <w:pPr>
              <w:pStyle w:val="NummerierungStufe1manuell"/>
            </w:pPr>
            <w:r>
              <w:t>4a.</w:t>
            </w:r>
            <w:r>
              <w:tab/>
              <w:t>der durch Tatsachen hinreichend begründete Verdacht besteht, dass gegen Vorschriften im Anwendungsbereich dieses Gesetzes, die dem Schutz der Endverbraucher vor Täuschung dienen, in nicht nur unerheblichem Ausmaß verstoßen wurde,</w:t>
            </w:r>
          </w:p>
        </w:tc>
        <w:tc>
          <w:tcPr>
            <w:tcW w:w="4394" w:type="dxa"/>
            <w:shd w:val="clear" w:color="auto" w:fill="auto"/>
          </w:tcPr>
          <w:p w14:paraId="7DB2911E" w14:textId="77777777" w:rsidR="0098529D" w:rsidRPr="0098529D" w:rsidRDefault="0098529D" w:rsidP="0098529D"/>
        </w:tc>
      </w:tr>
      <w:tr w:rsidR="0098529D" w:rsidRPr="0098529D" w14:paraId="7DB29122" w14:textId="77777777" w:rsidTr="0098529D">
        <w:trPr>
          <w:cantSplit/>
        </w:trPr>
        <w:tc>
          <w:tcPr>
            <w:tcW w:w="4394" w:type="dxa"/>
          </w:tcPr>
          <w:p w14:paraId="7DB29120" w14:textId="77777777" w:rsidR="0098529D" w:rsidRPr="0098529D" w:rsidRDefault="0098529D" w:rsidP="0098529D">
            <w:pPr>
              <w:pStyle w:val="NummerierungStufe1manuell"/>
            </w:pPr>
            <w:r>
              <w:t>5.</w:t>
            </w:r>
            <w:r>
              <w:tab/>
              <w:t>Umstände des Einzelfalles die Annahme begründen, dass ohne namentliche Nennung des zu beanstandenden Erzeugnisses und erforderlichenfalls des Wirtschaftsbeteiligten oder des Inverkehrbringers, unter dessen Namen oder Firma das Erzeugnis hergestellt oder behandelt wurde oder in den Verkehr gelangt ist, erhebliche Nachteile für die Hersteller oder Vertreiber gleichartiger oder ähnlicher Erzeugnisse nicht vermieden werden können.</w:t>
            </w:r>
          </w:p>
        </w:tc>
        <w:tc>
          <w:tcPr>
            <w:tcW w:w="4394" w:type="dxa"/>
            <w:shd w:val="clear" w:color="auto" w:fill="auto"/>
          </w:tcPr>
          <w:p w14:paraId="7DB29121" w14:textId="77777777" w:rsidR="0098529D" w:rsidRPr="0098529D" w:rsidRDefault="0098529D" w:rsidP="0098529D"/>
        </w:tc>
      </w:tr>
      <w:tr w:rsidR="0098529D" w:rsidRPr="0098529D" w14:paraId="7DB29125" w14:textId="77777777" w:rsidTr="0098529D">
        <w:trPr>
          <w:cantSplit/>
        </w:trPr>
        <w:tc>
          <w:tcPr>
            <w:tcW w:w="4394" w:type="dxa"/>
          </w:tcPr>
          <w:p w14:paraId="7DB29123" w14:textId="77777777" w:rsidR="0098529D" w:rsidRPr="0098529D" w:rsidRDefault="0098529D" w:rsidP="0098529D">
            <w:pPr>
              <w:pStyle w:val="JuristischerAbsatzFolgeabsatz"/>
            </w:pPr>
            <w:r>
              <w:t>In den Fällen des Satzes 2 Nummer 3 bis 5 ist eine Information der Öffentlichkeit zulässig nach Abwägung der Belange der Betroffenen mit den Interessen der Öffentlichkeit an der Veröffentlichung.</w:t>
            </w:r>
          </w:p>
        </w:tc>
        <w:tc>
          <w:tcPr>
            <w:tcW w:w="4394" w:type="dxa"/>
            <w:shd w:val="clear" w:color="auto" w:fill="auto"/>
          </w:tcPr>
          <w:p w14:paraId="7DB29124" w14:textId="77777777" w:rsidR="0098529D" w:rsidRPr="0098529D" w:rsidRDefault="0098529D" w:rsidP="0098529D"/>
        </w:tc>
      </w:tr>
      <w:tr w:rsidR="0098529D" w:rsidRPr="0098529D" w14:paraId="7DB29128" w14:textId="77777777" w:rsidTr="0098529D">
        <w:trPr>
          <w:cantSplit/>
        </w:trPr>
        <w:tc>
          <w:tcPr>
            <w:tcW w:w="4394" w:type="dxa"/>
          </w:tcPr>
          <w:p w14:paraId="7DB29126" w14:textId="77777777" w:rsidR="0098529D" w:rsidRPr="0098529D" w:rsidRDefault="0098529D" w:rsidP="0098529D">
            <w:pPr>
              <w:pStyle w:val="JuristischerAbsatzmanuell"/>
            </w:pPr>
            <w:r>
              <w:t xml:space="preserve">(1a) Die zuständige Behörde informiert die Öffentlichkeit unverzüglich unter Nennung der Bezeichnung des Lebensmittels oder Futtermittels sowie unter Nennung des Lebensmittel- oder Futtermittelunternehmens, unter dessen Namen oder Firma das Lebensmittel oder Futtermittel hergestellt oder behandelt oder in den Verkehr gelangt ist, wenn der durch Tatsachen, im Falle von Proben nach § 38 Absatz 2a Satz 2 auf der Grundlage von mindestens zwei Untersuchungen durch eine Stelle nach Artikel 37 Absatz 4 Buchstabe e der Verordnung (EU) 2017/625, hinreichend begründete Verdacht besteht, dass </w:t>
            </w:r>
          </w:p>
        </w:tc>
        <w:tc>
          <w:tcPr>
            <w:tcW w:w="4394" w:type="dxa"/>
            <w:shd w:val="clear" w:color="auto" w:fill="auto"/>
          </w:tcPr>
          <w:p w14:paraId="7DB29127" w14:textId="77777777" w:rsidR="0098529D" w:rsidRPr="0098529D" w:rsidRDefault="0098529D" w:rsidP="0098529D"/>
        </w:tc>
      </w:tr>
      <w:tr w:rsidR="0098529D" w:rsidRPr="0098529D" w14:paraId="7DB2912B" w14:textId="77777777" w:rsidTr="0098529D">
        <w:trPr>
          <w:cantSplit/>
        </w:trPr>
        <w:tc>
          <w:tcPr>
            <w:tcW w:w="4394" w:type="dxa"/>
          </w:tcPr>
          <w:p w14:paraId="7DB29129" w14:textId="77777777" w:rsidR="0098529D" w:rsidRPr="0098529D" w:rsidRDefault="0098529D" w:rsidP="0098529D">
            <w:pPr>
              <w:pStyle w:val="NummerierungStufe1manuell"/>
            </w:pPr>
            <w:r>
              <w:t>1.</w:t>
            </w:r>
            <w:r>
              <w:tab/>
              <w:t>in Vorschriften im Anwendungsbereich dieses Gesetzes festgelegte zulässige Grenzwerte, Höchstgehalte oder Höchstmengen überschritten wurden oder</w:t>
            </w:r>
          </w:p>
        </w:tc>
        <w:tc>
          <w:tcPr>
            <w:tcW w:w="4394" w:type="dxa"/>
            <w:shd w:val="clear" w:color="auto" w:fill="auto"/>
          </w:tcPr>
          <w:p w14:paraId="7DB2912A" w14:textId="77777777" w:rsidR="0098529D" w:rsidRPr="0098529D" w:rsidRDefault="0098529D" w:rsidP="0098529D"/>
        </w:tc>
      </w:tr>
      <w:tr w:rsidR="0098529D" w:rsidRPr="0098529D" w14:paraId="7DB2912E" w14:textId="77777777" w:rsidTr="0098529D">
        <w:trPr>
          <w:cantSplit/>
        </w:trPr>
        <w:tc>
          <w:tcPr>
            <w:tcW w:w="4394" w:type="dxa"/>
          </w:tcPr>
          <w:p w14:paraId="7DB2912C" w14:textId="77777777" w:rsidR="0098529D" w:rsidRPr="0098529D" w:rsidRDefault="0098529D" w:rsidP="0098529D">
            <w:pPr>
              <w:pStyle w:val="NummerierungStufe1manuell"/>
            </w:pPr>
            <w:r>
              <w:t>2.</w:t>
            </w:r>
            <w:r>
              <w:tab/>
              <w:t>ein nach Vorschriften im Anwendungsbereich dieses Gesetzes nicht zugelassener oder verbotener Stoff in dem Lebensmittel oder Futtermittel vorhanden ist oder</w:t>
            </w:r>
          </w:p>
        </w:tc>
        <w:tc>
          <w:tcPr>
            <w:tcW w:w="4394" w:type="dxa"/>
            <w:shd w:val="clear" w:color="auto" w:fill="auto"/>
          </w:tcPr>
          <w:p w14:paraId="7DB2912D" w14:textId="77777777" w:rsidR="0098529D" w:rsidRPr="0098529D" w:rsidRDefault="0098529D" w:rsidP="0098529D"/>
        </w:tc>
      </w:tr>
      <w:tr w:rsidR="0098529D" w:rsidRPr="0098529D" w14:paraId="7DB29131" w14:textId="77777777" w:rsidTr="0098529D">
        <w:trPr>
          <w:cantSplit/>
        </w:trPr>
        <w:tc>
          <w:tcPr>
            <w:tcW w:w="4394" w:type="dxa"/>
          </w:tcPr>
          <w:p w14:paraId="7DB2912F" w14:textId="77777777" w:rsidR="0098529D" w:rsidRPr="0098529D" w:rsidRDefault="0098529D" w:rsidP="0098529D">
            <w:pPr>
              <w:pStyle w:val="NummerierungStufe1manuell"/>
            </w:pPr>
            <w:r>
              <w:t>3.</w:t>
            </w:r>
            <w:r>
              <w:tab/>
              <w:t>gegen sonstige Vorschriften im Anwendungsbereich dieses Gesetzes, die dem Schutz der Endverbraucher vor Gesundheitsgefährdungen oder vor Täuschung oder der Einhaltung hygienischer Anforderungen dienen, in nicht nur unerheblichem Ausmaß oder wiederholt verstoßen worden ist und die Verhängung eines Bußgeldes von mindestens dreihundertfünfzig Euro zu erwarten ist oder eine Sanktionierung wegen einer Straftat zu erwarten ist und deswegen gemäß § 41 des Gesetzes über Ordnungswidrigkeiten eine Abgabe an die Staatsanwaltschaft erfolgt ist.</w:t>
            </w:r>
          </w:p>
        </w:tc>
        <w:tc>
          <w:tcPr>
            <w:tcW w:w="4394" w:type="dxa"/>
            <w:shd w:val="clear" w:color="auto" w:fill="auto"/>
          </w:tcPr>
          <w:p w14:paraId="7DB29130" w14:textId="77777777" w:rsidR="0098529D" w:rsidRPr="0098529D" w:rsidRDefault="0098529D" w:rsidP="0098529D"/>
        </w:tc>
      </w:tr>
      <w:tr w:rsidR="0098529D" w:rsidRPr="0098529D" w14:paraId="7DB29134" w14:textId="77777777" w:rsidTr="0098529D">
        <w:trPr>
          <w:cantSplit/>
        </w:trPr>
        <w:tc>
          <w:tcPr>
            <w:tcW w:w="4394" w:type="dxa"/>
          </w:tcPr>
          <w:p w14:paraId="7DB29132" w14:textId="77777777" w:rsidR="0098529D" w:rsidRPr="0098529D" w:rsidRDefault="0098529D" w:rsidP="0098529D">
            <w:pPr>
              <w:pStyle w:val="JuristischerAbsatzFolgeabsatz"/>
            </w:pPr>
            <w:r>
              <w:t>Verstöße gegen bauliche Anforderungen, die keine Gefahr einer nachteiligen Beeinflussung von Lebensmitteln bewirken, sowie Aufzeichnungs- oder Mitteilungspflichten, die keine Gefahr einer nachteiligen Beeinflussung von Lebensmitteln bewirken, bleiben nach Satz 1 Nummer 3 außer Betracht. Bei Verstößen gegen hygienische Anforderungen kann abweichend von Satz 1 in der Information der Name des Lebensmittel- oder Futtermittelunternehmers sowie der Betrieb, in dem der Verstoß festgestellt wurde, genannt werden. Während eines laufenden strafrechtlichen Ermittlungsverfahrens dürfen Informationen nach Satz 1 nur im Benehmen mit der zuständigen Staatsanwaltschaft herausgegeben werden, wenn hierdurch nicht der mit dem Verfahren verfolgte Untersuchungszweck gefährdet wird.</w:t>
            </w:r>
          </w:p>
        </w:tc>
        <w:tc>
          <w:tcPr>
            <w:tcW w:w="4394" w:type="dxa"/>
            <w:shd w:val="clear" w:color="auto" w:fill="auto"/>
          </w:tcPr>
          <w:p w14:paraId="7DB29133" w14:textId="77777777" w:rsidR="0098529D" w:rsidRPr="0098529D" w:rsidRDefault="0098529D" w:rsidP="0098529D"/>
        </w:tc>
      </w:tr>
      <w:tr w:rsidR="0098529D" w:rsidRPr="0098529D" w14:paraId="7DB29137" w14:textId="77777777" w:rsidTr="0098529D">
        <w:trPr>
          <w:cantSplit/>
        </w:trPr>
        <w:tc>
          <w:tcPr>
            <w:tcW w:w="4394" w:type="dxa"/>
          </w:tcPr>
          <w:p w14:paraId="7DB29135" w14:textId="77777777" w:rsidR="0098529D" w:rsidRPr="0098529D" w:rsidRDefault="0098529D" w:rsidP="0098529D">
            <w:pPr>
              <w:pStyle w:val="JuristischerAbsatzmanuell"/>
            </w:pPr>
            <w:r>
              <w:t>(2)</w:t>
            </w:r>
            <w:r>
              <w:tab/>
              <w:t xml:space="preserve">Eine Information der Öffentlichkeit nach Absatz 1 durch die Behörde ist nur zulässig, wenn andere ebenso wirksame Maßnahmen, insbesondere eine Information der Öffentlichkeit durch den Lebensmittel- oder Futtermittelunternehmer oder den Wirtschaftsbeteiligten, nicht oder nicht rechtzeitig getroffen werden oder die Endverbraucher nicht erreichen. Unbeschadet des Satzes 1 kann die Behörde ihrerseits die Öffentlichkeit auf </w:t>
            </w:r>
          </w:p>
        </w:tc>
        <w:tc>
          <w:tcPr>
            <w:tcW w:w="4394" w:type="dxa"/>
            <w:shd w:val="clear" w:color="auto" w:fill="auto"/>
          </w:tcPr>
          <w:p w14:paraId="7DB29136" w14:textId="77777777" w:rsidR="0098529D" w:rsidRPr="0098529D" w:rsidRDefault="0098529D" w:rsidP="0098529D"/>
        </w:tc>
      </w:tr>
      <w:tr w:rsidR="0098529D" w:rsidRPr="0098529D" w14:paraId="7DB2913A" w14:textId="77777777" w:rsidTr="0098529D">
        <w:trPr>
          <w:cantSplit/>
        </w:trPr>
        <w:tc>
          <w:tcPr>
            <w:tcW w:w="4394" w:type="dxa"/>
          </w:tcPr>
          <w:p w14:paraId="7DB29138" w14:textId="77777777" w:rsidR="0098529D" w:rsidRPr="0098529D" w:rsidRDefault="0098529D" w:rsidP="0098529D">
            <w:pPr>
              <w:pStyle w:val="NummerierungStufe1manuell"/>
            </w:pPr>
            <w:r>
              <w:t>1.</w:t>
            </w:r>
            <w:r>
              <w:tab/>
              <w:t>eine Information der Öffentlichkeit oder</w:t>
            </w:r>
          </w:p>
        </w:tc>
        <w:tc>
          <w:tcPr>
            <w:tcW w:w="4394" w:type="dxa"/>
            <w:shd w:val="clear" w:color="auto" w:fill="auto"/>
          </w:tcPr>
          <w:p w14:paraId="7DB29139" w14:textId="77777777" w:rsidR="0098529D" w:rsidRPr="0098529D" w:rsidRDefault="0098529D" w:rsidP="0098529D"/>
        </w:tc>
      </w:tr>
      <w:tr w:rsidR="0098529D" w:rsidRPr="0098529D" w14:paraId="7DB2913D" w14:textId="77777777" w:rsidTr="0098529D">
        <w:trPr>
          <w:cantSplit/>
        </w:trPr>
        <w:tc>
          <w:tcPr>
            <w:tcW w:w="4394" w:type="dxa"/>
          </w:tcPr>
          <w:p w14:paraId="7DB2913B" w14:textId="77777777" w:rsidR="0098529D" w:rsidRPr="0098529D" w:rsidRDefault="0098529D" w:rsidP="0098529D">
            <w:pPr>
              <w:pStyle w:val="NummerierungStufe1manuell"/>
            </w:pPr>
            <w:r>
              <w:t>2.</w:t>
            </w:r>
            <w:r>
              <w:tab/>
              <w:t>eine Rücknahme- oder Rückrufaktion</w:t>
            </w:r>
          </w:p>
        </w:tc>
        <w:tc>
          <w:tcPr>
            <w:tcW w:w="4394" w:type="dxa"/>
            <w:shd w:val="clear" w:color="auto" w:fill="auto"/>
          </w:tcPr>
          <w:p w14:paraId="7DB2913C" w14:textId="77777777" w:rsidR="0098529D" w:rsidRPr="0098529D" w:rsidRDefault="0098529D" w:rsidP="0098529D"/>
        </w:tc>
      </w:tr>
      <w:tr w:rsidR="0098529D" w:rsidRPr="0098529D" w14:paraId="7DB29140" w14:textId="77777777" w:rsidTr="0098529D">
        <w:trPr>
          <w:cantSplit/>
        </w:trPr>
        <w:tc>
          <w:tcPr>
            <w:tcW w:w="4394" w:type="dxa"/>
          </w:tcPr>
          <w:p w14:paraId="7DB2913E" w14:textId="77777777" w:rsidR="0098529D" w:rsidRPr="0098529D" w:rsidRDefault="0098529D" w:rsidP="0098529D">
            <w:pPr>
              <w:pStyle w:val="JuristischerAbsatzFolgeabsatz"/>
            </w:pPr>
            <w:r>
              <w:t>durch den Lebensmittel- oder Futtermittelunternehmer oder den sonstigen Wirtschaftsbeteiligten hinweisen. Die Behörde kann unter den Voraussetzungen des Satzes 1 auch auf eine Information der Öffentlichkeit einer anderen Behörde hinweisen, soweit berechtigte Interessen der Endverbraucher in ihrem eigenen Zuständigkeitsbereich berührt sind.</w:t>
            </w:r>
          </w:p>
        </w:tc>
        <w:tc>
          <w:tcPr>
            <w:tcW w:w="4394" w:type="dxa"/>
            <w:shd w:val="clear" w:color="auto" w:fill="auto"/>
          </w:tcPr>
          <w:p w14:paraId="7DB2913F" w14:textId="77777777" w:rsidR="0098529D" w:rsidRPr="0098529D" w:rsidRDefault="0098529D" w:rsidP="0098529D"/>
        </w:tc>
      </w:tr>
      <w:tr w:rsidR="0098529D" w:rsidRPr="0098529D" w14:paraId="7DB29143" w14:textId="77777777" w:rsidTr="0098529D">
        <w:trPr>
          <w:cantSplit/>
        </w:trPr>
        <w:tc>
          <w:tcPr>
            <w:tcW w:w="4394" w:type="dxa"/>
          </w:tcPr>
          <w:p w14:paraId="7DB29141" w14:textId="77777777" w:rsidR="0098529D" w:rsidRPr="0098529D" w:rsidRDefault="0098529D" w:rsidP="0098529D">
            <w:pPr>
              <w:pStyle w:val="JuristischerAbsatzmanuell"/>
            </w:pPr>
            <w:r>
              <w:t>(3)</w:t>
            </w:r>
            <w:r>
              <w:tab/>
              <w:t>Bevor die Behörde die Öffentlichkeit nach den Absätzen 1 und 1a informiert, hat sie den Hersteller oder den Inverkehrbringer anzuhören, sofern hierdurch die Erreichung des mit der Maßnahme verfolgten Zwecks nicht gefährdet wird. Satz 1 gilt nicht in einem Fall des Absatzes 2 Satz 2 oder 3.</w:t>
            </w:r>
          </w:p>
        </w:tc>
        <w:tc>
          <w:tcPr>
            <w:tcW w:w="4394" w:type="dxa"/>
            <w:shd w:val="clear" w:color="auto" w:fill="auto"/>
          </w:tcPr>
          <w:p w14:paraId="7DB29142" w14:textId="77777777" w:rsidR="0098529D" w:rsidRPr="0098529D" w:rsidRDefault="0098529D" w:rsidP="0098529D"/>
        </w:tc>
      </w:tr>
      <w:tr w:rsidR="0098529D" w:rsidRPr="0098529D" w14:paraId="7DB29146" w14:textId="77777777" w:rsidTr="0098529D">
        <w:trPr>
          <w:cantSplit/>
        </w:trPr>
        <w:tc>
          <w:tcPr>
            <w:tcW w:w="4394" w:type="dxa"/>
          </w:tcPr>
          <w:p w14:paraId="7DB29144" w14:textId="77777777" w:rsidR="0098529D" w:rsidRPr="0098529D" w:rsidRDefault="0098529D" w:rsidP="0098529D">
            <w:pPr>
              <w:pStyle w:val="JuristischerAbsatzmanuell"/>
            </w:pPr>
            <w:r>
              <w:t>(4)</w:t>
            </w:r>
            <w:r>
              <w:tab/>
              <w:t>Stellen sich die von der Behörde an die Öffentlichkeit gegebenen Informationen im Nachhinein als falsch oder die zu Grunde liegenden Umstände als unrichtig wiedergegeben heraus, so ist dies unverzüglich öffentlich bekannt zu machen, sofern der betroffene Wirtschaftsbeteiligte dies beantragt oder dies zur Wahrung erheblicher Belange des Gemeinwohls erforderlich ist. Sobald der der Veröffentlichung zu Grunde liegende Mangel beseitigt worden ist, ist in der Information der Öffentlichkeit unverzüglich hierauf hinzuweisen. Die Bekanntmachungen nach Satz 1 und Satz 2 sollen in derselben Weise erfolgen, in der die Information der Öffentlichkeit ergangen ist.</w:t>
            </w:r>
          </w:p>
        </w:tc>
        <w:tc>
          <w:tcPr>
            <w:tcW w:w="4394" w:type="dxa"/>
            <w:shd w:val="clear" w:color="auto" w:fill="auto"/>
          </w:tcPr>
          <w:p w14:paraId="7DB29145" w14:textId="77777777" w:rsidR="0098529D" w:rsidRPr="0098529D" w:rsidRDefault="0098529D" w:rsidP="0098529D"/>
        </w:tc>
      </w:tr>
      <w:tr w:rsidR="0098529D" w:rsidRPr="0098529D" w14:paraId="7DB29149" w14:textId="77777777" w:rsidTr="0098529D">
        <w:trPr>
          <w:cantSplit/>
        </w:trPr>
        <w:tc>
          <w:tcPr>
            <w:tcW w:w="4394" w:type="dxa"/>
          </w:tcPr>
          <w:p w14:paraId="7DB29147" w14:textId="77777777" w:rsidR="0098529D" w:rsidRPr="0098529D" w:rsidRDefault="0098529D" w:rsidP="0098529D">
            <w:pPr>
              <w:pStyle w:val="JuristischerAbsatznichtnummeriert"/>
            </w:pPr>
            <w:r>
              <w:t>(4a)</w:t>
            </w:r>
            <w:r>
              <w:tab/>
              <w:t>Die Information nach Absatz 1a ist einschließlich zusätzlicher Informationen nach Absatz 4 sechs Monate nach der Veröffentlichung zu entfernen.</w:t>
            </w:r>
          </w:p>
        </w:tc>
        <w:tc>
          <w:tcPr>
            <w:tcW w:w="4394" w:type="dxa"/>
            <w:shd w:val="clear" w:color="auto" w:fill="auto"/>
          </w:tcPr>
          <w:p w14:paraId="7DB29148" w14:textId="77777777" w:rsidR="0098529D" w:rsidRPr="0098529D" w:rsidRDefault="0098529D" w:rsidP="0098529D"/>
        </w:tc>
      </w:tr>
      <w:tr w:rsidR="0098529D" w:rsidRPr="0098529D" w14:paraId="7DB2914C" w14:textId="77777777" w:rsidTr="0098529D">
        <w:trPr>
          <w:cantSplit/>
        </w:trPr>
        <w:tc>
          <w:tcPr>
            <w:tcW w:w="4394" w:type="dxa"/>
          </w:tcPr>
          <w:p w14:paraId="7DB2914A" w14:textId="77777777" w:rsidR="0098529D" w:rsidRPr="0098529D" w:rsidRDefault="0098529D" w:rsidP="0098529D">
            <w:pPr>
              <w:pStyle w:val="JuristischerAbsatzmanuell"/>
            </w:pPr>
            <w:r>
              <w:t>(5)</w:t>
            </w:r>
            <w:r>
              <w:tab/>
              <w:t xml:space="preserve">Abweichend von Absatz 1 ist das Bundesamt für Verbraucherschutz und Lebensmittelsicherheit zuständige Behörde, soweit ein nicht im Inland hergestelltes Erzeugnis erkennbar nicht im Inland in den Verkehr gebracht worden ist und </w:t>
            </w:r>
          </w:p>
        </w:tc>
        <w:tc>
          <w:tcPr>
            <w:tcW w:w="4394" w:type="dxa"/>
            <w:shd w:val="clear" w:color="auto" w:fill="auto"/>
          </w:tcPr>
          <w:p w14:paraId="7DB2914B" w14:textId="77777777" w:rsidR="0098529D" w:rsidRPr="0098529D" w:rsidRDefault="0098529D" w:rsidP="0098529D"/>
        </w:tc>
      </w:tr>
      <w:tr w:rsidR="0098529D" w:rsidRPr="0098529D" w14:paraId="7DB2914F" w14:textId="77777777" w:rsidTr="0098529D">
        <w:trPr>
          <w:cantSplit/>
        </w:trPr>
        <w:tc>
          <w:tcPr>
            <w:tcW w:w="4394" w:type="dxa"/>
          </w:tcPr>
          <w:p w14:paraId="7DB2914D" w14:textId="77777777" w:rsidR="0098529D" w:rsidRPr="0098529D" w:rsidRDefault="0098529D" w:rsidP="0098529D">
            <w:pPr>
              <w:pStyle w:val="NummerierungStufe1manuell"/>
            </w:pPr>
            <w:r>
              <w:t>1.</w:t>
            </w:r>
            <w:r>
              <w:tab/>
              <w:t xml:space="preserve">ein Fall des Absatzes 1 Satz 1 vorliegt aufgrund </w:t>
            </w:r>
          </w:p>
        </w:tc>
        <w:tc>
          <w:tcPr>
            <w:tcW w:w="4394" w:type="dxa"/>
            <w:shd w:val="clear" w:color="auto" w:fill="auto"/>
          </w:tcPr>
          <w:p w14:paraId="7DB2914E" w14:textId="77777777" w:rsidR="0098529D" w:rsidRPr="0098529D" w:rsidRDefault="0098529D" w:rsidP="0098529D"/>
        </w:tc>
      </w:tr>
      <w:tr w:rsidR="0098529D" w:rsidRPr="0098529D" w14:paraId="7DB29152" w14:textId="77777777" w:rsidTr="0098529D">
        <w:trPr>
          <w:cantSplit/>
        </w:trPr>
        <w:tc>
          <w:tcPr>
            <w:tcW w:w="4394" w:type="dxa"/>
          </w:tcPr>
          <w:p w14:paraId="7DB29150" w14:textId="77777777" w:rsidR="0098529D" w:rsidRPr="0098529D" w:rsidRDefault="0098529D" w:rsidP="0098529D">
            <w:pPr>
              <w:pStyle w:val="NummerierungStufe2manuell"/>
            </w:pPr>
            <w:r>
              <w:t>a)</w:t>
            </w:r>
            <w:r>
              <w:tab/>
              <w:t>einer Meldung nach Artikel 50 der Verordnung (EG) Nr. 178/2002 eines anderen Mitgliedstaates oder der Europäischen Kommission oder</w:t>
            </w:r>
          </w:p>
        </w:tc>
        <w:tc>
          <w:tcPr>
            <w:tcW w:w="4394" w:type="dxa"/>
            <w:shd w:val="clear" w:color="auto" w:fill="auto"/>
          </w:tcPr>
          <w:p w14:paraId="7DB29151" w14:textId="77777777" w:rsidR="0098529D" w:rsidRPr="0098529D" w:rsidRDefault="0098529D" w:rsidP="0098529D"/>
        </w:tc>
      </w:tr>
      <w:tr w:rsidR="0098529D" w:rsidRPr="0098529D" w14:paraId="7DB29155" w14:textId="77777777" w:rsidTr="0098529D">
        <w:trPr>
          <w:cantSplit/>
        </w:trPr>
        <w:tc>
          <w:tcPr>
            <w:tcW w:w="4394" w:type="dxa"/>
          </w:tcPr>
          <w:p w14:paraId="7DB29153" w14:textId="77777777" w:rsidR="0098529D" w:rsidRPr="0098529D" w:rsidRDefault="0098529D" w:rsidP="0098529D">
            <w:pPr>
              <w:pStyle w:val="NummerierungStufe2manuell"/>
            </w:pPr>
            <w:r>
              <w:t>b)</w:t>
            </w:r>
            <w:r>
              <w:tab/>
              <w:t>einer sonstigen Mitteilung eines anderen Mitgliedstaates, eines Drittlandes oder einer internationalen Organisation oder</w:t>
            </w:r>
          </w:p>
        </w:tc>
        <w:tc>
          <w:tcPr>
            <w:tcW w:w="4394" w:type="dxa"/>
            <w:shd w:val="clear" w:color="auto" w:fill="auto"/>
          </w:tcPr>
          <w:p w14:paraId="7DB29154" w14:textId="77777777" w:rsidR="0098529D" w:rsidRPr="0098529D" w:rsidRDefault="0098529D" w:rsidP="0098529D"/>
        </w:tc>
      </w:tr>
      <w:tr w:rsidR="0098529D" w:rsidRPr="0098529D" w14:paraId="7DB29158" w14:textId="77777777" w:rsidTr="0098529D">
        <w:trPr>
          <w:cantSplit/>
        </w:trPr>
        <w:tc>
          <w:tcPr>
            <w:tcW w:w="4394" w:type="dxa"/>
          </w:tcPr>
          <w:p w14:paraId="7DB29156" w14:textId="77777777" w:rsidR="0098529D" w:rsidRPr="0098529D" w:rsidRDefault="0098529D" w:rsidP="0098529D">
            <w:pPr>
              <w:pStyle w:val="NummerierungStufe1manuell"/>
            </w:pPr>
            <w:r>
              <w:t>2.</w:t>
            </w:r>
            <w:r>
              <w:tab/>
              <w:t>ein Fall des Absatzes 1 Satz 2 Nummer 1 vorliegt aufgrund einer sonstigen Mitteilung eines anderen Mitgliedstaates, der Europäischen Kommission, eines Drittlandes oder einer internationalen Organisation.</w:t>
            </w:r>
          </w:p>
        </w:tc>
        <w:tc>
          <w:tcPr>
            <w:tcW w:w="4394" w:type="dxa"/>
            <w:shd w:val="clear" w:color="auto" w:fill="auto"/>
          </w:tcPr>
          <w:p w14:paraId="7DB29157" w14:textId="77777777" w:rsidR="0098529D" w:rsidRPr="0098529D" w:rsidRDefault="0098529D" w:rsidP="0098529D"/>
        </w:tc>
      </w:tr>
      <w:tr w:rsidR="0098529D" w:rsidRPr="0098529D" w14:paraId="7DB2915B" w14:textId="77777777" w:rsidTr="0098529D">
        <w:trPr>
          <w:cantSplit/>
        </w:trPr>
        <w:tc>
          <w:tcPr>
            <w:tcW w:w="4394" w:type="dxa"/>
          </w:tcPr>
          <w:p w14:paraId="7DB29159" w14:textId="77777777" w:rsidR="0098529D" w:rsidRPr="0098529D" w:rsidRDefault="0098529D" w:rsidP="0098529D">
            <w:pPr>
              <w:pStyle w:val="JuristischerAbsatzFolgeabsatz"/>
            </w:pPr>
            <w:r>
              <w:t xml:space="preserve">Satz 1 gilt entsprechend, wenn </w:t>
            </w:r>
          </w:p>
        </w:tc>
        <w:tc>
          <w:tcPr>
            <w:tcW w:w="4394" w:type="dxa"/>
            <w:shd w:val="clear" w:color="auto" w:fill="auto"/>
          </w:tcPr>
          <w:p w14:paraId="7DB2915A" w14:textId="77777777" w:rsidR="0098529D" w:rsidRPr="0098529D" w:rsidRDefault="0098529D" w:rsidP="0098529D"/>
        </w:tc>
      </w:tr>
      <w:tr w:rsidR="0098529D" w:rsidRPr="0098529D" w14:paraId="7DB2915E" w14:textId="77777777" w:rsidTr="0098529D">
        <w:trPr>
          <w:cantSplit/>
        </w:trPr>
        <w:tc>
          <w:tcPr>
            <w:tcW w:w="4394" w:type="dxa"/>
          </w:tcPr>
          <w:p w14:paraId="7DB2915C" w14:textId="77777777" w:rsidR="0098529D" w:rsidRPr="0098529D" w:rsidRDefault="0098529D" w:rsidP="0098529D">
            <w:pPr>
              <w:pStyle w:val="NummerierungStufe1manuell"/>
            </w:pPr>
            <w:r>
              <w:t>1.</w:t>
            </w:r>
            <w:r>
              <w:tab/>
              <w:t>ein Erzeugnis, das durch Einsatz von Fernkommunikationsmitteln im Sinne von § 312c Absatz 2 des Bürgerlichen Gesetzbuchs angeboten wird, nicht erkennbar im Inland hergestellt wurde und</w:t>
            </w:r>
          </w:p>
        </w:tc>
        <w:tc>
          <w:tcPr>
            <w:tcW w:w="4394" w:type="dxa"/>
            <w:shd w:val="clear" w:color="auto" w:fill="auto"/>
          </w:tcPr>
          <w:p w14:paraId="7DB2915D" w14:textId="77777777" w:rsidR="0098529D" w:rsidRPr="0098529D" w:rsidRDefault="0098529D" w:rsidP="0098529D"/>
        </w:tc>
      </w:tr>
      <w:tr w:rsidR="0098529D" w:rsidRPr="0098529D" w14:paraId="7DB29161" w14:textId="77777777" w:rsidTr="0098529D">
        <w:trPr>
          <w:cantSplit/>
        </w:trPr>
        <w:tc>
          <w:tcPr>
            <w:tcW w:w="4394" w:type="dxa"/>
          </w:tcPr>
          <w:p w14:paraId="7DB2915F" w14:textId="77777777" w:rsidR="0098529D" w:rsidRPr="0098529D" w:rsidRDefault="0098529D" w:rsidP="0098529D">
            <w:pPr>
              <w:pStyle w:val="NummerierungStufe1manuell"/>
            </w:pPr>
            <w:r>
              <w:t>2.</w:t>
            </w:r>
            <w:r>
              <w:tab/>
              <w:t>ein Inverkehrbringer mit Sitz im Inland nicht erkennbar ist.</w:t>
            </w:r>
          </w:p>
        </w:tc>
        <w:tc>
          <w:tcPr>
            <w:tcW w:w="4394" w:type="dxa"/>
            <w:shd w:val="clear" w:color="auto" w:fill="auto"/>
          </w:tcPr>
          <w:p w14:paraId="7DB29160" w14:textId="77777777" w:rsidR="0098529D" w:rsidRPr="0098529D" w:rsidRDefault="0098529D" w:rsidP="0098529D"/>
        </w:tc>
      </w:tr>
      <w:tr w:rsidR="0098529D" w:rsidRPr="0098529D" w14:paraId="7DB29164" w14:textId="77777777" w:rsidTr="0098529D">
        <w:trPr>
          <w:cantSplit/>
        </w:trPr>
        <w:tc>
          <w:tcPr>
            <w:tcW w:w="4394" w:type="dxa"/>
          </w:tcPr>
          <w:p w14:paraId="7DB29162" w14:textId="77777777" w:rsidR="0098529D" w:rsidRPr="0098529D" w:rsidRDefault="0098529D" w:rsidP="0098529D">
            <w:pPr>
              <w:pStyle w:val="ParagraphBezeichnermanuell"/>
            </w:pPr>
            <w:r>
              <w:t>§ 41</w:t>
            </w:r>
          </w:p>
        </w:tc>
        <w:tc>
          <w:tcPr>
            <w:tcW w:w="4394" w:type="dxa"/>
            <w:shd w:val="clear" w:color="auto" w:fill="auto"/>
          </w:tcPr>
          <w:p w14:paraId="7DB29163" w14:textId="77777777" w:rsidR="0098529D" w:rsidRPr="0098529D" w:rsidRDefault="0098529D" w:rsidP="0098529D">
            <w:pPr>
              <w:pStyle w:val="ParagraphBezeichner"/>
              <w:numPr>
                <w:ilvl w:val="0"/>
                <w:numId w:val="0"/>
              </w:numPr>
              <w:tabs>
                <w:tab w:val="num" w:pos="0"/>
              </w:tabs>
            </w:pPr>
            <w:r>
              <w:t>§ 41</w:t>
            </w:r>
          </w:p>
        </w:tc>
      </w:tr>
      <w:tr w:rsidR="0098529D" w:rsidRPr="0098529D" w14:paraId="7DB29167" w14:textId="77777777" w:rsidTr="0098529D">
        <w:trPr>
          <w:cantSplit/>
        </w:trPr>
        <w:tc>
          <w:tcPr>
            <w:tcW w:w="4394" w:type="dxa"/>
          </w:tcPr>
          <w:p w14:paraId="7DB29165" w14:textId="77777777" w:rsidR="0098529D" w:rsidRPr="0098529D" w:rsidRDefault="0098529D" w:rsidP="0098529D">
            <w:pPr>
              <w:pStyle w:val="Paragraphberschrift"/>
            </w:pPr>
            <w:r>
              <w:t>(weggefallen)</w:t>
            </w:r>
          </w:p>
        </w:tc>
        <w:tc>
          <w:tcPr>
            <w:tcW w:w="4394" w:type="dxa"/>
            <w:shd w:val="clear" w:color="auto" w:fill="auto"/>
          </w:tcPr>
          <w:p w14:paraId="7DB29166" w14:textId="77777777" w:rsidR="0098529D" w:rsidRPr="0098529D" w:rsidRDefault="0098529D" w:rsidP="0098529D">
            <w:pPr>
              <w:pStyle w:val="Paragraphberschrift"/>
            </w:pPr>
            <w:r>
              <w:rPr>
                <w:spacing w:val="60"/>
              </w:rPr>
              <w:t>unverändert</w:t>
            </w:r>
          </w:p>
        </w:tc>
      </w:tr>
      <w:tr w:rsidR="0098529D" w:rsidRPr="0098529D" w14:paraId="7DB2916A" w14:textId="77777777" w:rsidTr="0098529D">
        <w:trPr>
          <w:cantSplit/>
        </w:trPr>
        <w:tc>
          <w:tcPr>
            <w:tcW w:w="4394" w:type="dxa"/>
          </w:tcPr>
          <w:p w14:paraId="7DB29168" w14:textId="77777777" w:rsidR="0098529D" w:rsidRPr="0098529D" w:rsidRDefault="0098529D" w:rsidP="0098529D">
            <w:pPr>
              <w:pStyle w:val="ParagraphBezeichnermanuell"/>
            </w:pPr>
            <w:r>
              <w:t>§ 42</w:t>
            </w:r>
          </w:p>
        </w:tc>
        <w:tc>
          <w:tcPr>
            <w:tcW w:w="4394" w:type="dxa"/>
            <w:shd w:val="clear" w:color="auto" w:fill="auto"/>
          </w:tcPr>
          <w:p w14:paraId="7DB29169" w14:textId="77777777" w:rsidR="0098529D" w:rsidRPr="0098529D" w:rsidRDefault="0098529D" w:rsidP="0098529D">
            <w:pPr>
              <w:pStyle w:val="ParagraphBezeichner"/>
              <w:numPr>
                <w:ilvl w:val="0"/>
                <w:numId w:val="0"/>
              </w:numPr>
              <w:tabs>
                <w:tab w:val="num" w:pos="0"/>
              </w:tabs>
            </w:pPr>
            <w:r>
              <w:t>§ 42</w:t>
            </w:r>
          </w:p>
        </w:tc>
      </w:tr>
      <w:tr w:rsidR="0098529D" w:rsidRPr="0098529D" w14:paraId="7DB2916D" w14:textId="77777777" w:rsidTr="0098529D">
        <w:trPr>
          <w:cantSplit/>
        </w:trPr>
        <w:tc>
          <w:tcPr>
            <w:tcW w:w="4394" w:type="dxa"/>
          </w:tcPr>
          <w:p w14:paraId="7DB2916B" w14:textId="77777777" w:rsidR="0098529D" w:rsidRPr="0098529D" w:rsidRDefault="0098529D" w:rsidP="0098529D">
            <w:pPr>
              <w:pStyle w:val="Paragraphberschrift"/>
            </w:pPr>
            <w:r>
              <w:t>Durchführung der Überwachung</w:t>
            </w:r>
          </w:p>
        </w:tc>
        <w:tc>
          <w:tcPr>
            <w:tcW w:w="4394" w:type="dxa"/>
            <w:shd w:val="clear" w:color="auto" w:fill="auto"/>
          </w:tcPr>
          <w:p w14:paraId="7DB2916C" w14:textId="77777777" w:rsidR="0098529D" w:rsidRPr="0098529D" w:rsidRDefault="0098529D" w:rsidP="0098529D">
            <w:pPr>
              <w:pStyle w:val="Paragraphberschrift"/>
            </w:pPr>
            <w:r>
              <w:rPr>
                <w:spacing w:val="60"/>
              </w:rPr>
              <w:t>unverändert</w:t>
            </w:r>
          </w:p>
        </w:tc>
      </w:tr>
      <w:tr w:rsidR="0098529D" w:rsidRPr="0098529D" w14:paraId="7DB29170" w14:textId="77777777" w:rsidTr="0098529D">
        <w:trPr>
          <w:cantSplit/>
        </w:trPr>
        <w:tc>
          <w:tcPr>
            <w:tcW w:w="4394" w:type="dxa"/>
          </w:tcPr>
          <w:p w14:paraId="7DB2916E" w14:textId="77777777" w:rsidR="0098529D" w:rsidRPr="0098529D" w:rsidRDefault="0098529D" w:rsidP="0098529D">
            <w:pPr>
              <w:pStyle w:val="JuristischerAbsatzmanuell"/>
            </w:pPr>
            <w:r>
              <w:t>(1)</w:t>
            </w:r>
            <w:r>
              <w:tab/>
              <w:t xml:space="preserve">Die Überwachung der Einhaltung dieses Gesetzes, der aufgrund dieses Gesetzes erlassenen Rechtsverordnungen und der unmittelbar geltenden Rechtsakte der Europäischen Gemeinschaft oder der Europäischen Union im Anwendungsbereich dieses Gesetzes ist durch fachlich ausgebildete Personen durchzuführen. Das Bundesministerium wird ermächtigt, durch Rechtsverordnung mit Zustimmung des Bundesrates </w:t>
            </w:r>
          </w:p>
        </w:tc>
        <w:tc>
          <w:tcPr>
            <w:tcW w:w="4394" w:type="dxa"/>
            <w:shd w:val="clear" w:color="auto" w:fill="auto"/>
          </w:tcPr>
          <w:p w14:paraId="7DB2916F" w14:textId="77777777" w:rsidR="0098529D" w:rsidRPr="0098529D" w:rsidRDefault="0098529D" w:rsidP="0098529D"/>
        </w:tc>
      </w:tr>
      <w:tr w:rsidR="0098529D" w:rsidRPr="0098529D" w14:paraId="7DB29173" w14:textId="77777777" w:rsidTr="0098529D">
        <w:trPr>
          <w:cantSplit/>
        </w:trPr>
        <w:tc>
          <w:tcPr>
            <w:tcW w:w="4394" w:type="dxa"/>
          </w:tcPr>
          <w:p w14:paraId="7DB29171" w14:textId="77777777" w:rsidR="0098529D" w:rsidRPr="0098529D" w:rsidRDefault="0098529D" w:rsidP="0098529D">
            <w:pPr>
              <w:pStyle w:val="NummerierungStufe1manuell"/>
            </w:pPr>
            <w:r>
              <w:t>1.</w:t>
            </w:r>
            <w:r>
              <w:tab/>
              <w:t>vorzuschreiben, dass bestimmte Überwachungsmaßnahmen einer wissenschaftlich ausgebildeten Person obliegen und dabei andere fachlich ausgebildete Personen nach Weisung der zuständigen Behörde und unter der fachlichen Aufsicht einer wissenschaftlich ausgebildeten Person eingesetzt werden können,</w:t>
            </w:r>
          </w:p>
        </w:tc>
        <w:tc>
          <w:tcPr>
            <w:tcW w:w="4394" w:type="dxa"/>
            <w:shd w:val="clear" w:color="auto" w:fill="auto"/>
          </w:tcPr>
          <w:p w14:paraId="7DB29172" w14:textId="77777777" w:rsidR="0098529D" w:rsidRPr="0098529D" w:rsidRDefault="0098529D" w:rsidP="0098529D"/>
        </w:tc>
      </w:tr>
      <w:tr w:rsidR="0098529D" w:rsidRPr="0098529D" w14:paraId="7DB29176" w14:textId="77777777" w:rsidTr="0098529D">
        <w:trPr>
          <w:cantSplit/>
        </w:trPr>
        <w:tc>
          <w:tcPr>
            <w:tcW w:w="4394" w:type="dxa"/>
          </w:tcPr>
          <w:p w14:paraId="7DB29174" w14:textId="77777777" w:rsidR="0098529D" w:rsidRPr="0098529D" w:rsidRDefault="0098529D" w:rsidP="0098529D">
            <w:pPr>
              <w:pStyle w:val="NummerierungStufe1manuell"/>
            </w:pPr>
            <w:r>
              <w:t>2.</w:t>
            </w:r>
            <w:r>
              <w:tab/>
              <w:t>vorzuschreiben, dass abweichend von Satz 1 bestimmte Überwachungsmaßnahmen von sachkundigen Personen durchgeführt werden können,</w:t>
            </w:r>
          </w:p>
        </w:tc>
        <w:tc>
          <w:tcPr>
            <w:tcW w:w="4394" w:type="dxa"/>
            <w:shd w:val="clear" w:color="auto" w:fill="auto"/>
          </w:tcPr>
          <w:p w14:paraId="7DB29175" w14:textId="77777777" w:rsidR="0098529D" w:rsidRPr="0098529D" w:rsidRDefault="0098529D" w:rsidP="0098529D"/>
        </w:tc>
      </w:tr>
      <w:tr w:rsidR="0098529D" w:rsidRPr="0098529D" w14:paraId="7DB29179" w14:textId="77777777" w:rsidTr="0098529D">
        <w:trPr>
          <w:cantSplit/>
        </w:trPr>
        <w:tc>
          <w:tcPr>
            <w:tcW w:w="4394" w:type="dxa"/>
          </w:tcPr>
          <w:p w14:paraId="7DB29177" w14:textId="77777777" w:rsidR="0098529D" w:rsidRPr="0098529D" w:rsidRDefault="0098529D" w:rsidP="0098529D">
            <w:pPr>
              <w:pStyle w:val="NummerierungStufe1manuell"/>
            </w:pPr>
            <w:r>
              <w:t>3.</w:t>
            </w:r>
            <w:r>
              <w:tab/>
              <w:t>Vorschriften zu erlassen über</w:t>
            </w:r>
          </w:p>
        </w:tc>
        <w:tc>
          <w:tcPr>
            <w:tcW w:w="4394" w:type="dxa"/>
            <w:shd w:val="clear" w:color="auto" w:fill="auto"/>
          </w:tcPr>
          <w:p w14:paraId="7DB29178" w14:textId="77777777" w:rsidR="0098529D" w:rsidRPr="0098529D" w:rsidRDefault="0098529D" w:rsidP="0098529D"/>
        </w:tc>
      </w:tr>
      <w:tr w:rsidR="0098529D" w:rsidRPr="0098529D" w14:paraId="7DB2917C" w14:textId="77777777" w:rsidTr="0098529D">
        <w:trPr>
          <w:cantSplit/>
        </w:trPr>
        <w:tc>
          <w:tcPr>
            <w:tcW w:w="4394" w:type="dxa"/>
          </w:tcPr>
          <w:p w14:paraId="7DB2917A" w14:textId="77777777" w:rsidR="0098529D" w:rsidRPr="0098529D" w:rsidRDefault="0098529D" w:rsidP="0098529D">
            <w:pPr>
              <w:pStyle w:val="NummerierungStufe2manuell"/>
            </w:pPr>
            <w:r>
              <w:t>a)</w:t>
            </w:r>
            <w:r>
              <w:tab/>
              <w:t>die Anforderungen an die Sachkunde, die an die in Nummer 1 genannte wissenschaftlich ausgebildete Person und die in Nummer 2 genannten sachkundigen Personen zu stellen sind und</w:t>
            </w:r>
          </w:p>
        </w:tc>
        <w:tc>
          <w:tcPr>
            <w:tcW w:w="4394" w:type="dxa"/>
            <w:shd w:val="clear" w:color="auto" w:fill="auto"/>
          </w:tcPr>
          <w:p w14:paraId="7DB2917B" w14:textId="77777777" w:rsidR="0098529D" w:rsidRPr="0098529D" w:rsidRDefault="0098529D" w:rsidP="0098529D"/>
        </w:tc>
      </w:tr>
      <w:tr w:rsidR="0098529D" w:rsidRPr="0098529D" w14:paraId="7DB2917F" w14:textId="77777777" w:rsidTr="0098529D">
        <w:trPr>
          <w:cantSplit/>
        </w:trPr>
        <w:tc>
          <w:tcPr>
            <w:tcW w:w="4394" w:type="dxa"/>
          </w:tcPr>
          <w:p w14:paraId="7DB2917D" w14:textId="77777777" w:rsidR="0098529D" w:rsidRPr="0098529D" w:rsidRDefault="0098529D" w:rsidP="0098529D">
            <w:pPr>
              <w:pStyle w:val="NummerierungStufe2manuell"/>
            </w:pPr>
            <w:r>
              <w:t>b)</w:t>
            </w:r>
            <w:r>
              <w:tab/>
              <w:t>die fachlichen Anforderungen, die an die in Satz 1 genannten Personen zu stellen sind,</w:t>
            </w:r>
          </w:p>
        </w:tc>
        <w:tc>
          <w:tcPr>
            <w:tcW w:w="4394" w:type="dxa"/>
            <w:shd w:val="clear" w:color="auto" w:fill="auto"/>
          </w:tcPr>
          <w:p w14:paraId="7DB2917E" w14:textId="77777777" w:rsidR="0098529D" w:rsidRPr="0098529D" w:rsidRDefault="0098529D" w:rsidP="0098529D"/>
        </w:tc>
      </w:tr>
      <w:tr w:rsidR="0098529D" w:rsidRPr="0098529D" w14:paraId="7DB29182" w14:textId="77777777" w:rsidTr="0098529D">
        <w:trPr>
          <w:cantSplit/>
        </w:trPr>
        <w:tc>
          <w:tcPr>
            <w:tcW w:w="4394" w:type="dxa"/>
          </w:tcPr>
          <w:p w14:paraId="7DB29180" w14:textId="77777777" w:rsidR="0098529D" w:rsidRPr="0098529D" w:rsidRDefault="0098529D" w:rsidP="0098529D">
            <w:pPr>
              <w:pStyle w:val="NummerierungFolgeabsatzStufe1"/>
            </w:pPr>
            <w:r>
              <w:t>sowie das Verfahren des Nachweises der Sachkunde und der Erfüllung der fachlichen Anforderungen zu regeln.</w:t>
            </w:r>
          </w:p>
        </w:tc>
        <w:tc>
          <w:tcPr>
            <w:tcW w:w="4394" w:type="dxa"/>
            <w:shd w:val="clear" w:color="auto" w:fill="auto"/>
          </w:tcPr>
          <w:p w14:paraId="7DB29181" w14:textId="77777777" w:rsidR="0098529D" w:rsidRPr="0098529D" w:rsidRDefault="0098529D" w:rsidP="0098529D"/>
        </w:tc>
      </w:tr>
      <w:tr w:rsidR="0098529D" w:rsidRPr="0098529D" w14:paraId="7DB29185" w14:textId="77777777" w:rsidTr="0098529D">
        <w:trPr>
          <w:cantSplit/>
        </w:trPr>
        <w:tc>
          <w:tcPr>
            <w:tcW w:w="4394" w:type="dxa"/>
          </w:tcPr>
          <w:p w14:paraId="7DB29183" w14:textId="77777777" w:rsidR="0098529D" w:rsidRPr="0098529D" w:rsidRDefault="0098529D" w:rsidP="0098529D">
            <w:pPr>
              <w:pStyle w:val="JuristischerAbsatzFolgeabsatz"/>
            </w:pPr>
            <w:r>
              <w:t>Die Landesregierungen werden ermächtigt, Rechtsverordnungen nach Satz 2 Nummer 3 zu erlassen, soweit das Bundesministerium von seiner Befugnis keinen Gebrauch macht. Die Landesregierungen sind befugt, die Ermächtigung durch Rechtsverordnung auf andere Behörden zu übertragen.</w:t>
            </w:r>
          </w:p>
        </w:tc>
        <w:tc>
          <w:tcPr>
            <w:tcW w:w="4394" w:type="dxa"/>
            <w:shd w:val="clear" w:color="auto" w:fill="auto"/>
          </w:tcPr>
          <w:p w14:paraId="7DB29184" w14:textId="77777777" w:rsidR="0098529D" w:rsidRPr="0098529D" w:rsidRDefault="0098529D" w:rsidP="0098529D"/>
        </w:tc>
      </w:tr>
      <w:tr w:rsidR="0098529D" w:rsidRPr="0098529D" w14:paraId="7DB29188" w14:textId="77777777" w:rsidTr="0098529D">
        <w:trPr>
          <w:cantSplit/>
        </w:trPr>
        <w:tc>
          <w:tcPr>
            <w:tcW w:w="4394" w:type="dxa"/>
          </w:tcPr>
          <w:p w14:paraId="7DB29186" w14:textId="77777777" w:rsidR="0098529D" w:rsidRPr="0098529D" w:rsidRDefault="0098529D" w:rsidP="0098529D">
            <w:pPr>
              <w:pStyle w:val="JuristischerAbsatzmanuell"/>
            </w:pPr>
            <w:r>
              <w:t>(2)</w:t>
            </w:r>
            <w:r>
              <w:tab/>
              <w:t xml:space="preserve">Soweit es zur Überwachung der Einhaltung der Rechtsakte der Europäischen Gemeinschaft oder der Europäischen Union, dieses Gesetzes und der aufgrund dieses Gesetzes erlassenen Rechtsverordnungen erforderlich ist, sind die mit der Überwachung beauftragten Personen, bei Gefahr im Verzug auch alle Beamten der Polizei, befugt, </w:t>
            </w:r>
          </w:p>
        </w:tc>
        <w:tc>
          <w:tcPr>
            <w:tcW w:w="4394" w:type="dxa"/>
            <w:shd w:val="clear" w:color="auto" w:fill="auto"/>
          </w:tcPr>
          <w:p w14:paraId="7DB29187" w14:textId="77777777" w:rsidR="0098529D" w:rsidRPr="0098529D" w:rsidRDefault="0098529D" w:rsidP="0098529D"/>
        </w:tc>
      </w:tr>
      <w:tr w:rsidR="0098529D" w:rsidRPr="0098529D" w14:paraId="7DB2918B" w14:textId="77777777" w:rsidTr="0098529D">
        <w:trPr>
          <w:cantSplit/>
        </w:trPr>
        <w:tc>
          <w:tcPr>
            <w:tcW w:w="4394" w:type="dxa"/>
          </w:tcPr>
          <w:p w14:paraId="7DB29189" w14:textId="77777777" w:rsidR="0098529D" w:rsidRPr="0098529D" w:rsidRDefault="0098529D" w:rsidP="0098529D">
            <w:pPr>
              <w:pStyle w:val="NummerierungStufe1manuell"/>
            </w:pPr>
            <w:r>
              <w:t>1.</w:t>
            </w:r>
            <w:r>
              <w:tab/>
              <w:t xml:space="preserve">Grundstücke, Betriebsräume und Transportmittel, in oder auf denen </w:t>
            </w:r>
          </w:p>
        </w:tc>
        <w:tc>
          <w:tcPr>
            <w:tcW w:w="4394" w:type="dxa"/>
            <w:shd w:val="clear" w:color="auto" w:fill="auto"/>
          </w:tcPr>
          <w:p w14:paraId="7DB2918A" w14:textId="77777777" w:rsidR="0098529D" w:rsidRPr="0098529D" w:rsidRDefault="0098529D" w:rsidP="0098529D"/>
        </w:tc>
      </w:tr>
      <w:tr w:rsidR="0098529D" w:rsidRPr="0098529D" w14:paraId="7DB2918E" w14:textId="77777777" w:rsidTr="0098529D">
        <w:trPr>
          <w:cantSplit/>
        </w:trPr>
        <w:tc>
          <w:tcPr>
            <w:tcW w:w="4394" w:type="dxa"/>
          </w:tcPr>
          <w:p w14:paraId="7DB2918C" w14:textId="77777777" w:rsidR="0098529D" w:rsidRPr="0098529D" w:rsidRDefault="0098529D" w:rsidP="0098529D">
            <w:pPr>
              <w:pStyle w:val="NummerierungStufe2manuell"/>
            </w:pPr>
            <w:r>
              <w:t>a)</w:t>
            </w:r>
            <w:r>
              <w:tab/>
              <w:t>Erzeugnisse hergestellt, behandelt oder in den Verkehr gebracht werden,</w:t>
            </w:r>
          </w:p>
        </w:tc>
        <w:tc>
          <w:tcPr>
            <w:tcW w:w="4394" w:type="dxa"/>
            <w:shd w:val="clear" w:color="auto" w:fill="auto"/>
          </w:tcPr>
          <w:p w14:paraId="7DB2918D" w14:textId="77777777" w:rsidR="0098529D" w:rsidRPr="0098529D" w:rsidRDefault="0098529D" w:rsidP="0098529D"/>
        </w:tc>
      </w:tr>
      <w:tr w:rsidR="0098529D" w:rsidRPr="0098529D" w14:paraId="7DB29191" w14:textId="77777777" w:rsidTr="0098529D">
        <w:trPr>
          <w:cantSplit/>
        </w:trPr>
        <w:tc>
          <w:tcPr>
            <w:tcW w:w="4394" w:type="dxa"/>
          </w:tcPr>
          <w:p w14:paraId="7DB2918F" w14:textId="77777777" w:rsidR="0098529D" w:rsidRPr="0098529D" w:rsidRDefault="0098529D" w:rsidP="0098529D">
            <w:pPr>
              <w:pStyle w:val="NummerierungStufe2manuell"/>
            </w:pPr>
            <w:r>
              <w:t>b)</w:t>
            </w:r>
            <w:r>
              <w:tab/>
              <w:t>sich lebende Tiere im Sinne des § 4 Absatz 1 Nummer 1 befinden oder</w:t>
            </w:r>
          </w:p>
        </w:tc>
        <w:tc>
          <w:tcPr>
            <w:tcW w:w="4394" w:type="dxa"/>
            <w:shd w:val="clear" w:color="auto" w:fill="auto"/>
          </w:tcPr>
          <w:p w14:paraId="7DB29190" w14:textId="77777777" w:rsidR="0098529D" w:rsidRPr="0098529D" w:rsidRDefault="0098529D" w:rsidP="0098529D"/>
        </w:tc>
      </w:tr>
      <w:tr w:rsidR="0098529D" w:rsidRPr="0098529D" w14:paraId="7DB29194" w14:textId="77777777" w:rsidTr="0098529D">
        <w:trPr>
          <w:cantSplit/>
        </w:trPr>
        <w:tc>
          <w:tcPr>
            <w:tcW w:w="4394" w:type="dxa"/>
          </w:tcPr>
          <w:p w14:paraId="7DB29192" w14:textId="77777777" w:rsidR="0098529D" w:rsidRPr="0098529D" w:rsidRDefault="0098529D" w:rsidP="0098529D">
            <w:pPr>
              <w:pStyle w:val="NummerierungStufe2manuell"/>
            </w:pPr>
            <w:r>
              <w:t>c)</w:t>
            </w:r>
            <w:r>
              <w:tab/>
              <w:t>Futtermittel verfüttert werden,</w:t>
            </w:r>
          </w:p>
        </w:tc>
        <w:tc>
          <w:tcPr>
            <w:tcW w:w="4394" w:type="dxa"/>
            <w:shd w:val="clear" w:color="auto" w:fill="auto"/>
          </w:tcPr>
          <w:p w14:paraId="7DB29193" w14:textId="77777777" w:rsidR="0098529D" w:rsidRPr="0098529D" w:rsidRDefault="0098529D" w:rsidP="0098529D"/>
        </w:tc>
      </w:tr>
      <w:tr w:rsidR="0098529D" w:rsidRPr="0098529D" w14:paraId="7DB29197" w14:textId="77777777" w:rsidTr="0098529D">
        <w:trPr>
          <w:cantSplit/>
        </w:trPr>
        <w:tc>
          <w:tcPr>
            <w:tcW w:w="4394" w:type="dxa"/>
          </w:tcPr>
          <w:p w14:paraId="7DB29195" w14:textId="77777777" w:rsidR="0098529D" w:rsidRPr="0098529D" w:rsidRDefault="0098529D" w:rsidP="0098529D">
            <w:pPr>
              <w:pStyle w:val="NummerierungFolgeabsatzStufe1"/>
            </w:pPr>
            <w:r>
              <w:t>sowie die dazugehörigen Geschäftsräume während der üblichen Betriebs- oder Geschäftszeit zu betreten;</w:t>
            </w:r>
          </w:p>
        </w:tc>
        <w:tc>
          <w:tcPr>
            <w:tcW w:w="4394" w:type="dxa"/>
            <w:shd w:val="clear" w:color="auto" w:fill="auto"/>
          </w:tcPr>
          <w:p w14:paraId="7DB29196" w14:textId="77777777" w:rsidR="0098529D" w:rsidRPr="0098529D" w:rsidRDefault="0098529D" w:rsidP="0098529D"/>
        </w:tc>
      </w:tr>
      <w:tr w:rsidR="0098529D" w:rsidRPr="0098529D" w14:paraId="7DB2919A" w14:textId="77777777" w:rsidTr="0098529D">
        <w:trPr>
          <w:cantSplit/>
        </w:trPr>
        <w:tc>
          <w:tcPr>
            <w:tcW w:w="4394" w:type="dxa"/>
          </w:tcPr>
          <w:p w14:paraId="7DB29198" w14:textId="77777777" w:rsidR="0098529D" w:rsidRPr="0098529D" w:rsidRDefault="0098529D" w:rsidP="0098529D">
            <w:pPr>
              <w:pStyle w:val="NummerierungStufe1manuell"/>
            </w:pPr>
            <w:r>
              <w:t>2.</w:t>
            </w:r>
            <w:r>
              <w:tab/>
              <w:t>zur Verhütung dringender Gefahren für die öffentliche Sicherheit und Ordnung</w:t>
            </w:r>
          </w:p>
        </w:tc>
        <w:tc>
          <w:tcPr>
            <w:tcW w:w="4394" w:type="dxa"/>
            <w:shd w:val="clear" w:color="auto" w:fill="auto"/>
          </w:tcPr>
          <w:p w14:paraId="7DB29199" w14:textId="77777777" w:rsidR="0098529D" w:rsidRPr="0098529D" w:rsidRDefault="0098529D" w:rsidP="0098529D"/>
        </w:tc>
      </w:tr>
      <w:tr w:rsidR="0098529D" w:rsidRPr="0098529D" w14:paraId="7DB2919D" w14:textId="77777777" w:rsidTr="0098529D">
        <w:trPr>
          <w:cantSplit/>
        </w:trPr>
        <w:tc>
          <w:tcPr>
            <w:tcW w:w="4394" w:type="dxa"/>
          </w:tcPr>
          <w:p w14:paraId="7DB2919B" w14:textId="77777777" w:rsidR="0098529D" w:rsidRPr="0098529D" w:rsidRDefault="0098529D" w:rsidP="0098529D">
            <w:pPr>
              <w:pStyle w:val="NummerierungStufe2manuell"/>
            </w:pPr>
            <w:r>
              <w:t>a)</w:t>
            </w:r>
            <w:r>
              <w:tab/>
              <w:t>die in Nummer 1 bezeichneten Grundstücke, Betriebsräume und Räume auch außerhalb der dort genannten Zeiten zu betreten,</w:t>
            </w:r>
          </w:p>
        </w:tc>
        <w:tc>
          <w:tcPr>
            <w:tcW w:w="4394" w:type="dxa"/>
            <w:shd w:val="clear" w:color="auto" w:fill="auto"/>
          </w:tcPr>
          <w:p w14:paraId="7DB2919C" w14:textId="77777777" w:rsidR="0098529D" w:rsidRPr="0098529D" w:rsidRDefault="0098529D" w:rsidP="0098529D"/>
        </w:tc>
      </w:tr>
      <w:tr w:rsidR="0098529D" w:rsidRPr="0098529D" w14:paraId="7DB291A0" w14:textId="77777777" w:rsidTr="0098529D">
        <w:trPr>
          <w:cantSplit/>
        </w:trPr>
        <w:tc>
          <w:tcPr>
            <w:tcW w:w="4394" w:type="dxa"/>
          </w:tcPr>
          <w:p w14:paraId="7DB2919E" w14:textId="77777777" w:rsidR="0098529D" w:rsidRPr="0098529D" w:rsidRDefault="0098529D" w:rsidP="0098529D">
            <w:pPr>
              <w:pStyle w:val="NummerierungStufe2manuell"/>
            </w:pPr>
            <w:r>
              <w:t>b)</w:t>
            </w:r>
            <w:r>
              <w:tab/>
              <w:t>Wohnräume der nach Nummer 5 zur Auskunft Verpflichteten zu betreten;</w:t>
            </w:r>
          </w:p>
        </w:tc>
        <w:tc>
          <w:tcPr>
            <w:tcW w:w="4394" w:type="dxa"/>
            <w:shd w:val="clear" w:color="auto" w:fill="auto"/>
          </w:tcPr>
          <w:p w14:paraId="7DB2919F" w14:textId="77777777" w:rsidR="0098529D" w:rsidRPr="0098529D" w:rsidRDefault="0098529D" w:rsidP="0098529D"/>
        </w:tc>
      </w:tr>
      <w:tr w:rsidR="0098529D" w:rsidRPr="0098529D" w14:paraId="7DB291A3" w14:textId="77777777" w:rsidTr="0098529D">
        <w:trPr>
          <w:cantSplit/>
        </w:trPr>
        <w:tc>
          <w:tcPr>
            <w:tcW w:w="4394" w:type="dxa"/>
          </w:tcPr>
          <w:p w14:paraId="7DB291A1" w14:textId="77777777" w:rsidR="0098529D" w:rsidRPr="0098529D" w:rsidRDefault="0098529D" w:rsidP="0098529D">
            <w:pPr>
              <w:pStyle w:val="NummerierungFolgeabsatzStufe1"/>
            </w:pPr>
            <w:r>
              <w:t>das Grundrecht der Unverletzlichkeit der Wohnung (Artikel 13 des Grundgesetzes) wird insoweit eingeschränkt;</w:t>
            </w:r>
          </w:p>
        </w:tc>
        <w:tc>
          <w:tcPr>
            <w:tcW w:w="4394" w:type="dxa"/>
            <w:shd w:val="clear" w:color="auto" w:fill="auto"/>
          </w:tcPr>
          <w:p w14:paraId="7DB291A2" w14:textId="77777777" w:rsidR="0098529D" w:rsidRPr="0098529D" w:rsidRDefault="0098529D" w:rsidP="0098529D"/>
        </w:tc>
      </w:tr>
      <w:tr w:rsidR="0098529D" w:rsidRPr="0098529D" w14:paraId="7DB291A6" w14:textId="77777777" w:rsidTr="0098529D">
        <w:trPr>
          <w:cantSplit/>
        </w:trPr>
        <w:tc>
          <w:tcPr>
            <w:tcW w:w="4394" w:type="dxa"/>
          </w:tcPr>
          <w:p w14:paraId="7DB291A4" w14:textId="77777777" w:rsidR="0098529D" w:rsidRPr="0098529D" w:rsidRDefault="0098529D" w:rsidP="0098529D">
            <w:pPr>
              <w:pStyle w:val="NummerierungStufe1manuell"/>
            </w:pPr>
            <w:r>
              <w:t>3.</w:t>
            </w:r>
            <w:r>
              <w:tab/>
              <w:t>alle geschäftlichen Schrift- und Datenträger, insbesondere Aufzeichnungen, Frachtbriefe, Herstellungsbeschreibungen und Unterlagen über die bei der Herstellung verwendeten Stoffe, einzusehen und hieraus Abschriften, Auszüge, Ausdrucke oder sonstige Vervielfältigungen, auch von Datenträgern, anzufertigen oder Ausdrucke von elektronisch gespeicherten Daten zu verlangen sowie Mittel, Einrichtungen und Geräte zur Beförderung von Erzeugnissen oder lebenden Tieren im Sinne des § 4 Absatz 1 Nummer 1 zu besichtigen;</w:t>
            </w:r>
          </w:p>
        </w:tc>
        <w:tc>
          <w:tcPr>
            <w:tcW w:w="4394" w:type="dxa"/>
            <w:shd w:val="clear" w:color="auto" w:fill="auto"/>
          </w:tcPr>
          <w:p w14:paraId="7DB291A5" w14:textId="77777777" w:rsidR="0098529D" w:rsidRPr="0098529D" w:rsidRDefault="0098529D" w:rsidP="0098529D"/>
        </w:tc>
      </w:tr>
      <w:tr w:rsidR="0098529D" w:rsidRPr="0098529D" w14:paraId="7DB291A9" w14:textId="77777777" w:rsidTr="0098529D">
        <w:trPr>
          <w:cantSplit/>
        </w:trPr>
        <w:tc>
          <w:tcPr>
            <w:tcW w:w="4394" w:type="dxa"/>
          </w:tcPr>
          <w:p w14:paraId="7DB291A7" w14:textId="77777777" w:rsidR="0098529D" w:rsidRPr="0098529D" w:rsidRDefault="0098529D" w:rsidP="0098529D">
            <w:pPr>
              <w:pStyle w:val="NummerierungStufe1manuell"/>
            </w:pPr>
            <w:r>
              <w:t>4.</w:t>
            </w:r>
            <w:r>
              <w:tab/>
              <w:t>von Mitteln, Einrichtungen oder Geräten zur Beförderung von Erzeugnissen oder lebenden Tieren im Sinne des § 4 Absatz 1 Nummer 1 sowie von den in Nummer 1 bezeichneten Grundstücken, Betriebsräumen oder Räumen Bildaufnahmen oder -aufzeichnungen anzufertigen;</w:t>
            </w:r>
          </w:p>
        </w:tc>
        <w:tc>
          <w:tcPr>
            <w:tcW w:w="4394" w:type="dxa"/>
            <w:shd w:val="clear" w:color="auto" w:fill="auto"/>
          </w:tcPr>
          <w:p w14:paraId="7DB291A8" w14:textId="77777777" w:rsidR="0098529D" w:rsidRPr="0098529D" w:rsidRDefault="0098529D" w:rsidP="0098529D"/>
        </w:tc>
      </w:tr>
      <w:tr w:rsidR="0098529D" w:rsidRPr="0098529D" w14:paraId="7DB291AC" w14:textId="77777777" w:rsidTr="0098529D">
        <w:trPr>
          <w:cantSplit/>
        </w:trPr>
        <w:tc>
          <w:tcPr>
            <w:tcW w:w="4394" w:type="dxa"/>
          </w:tcPr>
          <w:p w14:paraId="7DB291AA" w14:textId="77777777" w:rsidR="0098529D" w:rsidRPr="0098529D" w:rsidRDefault="0098529D" w:rsidP="0098529D">
            <w:pPr>
              <w:pStyle w:val="NummerierungStufe1manuell"/>
            </w:pPr>
            <w:r>
              <w:t>5.</w:t>
            </w:r>
            <w:r>
              <w:tab/>
              <w:t>von natürlichen und juristischen Personen und sonstigen Personenvereinigungen alle erforderlichen Auskünfte, insbesondere solche über die Herstellung, das Behandeln, die zur Verarbeitung gelangenden Stoffe und deren Herkunft, das Inverkehrbringen und das Verfüttern zu verlangen;</w:t>
            </w:r>
          </w:p>
        </w:tc>
        <w:tc>
          <w:tcPr>
            <w:tcW w:w="4394" w:type="dxa"/>
            <w:shd w:val="clear" w:color="auto" w:fill="auto"/>
          </w:tcPr>
          <w:p w14:paraId="7DB291AB" w14:textId="77777777" w:rsidR="0098529D" w:rsidRPr="0098529D" w:rsidRDefault="0098529D" w:rsidP="0098529D"/>
        </w:tc>
      </w:tr>
      <w:tr w:rsidR="0098529D" w:rsidRPr="0098529D" w14:paraId="7DB291AF" w14:textId="77777777" w:rsidTr="0098529D">
        <w:trPr>
          <w:cantSplit/>
        </w:trPr>
        <w:tc>
          <w:tcPr>
            <w:tcW w:w="4394" w:type="dxa"/>
          </w:tcPr>
          <w:p w14:paraId="7DB291AD" w14:textId="77777777" w:rsidR="0098529D" w:rsidRPr="0098529D" w:rsidRDefault="0098529D" w:rsidP="0098529D">
            <w:pPr>
              <w:pStyle w:val="NummerierungStufe1manuell"/>
            </w:pPr>
            <w:r>
              <w:t>6.</w:t>
            </w:r>
            <w:r>
              <w:tab/>
              <w:t>entsprechend § 43 oder § 43a Proben zu fordern oder zu entnehmen.</w:t>
            </w:r>
          </w:p>
        </w:tc>
        <w:tc>
          <w:tcPr>
            <w:tcW w:w="4394" w:type="dxa"/>
            <w:shd w:val="clear" w:color="auto" w:fill="auto"/>
          </w:tcPr>
          <w:p w14:paraId="7DB291AE" w14:textId="77777777" w:rsidR="0098529D" w:rsidRPr="0098529D" w:rsidRDefault="0098529D" w:rsidP="0098529D"/>
        </w:tc>
      </w:tr>
      <w:tr w:rsidR="0098529D" w:rsidRPr="0098529D" w14:paraId="7DB291B2" w14:textId="77777777" w:rsidTr="0098529D">
        <w:trPr>
          <w:cantSplit/>
        </w:trPr>
        <w:tc>
          <w:tcPr>
            <w:tcW w:w="4394" w:type="dxa"/>
          </w:tcPr>
          <w:p w14:paraId="7DB291B0" w14:textId="77777777" w:rsidR="0098529D" w:rsidRPr="0098529D" w:rsidRDefault="0098529D" w:rsidP="0098529D">
            <w:pPr>
              <w:pStyle w:val="JuristischerAbsatzFolgeabsatz"/>
            </w:pPr>
            <w:r>
              <w:t xml:space="preserve">Im Falle des Satzes 1 Nummer 4 dürfen folgende personenbezogene Daten aufgenommen oder aufgezeichnet werden, soweit dies zur Sicherung von Beweisen erforderlich ist: </w:t>
            </w:r>
          </w:p>
        </w:tc>
        <w:tc>
          <w:tcPr>
            <w:tcW w:w="4394" w:type="dxa"/>
            <w:shd w:val="clear" w:color="auto" w:fill="auto"/>
          </w:tcPr>
          <w:p w14:paraId="7DB291B1" w14:textId="77777777" w:rsidR="0098529D" w:rsidRPr="0098529D" w:rsidRDefault="0098529D" w:rsidP="0098529D"/>
        </w:tc>
      </w:tr>
      <w:tr w:rsidR="0098529D" w:rsidRPr="0098529D" w14:paraId="7DB291B5" w14:textId="77777777" w:rsidTr="0098529D">
        <w:trPr>
          <w:cantSplit/>
        </w:trPr>
        <w:tc>
          <w:tcPr>
            <w:tcW w:w="4394" w:type="dxa"/>
          </w:tcPr>
          <w:p w14:paraId="7DB291B3" w14:textId="77777777" w:rsidR="0098529D" w:rsidRPr="0098529D" w:rsidRDefault="0098529D" w:rsidP="0098529D">
            <w:pPr>
              <w:pStyle w:val="NummerierungStufe1manuell"/>
            </w:pPr>
            <w:r>
              <w:t>1.</w:t>
            </w:r>
            <w:r>
              <w:tab/>
              <w:t>Name, Anschrift und Markenzeichen des Unternehmers,</w:t>
            </w:r>
          </w:p>
        </w:tc>
        <w:tc>
          <w:tcPr>
            <w:tcW w:w="4394" w:type="dxa"/>
            <w:shd w:val="clear" w:color="auto" w:fill="auto"/>
          </w:tcPr>
          <w:p w14:paraId="7DB291B4" w14:textId="77777777" w:rsidR="0098529D" w:rsidRPr="0098529D" w:rsidRDefault="0098529D" w:rsidP="0098529D"/>
        </w:tc>
      </w:tr>
      <w:tr w:rsidR="0098529D" w:rsidRPr="0098529D" w14:paraId="7DB291B8" w14:textId="77777777" w:rsidTr="0098529D">
        <w:trPr>
          <w:cantSplit/>
        </w:trPr>
        <w:tc>
          <w:tcPr>
            <w:tcW w:w="4394" w:type="dxa"/>
          </w:tcPr>
          <w:p w14:paraId="7DB291B6" w14:textId="77777777" w:rsidR="0098529D" w:rsidRPr="0098529D" w:rsidRDefault="0098529D" w:rsidP="0098529D">
            <w:pPr>
              <w:pStyle w:val="NummerierungStufe1manuell"/>
            </w:pPr>
            <w:r>
              <w:t>2.</w:t>
            </w:r>
            <w:r>
              <w:tab/>
              <w:t>Namen von Beschäftigten.</w:t>
            </w:r>
          </w:p>
        </w:tc>
        <w:tc>
          <w:tcPr>
            <w:tcW w:w="4394" w:type="dxa"/>
            <w:shd w:val="clear" w:color="auto" w:fill="auto"/>
          </w:tcPr>
          <w:p w14:paraId="7DB291B7" w14:textId="77777777" w:rsidR="0098529D" w:rsidRPr="0098529D" w:rsidRDefault="0098529D" w:rsidP="0098529D"/>
        </w:tc>
      </w:tr>
      <w:tr w:rsidR="0098529D" w:rsidRPr="0098529D" w14:paraId="7DB291BB" w14:textId="77777777" w:rsidTr="0098529D">
        <w:trPr>
          <w:cantSplit/>
        </w:trPr>
        <w:tc>
          <w:tcPr>
            <w:tcW w:w="4394" w:type="dxa"/>
          </w:tcPr>
          <w:p w14:paraId="7DB291B9" w14:textId="77777777" w:rsidR="0098529D" w:rsidRPr="0098529D" w:rsidRDefault="0098529D" w:rsidP="0098529D">
            <w:pPr>
              <w:pStyle w:val="JuristischerAbsatzFolgeabsatz"/>
            </w:pPr>
            <w:r>
              <w:t>Die Aufnahmen oder Aufzeichnungen sind zu vernichten, soweit sie nicht mehr erforderlich sind, spätestens jedoch mit Ablauf des dritten Jahres nach ihrer Aufnahme oder Aufzeichnung. Die Frist des Satzes 3 gilt nicht, wenn wegen eines anhängigen Bußgeldverfahrens, staatsanwaltlichen Ermittlungsverfahrens oder gerichtlichen Verfahrens eine längere Aufbewahrung erforderlich ist, in diesem Falle sind die Aufnahmen oder Aufzeichnungen mit rechtskräftigem Abschluss des Verfahrens zu vernichten.</w:t>
            </w:r>
          </w:p>
        </w:tc>
        <w:tc>
          <w:tcPr>
            <w:tcW w:w="4394" w:type="dxa"/>
            <w:shd w:val="clear" w:color="auto" w:fill="auto"/>
          </w:tcPr>
          <w:p w14:paraId="7DB291BA" w14:textId="77777777" w:rsidR="0098529D" w:rsidRPr="0098529D" w:rsidRDefault="0098529D" w:rsidP="0098529D"/>
        </w:tc>
      </w:tr>
      <w:tr w:rsidR="0098529D" w:rsidRPr="0098529D" w14:paraId="7DB291BE" w14:textId="77777777" w:rsidTr="0098529D">
        <w:trPr>
          <w:cantSplit/>
        </w:trPr>
        <w:tc>
          <w:tcPr>
            <w:tcW w:w="4394" w:type="dxa"/>
          </w:tcPr>
          <w:p w14:paraId="7DB291BC" w14:textId="77777777" w:rsidR="0098529D" w:rsidRPr="0098529D" w:rsidRDefault="0098529D" w:rsidP="0098529D">
            <w:pPr>
              <w:pStyle w:val="JuristischerAbsatzmanuell"/>
            </w:pPr>
            <w:r>
              <w:t>(3)</w:t>
            </w:r>
            <w:r>
              <w:tab/>
              <w:t xml:space="preserve">Erhält eine für die Überwachung nach § 38 Absatz 1 Satz 1 zuständige Behörde von Tatsachen Kenntnis, die Grund zu der Annahme geben, dass durch das Verzehren eines Lebensmittels, das in den Verkehr gebracht worden ist, eine übertragbare Krankheit im Sinne des § 2 Nummer 3 des Infektionsschutzgesetzes verursacht werden kann oder verursacht worden ist, so unterrichtet die nach § 38 Absatz 1 Satz 1 zuständige Behörde unverzüglich die für Ermittlungen nach § 25 Absatz 1 des Infektionsschutzgesetzes zuständige Behörde. Dabei stellt die nach § 38 Absatz 1 Satz 1 zuständige Behörde der nach § 25 des Infektionsschutzgesetzes zuständigen Behörde die Angaben </w:t>
            </w:r>
          </w:p>
        </w:tc>
        <w:tc>
          <w:tcPr>
            <w:tcW w:w="4394" w:type="dxa"/>
            <w:shd w:val="clear" w:color="auto" w:fill="auto"/>
          </w:tcPr>
          <w:p w14:paraId="7DB291BD" w14:textId="77777777" w:rsidR="0098529D" w:rsidRPr="0098529D" w:rsidRDefault="0098529D" w:rsidP="0098529D"/>
        </w:tc>
      </w:tr>
      <w:tr w:rsidR="0098529D" w:rsidRPr="0098529D" w14:paraId="7DB291C1" w14:textId="77777777" w:rsidTr="0098529D">
        <w:trPr>
          <w:cantSplit/>
        </w:trPr>
        <w:tc>
          <w:tcPr>
            <w:tcW w:w="4394" w:type="dxa"/>
          </w:tcPr>
          <w:p w14:paraId="7DB291BF" w14:textId="77777777" w:rsidR="0098529D" w:rsidRPr="0098529D" w:rsidRDefault="0098529D" w:rsidP="0098529D">
            <w:pPr>
              <w:pStyle w:val="NummerierungStufe1manuell"/>
            </w:pPr>
            <w:r>
              <w:t>1.</w:t>
            </w:r>
            <w:r>
              <w:tab/>
              <w:t>zu dem Lebensmittel,</w:t>
            </w:r>
          </w:p>
        </w:tc>
        <w:tc>
          <w:tcPr>
            <w:tcW w:w="4394" w:type="dxa"/>
            <w:shd w:val="clear" w:color="auto" w:fill="auto"/>
          </w:tcPr>
          <w:p w14:paraId="7DB291C0" w14:textId="77777777" w:rsidR="0098529D" w:rsidRPr="0098529D" w:rsidRDefault="0098529D" w:rsidP="0098529D"/>
        </w:tc>
      </w:tr>
      <w:tr w:rsidR="0098529D" w:rsidRPr="0098529D" w14:paraId="7DB291C4" w14:textId="77777777" w:rsidTr="0098529D">
        <w:trPr>
          <w:cantSplit/>
        </w:trPr>
        <w:tc>
          <w:tcPr>
            <w:tcW w:w="4394" w:type="dxa"/>
          </w:tcPr>
          <w:p w14:paraId="7DB291C2" w14:textId="77777777" w:rsidR="0098529D" w:rsidRPr="0098529D" w:rsidRDefault="0098529D" w:rsidP="0098529D">
            <w:pPr>
              <w:pStyle w:val="NummerierungStufe1manuell"/>
            </w:pPr>
            <w:r>
              <w:t>2.</w:t>
            </w:r>
            <w:r>
              <w:tab/>
              <w:t>zu der an Endverbraucher abgegebenen Menge des Lebensmittels,</w:t>
            </w:r>
          </w:p>
        </w:tc>
        <w:tc>
          <w:tcPr>
            <w:tcW w:w="4394" w:type="dxa"/>
            <w:shd w:val="clear" w:color="auto" w:fill="auto"/>
          </w:tcPr>
          <w:p w14:paraId="7DB291C3" w14:textId="77777777" w:rsidR="0098529D" w:rsidRPr="0098529D" w:rsidRDefault="0098529D" w:rsidP="0098529D"/>
        </w:tc>
      </w:tr>
      <w:tr w:rsidR="0098529D" w:rsidRPr="0098529D" w14:paraId="7DB291C7" w14:textId="77777777" w:rsidTr="0098529D">
        <w:trPr>
          <w:cantSplit/>
        </w:trPr>
        <w:tc>
          <w:tcPr>
            <w:tcW w:w="4394" w:type="dxa"/>
          </w:tcPr>
          <w:p w14:paraId="7DB291C5" w14:textId="77777777" w:rsidR="0098529D" w:rsidRPr="0098529D" w:rsidRDefault="0098529D" w:rsidP="0098529D">
            <w:pPr>
              <w:pStyle w:val="NummerierungStufe1manuell"/>
            </w:pPr>
            <w:r>
              <w:t>3.</w:t>
            </w:r>
            <w:r>
              <w:tab/>
              <w:t xml:space="preserve">zu dem Namen oder der Firma und der Anschrift sowie zu den Kontaktdaten </w:t>
            </w:r>
          </w:p>
        </w:tc>
        <w:tc>
          <w:tcPr>
            <w:tcW w:w="4394" w:type="dxa"/>
            <w:shd w:val="clear" w:color="auto" w:fill="auto"/>
          </w:tcPr>
          <w:p w14:paraId="7DB291C6" w14:textId="77777777" w:rsidR="0098529D" w:rsidRPr="0098529D" w:rsidRDefault="0098529D" w:rsidP="0098529D"/>
        </w:tc>
      </w:tr>
      <w:tr w:rsidR="0098529D" w:rsidRPr="0098529D" w14:paraId="7DB291CA" w14:textId="77777777" w:rsidTr="0098529D">
        <w:trPr>
          <w:cantSplit/>
        </w:trPr>
        <w:tc>
          <w:tcPr>
            <w:tcW w:w="4394" w:type="dxa"/>
          </w:tcPr>
          <w:p w14:paraId="7DB291C8" w14:textId="77777777" w:rsidR="0098529D" w:rsidRPr="0098529D" w:rsidRDefault="0098529D" w:rsidP="0098529D">
            <w:pPr>
              <w:pStyle w:val="NummerierungStufe2manuell"/>
            </w:pPr>
            <w:r>
              <w:t>a)</w:t>
            </w:r>
            <w:r>
              <w:tab/>
              <w:t>des Lebensmittelunternehmers, unter dessen Namen oder Firma das Lebensmittel hergestellt oder behandelt worden oder in den Verkehr gelangt ist, und</w:t>
            </w:r>
          </w:p>
        </w:tc>
        <w:tc>
          <w:tcPr>
            <w:tcW w:w="4394" w:type="dxa"/>
            <w:shd w:val="clear" w:color="auto" w:fill="auto"/>
          </w:tcPr>
          <w:p w14:paraId="7DB291C9" w14:textId="77777777" w:rsidR="0098529D" w:rsidRPr="0098529D" w:rsidRDefault="0098529D" w:rsidP="0098529D"/>
        </w:tc>
      </w:tr>
      <w:tr w:rsidR="0098529D" w:rsidRPr="0098529D" w14:paraId="7DB291CD" w14:textId="77777777" w:rsidTr="0098529D">
        <w:trPr>
          <w:cantSplit/>
        </w:trPr>
        <w:tc>
          <w:tcPr>
            <w:tcW w:w="4394" w:type="dxa"/>
          </w:tcPr>
          <w:p w14:paraId="7DB291CB" w14:textId="77777777" w:rsidR="0098529D" w:rsidRPr="0098529D" w:rsidRDefault="0098529D" w:rsidP="0098529D">
            <w:pPr>
              <w:pStyle w:val="NummerierungStufe2manuell"/>
            </w:pPr>
            <w:r>
              <w:t>b)</w:t>
            </w:r>
            <w:r>
              <w:tab/>
              <w:t>der in § 4 Absatz 2 Nummer 1 bezeichneten Unternehmen oder Personen, an die das Lebensmittel geliefert wurde,</w:t>
            </w:r>
          </w:p>
        </w:tc>
        <w:tc>
          <w:tcPr>
            <w:tcW w:w="4394" w:type="dxa"/>
            <w:shd w:val="clear" w:color="auto" w:fill="auto"/>
          </w:tcPr>
          <w:p w14:paraId="7DB291CC" w14:textId="77777777" w:rsidR="0098529D" w:rsidRPr="0098529D" w:rsidRDefault="0098529D" w:rsidP="0098529D"/>
        </w:tc>
      </w:tr>
      <w:tr w:rsidR="0098529D" w:rsidRPr="0098529D" w14:paraId="7DB291D0" w14:textId="77777777" w:rsidTr="0098529D">
        <w:trPr>
          <w:cantSplit/>
        </w:trPr>
        <w:tc>
          <w:tcPr>
            <w:tcW w:w="4394" w:type="dxa"/>
          </w:tcPr>
          <w:p w14:paraId="7DB291CE" w14:textId="77777777" w:rsidR="0098529D" w:rsidRPr="0098529D" w:rsidRDefault="0098529D" w:rsidP="0098529D">
            <w:pPr>
              <w:pStyle w:val="NummerierungStufe2manuell"/>
            </w:pPr>
            <w:r>
              <w:t>c)</w:t>
            </w:r>
            <w:r>
              <w:tab/>
              <w:t>der Endverbraucher, die das Lebensmittel verzehrt haben und der zuständigen Behörde von einer möglichen Erkrankung Mitteilung gemacht haben,</w:t>
            </w:r>
          </w:p>
        </w:tc>
        <w:tc>
          <w:tcPr>
            <w:tcW w:w="4394" w:type="dxa"/>
            <w:shd w:val="clear" w:color="auto" w:fill="auto"/>
          </w:tcPr>
          <w:p w14:paraId="7DB291CF" w14:textId="77777777" w:rsidR="0098529D" w:rsidRPr="0098529D" w:rsidRDefault="0098529D" w:rsidP="0098529D"/>
        </w:tc>
      </w:tr>
      <w:tr w:rsidR="0098529D" w:rsidRPr="0098529D" w14:paraId="7DB291D3" w14:textId="77777777" w:rsidTr="0098529D">
        <w:trPr>
          <w:cantSplit/>
        </w:trPr>
        <w:tc>
          <w:tcPr>
            <w:tcW w:w="4394" w:type="dxa"/>
          </w:tcPr>
          <w:p w14:paraId="7DB291D1" w14:textId="77777777" w:rsidR="0098529D" w:rsidRPr="0098529D" w:rsidRDefault="0098529D" w:rsidP="0098529D">
            <w:pPr>
              <w:pStyle w:val="NummerierungStufe1manuell"/>
            </w:pPr>
            <w:r>
              <w:t>4.</w:t>
            </w:r>
            <w:r>
              <w:tab/>
              <w:t>zu dem Ort unter Angabe der Anschrift und zu dem Zeitraum der Abgabe sowie</w:t>
            </w:r>
          </w:p>
        </w:tc>
        <w:tc>
          <w:tcPr>
            <w:tcW w:w="4394" w:type="dxa"/>
            <w:shd w:val="clear" w:color="auto" w:fill="auto"/>
          </w:tcPr>
          <w:p w14:paraId="7DB291D2" w14:textId="77777777" w:rsidR="0098529D" w:rsidRPr="0098529D" w:rsidRDefault="0098529D" w:rsidP="0098529D"/>
        </w:tc>
      </w:tr>
      <w:tr w:rsidR="0098529D" w:rsidRPr="0098529D" w14:paraId="7DB291D6" w14:textId="77777777" w:rsidTr="0098529D">
        <w:trPr>
          <w:cantSplit/>
        </w:trPr>
        <w:tc>
          <w:tcPr>
            <w:tcW w:w="4394" w:type="dxa"/>
          </w:tcPr>
          <w:p w14:paraId="7DB291D4" w14:textId="77777777" w:rsidR="0098529D" w:rsidRPr="0098529D" w:rsidRDefault="0098529D" w:rsidP="0098529D">
            <w:pPr>
              <w:pStyle w:val="NummerierungStufe1manuell"/>
            </w:pPr>
            <w:r>
              <w:t>5.</w:t>
            </w:r>
            <w:r>
              <w:tab/>
              <w:t>zu dem festgestellten Krankheitserreger</w:t>
            </w:r>
          </w:p>
        </w:tc>
        <w:tc>
          <w:tcPr>
            <w:tcW w:w="4394" w:type="dxa"/>
            <w:shd w:val="clear" w:color="auto" w:fill="auto"/>
          </w:tcPr>
          <w:p w14:paraId="7DB291D5" w14:textId="77777777" w:rsidR="0098529D" w:rsidRPr="0098529D" w:rsidRDefault="0098529D" w:rsidP="0098529D"/>
        </w:tc>
      </w:tr>
      <w:tr w:rsidR="0098529D" w:rsidRPr="0098529D" w14:paraId="7DB291D9" w14:textId="77777777" w:rsidTr="0098529D">
        <w:trPr>
          <w:cantSplit/>
        </w:trPr>
        <w:tc>
          <w:tcPr>
            <w:tcW w:w="4394" w:type="dxa"/>
          </w:tcPr>
          <w:p w14:paraId="7DB291D7" w14:textId="77777777" w:rsidR="0098529D" w:rsidRPr="0098529D" w:rsidRDefault="0098529D" w:rsidP="0098529D">
            <w:pPr>
              <w:pStyle w:val="JuristischerAbsatzFolgeabsatz"/>
            </w:pPr>
            <w:r>
              <w:t xml:space="preserve">zur Verfügung. Die Angaben nach Satz 2 sind um die Proben, Isolate und Nachweise über die Feststellung des Krankheitserregers zu ergänzen und nur mitzuteilen, sofern sie </w:t>
            </w:r>
          </w:p>
        </w:tc>
        <w:tc>
          <w:tcPr>
            <w:tcW w:w="4394" w:type="dxa"/>
            <w:shd w:val="clear" w:color="auto" w:fill="auto"/>
          </w:tcPr>
          <w:p w14:paraId="7DB291D8" w14:textId="77777777" w:rsidR="0098529D" w:rsidRPr="0098529D" w:rsidRDefault="0098529D" w:rsidP="0098529D"/>
        </w:tc>
      </w:tr>
      <w:tr w:rsidR="0098529D" w:rsidRPr="0098529D" w14:paraId="7DB291DC" w14:textId="77777777" w:rsidTr="0098529D">
        <w:trPr>
          <w:cantSplit/>
        </w:trPr>
        <w:tc>
          <w:tcPr>
            <w:tcW w:w="4394" w:type="dxa"/>
          </w:tcPr>
          <w:p w14:paraId="7DB291DA" w14:textId="77777777" w:rsidR="0098529D" w:rsidRPr="0098529D" w:rsidRDefault="0098529D" w:rsidP="0098529D">
            <w:pPr>
              <w:pStyle w:val="NummerierungStufe1manuell"/>
            </w:pPr>
            <w:r>
              <w:t>1.</w:t>
            </w:r>
            <w:r>
              <w:tab/>
              <w:t>der nach § 38 Absatz 1 Satz 1 zuständigen Behörde vorliegen und</w:t>
            </w:r>
          </w:p>
        </w:tc>
        <w:tc>
          <w:tcPr>
            <w:tcW w:w="4394" w:type="dxa"/>
            <w:shd w:val="clear" w:color="auto" w:fill="auto"/>
          </w:tcPr>
          <w:p w14:paraId="7DB291DB" w14:textId="77777777" w:rsidR="0098529D" w:rsidRPr="0098529D" w:rsidRDefault="0098529D" w:rsidP="0098529D"/>
        </w:tc>
      </w:tr>
      <w:tr w:rsidR="0098529D" w:rsidRPr="0098529D" w14:paraId="7DB291DF" w14:textId="77777777" w:rsidTr="0098529D">
        <w:trPr>
          <w:cantSplit/>
        </w:trPr>
        <w:tc>
          <w:tcPr>
            <w:tcW w:w="4394" w:type="dxa"/>
          </w:tcPr>
          <w:p w14:paraId="7DB291DD" w14:textId="77777777" w:rsidR="0098529D" w:rsidRPr="0098529D" w:rsidRDefault="0098529D" w:rsidP="0098529D">
            <w:pPr>
              <w:pStyle w:val="NummerierungStufe1manuell"/>
            </w:pPr>
            <w:r>
              <w:t>2.</w:t>
            </w:r>
            <w:r>
              <w:tab/>
              <w:t>für die Behörde, die für die Ermittlungen nach § 25 Absatz 1 des Infektionsschutzgesetzes zuständig ist, erforderlich sind.</w:t>
            </w:r>
          </w:p>
        </w:tc>
        <w:tc>
          <w:tcPr>
            <w:tcW w:w="4394" w:type="dxa"/>
            <w:shd w:val="clear" w:color="auto" w:fill="auto"/>
          </w:tcPr>
          <w:p w14:paraId="7DB291DE" w14:textId="77777777" w:rsidR="0098529D" w:rsidRPr="0098529D" w:rsidRDefault="0098529D" w:rsidP="0098529D"/>
        </w:tc>
      </w:tr>
      <w:tr w:rsidR="0098529D" w:rsidRPr="0098529D" w14:paraId="7DB291E2" w14:textId="77777777" w:rsidTr="0098529D">
        <w:trPr>
          <w:cantSplit/>
        </w:trPr>
        <w:tc>
          <w:tcPr>
            <w:tcW w:w="4394" w:type="dxa"/>
          </w:tcPr>
          <w:p w14:paraId="7DB291E0" w14:textId="77777777" w:rsidR="0098529D" w:rsidRPr="0098529D" w:rsidRDefault="0098529D" w:rsidP="0098529D">
            <w:pPr>
              <w:pStyle w:val="JuristischerAbsatzmanuell"/>
            </w:pPr>
            <w:r>
              <w:t>(4)</w:t>
            </w:r>
            <w:r>
              <w:tab/>
              <w:t>Soweit es zur Durchführung von Vorschriften, die durch Rechtsakte der Europäischen Gemeinschaft oder der Europäischen Union, dieses Gesetz oder durch aufgrund dieses Gesetzes erlassene Rechtsverordnungen geregelt sind, erforderlich ist, sind auch die Sachverständigen der Mitgliedstaaten, der Kommission und der EFTA-Überwachungsbehörde in Begleitung der mit der Überwachung beauftragten Personen berechtigt, Befugnisse nach Absatz 2 Nummer 1, 3, 4 und 5 wahrzunehmen und Proben nach Maßgabe des § 43 Absatz 1 Satz 1 und Absatz 4 zu entnehmen. Die Befugnisse nach Absatz 2 Nummer 1, 3 und 4 gelten auch für diejenigen, die sich in der Ausbildung zu einer die Überwachung durchführenden Person befinden.</w:t>
            </w:r>
          </w:p>
        </w:tc>
        <w:tc>
          <w:tcPr>
            <w:tcW w:w="4394" w:type="dxa"/>
            <w:shd w:val="clear" w:color="auto" w:fill="auto"/>
          </w:tcPr>
          <w:p w14:paraId="7DB291E1" w14:textId="77777777" w:rsidR="0098529D" w:rsidRPr="0098529D" w:rsidRDefault="0098529D" w:rsidP="0098529D"/>
        </w:tc>
      </w:tr>
      <w:tr w:rsidR="0098529D" w:rsidRPr="0098529D" w14:paraId="7DB291E5" w14:textId="77777777" w:rsidTr="0098529D">
        <w:trPr>
          <w:cantSplit/>
        </w:trPr>
        <w:tc>
          <w:tcPr>
            <w:tcW w:w="4394" w:type="dxa"/>
          </w:tcPr>
          <w:p w14:paraId="7DB291E3" w14:textId="77777777" w:rsidR="0098529D" w:rsidRPr="0098529D" w:rsidRDefault="0098529D" w:rsidP="0098529D">
            <w:pPr>
              <w:pStyle w:val="JuristischerAbsatzmanuell"/>
            </w:pPr>
            <w:r>
              <w:t>(5)</w:t>
            </w:r>
            <w:r>
              <w:tab/>
              <w:t>Die Zollbehörden können den Verdacht von Verstößen gegen Verbote und Beschränkungen dieses Gesetzes oder der nach diesem Gesetz erlassenen Rechtsverordnungen, der sich bei der Durchführung des Alkoholsteuergesetzes ergibt, den zuständigen Verwaltungsbehörden mitteilen.</w:t>
            </w:r>
          </w:p>
        </w:tc>
        <w:tc>
          <w:tcPr>
            <w:tcW w:w="4394" w:type="dxa"/>
            <w:shd w:val="clear" w:color="auto" w:fill="auto"/>
          </w:tcPr>
          <w:p w14:paraId="7DB291E4" w14:textId="77777777" w:rsidR="0098529D" w:rsidRPr="0098529D" w:rsidRDefault="0098529D" w:rsidP="0098529D"/>
        </w:tc>
      </w:tr>
      <w:tr w:rsidR="0098529D" w:rsidRPr="0098529D" w14:paraId="7DB291E8" w14:textId="77777777" w:rsidTr="0098529D">
        <w:trPr>
          <w:cantSplit/>
        </w:trPr>
        <w:tc>
          <w:tcPr>
            <w:tcW w:w="4394" w:type="dxa"/>
          </w:tcPr>
          <w:p w14:paraId="7DB291E6" w14:textId="77777777" w:rsidR="0098529D" w:rsidRPr="0098529D" w:rsidRDefault="0098529D" w:rsidP="0098529D">
            <w:pPr>
              <w:pStyle w:val="JuristischerAbsatzmanuell"/>
            </w:pPr>
            <w:r>
              <w:t>(6)</w:t>
            </w:r>
            <w:r>
              <w:tab/>
              <w:t>Die Staatsanwaltschaft hat die nach § 38 Absatz 1 Satz 1 zuständige Behörde unverzüglich über die Einleitung des Strafverfahrens, soweit es sich auf Verstöße gegen Verbote und Beschränkungen dieses Gesetzes, der nach diesem Gesetz erlassenen Rechtsverordnungen oder der unmittelbar geltenden Rechtsakte der Europäischen Gemeinschaft oder der Europäischen Union im Anwendungsbereich dieses Gesetzes bezieht, unter Angabe der Rechtsvorschriften zu unterrichten. Satz 1 gilt nicht, wenn das Verfahren aufgrund einer Abgabe der Verwaltungsbehörde nach § 41 Absatz 1 des Gesetzes über Ordnungswidrigkeiten eingeleitet worden ist. Eine Übermittlung personenbezogener Daten nach Satz 1 unterbleibt, wenn ihr besondere bundesgesetzliche oder entsprechende landesgesetzliche Verwendungsregelungen entgegenstehen; eine Übermittlung nach Satz 1 unterbleibt ferner in der Regel, solange und soweit ihr Zwecke des Strafverfahrens entgegenstehen.</w:t>
            </w:r>
          </w:p>
        </w:tc>
        <w:tc>
          <w:tcPr>
            <w:tcW w:w="4394" w:type="dxa"/>
            <w:shd w:val="clear" w:color="auto" w:fill="auto"/>
          </w:tcPr>
          <w:p w14:paraId="7DB291E7" w14:textId="77777777" w:rsidR="0098529D" w:rsidRPr="0098529D" w:rsidRDefault="0098529D" w:rsidP="0098529D"/>
        </w:tc>
      </w:tr>
      <w:tr w:rsidR="0098529D" w:rsidRPr="0098529D" w14:paraId="7DB291EB" w14:textId="77777777" w:rsidTr="0098529D">
        <w:trPr>
          <w:cantSplit/>
        </w:trPr>
        <w:tc>
          <w:tcPr>
            <w:tcW w:w="4394" w:type="dxa"/>
          </w:tcPr>
          <w:p w14:paraId="7DB291E9" w14:textId="77777777" w:rsidR="0098529D" w:rsidRPr="0098529D" w:rsidRDefault="0098529D" w:rsidP="0098529D">
            <w:pPr>
              <w:pStyle w:val="JuristischerAbsatzmanuell"/>
            </w:pPr>
            <w:r>
              <w:t>(7)</w:t>
            </w:r>
            <w:r>
              <w:tab/>
              <w:t>Absatz 2 Nummer 1 gilt nicht für Wohnräume.</w:t>
            </w:r>
          </w:p>
        </w:tc>
        <w:tc>
          <w:tcPr>
            <w:tcW w:w="4394" w:type="dxa"/>
            <w:shd w:val="clear" w:color="auto" w:fill="auto"/>
          </w:tcPr>
          <w:p w14:paraId="7DB291EA" w14:textId="77777777" w:rsidR="0098529D" w:rsidRPr="0098529D" w:rsidRDefault="0098529D" w:rsidP="0098529D"/>
        </w:tc>
      </w:tr>
      <w:tr w:rsidR="0098529D" w:rsidRPr="0098529D" w14:paraId="7DB291EE" w14:textId="77777777" w:rsidTr="0098529D">
        <w:trPr>
          <w:cantSplit/>
        </w:trPr>
        <w:tc>
          <w:tcPr>
            <w:tcW w:w="4394" w:type="dxa"/>
          </w:tcPr>
          <w:p w14:paraId="7DB291EC" w14:textId="77777777" w:rsidR="0098529D" w:rsidRPr="0098529D" w:rsidRDefault="0098529D" w:rsidP="0098529D">
            <w:pPr>
              <w:pStyle w:val="ParagraphBezeichnermanuell"/>
            </w:pPr>
            <w:r>
              <w:t>§ 43</w:t>
            </w:r>
          </w:p>
        </w:tc>
        <w:tc>
          <w:tcPr>
            <w:tcW w:w="4394" w:type="dxa"/>
            <w:shd w:val="clear" w:color="auto" w:fill="auto"/>
          </w:tcPr>
          <w:p w14:paraId="7DB291ED" w14:textId="77777777" w:rsidR="0098529D" w:rsidRPr="0098529D" w:rsidRDefault="0098529D" w:rsidP="0098529D">
            <w:pPr>
              <w:pStyle w:val="ParagraphBezeichner"/>
              <w:numPr>
                <w:ilvl w:val="0"/>
                <w:numId w:val="0"/>
              </w:numPr>
              <w:tabs>
                <w:tab w:val="num" w:pos="0"/>
              </w:tabs>
            </w:pPr>
            <w:r>
              <w:t>§ 43</w:t>
            </w:r>
          </w:p>
        </w:tc>
      </w:tr>
      <w:tr w:rsidR="0098529D" w:rsidRPr="0098529D" w14:paraId="7DB291F1" w14:textId="77777777" w:rsidTr="0098529D">
        <w:trPr>
          <w:cantSplit/>
        </w:trPr>
        <w:tc>
          <w:tcPr>
            <w:tcW w:w="4394" w:type="dxa"/>
          </w:tcPr>
          <w:p w14:paraId="7DB291EF" w14:textId="77777777" w:rsidR="0098529D" w:rsidRPr="0098529D" w:rsidRDefault="0098529D" w:rsidP="0098529D">
            <w:pPr>
              <w:pStyle w:val="Paragraphberschrift"/>
            </w:pPr>
            <w:r>
              <w:t>Probenahme</w:t>
            </w:r>
          </w:p>
        </w:tc>
        <w:tc>
          <w:tcPr>
            <w:tcW w:w="4394" w:type="dxa"/>
            <w:shd w:val="clear" w:color="auto" w:fill="auto"/>
          </w:tcPr>
          <w:p w14:paraId="7DB291F0" w14:textId="77777777" w:rsidR="0098529D" w:rsidRPr="0098529D" w:rsidRDefault="0098529D" w:rsidP="0098529D">
            <w:pPr>
              <w:pStyle w:val="Paragraphberschrift"/>
            </w:pPr>
            <w:r>
              <w:rPr>
                <w:spacing w:val="60"/>
              </w:rPr>
              <w:t>unverändert</w:t>
            </w:r>
          </w:p>
        </w:tc>
      </w:tr>
      <w:tr w:rsidR="0098529D" w:rsidRPr="0098529D" w14:paraId="7DB291F4" w14:textId="77777777" w:rsidTr="0098529D">
        <w:trPr>
          <w:cantSplit/>
        </w:trPr>
        <w:tc>
          <w:tcPr>
            <w:tcW w:w="4394" w:type="dxa"/>
          </w:tcPr>
          <w:p w14:paraId="7DB291F2" w14:textId="77777777" w:rsidR="0098529D" w:rsidRPr="0098529D" w:rsidRDefault="0098529D" w:rsidP="0098529D">
            <w:pPr>
              <w:pStyle w:val="JuristischerAbsatzmanuell"/>
            </w:pPr>
            <w:r>
              <w:t>(1)</w:t>
            </w:r>
            <w:r>
              <w:tab/>
              <w:t>Die mit der Überwachung beauftragten Personen und, bei Gefahr im Verzug, die Beamten der Polizei sind befugt, gegen Empfangsbescheinigung Proben nach ihrer Auswahl zum Zweck der Untersuchung zu fordern oder zu entnehmen. Soweit in unmittelbar geltenden Rechtsakten der Europäischen Gemeinschaft oder der Europäischen Union oder in Rechtsverordnungen nach diesem Gesetz nichts anderes bestimmt ist, ist ein Teil der Probe oder, sofern die Probe nicht oder ohne Gefährdung des Untersuchungszwecks nicht in Teile von gleicher Beschaffenheit teilbar ist, ein zweites Stück der gleichen Art und, soweit vorhanden aus demselben Los, und von demselben Hersteller wie das als Probe entnommene, zurückzulassen, um das Recht des Unternehmers auf ein zweites Sachverständigengutachten zu gewährleisten; der Hersteller kann auf die Zurücklassung einer Probe verzichten.</w:t>
            </w:r>
          </w:p>
        </w:tc>
        <w:tc>
          <w:tcPr>
            <w:tcW w:w="4394" w:type="dxa"/>
            <w:shd w:val="clear" w:color="auto" w:fill="auto"/>
          </w:tcPr>
          <w:p w14:paraId="7DB291F3" w14:textId="77777777" w:rsidR="0098529D" w:rsidRPr="0098529D" w:rsidRDefault="0098529D" w:rsidP="0098529D"/>
        </w:tc>
      </w:tr>
      <w:tr w:rsidR="0098529D" w:rsidRPr="0098529D" w14:paraId="7DB291F7" w14:textId="77777777" w:rsidTr="0098529D">
        <w:trPr>
          <w:cantSplit/>
        </w:trPr>
        <w:tc>
          <w:tcPr>
            <w:tcW w:w="4394" w:type="dxa"/>
          </w:tcPr>
          <w:p w14:paraId="7DB291F5" w14:textId="77777777" w:rsidR="0098529D" w:rsidRPr="0098529D" w:rsidRDefault="0098529D" w:rsidP="0098529D">
            <w:pPr>
              <w:pStyle w:val="JuristischerAbsatzmanuell"/>
            </w:pPr>
            <w:r>
              <w:t>(2)</w:t>
            </w:r>
            <w:r>
              <w:tab/>
              <w:t>Zurückzulassende Proben sind amtlich zu verschließen oder zu versiegeln. Sie sind mit dem Datum der Probenahme und dem Datum des Tages zu versehen, nach dessen Ablauf der Verschluss oder die Versiegelung als aufgehoben gilt.</w:t>
            </w:r>
          </w:p>
        </w:tc>
        <w:tc>
          <w:tcPr>
            <w:tcW w:w="4394" w:type="dxa"/>
            <w:shd w:val="clear" w:color="auto" w:fill="auto"/>
          </w:tcPr>
          <w:p w14:paraId="7DB291F6" w14:textId="77777777" w:rsidR="0098529D" w:rsidRPr="0098529D" w:rsidRDefault="0098529D" w:rsidP="0098529D"/>
        </w:tc>
      </w:tr>
      <w:tr w:rsidR="0098529D" w:rsidRPr="0098529D" w14:paraId="7DB291FA" w14:textId="77777777" w:rsidTr="0098529D">
        <w:trPr>
          <w:cantSplit/>
        </w:trPr>
        <w:tc>
          <w:tcPr>
            <w:tcW w:w="4394" w:type="dxa"/>
          </w:tcPr>
          <w:p w14:paraId="7DB291F8" w14:textId="77777777" w:rsidR="0098529D" w:rsidRPr="0098529D" w:rsidRDefault="0098529D" w:rsidP="0098529D">
            <w:pPr>
              <w:pStyle w:val="JuristischerAbsatzmanuell"/>
            </w:pPr>
            <w:r>
              <w:t>(3)</w:t>
            </w:r>
            <w:r>
              <w:tab/>
              <w:t>Derjenige, bei dem die Probe zurückgelassen worden ist und der nicht der Hersteller ist, hat die Probe sachgerecht zu lagern und aufzubewahren und sie auf Verlangen des Herstellers auf dessen Kosten und Gefahr dem Hersteller oder einer vom Hersteller beauftragten Person zur anschließenden Untersuchung durch einen nach lebensmittelrechtlichen Vorschriften zugelassenen privaten Sachverständigen auszuhändigen.</w:t>
            </w:r>
          </w:p>
        </w:tc>
        <w:tc>
          <w:tcPr>
            <w:tcW w:w="4394" w:type="dxa"/>
            <w:shd w:val="clear" w:color="auto" w:fill="auto"/>
          </w:tcPr>
          <w:p w14:paraId="7DB291F9" w14:textId="77777777" w:rsidR="0098529D" w:rsidRPr="0098529D" w:rsidRDefault="0098529D" w:rsidP="0098529D"/>
        </w:tc>
      </w:tr>
      <w:tr w:rsidR="0098529D" w:rsidRPr="0098529D" w14:paraId="7DB291FD" w14:textId="77777777" w:rsidTr="0098529D">
        <w:trPr>
          <w:cantSplit/>
        </w:trPr>
        <w:tc>
          <w:tcPr>
            <w:tcW w:w="4394" w:type="dxa"/>
          </w:tcPr>
          <w:p w14:paraId="7DB291FB" w14:textId="77777777" w:rsidR="0098529D" w:rsidRPr="0098529D" w:rsidRDefault="0098529D" w:rsidP="0098529D">
            <w:pPr>
              <w:pStyle w:val="JuristischerAbsatzmanuell"/>
            </w:pPr>
            <w:r>
              <w:t>(4)</w:t>
            </w:r>
            <w:r>
              <w:tab/>
              <w:t>Für Proben, die im Rahmen der amtlichen Überwachung nach diesem Gesetz entnommen werden, wird grundsätzlich keine Entschädigung geleistet. Im Einzelfall ist eine Entschädigung bis zur Höhe des Verkaufspreises zu leisten, wenn andernfalls eine unbillige Härte eintreten würde.</w:t>
            </w:r>
          </w:p>
        </w:tc>
        <w:tc>
          <w:tcPr>
            <w:tcW w:w="4394" w:type="dxa"/>
            <w:shd w:val="clear" w:color="auto" w:fill="auto"/>
          </w:tcPr>
          <w:p w14:paraId="7DB291FC" w14:textId="77777777" w:rsidR="0098529D" w:rsidRPr="0098529D" w:rsidRDefault="0098529D" w:rsidP="0098529D"/>
        </w:tc>
      </w:tr>
      <w:tr w:rsidR="0098529D" w:rsidRPr="0098529D" w14:paraId="7DB29200" w14:textId="77777777" w:rsidTr="0098529D">
        <w:trPr>
          <w:cantSplit/>
        </w:trPr>
        <w:tc>
          <w:tcPr>
            <w:tcW w:w="4394" w:type="dxa"/>
          </w:tcPr>
          <w:p w14:paraId="7DB291FE" w14:textId="77777777" w:rsidR="0098529D" w:rsidRPr="0098529D" w:rsidRDefault="0098529D" w:rsidP="0098529D">
            <w:pPr>
              <w:pStyle w:val="JuristischerAbsatzmanuell"/>
            </w:pPr>
            <w:r>
              <w:t>(5)</w:t>
            </w:r>
            <w:r>
              <w:tab/>
              <w:t>Absatz 1 Satz 2 und die Absätze 2 und 3 gelten nicht für Proben von Futtermitteln.</w:t>
            </w:r>
          </w:p>
        </w:tc>
        <w:tc>
          <w:tcPr>
            <w:tcW w:w="4394" w:type="dxa"/>
            <w:shd w:val="clear" w:color="auto" w:fill="auto"/>
          </w:tcPr>
          <w:p w14:paraId="7DB291FF" w14:textId="77777777" w:rsidR="0098529D" w:rsidRPr="0098529D" w:rsidRDefault="0098529D" w:rsidP="0098529D"/>
        </w:tc>
      </w:tr>
      <w:tr w:rsidR="0098529D" w:rsidRPr="0098529D" w14:paraId="7DB29203" w14:textId="77777777" w:rsidTr="0098529D">
        <w:trPr>
          <w:cantSplit/>
        </w:trPr>
        <w:tc>
          <w:tcPr>
            <w:tcW w:w="4394" w:type="dxa"/>
          </w:tcPr>
          <w:p w14:paraId="7DB29201" w14:textId="77777777" w:rsidR="0098529D" w:rsidRPr="0098529D" w:rsidRDefault="0098529D" w:rsidP="0098529D">
            <w:pPr>
              <w:pStyle w:val="ParagraphBezeichnermanuell"/>
            </w:pPr>
            <w:r>
              <w:t>§ 43a</w:t>
            </w:r>
          </w:p>
        </w:tc>
        <w:tc>
          <w:tcPr>
            <w:tcW w:w="4394" w:type="dxa"/>
            <w:shd w:val="clear" w:color="auto" w:fill="auto"/>
          </w:tcPr>
          <w:p w14:paraId="7DB29202" w14:textId="77777777" w:rsidR="0098529D" w:rsidRPr="0098529D" w:rsidRDefault="0098529D" w:rsidP="0098529D">
            <w:pPr>
              <w:pStyle w:val="ParagraphBezeichner"/>
              <w:numPr>
                <w:ilvl w:val="0"/>
                <w:numId w:val="0"/>
              </w:numPr>
              <w:tabs>
                <w:tab w:val="num" w:pos="0"/>
              </w:tabs>
            </w:pPr>
            <w:r>
              <w:t>§ 43a</w:t>
            </w:r>
          </w:p>
        </w:tc>
      </w:tr>
      <w:tr w:rsidR="0098529D" w:rsidRPr="0098529D" w14:paraId="7DB29206" w14:textId="77777777" w:rsidTr="0098529D">
        <w:trPr>
          <w:cantSplit/>
        </w:trPr>
        <w:tc>
          <w:tcPr>
            <w:tcW w:w="4394" w:type="dxa"/>
          </w:tcPr>
          <w:p w14:paraId="7DB29204" w14:textId="77777777" w:rsidR="0098529D" w:rsidRPr="0098529D" w:rsidRDefault="0098529D" w:rsidP="0098529D">
            <w:pPr>
              <w:pStyle w:val="Paragraphberschrift"/>
            </w:pPr>
            <w:r>
              <w:t>Probenahme bei Erzeugnissen, die unter Verwendung von Fernkommunikationsmitteln angeboten werden</w:t>
            </w:r>
          </w:p>
        </w:tc>
        <w:tc>
          <w:tcPr>
            <w:tcW w:w="4394" w:type="dxa"/>
            <w:shd w:val="clear" w:color="auto" w:fill="auto"/>
          </w:tcPr>
          <w:p w14:paraId="7DB29205" w14:textId="77777777" w:rsidR="0098529D" w:rsidRPr="0098529D" w:rsidRDefault="0098529D" w:rsidP="0098529D">
            <w:pPr>
              <w:pStyle w:val="Paragraphberschrift"/>
            </w:pPr>
            <w:r>
              <w:rPr>
                <w:spacing w:val="60"/>
              </w:rPr>
              <w:t>unverändert</w:t>
            </w:r>
          </w:p>
        </w:tc>
      </w:tr>
      <w:tr w:rsidR="0098529D" w:rsidRPr="0098529D" w14:paraId="7DB29209" w14:textId="77777777" w:rsidTr="0098529D">
        <w:trPr>
          <w:cantSplit/>
        </w:trPr>
        <w:tc>
          <w:tcPr>
            <w:tcW w:w="4394" w:type="dxa"/>
          </w:tcPr>
          <w:p w14:paraId="7DB29207" w14:textId="77777777" w:rsidR="0098529D" w:rsidRPr="0098529D" w:rsidRDefault="0098529D" w:rsidP="0098529D">
            <w:pPr>
              <w:pStyle w:val="JuristischerAbsatzmanuell"/>
            </w:pPr>
            <w:r>
              <w:t>(1)</w:t>
            </w:r>
            <w:r>
              <w:tab/>
              <w:t>Im Fall von Erzeugnissen, die unter Verwendung von Fernkommunikationsmitteln im Sinne von § 312c Absatz 2 des Bürgerlichen Gesetzbuchs angeboten werden, sind die mit der Überwachung beauftragen Personen befugt, solche Erzeugnisse für eine Probenahme zu bestellen, ohne sich zu erkennen zu geben und ohne ihre behördliche Identität offenzulegen.</w:t>
            </w:r>
          </w:p>
        </w:tc>
        <w:tc>
          <w:tcPr>
            <w:tcW w:w="4394" w:type="dxa"/>
            <w:shd w:val="clear" w:color="auto" w:fill="auto"/>
          </w:tcPr>
          <w:p w14:paraId="7DB29208" w14:textId="77777777" w:rsidR="0098529D" w:rsidRPr="0098529D" w:rsidRDefault="0098529D" w:rsidP="0098529D"/>
        </w:tc>
      </w:tr>
      <w:tr w:rsidR="0098529D" w:rsidRPr="0098529D" w14:paraId="7DB2920C" w14:textId="77777777" w:rsidTr="0098529D">
        <w:trPr>
          <w:cantSplit/>
        </w:trPr>
        <w:tc>
          <w:tcPr>
            <w:tcW w:w="4394" w:type="dxa"/>
          </w:tcPr>
          <w:p w14:paraId="7DB2920A" w14:textId="77777777" w:rsidR="0098529D" w:rsidRPr="0098529D" w:rsidRDefault="0098529D" w:rsidP="0098529D">
            <w:pPr>
              <w:pStyle w:val="JuristischerAbsatzmanuell"/>
            </w:pPr>
            <w:r>
              <w:t>(2)</w:t>
            </w:r>
            <w:r>
              <w:tab/>
              <w:t>Sofern in unmittelbar geltenden Rechtsakten der Europäischen Gemeinschaft oder der Europäischen Union oder in Rechtsverordnungen nach diesem Gesetz nichts anderes bestimmt ist, ist ein Teil der Probe nach Eingang amtlich zu verschließen oder zu versiegeln, um das Recht des Unternehmers auf ein zweites Sachverständigengutachten zu gewährleisten. Sofern die Probe nicht oder nicht ohne Gefährdung des Untersuchungszwecks in Teile von gleicher Beschaffenheit teilbar ist, ist ein zweites Stück der gleichen Art und nach Möglichkeit aus demselben Los und von demselben Hersteller wie das als Probe bestellte nach Eingang amtlich zu verschließen oder zu versiegeln. § 43 Absatz 2 Satz 2 gilt entsprechend.</w:t>
            </w:r>
          </w:p>
        </w:tc>
        <w:tc>
          <w:tcPr>
            <w:tcW w:w="4394" w:type="dxa"/>
            <w:shd w:val="clear" w:color="auto" w:fill="auto"/>
          </w:tcPr>
          <w:p w14:paraId="7DB2920B" w14:textId="77777777" w:rsidR="0098529D" w:rsidRPr="0098529D" w:rsidRDefault="0098529D" w:rsidP="0098529D"/>
        </w:tc>
      </w:tr>
      <w:tr w:rsidR="0098529D" w:rsidRPr="0098529D" w14:paraId="7DB2920F" w14:textId="77777777" w:rsidTr="0098529D">
        <w:trPr>
          <w:cantSplit/>
        </w:trPr>
        <w:tc>
          <w:tcPr>
            <w:tcW w:w="4394" w:type="dxa"/>
          </w:tcPr>
          <w:p w14:paraId="7DB2920D" w14:textId="77777777" w:rsidR="0098529D" w:rsidRPr="0098529D" w:rsidRDefault="0098529D" w:rsidP="0098529D">
            <w:pPr>
              <w:pStyle w:val="JuristischerAbsatzmanuell"/>
            </w:pPr>
            <w:r>
              <w:t>(3)</w:t>
            </w:r>
            <w:r>
              <w:tab/>
              <w:t>Die zuständige Behörde oder die von ihr beauftragte Stelle hat den Unternehmer, bei dem das Erzeugnis bestellt wurde, nach Erhalt der Ware über die Durchführung der Probenahme zu unterrichten. Soweit bekannt, unterrichtet sie auch den Hersteller des Erzeugnisses.</w:t>
            </w:r>
          </w:p>
        </w:tc>
        <w:tc>
          <w:tcPr>
            <w:tcW w:w="4394" w:type="dxa"/>
            <w:shd w:val="clear" w:color="auto" w:fill="auto"/>
          </w:tcPr>
          <w:p w14:paraId="7DB2920E" w14:textId="77777777" w:rsidR="0098529D" w:rsidRPr="0098529D" w:rsidRDefault="0098529D" w:rsidP="0098529D"/>
        </w:tc>
      </w:tr>
      <w:tr w:rsidR="0098529D" w:rsidRPr="0098529D" w14:paraId="7DB29212" w14:textId="77777777" w:rsidTr="0098529D">
        <w:trPr>
          <w:cantSplit/>
        </w:trPr>
        <w:tc>
          <w:tcPr>
            <w:tcW w:w="4394" w:type="dxa"/>
          </w:tcPr>
          <w:p w14:paraId="7DB29210" w14:textId="77777777" w:rsidR="0098529D" w:rsidRPr="0098529D" w:rsidRDefault="0098529D" w:rsidP="0098529D">
            <w:pPr>
              <w:pStyle w:val="JuristischerAbsatzmanuell"/>
            </w:pPr>
            <w:r>
              <w:t>(4)</w:t>
            </w:r>
            <w:r>
              <w:tab/>
              <w:t>Auf Verlangen des Herstellers und auf dessen Kosten und Gefahr hat die zuständige Behörde oder die von ihr beauftragte Stelle die nach Absatz 2 verschlossene oder versiegelte Probe dem Hersteller oder einer vom Hersteller beauftragten Person zur anschließenden Untersuchung durch einen nach lebensmittelrechtlichen Vorschriften zugelassenen privaten Sachverständigen auszuhändigen.</w:t>
            </w:r>
          </w:p>
        </w:tc>
        <w:tc>
          <w:tcPr>
            <w:tcW w:w="4394" w:type="dxa"/>
            <w:shd w:val="clear" w:color="auto" w:fill="auto"/>
          </w:tcPr>
          <w:p w14:paraId="7DB29211" w14:textId="77777777" w:rsidR="0098529D" w:rsidRPr="0098529D" w:rsidRDefault="0098529D" w:rsidP="0098529D"/>
        </w:tc>
      </w:tr>
      <w:tr w:rsidR="0098529D" w:rsidRPr="0098529D" w14:paraId="7DB29215" w14:textId="77777777" w:rsidTr="0098529D">
        <w:trPr>
          <w:cantSplit/>
        </w:trPr>
        <w:tc>
          <w:tcPr>
            <w:tcW w:w="4394" w:type="dxa"/>
          </w:tcPr>
          <w:p w14:paraId="7DB29213" w14:textId="77777777" w:rsidR="0098529D" w:rsidRPr="0098529D" w:rsidRDefault="0098529D" w:rsidP="0098529D">
            <w:pPr>
              <w:pStyle w:val="JuristischerAbsatzmanuell"/>
            </w:pPr>
            <w:r>
              <w:t>(5)</w:t>
            </w:r>
            <w:r>
              <w:tab/>
              <w:t>Der Unternehmer, bei dem das Erzeugnis nach Absatz 1 bestellt wurde, hat der zuständigen Behörde auf deren Verlangen den Kaufpreis sowie angefallene Versandkosten zu erstatten.</w:t>
            </w:r>
          </w:p>
        </w:tc>
        <w:tc>
          <w:tcPr>
            <w:tcW w:w="4394" w:type="dxa"/>
            <w:shd w:val="clear" w:color="auto" w:fill="auto"/>
          </w:tcPr>
          <w:p w14:paraId="7DB29214" w14:textId="77777777" w:rsidR="0098529D" w:rsidRPr="0098529D" w:rsidRDefault="0098529D" w:rsidP="0098529D"/>
        </w:tc>
      </w:tr>
      <w:tr w:rsidR="0098529D" w:rsidRPr="0098529D" w14:paraId="7DB29218" w14:textId="77777777" w:rsidTr="0098529D">
        <w:trPr>
          <w:cantSplit/>
        </w:trPr>
        <w:tc>
          <w:tcPr>
            <w:tcW w:w="4394" w:type="dxa"/>
          </w:tcPr>
          <w:p w14:paraId="7DB29216" w14:textId="77777777" w:rsidR="0098529D" w:rsidRPr="0098529D" w:rsidRDefault="0098529D" w:rsidP="0098529D">
            <w:pPr>
              <w:pStyle w:val="JuristischerAbsatzmanuell"/>
            </w:pPr>
            <w:r>
              <w:t>(6)</w:t>
            </w:r>
            <w:r>
              <w:tab/>
              <w:t>Die Absätze 2, 3 Satz 2 und Absatz 4 gelten nicht für Proben von Futtermitteln.</w:t>
            </w:r>
          </w:p>
        </w:tc>
        <w:tc>
          <w:tcPr>
            <w:tcW w:w="4394" w:type="dxa"/>
            <w:shd w:val="clear" w:color="auto" w:fill="auto"/>
          </w:tcPr>
          <w:p w14:paraId="7DB29217" w14:textId="77777777" w:rsidR="0098529D" w:rsidRPr="0098529D" w:rsidRDefault="0098529D" w:rsidP="0098529D"/>
        </w:tc>
      </w:tr>
      <w:tr w:rsidR="0098529D" w:rsidRPr="0098529D" w14:paraId="7DB2921B" w14:textId="77777777" w:rsidTr="0098529D">
        <w:trPr>
          <w:cantSplit/>
        </w:trPr>
        <w:tc>
          <w:tcPr>
            <w:tcW w:w="4394" w:type="dxa"/>
          </w:tcPr>
          <w:p w14:paraId="7DB29219" w14:textId="77777777" w:rsidR="0098529D" w:rsidRPr="0098529D" w:rsidRDefault="0098529D" w:rsidP="0098529D">
            <w:pPr>
              <w:pStyle w:val="ParagraphBezeichnermanuell"/>
            </w:pPr>
            <w:r>
              <w:t>§ 44</w:t>
            </w:r>
          </w:p>
        </w:tc>
        <w:tc>
          <w:tcPr>
            <w:tcW w:w="4394" w:type="dxa"/>
            <w:shd w:val="clear" w:color="auto" w:fill="auto"/>
          </w:tcPr>
          <w:p w14:paraId="7DB2921A" w14:textId="77777777" w:rsidR="0098529D" w:rsidRPr="0098529D" w:rsidRDefault="0098529D" w:rsidP="0098529D">
            <w:pPr>
              <w:pStyle w:val="ParagraphBezeichner"/>
              <w:numPr>
                <w:ilvl w:val="0"/>
                <w:numId w:val="0"/>
              </w:numPr>
              <w:tabs>
                <w:tab w:val="num" w:pos="0"/>
              </w:tabs>
            </w:pPr>
            <w:r>
              <w:t>§ 44</w:t>
            </w:r>
          </w:p>
        </w:tc>
      </w:tr>
      <w:tr w:rsidR="0098529D" w:rsidRPr="0098529D" w14:paraId="7DB2921E" w14:textId="77777777" w:rsidTr="0098529D">
        <w:trPr>
          <w:cantSplit/>
        </w:trPr>
        <w:tc>
          <w:tcPr>
            <w:tcW w:w="4394" w:type="dxa"/>
          </w:tcPr>
          <w:p w14:paraId="7DB2921C" w14:textId="77777777" w:rsidR="0098529D" w:rsidRPr="0098529D" w:rsidRDefault="0098529D" w:rsidP="0098529D">
            <w:pPr>
              <w:pStyle w:val="Paragraphberschrift"/>
            </w:pPr>
            <w:r>
              <w:t>Duldungs-, Mitwirkungs- und Übermittlungspflichten</w:t>
            </w:r>
          </w:p>
        </w:tc>
        <w:tc>
          <w:tcPr>
            <w:tcW w:w="4394" w:type="dxa"/>
            <w:shd w:val="clear" w:color="auto" w:fill="auto"/>
          </w:tcPr>
          <w:p w14:paraId="7DB2921D" w14:textId="77777777" w:rsidR="0098529D" w:rsidRPr="0098529D" w:rsidRDefault="0098529D" w:rsidP="0098529D">
            <w:pPr>
              <w:pStyle w:val="Paragraphberschrift"/>
            </w:pPr>
            <w:r>
              <w:rPr>
                <w:spacing w:val="60"/>
              </w:rPr>
              <w:t>unverändert</w:t>
            </w:r>
          </w:p>
        </w:tc>
      </w:tr>
      <w:tr w:rsidR="0098529D" w:rsidRPr="0098529D" w14:paraId="7DB29221" w14:textId="77777777" w:rsidTr="0098529D">
        <w:trPr>
          <w:cantSplit/>
        </w:trPr>
        <w:tc>
          <w:tcPr>
            <w:tcW w:w="4394" w:type="dxa"/>
          </w:tcPr>
          <w:p w14:paraId="7DB2921F" w14:textId="77777777" w:rsidR="0098529D" w:rsidRPr="0098529D" w:rsidRDefault="0098529D" w:rsidP="0098529D">
            <w:pPr>
              <w:pStyle w:val="JuristischerAbsatzmanuell"/>
            </w:pPr>
            <w:r>
              <w:t>(1)</w:t>
            </w:r>
            <w:r>
              <w:tab/>
              <w:t xml:space="preserve">Die Inhaberinnen oder Inhaber der in § 42 Absatz 2 bezeichneten Grundstücke, Räume, Einrichtungen und Geräte und die von ihnen bestellten Vertreter sind verpflichtet, die Maßnahmen nach den §§ 42 bis 43a sowie der Delegierten Verordnung (EU) 2019/2090 zu dulden und die in der Überwachung tätigen Personen bei der Erfüllung ihrer Aufgabe zu unterstützen, insbesondere ihnen auf Verlangen </w:t>
            </w:r>
          </w:p>
        </w:tc>
        <w:tc>
          <w:tcPr>
            <w:tcW w:w="4394" w:type="dxa"/>
            <w:shd w:val="clear" w:color="auto" w:fill="auto"/>
          </w:tcPr>
          <w:p w14:paraId="7DB29220" w14:textId="77777777" w:rsidR="0098529D" w:rsidRPr="0098529D" w:rsidRDefault="0098529D" w:rsidP="0098529D"/>
        </w:tc>
      </w:tr>
      <w:tr w:rsidR="0098529D" w:rsidRPr="0098529D" w14:paraId="7DB29224" w14:textId="77777777" w:rsidTr="0098529D">
        <w:trPr>
          <w:cantSplit/>
        </w:trPr>
        <w:tc>
          <w:tcPr>
            <w:tcW w:w="4394" w:type="dxa"/>
          </w:tcPr>
          <w:p w14:paraId="7DB29222" w14:textId="77777777" w:rsidR="0098529D" w:rsidRPr="0098529D" w:rsidRDefault="0098529D" w:rsidP="0098529D">
            <w:pPr>
              <w:pStyle w:val="NummerierungStufe1manuell"/>
            </w:pPr>
            <w:r>
              <w:t>1.</w:t>
            </w:r>
            <w:r>
              <w:tab/>
              <w:t>die Räume und Geräte zu bezeichnen,</w:t>
            </w:r>
          </w:p>
        </w:tc>
        <w:tc>
          <w:tcPr>
            <w:tcW w:w="4394" w:type="dxa"/>
            <w:shd w:val="clear" w:color="auto" w:fill="auto"/>
          </w:tcPr>
          <w:p w14:paraId="7DB29223" w14:textId="77777777" w:rsidR="0098529D" w:rsidRPr="0098529D" w:rsidRDefault="0098529D" w:rsidP="0098529D"/>
        </w:tc>
      </w:tr>
      <w:tr w:rsidR="0098529D" w:rsidRPr="0098529D" w14:paraId="7DB29227" w14:textId="77777777" w:rsidTr="0098529D">
        <w:trPr>
          <w:cantSplit/>
        </w:trPr>
        <w:tc>
          <w:tcPr>
            <w:tcW w:w="4394" w:type="dxa"/>
          </w:tcPr>
          <w:p w14:paraId="7DB29225" w14:textId="77777777" w:rsidR="0098529D" w:rsidRPr="0098529D" w:rsidRDefault="0098529D" w:rsidP="0098529D">
            <w:pPr>
              <w:pStyle w:val="NummerierungStufe1manuell"/>
            </w:pPr>
            <w:r>
              <w:t>2.</w:t>
            </w:r>
            <w:r>
              <w:tab/>
              <w:t>Räume und Behältnisse zu öffnen und</w:t>
            </w:r>
          </w:p>
        </w:tc>
        <w:tc>
          <w:tcPr>
            <w:tcW w:w="4394" w:type="dxa"/>
            <w:shd w:val="clear" w:color="auto" w:fill="auto"/>
          </w:tcPr>
          <w:p w14:paraId="7DB29226" w14:textId="77777777" w:rsidR="0098529D" w:rsidRPr="0098529D" w:rsidRDefault="0098529D" w:rsidP="0098529D"/>
        </w:tc>
      </w:tr>
      <w:tr w:rsidR="0098529D" w:rsidRPr="0098529D" w14:paraId="7DB2922A" w14:textId="77777777" w:rsidTr="0098529D">
        <w:trPr>
          <w:cantSplit/>
        </w:trPr>
        <w:tc>
          <w:tcPr>
            <w:tcW w:w="4394" w:type="dxa"/>
          </w:tcPr>
          <w:p w14:paraId="7DB29228" w14:textId="77777777" w:rsidR="0098529D" w:rsidRPr="0098529D" w:rsidRDefault="0098529D" w:rsidP="0098529D">
            <w:pPr>
              <w:pStyle w:val="NummerierungStufe1manuell"/>
            </w:pPr>
            <w:r>
              <w:t>3.</w:t>
            </w:r>
            <w:r>
              <w:tab/>
              <w:t>die Entnahme der Proben zu ermöglichen.</w:t>
            </w:r>
          </w:p>
        </w:tc>
        <w:tc>
          <w:tcPr>
            <w:tcW w:w="4394" w:type="dxa"/>
            <w:shd w:val="clear" w:color="auto" w:fill="auto"/>
          </w:tcPr>
          <w:p w14:paraId="7DB29229" w14:textId="77777777" w:rsidR="0098529D" w:rsidRPr="0098529D" w:rsidRDefault="0098529D" w:rsidP="0098529D"/>
        </w:tc>
      </w:tr>
      <w:tr w:rsidR="0098529D" w:rsidRPr="0098529D" w14:paraId="7DB2922D" w14:textId="77777777" w:rsidTr="0098529D">
        <w:trPr>
          <w:cantSplit/>
        </w:trPr>
        <w:tc>
          <w:tcPr>
            <w:tcW w:w="4394" w:type="dxa"/>
          </w:tcPr>
          <w:p w14:paraId="7DB2922B" w14:textId="77777777" w:rsidR="0098529D" w:rsidRPr="0098529D" w:rsidRDefault="0098529D" w:rsidP="0098529D">
            <w:pPr>
              <w:pStyle w:val="JuristischerAbsatzmanuell"/>
            </w:pPr>
            <w:r>
              <w:t>(2)</w:t>
            </w:r>
            <w:r>
              <w:tab/>
              <w:t>Die in § 42 Absatz 2 Nummer 5 genannten Personen und Personenvereinigungen sind verpflichtet, den in der Überwachung tätigen Personen auf Verlangen unverzüglich die dort genannten Auskünfte zu erteilen. Vorbehaltlich des Absatzes 3 kann der zur Auskunft Verpflichtete die Auskunft auf solche Fragen verweigern, deren Beantwortung ihn selbst oder einen der in § 383 Absatz 1 Nummer 1 bis 3 der Zivilprozessordnung bezeichneten Angehörigen der Gefahr strafgerichtlicher Verfolgung oder eines Verfahrens nach dem Gesetz über Ordnungswidrigkeiten aussetzen würde.</w:t>
            </w:r>
          </w:p>
        </w:tc>
        <w:tc>
          <w:tcPr>
            <w:tcW w:w="4394" w:type="dxa"/>
            <w:shd w:val="clear" w:color="auto" w:fill="auto"/>
          </w:tcPr>
          <w:p w14:paraId="7DB2922C" w14:textId="77777777" w:rsidR="0098529D" w:rsidRPr="0098529D" w:rsidRDefault="0098529D" w:rsidP="0098529D"/>
        </w:tc>
      </w:tr>
      <w:tr w:rsidR="0098529D" w:rsidRPr="0098529D" w14:paraId="7DB29230" w14:textId="77777777" w:rsidTr="0098529D">
        <w:trPr>
          <w:cantSplit/>
        </w:trPr>
        <w:tc>
          <w:tcPr>
            <w:tcW w:w="4394" w:type="dxa"/>
          </w:tcPr>
          <w:p w14:paraId="7DB2922E" w14:textId="77777777" w:rsidR="0098529D" w:rsidRPr="0098529D" w:rsidRDefault="0098529D" w:rsidP="0098529D">
            <w:pPr>
              <w:pStyle w:val="JuristischerAbsatzmanuell"/>
            </w:pPr>
            <w:r>
              <w:t>(3)</w:t>
            </w:r>
            <w:r>
              <w:tab/>
              <w:t xml:space="preserve">Ein Lebensmittelunternehmer oder ein Futtermittelunternehmer ist verpflichtet, den in der Überwachung tätigen Personen auf Verlangen Informationen, die </w:t>
            </w:r>
          </w:p>
        </w:tc>
        <w:tc>
          <w:tcPr>
            <w:tcW w:w="4394" w:type="dxa"/>
            <w:shd w:val="clear" w:color="auto" w:fill="auto"/>
          </w:tcPr>
          <w:p w14:paraId="7DB2922F" w14:textId="77777777" w:rsidR="0098529D" w:rsidRPr="0098529D" w:rsidRDefault="0098529D" w:rsidP="0098529D"/>
        </w:tc>
      </w:tr>
      <w:tr w:rsidR="0098529D" w:rsidRPr="0098529D" w14:paraId="7DB29233" w14:textId="77777777" w:rsidTr="0098529D">
        <w:trPr>
          <w:cantSplit/>
        </w:trPr>
        <w:tc>
          <w:tcPr>
            <w:tcW w:w="4394" w:type="dxa"/>
          </w:tcPr>
          <w:p w14:paraId="7DB29231" w14:textId="77777777" w:rsidR="0098529D" w:rsidRPr="0098529D" w:rsidRDefault="0098529D" w:rsidP="0098529D">
            <w:pPr>
              <w:pStyle w:val="NummerierungStufe1manuell"/>
            </w:pPr>
            <w:r>
              <w:t>1.</w:t>
            </w:r>
            <w:r>
              <w:tab/>
              <w:t>er aufgrund eines nach Artikel 18 Absatz 2 Unterabsatz 2 der Verordnung (EG) Nr. 178/2002, auch in Verbindung mit Artikel 5 Absatz 1 der Verordnung (EG) Nr. 767/2009, eingerichteten Systems oder Verfahrens besitzt und</w:t>
            </w:r>
          </w:p>
        </w:tc>
        <w:tc>
          <w:tcPr>
            <w:tcW w:w="4394" w:type="dxa"/>
            <w:shd w:val="clear" w:color="auto" w:fill="auto"/>
          </w:tcPr>
          <w:p w14:paraId="7DB29232" w14:textId="77777777" w:rsidR="0098529D" w:rsidRPr="0098529D" w:rsidRDefault="0098529D" w:rsidP="0098529D"/>
        </w:tc>
      </w:tr>
      <w:tr w:rsidR="0098529D" w:rsidRPr="0098529D" w14:paraId="7DB29236" w14:textId="77777777" w:rsidTr="0098529D">
        <w:trPr>
          <w:cantSplit/>
        </w:trPr>
        <w:tc>
          <w:tcPr>
            <w:tcW w:w="4394" w:type="dxa"/>
          </w:tcPr>
          <w:p w14:paraId="7DB29234" w14:textId="77777777" w:rsidR="0098529D" w:rsidRPr="0098529D" w:rsidRDefault="0098529D" w:rsidP="0098529D">
            <w:pPr>
              <w:pStyle w:val="NummerierungStufe1manuell"/>
            </w:pPr>
            <w:r>
              <w:t>2.</w:t>
            </w:r>
            <w:r>
              <w:tab/>
              <w:t>zur Rückverfolgbarkeit bestimmter Lebensmittel oder Futtermittel erforderlich sind,</w:t>
            </w:r>
          </w:p>
        </w:tc>
        <w:tc>
          <w:tcPr>
            <w:tcW w:w="4394" w:type="dxa"/>
            <w:shd w:val="clear" w:color="auto" w:fill="auto"/>
          </w:tcPr>
          <w:p w14:paraId="7DB29235" w14:textId="77777777" w:rsidR="0098529D" w:rsidRPr="0098529D" w:rsidRDefault="0098529D" w:rsidP="0098529D"/>
        </w:tc>
      </w:tr>
      <w:tr w:rsidR="0098529D" w:rsidRPr="0098529D" w14:paraId="7DB29239" w14:textId="77777777" w:rsidTr="0098529D">
        <w:trPr>
          <w:cantSplit/>
        </w:trPr>
        <w:tc>
          <w:tcPr>
            <w:tcW w:w="4394" w:type="dxa"/>
          </w:tcPr>
          <w:p w14:paraId="7DB29237" w14:textId="77777777" w:rsidR="0098529D" w:rsidRPr="0098529D" w:rsidRDefault="0098529D" w:rsidP="0098529D">
            <w:pPr>
              <w:pStyle w:val="JuristischerAbsatzFolgeabsatz"/>
            </w:pPr>
            <w:r>
              <w:t xml:space="preserve">zu übermitteln. Die in </w:t>
            </w:r>
          </w:p>
        </w:tc>
        <w:tc>
          <w:tcPr>
            <w:tcW w:w="4394" w:type="dxa"/>
            <w:shd w:val="clear" w:color="auto" w:fill="auto"/>
          </w:tcPr>
          <w:p w14:paraId="7DB29238" w14:textId="77777777" w:rsidR="0098529D" w:rsidRPr="0098529D" w:rsidRDefault="0098529D" w:rsidP="0098529D"/>
        </w:tc>
      </w:tr>
      <w:tr w:rsidR="0098529D" w:rsidRPr="0098529D" w14:paraId="7DB2923C" w14:textId="77777777" w:rsidTr="0098529D">
        <w:trPr>
          <w:cantSplit/>
        </w:trPr>
        <w:tc>
          <w:tcPr>
            <w:tcW w:w="4394" w:type="dxa"/>
          </w:tcPr>
          <w:p w14:paraId="7DB2923A" w14:textId="77777777" w:rsidR="0098529D" w:rsidRPr="0098529D" w:rsidRDefault="0098529D" w:rsidP="0098529D">
            <w:pPr>
              <w:pStyle w:val="NummerierungStufe1manuell"/>
            </w:pPr>
            <w:r>
              <w:t>1.</w:t>
            </w:r>
            <w:r>
              <w:tab/>
              <w:t>Satz 1 oder</w:t>
            </w:r>
          </w:p>
        </w:tc>
        <w:tc>
          <w:tcPr>
            <w:tcW w:w="4394" w:type="dxa"/>
            <w:shd w:val="clear" w:color="auto" w:fill="auto"/>
          </w:tcPr>
          <w:p w14:paraId="7DB2923B" w14:textId="77777777" w:rsidR="0098529D" w:rsidRPr="0098529D" w:rsidRDefault="0098529D" w:rsidP="0098529D"/>
        </w:tc>
      </w:tr>
      <w:tr w:rsidR="0098529D" w:rsidRPr="0098529D" w14:paraId="7DB2923F" w14:textId="77777777" w:rsidTr="0098529D">
        <w:trPr>
          <w:cantSplit/>
        </w:trPr>
        <w:tc>
          <w:tcPr>
            <w:tcW w:w="4394" w:type="dxa"/>
          </w:tcPr>
          <w:p w14:paraId="7DB2923D" w14:textId="77777777" w:rsidR="0098529D" w:rsidRPr="0098529D" w:rsidRDefault="0098529D" w:rsidP="0098529D">
            <w:pPr>
              <w:pStyle w:val="NummerierungStufe1manuell"/>
            </w:pPr>
            <w:r>
              <w:t>2.</w:t>
            </w:r>
            <w:r>
              <w:tab/>
              <w:t>Artikel 18 Absatz 3 Satz 2 der Verordnung (EG) Nr. 178/2002, auch in Verbindung mit Artikel 5 Absatz 1 der Verordnung (EG) Nr. 767/2009,</w:t>
            </w:r>
          </w:p>
        </w:tc>
        <w:tc>
          <w:tcPr>
            <w:tcW w:w="4394" w:type="dxa"/>
            <w:shd w:val="clear" w:color="auto" w:fill="auto"/>
          </w:tcPr>
          <w:p w14:paraId="7DB2923E" w14:textId="77777777" w:rsidR="0098529D" w:rsidRPr="0098529D" w:rsidRDefault="0098529D" w:rsidP="0098529D"/>
        </w:tc>
      </w:tr>
      <w:tr w:rsidR="0098529D" w:rsidRPr="0098529D" w14:paraId="7DB29242" w14:textId="77777777" w:rsidTr="0098529D">
        <w:trPr>
          <w:cantSplit/>
        </w:trPr>
        <w:tc>
          <w:tcPr>
            <w:tcW w:w="4394" w:type="dxa"/>
          </w:tcPr>
          <w:p w14:paraId="7DB29240" w14:textId="77777777" w:rsidR="0098529D" w:rsidRPr="0098529D" w:rsidRDefault="0098529D" w:rsidP="0098529D">
            <w:pPr>
              <w:pStyle w:val="JuristischerAbsatzFolgeabsatz"/>
            </w:pPr>
            <w:r>
              <w:t>genannten Informationen sind so vorzuhalten, dass sie der zuständigen Behörde spätestens 24 Stunden nach Aufforderung in einem strukturierten, gängigen und maschinenlesbaren Format elektronisch übermittelt werden können. Die zuständige Behörde kann im Einzelfall Ausnahmen von den Anforderungen des Satzes 2 zulassen, soweit dies zur Vermeidung unbilliger Härten für den Lebensmittel- oder Futtermittelunternehmer geboten erscheint und es mit den in § 1 Absatz 1 Nummer 1 genannten Zwecken vereinbar ist.</w:t>
            </w:r>
          </w:p>
        </w:tc>
        <w:tc>
          <w:tcPr>
            <w:tcW w:w="4394" w:type="dxa"/>
            <w:shd w:val="clear" w:color="auto" w:fill="auto"/>
          </w:tcPr>
          <w:p w14:paraId="7DB29241" w14:textId="77777777" w:rsidR="0098529D" w:rsidRPr="0098529D" w:rsidRDefault="0098529D" w:rsidP="0098529D"/>
        </w:tc>
      </w:tr>
      <w:tr w:rsidR="0098529D" w:rsidRPr="0098529D" w14:paraId="7DB29245" w14:textId="77777777" w:rsidTr="0098529D">
        <w:trPr>
          <w:cantSplit/>
        </w:trPr>
        <w:tc>
          <w:tcPr>
            <w:tcW w:w="4394" w:type="dxa"/>
          </w:tcPr>
          <w:p w14:paraId="7DB29243" w14:textId="77777777" w:rsidR="0098529D" w:rsidRPr="0098529D" w:rsidRDefault="0098529D" w:rsidP="0098529D">
            <w:pPr>
              <w:pStyle w:val="JuristischerAbsatzmanuell"/>
            </w:pPr>
            <w:r>
              <w:t>(4)</w:t>
            </w:r>
            <w:r>
              <w:tab/>
              <w:t xml:space="preserve">Ergänzend zu Artikel 19 Absatz 1 Satz 1 der Verordnung (EG) Nr. 178/2002 hat ein Lebensmittelunternehmer, der Grund zu der Annahme hat, dass </w:t>
            </w:r>
          </w:p>
        </w:tc>
        <w:tc>
          <w:tcPr>
            <w:tcW w:w="4394" w:type="dxa"/>
            <w:shd w:val="clear" w:color="auto" w:fill="auto"/>
          </w:tcPr>
          <w:p w14:paraId="7DB29244" w14:textId="77777777" w:rsidR="0098529D" w:rsidRPr="0098529D" w:rsidRDefault="0098529D" w:rsidP="0098529D"/>
        </w:tc>
      </w:tr>
      <w:tr w:rsidR="0098529D" w:rsidRPr="0098529D" w14:paraId="7DB29248" w14:textId="77777777" w:rsidTr="0098529D">
        <w:trPr>
          <w:cantSplit/>
        </w:trPr>
        <w:tc>
          <w:tcPr>
            <w:tcW w:w="4394" w:type="dxa"/>
          </w:tcPr>
          <w:p w14:paraId="7DB29246" w14:textId="77777777" w:rsidR="0098529D" w:rsidRPr="0098529D" w:rsidRDefault="0098529D" w:rsidP="0098529D">
            <w:pPr>
              <w:pStyle w:val="NummerierungStufe1manuell"/>
            </w:pPr>
            <w:r>
              <w:t>1.</w:t>
            </w:r>
            <w:r>
              <w:tab/>
              <w:t>ein ihm angeliefertes Lebensmittel oder</w:t>
            </w:r>
          </w:p>
        </w:tc>
        <w:tc>
          <w:tcPr>
            <w:tcW w:w="4394" w:type="dxa"/>
            <w:shd w:val="clear" w:color="auto" w:fill="auto"/>
          </w:tcPr>
          <w:p w14:paraId="7DB29247" w14:textId="77777777" w:rsidR="0098529D" w:rsidRPr="0098529D" w:rsidRDefault="0098529D" w:rsidP="0098529D"/>
        </w:tc>
      </w:tr>
      <w:tr w:rsidR="0098529D" w:rsidRPr="0098529D" w14:paraId="7DB2924B" w14:textId="77777777" w:rsidTr="0098529D">
        <w:trPr>
          <w:cantSplit/>
        </w:trPr>
        <w:tc>
          <w:tcPr>
            <w:tcW w:w="4394" w:type="dxa"/>
          </w:tcPr>
          <w:p w14:paraId="7DB29249" w14:textId="77777777" w:rsidR="0098529D" w:rsidRPr="0098529D" w:rsidRDefault="0098529D" w:rsidP="0098529D">
            <w:pPr>
              <w:pStyle w:val="NummerierungStufe1manuell"/>
            </w:pPr>
            <w:r>
              <w:t>2.</w:t>
            </w:r>
            <w:r>
              <w:tab/>
              <w:t>ein von ihm erworbenes Lebensmittel, über das er die tatsächliche unmittelbare Sachherrschaft erlangt hat,</w:t>
            </w:r>
          </w:p>
        </w:tc>
        <w:tc>
          <w:tcPr>
            <w:tcW w:w="4394" w:type="dxa"/>
            <w:shd w:val="clear" w:color="auto" w:fill="auto"/>
          </w:tcPr>
          <w:p w14:paraId="7DB2924A" w14:textId="77777777" w:rsidR="0098529D" w:rsidRPr="0098529D" w:rsidRDefault="0098529D" w:rsidP="0098529D"/>
        </w:tc>
      </w:tr>
      <w:tr w:rsidR="0098529D" w:rsidRPr="0098529D" w14:paraId="7DB2924E" w14:textId="77777777" w:rsidTr="0098529D">
        <w:trPr>
          <w:cantSplit/>
        </w:trPr>
        <w:tc>
          <w:tcPr>
            <w:tcW w:w="4394" w:type="dxa"/>
          </w:tcPr>
          <w:p w14:paraId="7DB2924C" w14:textId="77777777" w:rsidR="0098529D" w:rsidRPr="0098529D" w:rsidRDefault="0098529D" w:rsidP="0098529D">
            <w:pPr>
              <w:pStyle w:val="JuristischerAbsatzFolgeabsatz"/>
            </w:pPr>
            <w:r>
              <w:t xml:space="preserve">einem Verkehrsverbot nach Artikel 14 Absatz 1 der Verordnung (EG) Nr. 178/2002 unterliegt, unverzüglich die zuständige Behörde schriftlich oder elektronisch unter Angabe seines Namens und seiner Anschrift darüber unter Angabe des Namens und der Anschrift desjenigen, von dem ihm das Lebensmittel angeliefert worden ist oder von dem er das Lebensmittel erworben hat, und des Datums der Anlieferung oder des Erwerbs zu unterrichten. Er unterrichtet dabei auch über von ihm hinsichtlich des Lebensmittels getroffene oder beabsichtigte Maßnahmen. Eine Unterrichtung nach Satz 1 ist nicht erforderlich bei einem Lebensmittel pflanzlicher Herkunft, das der Lebensmittelunternehmer </w:t>
            </w:r>
          </w:p>
        </w:tc>
        <w:tc>
          <w:tcPr>
            <w:tcW w:w="4394" w:type="dxa"/>
            <w:shd w:val="clear" w:color="auto" w:fill="auto"/>
          </w:tcPr>
          <w:p w14:paraId="7DB2924D" w14:textId="77777777" w:rsidR="0098529D" w:rsidRPr="0098529D" w:rsidRDefault="0098529D" w:rsidP="0098529D"/>
        </w:tc>
      </w:tr>
      <w:tr w:rsidR="0098529D" w:rsidRPr="0098529D" w14:paraId="7DB29251" w14:textId="77777777" w:rsidTr="0098529D">
        <w:trPr>
          <w:cantSplit/>
        </w:trPr>
        <w:tc>
          <w:tcPr>
            <w:tcW w:w="4394" w:type="dxa"/>
          </w:tcPr>
          <w:p w14:paraId="7DB2924F" w14:textId="77777777" w:rsidR="0098529D" w:rsidRPr="0098529D" w:rsidRDefault="0098529D" w:rsidP="0098529D">
            <w:pPr>
              <w:pStyle w:val="NummerierungStufe1manuell"/>
            </w:pPr>
            <w:r>
              <w:t>1.</w:t>
            </w:r>
            <w:r>
              <w:tab/>
              <w:t>unschädlich beseitigt hat oder</w:t>
            </w:r>
          </w:p>
        </w:tc>
        <w:tc>
          <w:tcPr>
            <w:tcW w:w="4394" w:type="dxa"/>
            <w:shd w:val="clear" w:color="auto" w:fill="auto"/>
          </w:tcPr>
          <w:p w14:paraId="7DB29250" w14:textId="77777777" w:rsidR="0098529D" w:rsidRPr="0098529D" w:rsidRDefault="0098529D" w:rsidP="0098529D"/>
        </w:tc>
      </w:tr>
      <w:tr w:rsidR="0098529D" w:rsidRPr="0098529D" w14:paraId="7DB29254" w14:textId="77777777" w:rsidTr="0098529D">
        <w:trPr>
          <w:cantSplit/>
        </w:trPr>
        <w:tc>
          <w:tcPr>
            <w:tcW w:w="4394" w:type="dxa"/>
          </w:tcPr>
          <w:p w14:paraId="7DB29252" w14:textId="77777777" w:rsidR="0098529D" w:rsidRPr="0098529D" w:rsidRDefault="0098529D" w:rsidP="0098529D">
            <w:pPr>
              <w:pStyle w:val="NummerierungStufe1manuell"/>
            </w:pPr>
            <w:r>
              <w:t>2.</w:t>
            </w:r>
            <w:r>
              <w:tab/>
              <w:t>so hergestellt oder behandelt hat oder nachvollziehbar so herzustellen oder zu behandeln beabsichtigt, dass es einem Verkehrsverbot nach Artikel 14 Absatz 1 der Verordnung (EG) Nr. 178/2002 nicht mehr unterliegt.</w:t>
            </w:r>
          </w:p>
        </w:tc>
        <w:tc>
          <w:tcPr>
            <w:tcW w:w="4394" w:type="dxa"/>
            <w:shd w:val="clear" w:color="auto" w:fill="auto"/>
          </w:tcPr>
          <w:p w14:paraId="7DB29253" w14:textId="77777777" w:rsidR="0098529D" w:rsidRPr="0098529D" w:rsidRDefault="0098529D" w:rsidP="0098529D"/>
        </w:tc>
      </w:tr>
      <w:tr w:rsidR="0098529D" w:rsidRPr="0098529D" w14:paraId="7DB29257" w14:textId="77777777" w:rsidTr="0098529D">
        <w:trPr>
          <w:cantSplit/>
        </w:trPr>
        <w:tc>
          <w:tcPr>
            <w:tcW w:w="4394" w:type="dxa"/>
          </w:tcPr>
          <w:p w14:paraId="7DB29255" w14:textId="77777777" w:rsidR="0098529D" w:rsidRPr="0098529D" w:rsidRDefault="0098529D" w:rsidP="0098529D">
            <w:pPr>
              <w:pStyle w:val="JuristischerAbsatznichtnummeriert"/>
            </w:pPr>
            <w:r>
              <w:t>(4a)</w:t>
            </w:r>
            <w:r>
              <w:tab/>
              <w:t>Hat der Verantwortliche eines Labors, das Analysen bei Lebensmitteln durchführt, aufgrund einer von dem Labor erstellten Analyse einer im Inland von einem Lebensmittel gezogenen Probe Grund zu der Annahme, dass das Lebensmittel einem Verkehrsverbot nach Artikel 14 Absatz 1 der Verordnung (EG) Nr. 178/2002 unterliegen würde, so hat er die zuständige Behörde von dem Zeitpunkt und dem Ergebnis der Analyse, der angewandten Analysenmethode und dem Auftraggeber der Analyse unverzüglich schriftlich oder elektronisch zu unterrichten. Die Befugnisse nach § 42 Absatz 2 gelten auch im Fall des Satzes 1.</w:t>
            </w:r>
          </w:p>
        </w:tc>
        <w:tc>
          <w:tcPr>
            <w:tcW w:w="4394" w:type="dxa"/>
            <w:shd w:val="clear" w:color="auto" w:fill="auto"/>
          </w:tcPr>
          <w:p w14:paraId="7DB29256" w14:textId="77777777" w:rsidR="0098529D" w:rsidRPr="0098529D" w:rsidRDefault="0098529D" w:rsidP="0098529D"/>
        </w:tc>
      </w:tr>
      <w:tr w:rsidR="0098529D" w:rsidRPr="0098529D" w14:paraId="7DB2925A" w14:textId="77777777" w:rsidTr="0098529D">
        <w:trPr>
          <w:cantSplit/>
        </w:trPr>
        <w:tc>
          <w:tcPr>
            <w:tcW w:w="4394" w:type="dxa"/>
          </w:tcPr>
          <w:p w14:paraId="7DB29258" w14:textId="77777777" w:rsidR="0098529D" w:rsidRPr="0098529D" w:rsidRDefault="0098529D" w:rsidP="0098529D">
            <w:pPr>
              <w:pStyle w:val="JuristischerAbsatzmanuell"/>
            </w:pPr>
            <w:r>
              <w:t>(5)</w:t>
            </w:r>
            <w:r>
              <w:tab/>
              <w:t xml:space="preserve">Ergänzend zu Artikel 20 Absatz 1 Satz 1 der Verordnung (EG) Nr. 178/2002, auch in Verbindung mit Artikel 5 Absatz 1 der Verordnung (EG) Nr. 767/2009, hat ein Futtermittelunternehmer, der Grund zu der Annahme hat, dass </w:t>
            </w:r>
          </w:p>
        </w:tc>
        <w:tc>
          <w:tcPr>
            <w:tcW w:w="4394" w:type="dxa"/>
            <w:shd w:val="clear" w:color="auto" w:fill="auto"/>
          </w:tcPr>
          <w:p w14:paraId="7DB29259" w14:textId="77777777" w:rsidR="0098529D" w:rsidRPr="0098529D" w:rsidRDefault="0098529D" w:rsidP="0098529D"/>
        </w:tc>
      </w:tr>
      <w:tr w:rsidR="0098529D" w:rsidRPr="0098529D" w14:paraId="7DB2925D" w14:textId="77777777" w:rsidTr="0098529D">
        <w:trPr>
          <w:cantSplit/>
        </w:trPr>
        <w:tc>
          <w:tcPr>
            <w:tcW w:w="4394" w:type="dxa"/>
          </w:tcPr>
          <w:p w14:paraId="7DB2925B" w14:textId="77777777" w:rsidR="0098529D" w:rsidRPr="0098529D" w:rsidRDefault="0098529D" w:rsidP="0098529D">
            <w:pPr>
              <w:pStyle w:val="NummerierungStufe1manuell"/>
            </w:pPr>
            <w:r>
              <w:t>1.</w:t>
            </w:r>
            <w:r>
              <w:tab/>
              <w:t>ein ihm angeliefertes Futtermittel oder</w:t>
            </w:r>
          </w:p>
        </w:tc>
        <w:tc>
          <w:tcPr>
            <w:tcW w:w="4394" w:type="dxa"/>
            <w:shd w:val="clear" w:color="auto" w:fill="auto"/>
          </w:tcPr>
          <w:p w14:paraId="7DB2925C" w14:textId="77777777" w:rsidR="0098529D" w:rsidRPr="0098529D" w:rsidRDefault="0098529D" w:rsidP="0098529D"/>
        </w:tc>
      </w:tr>
      <w:tr w:rsidR="0098529D" w:rsidRPr="0098529D" w14:paraId="7DB29260" w14:textId="77777777" w:rsidTr="0098529D">
        <w:trPr>
          <w:cantSplit/>
        </w:trPr>
        <w:tc>
          <w:tcPr>
            <w:tcW w:w="4394" w:type="dxa"/>
          </w:tcPr>
          <w:p w14:paraId="7DB2925E" w14:textId="77777777" w:rsidR="0098529D" w:rsidRPr="0098529D" w:rsidRDefault="0098529D" w:rsidP="0098529D">
            <w:pPr>
              <w:pStyle w:val="NummerierungStufe1manuell"/>
            </w:pPr>
            <w:r>
              <w:t>2.</w:t>
            </w:r>
            <w:r>
              <w:tab/>
              <w:t>ein von ihm erworbenes Futtermittel, über das er die tatsächliche unmittelbare Sachherrschaft erlangt hat,</w:t>
            </w:r>
          </w:p>
        </w:tc>
        <w:tc>
          <w:tcPr>
            <w:tcW w:w="4394" w:type="dxa"/>
            <w:shd w:val="clear" w:color="auto" w:fill="auto"/>
          </w:tcPr>
          <w:p w14:paraId="7DB2925F" w14:textId="77777777" w:rsidR="0098529D" w:rsidRPr="0098529D" w:rsidRDefault="0098529D" w:rsidP="0098529D"/>
        </w:tc>
      </w:tr>
      <w:tr w:rsidR="0098529D" w:rsidRPr="0098529D" w14:paraId="7DB29263" w14:textId="77777777" w:rsidTr="0098529D">
        <w:trPr>
          <w:cantSplit/>
        </w:trPr>
        <w:tc>
          <w:tcPr>
            <w:tcW w:w="4394" w:type="dxa"/>
          </w:tcPr>
          <w:p w14:paraId="7DB29261" w14:textId="77777777" w:rsidR="0098529D" w:rsidRPr="0098529D" w:rsidRDefault="0098529D" w:rsidP="0098529D">
            <w:pPr>
              <w:pStyle w:val="JuristischerAbsatzFolgeabsatz"/>
            </w:pPr>
            <w:r>
              <w:t xml:space="preserve">einem Verkehrsverbot nach Artikel 15 Absatz 1 der Verordnung (EG) Nr. 178/2002, auch in Verbindung mit Artikel 4 Absatz 1 Unterabsatz 2 der Verordnung (EG) Nr. 767/2009, unterliegt, unverzüglich die zuständige Behörde schriftlich oder elektronisch unter Angabe seines Namens und seiner Anschrift darüber unter Angabe des Namens und der Anschrift desjenigen, von dem ihm das Futtermittel angeliefert worden ist oder von dem er das Futtermittel erworben hat, und des Datums der Anlieferung oder des Erwerbs zu unterrichten. Er unterrichtet dabei auch über von ihm hinsichtlich des Futtermittels getroffene oder beabsichtigte Maßnahmen. Eine Unterrichtung nach Satz 1 ist nicht erforderlich bei </w:t>
            </w:r>
          </w:p>
        </w:tc>
        <w:tc>
          <w:tcPr>
            <w:tcW w:w="4394" w:type="dxa"/>
            <w:shd w:val="clear" w:color="auto" w:fill="auto"/>
          </w:tcPr>
          <w:p w14:paraId="7DB29262" w14:textId="77777777" w:rsidR="0098529D" w:rsidRPr="0098529D" w:rsidRDefault="0098529D" w:rsidP="0098529D"/>
        </w:tc>
      </w:tr>
      <w:tr w:rsidR="0098529D" w:rsidRPr="0098529D" w14:paraId="7DB29266" w14:textId="77777777" w:rsidTr="0098529D">
        <w:trPr>
          <w:cantSplit/>
        </w:trPr>
        <w:tc>
          <w:tcPr>
            <w:tcW w:w="4394" w:type="dxa"/>
          </w:tcPr>
          <w:p w14:paraId="7DB29264" w14:textId="77777777" w:rsidR="0098529D" w:rsidRPr="0098529D" w:rsidRDefault="0098529D" w:rsidP="0098529D">
            <w:pPr>
              <w:pStyle w:val="NummerierungStufe1manuell"/>
            </w:pPr>
            <w:r>
              <w:t>1.</w:t>
            </w:r>
            <w:r>
              <w:tab/>
              <w:t>einem Futtermittel, das der Futtermittelunternehmer unschädlich beseitigt hat,</w:t>
            </w:r>
          </w:p>
        </w:tc>
        <w:tc>
          <w:tcPr>
            <w:tcW w:w="4394" w:type="dxa"/>
            <w:shd w:val="clear" w:color="auto" w:fill="auto"/>
          </w:tcPr>
          <w:p w14:paraId="7DB29265" w14:textId="77777777" w:rsidR="0098529D" w:rsidRPr="0098529D" w:rsidRDefault="0098529D" w:rsidP="0098529D"/>
        </w:tc>
      </w:tr>
      <w:tr w:rsidR="0098529D" w:rsidRPr="0098529D" w14:paraId="7DB29269" w14:textId="77777777" w:rsidTr="0098529D">
        <w:trPr>
          <w:cantSplit/>
        </w:trPr>
        <w:tc>
          <w:tcPr>
            <w:tcW w:w="4394" w:type="dxa"/>
          </w:tcPr>
          <w:p w14:paraId="7DB29267" w14:textId="77777777" w:rsidR="0098529D" w:rsidRPr="0098529D" w:rsidRDefault="0098529D" w:rsidP="0098529D">
            <w:pPr>
              <w:pStyle w:val="NummerierungStufe1manuell"/>
            </w:pPr>
            <w:r>
              <w:t>2.</w:t>
            </w:r>
            <w:r>
              <w:tab/>
              <w:t>einem Futtermittel pflanzlicher Herkunft, das der Futtermittelunternehmer so hergestellt oder behandelt hat oder nachvollziehbar so herzustellen oder zu behandeln beabsichtigt, dass es einem Verkehrsverbot nach Artikel 15 Absatz 1 der Verordnung (EG) Nr. 178/2002, auch in Verbindung mit Artikel 4 Absatz 1 Unterabsatz 2 der Verordnung (EG) Nr. 767/2009, nicht mehr unterliegt.</w:t>
            </w:r>
          </w:p>
        </w:tc>
        <w:tc>
          <w:tcPr>
            <w:tcW w:w="4394" w:type="dxa"/>
            <w:shd w:val="clear" w:color="auto" w:fill="auto"/>
          </w:tcPr>
          <w:p w14:paraId="7DB29268" w14:textId="77777777" w:rsidR="0098529D" w:rsidRPr="0098529D" w:rsidRDefault="0098529D" w:rsidP="0098529D"/>
        </w:tc>
      </w:tr>
      <w:tr w:rsidR="0098529D" w:rsidRPr="0098529D" w14:paraId="7DB2926C" w14:textId="77777777" w:rsidTr="0098529D">
        <w:trPr>
          <w:cantSplit/>
        </w:trPr>
        <w:tc>
          <w:tcPr>
            <w:tcW w:w="4394" w:type="dxa"/>
          </w:tcPr>
          <w:p w14:paraId="7DB2926A" w14:textId="77777777" w:rsidR="0098529D" w:rsidRPr="0098529D" w:rsidRDefault="0098529D" w:rsidP="0098529D">
            <w:pPr>
              <w:pStyle w:val="JuristischerAbsatznichtnummeriert"/>
            </w:pPr>
            <w:r>
              <w:t>(5a)</w:t>
            </w:r>
            <w:r>
              <w:tab/>
              <w:t>Hat der Verantwortliche eines Labors, das Analysen bei Futtermitteln durchführt, aufgrund einer von dem Labor erstellten Analyse einer im Inland von einem Futtermittel gezogenen Probe Grund zu der Annahme, dass das Futtermittel einem Verbot nach Artikel 15 Absatz 1 der Verordnung (EG) Nr. 178/2002 unterliegen würde, so hat er die zuständige Behörde von dem Zeitpunkt und dem Ergebnis der Analyse, der angewandten Analysenmethode und dem Auftraggeber der Analyse unverzüglich schriftlich oder elektronisch zu unterrichten. Die Befugnisse nach § 42 Absatz 2 gelten auch im Fall des Satzes 1.</w:t>
            </w:r>
          </w:p>
        </w:tc>
        <w:tc>
          <w:tcPr>
            <w:tcW w:w="4394" w:type="dxa"/>
            <w:shd w:val="clear" w:color="auto" w:fill="auto"/>
          </w:tcPr>
          <w:p w14:paraId="7DB2926B" w14:textId="77777777" w:rsidR="0098529D" w:rsidRPr="0098529D" w:rsidRDefault="0098529D" w:rsidP="0098529D"/>
        </w:tc>
      </w:tr>
      <w:tr w:rsidR="0098529D" w:rsidRPr="0098529D" w14:paraId="7DB2926F" w14:textId="77777777" w:rsidTr="0098529D">
        <w:trPr>
          <w:cantSplit/>
        </w:trPr>
        <w:tc>
          <w:tcPr>
            <w:tcW w:w="4394" w:type="dxa"/>
          </w:tcPr>
          <w:p w14:paraId="7DB2926D" w14:textId="77777777" w:rsidR="0098529D" w:rsidRPr="0098529D" w:rsidRDefault="0098529D" w:rsidP="0098529D">
            <w:pPr>
              <w:pStyle w:val="JuristischerAbsatzmanuell"/>
            </w:pPr>
            <w:r>
              <w:t>(6)</w:t>
            </w:r>
            <w:r>
              <w:tab/>
              <w:t xml:space="preserve">Eine </w:t>
            </w:r>
          </w:p>
        </w:tc>
        <w:tc>
          <w:tcPr>
            <w:tcW w:w="4394" w:type="dxa"/>
            <w:shd w:val="clear" w:color="auto" w:fill="auto"/>
          </w:tcPr>
          <w:p w14:paraId="7DB2926E" w14:textId="77777777" w:rsidR="0098529D" w:rsidRPr="0098529D" w:rsidRDefault="0098529D" w:rsidP="0098529D"/>
        </w:tc>
      </w:tr>
      <w:tr w:rsidR="0098529D" w:rsidRPr="0098529D" w14:paraId="7DB29272" w14:textId="77777777" w:rsidTr="0098529D">
        <w:trPr>
          <w:cantSplit/>
        </w:trPr>
        <w:tc>
          <w:tcPr>
            <w:tcW w:w="4394" w:type="dxa"/>
          </w:tcPr>
          <w:p w14:paraId="7DB29270" w14:textId="77777777" w:rsidR="0098529D" w:rsidRPr="0098529D" w:rsidRDefault="0098529D" w:rsidP="0098529D">
            <w:pPr>
              <w:pStyle w:val="NummerierungStufe1manuell"/>
            </w:pPr>
            <w:r>
              <w:t>1.</w:t>
            </w:r>
            <w:r>
              <w:tab/>
              <w:t>Unterrichtung nach Artikel 19 Absatz 1 oder 3 Satz 1 der Verordnung (EG) Nr. 178/2002 oder Artikel 20 Absatz 1 oder 3 Satz 1 der Verordnung (EG) Nr. 178/2002, auch in Verbindung mit Artikel 5 Absatz 1 der Verordnung (EG) Nr. 767/2009, oder nach Absatz 4a oder Absatz 5a,</w:t>
            </w:r>
          </w:p>
        </w:tc>
        <w:tc>
          <w:tcPr>
            <w:tcW w:w="4394" w:type="dxa"/>
            <w:shd w:val="clear" w:color="auto" w:fill="auto"/>
          </w:tcPr>
          <w:p w14:paraId="7DB29271" w14:textId="77777777" w:rsidR="0098529D" w:rsidRPr="0098529D" w:rsidRDefault="0098529D" w:rsidP="0098529D"/>
        </w:tc>
      </w:tr>
      <w:tr w:rsidR="0098529D" w:rsidRPr="0098529D" w14:paraId="7DB29275" w14:textId="77777777" w:rsidTr="0098529D">
        <w:trPr>
          <w:cantSplit/>
        </w:trPr>
        <w:tc>
          <w:tcPr>
            <w:tcW w:w="4394" w:type="dxa"/>
          </w:tcPr>
          <w:p w14:paraId="7DB29273" w14:textId="77777777" w:rsidR="0098529D" w:rsidRPr="0098529D" w:rsidRDefault="0098529D" w:rsidP="0098529D">
            <w:pPr>
              <w:pStyle w:val="NummerierungStufe1manuell"/>
            </w:pPr>
            <w:r>
              <w:t>2.</w:t>
            </w:r>
            <w:r>
              <w:tab/>
              <w:t>Übermittlung nach Absatz 3 Satz 1 oder nach Artikel 18 Absatz 3 Satz 2 der Verordnung (EG) Nr. 178/2002, auch in Verbindung mit Artikel 5 Absatz 1 der Verordnung (EG) Nr. 767/2009,</w:t>
            </w:r>
          </w:p>
        </w:tc>
        <w:tc>
          <w:tcPr>
            <w:tcW w:w="4394" w:type="dxa"/>
            <w:shd w:val="clear" w:color="auto" w:fill="auto"/>
          </w:tcPr>
          <w:p w14:paraId="7DB29274" w14:textId="77777777" w:rsidR="0098529D" w:rsidRPr="0098529D" w:rsidRDefault="0098529D" w:rsidP="0098529D"/>
        </w:tc>
      </w:tr>
      <w:tr w:rsidR="0098529D" w:rsidRPr="0098529D" w14:paraId="7DB29278" w14:textId="77777777" w:rsidTr="0098529D">
        <w:trPr>
          <w:cantSplit/>
        </w:trPr>
        <w:tc>
          <w:tcPr>
            <w:tcW w:w="4394" w:type="dxa"/>
          </w:tcPr>
          <w:p w14:paraId="7DB29276" w14:textId="77777777" w:rsidR="0098529D" w:rsidRPr="0098529D" w:rsidRDefault="0098529D" w:rsidP="0098529D">
            <w:pPr>
              <w:pStyle w:val="NummerierungStufe1manuell"/>
            </w:pPr>
            <w:r>
              <w:t>3.</w:t>
            </w:r>
            <w:r>
              <w:tab/>
              <w:t>Übermittlung nach Artikel 17 Absatz 2 Satz 2 der Verordnung (EG) Nr. 1935/2004</w:t>
            </w:r>
          </w:p>
        </w:tc>
        <w:tc>
          <w:tcPr>
            <w:tcW w:w="4394" w:type="dxa"/>
            <w:shd w:val="clear" w:color="auto" w:fill="auto"/>
          </w:tcPr>
          <w:p w14:paraId="7DB29277" w14:textId="77777777" w:rsidR="0098529D" w:rsidRPr="0098529D" w:rsidRDefault="0098529D" w:rsidP="0098529D"/>
        </w:tc>
      </w:tr>
      <w:tr w:rsidR="0098529D" w:rsidRPr="0098529D" w14:paraId="7DB2927B" w14:textId="77777777" w:rsidTr="0098529D">
        <w:trPr>
          <w:cantSplit/>
        </w:trPr>
        <w:tc>
          <w:tcPr>
            <w:tcW w:w="4394" w:type="dxa"/>
          </w:tcPr>
          <w:p w14:paraId="7DB29279" w14:textId="77777777" w:rsidR="0098529D" w:rsidRPr="0098529D" w:rsidRDefault="0098529D" w:rsidP="0098529D">
            <w:pPr>
              <w:pStyle w:val="JuristischerAbsatzFolgeabsatz"/>
            </w:pPr>
            <w:r>
              <w:t xml:space="preserve">darf nicht zur strafrechtlichen Verfolgung des Unterrichtenden oder Übermittelnden oder für ein Verfahren nach dem Gesetz über Ordnungswidrigkeiten gegen den Unterrichtenden oder Übermittelnden verwendet werden. Satz 1 Nummer 1 gilt auch, wenn der Unterrichtung eine Unterrichtung nach Absatz 4 Satz 1 oder Absatz 5 Satz 1 vorausgegangen ist. Die durch eine Unterrichtung nach Artikel 19 Absatz 1 oder 3 Satz 1 oder Artikel 20 Absatz 1 oder 3 Satz 1 der Verordnung (EG) Nr. 178/2002, auch in Verbindung mit Artikel 5 Absatz 1 der Verordnung (EG) Nr. 767/2009, erlangten Informationen dürfen von der für die Überwachung zuständigen Behörde nur für Maßnahmen zur Erfüllung der in </w:t>
            </w:r>
          </w:p>
        </w:tc>
        <w:tc>
          <w:tcPr>
            <w:tcW w:w="4394" w:type="dxa"/>
            <w:shd w:val="clear" w:color="auto" w:fill="auto"/>
          </w:tcPr>
          <w:p w14:paraId="7DB2927A" w14:textId="77777777" w:rsidR="0098529D" w:rsidRPr="0098529D" w:rsidRDefault="0098529D" w:rsidP="0098529D"/>
        </w:tc>
      </w:tr>
      <w:tr w:rsidR="0098529D" w:rsidRPr="0098529D" w14:paraId="7DB2927E" w14:textId="77777777" w:rsidTr="0098529D">
        <w:trPr>
          <w:cantSplit/>
        </w:trPr>
        <w:tc>
          <w:tcPr>
            <w:tcW w:w="4394" w:type="dxa"/>
          </w:tcPr>
          <w:p w14:paraId="7DB2927C" w14:textId="77777777" w:rsidR="0098529D" w:rsidRPr="0098529D" w:rsidRDefault="0098529D" w:rsidP="0098529D">
            <w:pPr>
              <w:pStyle w:val="NummerierungStufe1manuell"/>
            </w:pPr>
            <w:r>
              <w:t>1.</w:t>
            </w:r>
            <w:r>
              <w:tab/>
              <w:t>§ 1 Absatz 1 Nummer 1,</w:t>
            </w:r>
          </w:p>
        </w:tc>
        <w:tc>
          <w:tcPr>
            <w:tcW w:w="4394" w:type="dxa"/>
            <w:shd w:val="clear" w:color="auto" w:fill="auto"/>
          </w:tcPr>
          <w:p w14:paraId="7DB2927D" w14:textId="77777777" w:rsidR="0098529D" w:rsidRPr="0098529D" w:rsidRDefault="0098529D" w:rsidP="0098529D"/>
        </w:tc>
      </w:tr>
      <w:tr w:rsidR="0098529D" w:rsidRPr="0098529D" w14:paraId="7DB29281" w14:textId="77777777" w:rsidTr="0098529D">
        <w:trPr>
          <w:cantSplit/>
        </w:trPr>
        <w:tc>
          <w:tcPr>
            <w:tcW w:w="4394" w:type="dxa"/>
          </w:tcPr>
          <w:p w14:paraId="7DB2927F" w14:textId="77777777" w:rsidR="0098529D" w:rsidRPr="0098529D" w:rsidRDefault="0098529D" w:rsidP="0098529D">
            <w:pPr>
              <w:pStyle w:val="NummerierungStufe1manuell"/>
            </w:pPr>
            <w:r>
              <w:t>2.</w:t>
            </w:r>
            <w:r>
              <w:tab/>
              <w:t>§ 1 Absatz 1 Nummer 2, soweit ein Fall des § 1 Absatz 1a Nummer 1 vorliegt,</w:t>
            </w:r>
          </w:p>
        </w:tc>
        <w:tc>
          <w:tcPr>
            <w:tcW w:w="4394" w:type="dxa"/>
            <w:shd w:val="clear" w:color="auto" w:fill="auto"/>
          </w:tcPr>
          <w:p w14:paraId="7DB29280" w14:textId="77777777" w:rsidR="0098529D" w:rsidRPr="0098529D" w:rsidRDefault="0098529D" w:rsidP="0098529D"/>
        </w:tc>
      </w:tr>
      <w:tr w:rsidR="0098529D" w:rsidRPr="0098529D" w14:paraId="7DB29284" w14:textId="77777777" w:rsidTr="0098529D">
        <w:trPr>
          <w:cantSplit/>
        </w:trPr>
        <w:tc>
          <w:tcPr>
            <w:tcW w:w="4394" w:type="dxa"/>
          </w:tcPr>
          <w:p w14:paraId="7DB29282" w14:textId="77777777" w:rsidR="0098529D" w:rsidRPr="0098529D" w:rsidRDefault="0098529D" w:rsidP="0098529D">
            <w:pPr>
              <w:pStyle w:val="NummerierungStufe1manuell"/>
            </w:pPr>
            <w:r>
              <w:t>3.</w:t>
            </w:r>
            <w:r>
              <w:tab/>
              <w:t>§ 1 Absatz 1 Nummer 4 Buchstabe a Doppelbuchstabe aa oder</w:t>
            </w:r>
          </w:p>
        </w:tc>
        <w:tc>
          <w:tcPr>
            <w:tcW w:w="4394" w:type="dxa"/>
            <w:shd w:val="clear" w:color="auto" w:fill="auto"/>
          </w:tcPr>
          <w:p w14:paraId="7DB29283" w14:textId="77777777" w:rsidR="0098529D" w:rsidRPr="0098529D" w:rsidRDefault="0098529D" w:rsidP="0098529D"/>
        </w:tc>
      </w:tr>
      <w:tr w:rsidR="0098529D" w:rsidRPr="0098529D" w14:paraId="7DB29287" w14:textId="77777777" w:rsidTr="0098529D">
        <w:trPr>
          <w:cantSplit/>
        </w:trPr>
        <w:tc>
          <w:tcPr>
            <w:tcW w:w="4394" w:type="dxa"/>
          </w:tcPr>
          <w:p w14:paraId="7DB29285" w14:textId="77777777" w:rsidR="0098529D" w:rsidRPr="0098529D" w:rsidRDefault="0098529D" w:rsidP="0098529D">
            <w:pPr>
              <w:pStyle w:val="NummerierungStufe1manuell"/>
            </w:pPr>
            <w:r>
              <w:t>4.</w:t>
            </w:r>
            <w:r>
              <w:tab/>
              <w:t>§ 1 Absatz 2</w:t>
            </w:r>
          </w:p>
        </w:tc>
        <w:tc>
          <w:tcPr>
            <w:tcW w:w="4394" w:type="dxa"/>
            <w:shd w:val="clear" w:color="auto" w:fill="auto"/>
          </w:tcPr>
          <w:p w14:paraId="7DB29286" w14:textId="77777777" w:rsidR="0098529D" w:rsidRPr="0098529D" w:rsidRDefault="0098529D" w:rsidP="0098529D"/>
        </w:tc>
      </w:tr>
      <w:tr w:rsidR="0098529D" w:rsidRPr="0098529D" w14:paraId="7DB2928A" w14:textId="77777777" w:rsidTr="0098529D">
        <w:trPr>
          <w:cantSplit/>
        </w:trPr>
        <w:tc>
          <w:tcPr>
            <w:tcW w:w="4394" w:type="dxa"/>
          </w:tcPr>
          <w:p w14:paraId="7DB29288" w14:textId="77777777" w:rsidR="0098529D" w:rsidRPr="0098529D" w:rsidRDefault="0098529D" w:rsidP="0098529D">
            <w:pPr>
              <w:pStyle w:val="JuristischerAbsatzFolgeabsatz"/>
            </w:pPr>
            <w:r>
              <w:t>genannten Zwecke verwendet werden.</w:t>
            </w:r>
          </w:p>
        </w:tc>
        <w:tc>
          <w:tcPr>
            <w:tcW w:w="4394" w:type="dxa"/>
            <w:shd w:val="clear" w:color="auto" w:fill="auto"/>
          </w:tcPr>
          <w:p w14:paraId="7DB29289" w14:textId="77777777" w:rsidR="0098529D" w:rsidRPr="0098529D" w:rsidRDefault="0098529D" w:rsidP="0098529D"/>
        </w:tc>
      </w:tr>
      <w:tr w:rsidR="0098529D" w:rsidRPr="0098529D" w14:paraId="7DB2928D" w14:textId="77777777" w:rsidTr="0098529D">
        <w:trPr>
          <w:cantSplit/>
        </w:trPr>
        <w:tc>
          <w:tcPr>
            <w:tcW w:w="4394" w:type="dxa"/>
          </w:tcPr>
          <w:p w14:paraId="7DB2928B" w14:textId="77777777" w:rsidR="0098529D" w:rsidRPr="0098529D" w:rsidRDefault="0098529D" w:rsidP="0098529D">
            <w:pPr>
              <w:pStyle w:val="ParagraphBezeichnermanuell"/>
            </w:pPr>
            <w:r>
              <w:t>§ 44a</w:t>
            </w:r>
          </w:p>
        </w:tc>
        <w:tc>
          <w:tcPr>
            <w:tcW w:w="4394" w:type="dxa"/>
            <w:shd w:val="clear" w:color="auto" w:fill="auto"/>
          </w:tcPr>
          <w:p w14:paraId="7DB2928C" w14:textId="77777777" w:rsidR="0098529D" w:rsidRPr="0098529D" w:rsidRDefault="0098529D" w:rsidP="0098529D">
            <w:pPr>
              <w:pStyle w:val="ParagraphBezeichner"/>
              <w:numPr>
                <w:ilvl w:val="0"/>
                <w:numId w:val="0"/>
              </w:numPr>
              <w:tabs>
                <w:tab w:val="num" w:pos="0"/>
              </w:tabs>
            </w:pPr>
            <w:r>
              <w:t>§ 44a</w:t>
            </w:r>
          </w:p>
        </w:tc>
      </w:tr>
      <w:tr w:rsidR="0098529D" w:rsidRPr="0098529D" w14:paraId="7DB29290" w14:textId="77777777" w:rsidTr="0098529D">
        <w:trPr>
          <w:cantSplit/>
        </w:trPr>
        <w:tc>
          <w:tcPr>
            <w:tcW w:w="4394" w:type="dxa"/>
          </w:tcPr>
          <w:p w14:paraId="7DB2928E" w14:textId="77777777" w:rsidR="0098529D" w:rsidRPr="0098529D" w:rsidRDefault="0098529D" w:rsidP="0098529D">
            <w:pPr>
              <w:pStyle w:val="Paragraphberschrift"/>
            </w:pPr>
            <w:r>
              <w:t>Mitteilungs- und Übermittlungspflichten über Untersuchungsergebnisse zu gesundheitlich nicht erwünschten Stoffen</w:t>
            </w:r>
          </w:p>
        </w:tc>
        <w:tc>
          <w:tcPr>
            <w:tcW w:w="4394" w:type="dxa"/>
            <w:shd w:val="clear" w:color="auto" w:fill="auto"/>
          </w:tcPr>
          <w:p w14:paraId="7DB2928F" w14:textId="77777777" w:rsidR="0098529D" w:rsidRPr="0098529D" w:rsidRDefault="0098529D" w:rsidP="0098529D">
            <w:pPr>
              <w:pStyle w:val="Paragraphberschrift"/>
            </w:pPr>
            <w:r>
              <w:rPr>
                <w:spacing w:val="60"/>
              </w:rPr>
              <w:t>unverändert</w:t>
            </w:r>
          </w:p>
        </w:tc>
      </w:tr>
      <w:tr w:rsidR="0098529D" w:rsidRPr="0098529D" w14:paraId="7DB29293" w14:textId="77777777" w:rsidTr="0098529D">
        <w:trPr>
          <w:cantSplit/>
        </w:trPr>
        <w:tc>
          <w:tcPr>
            <w:tcW w:w="4394" w:type="dxa"/>
          </w:tcPr>
          <w:p w14:paraId="7DB29291" w14:textId="77777777" w:rsidR="0098529D" w:rsidRPr="0098529D" w:rsidRDefault="0098529D" w:rsidP="0098529D">
            <w:pPr>
              <w:pStyle w:val="JuristischerAbsatzmanuell"/>
            </w:pPr>
            <w:r>
              <w:t>(1)</w:t>
            </w:r>
            <w:r>
              <w:tab/>
              <w:t xml:space="preserve">Ein Lebensmittelunternehmer oder ein Futtermittelunternehmer ist verpflichtet, unter Angabe seines Namens und seiner Anschrift ihm vorliegende Untersuchungsergebnisse über Gehalte an gesundheitlich nicht erwünschten Stoffen wie Pflanzenschutzmitteln, Stoffen mit pharmakologischer Wirkung, Schwermetallen, Mykotoxinen und Mikroorganismen in und auf Lebensmitteln oder Futtermitteln nach näherer Bestimmung einer Rechtsverordnung nach Absatz 3 den zuständigen Behörden mitzuteilen, sofern sich eine solche Verpflichtung nicht bereits aus anderen Rechtsvorschriften ergibt. Nicht nach Satz 1 mitzuteilen sind Untersuchungsergebnisse, </w:t>
            </w:r>
          </w:p>
        </w:tc>
        <w:tc>
          <w:tcPr>
            <w:tcW w:w="4394" w:type="dxa"/>
            <w:shd w:val="clear" w:color="auto" w:fill="auto"/>
          </w:tcPr>
          <w:p w14:paraId="7DB29292" w14:textId="77777777" w:rsidR="0098529D" w:rsidRPr="0098529D" w:rsidRDefault="0098529D" w:rsidP="0098529D"/>
        </w:tc>
      </w:tr>
      <w:tr w:rsidR="0098529D" w:rsidRPr="0098529D" w14:paraId="7DB29296" w14:textId="77777777" w:rsidTr="0098529D">
        <w:trPr>
          <w:cantSplit/>
        </w:trPr>
        <w:tc>
          <w:tcPr>
            <w:tcW w:w="4394" w:type="dxa"/>
          </w:tcPr>
          <w:p w14:paraId="7DB29294" w14:textId="77777777" w:rsidR="0098529D" w:rsidRPr="0098529D" w:rsidRDefault="0098529D" w:rsidP="0098529D">
            <w:pPr>
              <w:pStyle w:val="NummerierungStufe1manuell"/>
            </w:pPr>
            <w:r>
              <w:t>1.</w:t>
            </w:r>
            <w:r>
              <w:tab/>
              <w:t>die aus einer Untersuchung stammen, die der Lebensmittelunternehmer oder Futtermittelunternehmer weder selbst durchgeführt noch veranlasst hat, oder</w:t>
            </w:r>
          </w:p>
        </w:tc>
        <w:tc>
          <w:tcPr>
            <w:tcW w:w="4394" w:type="dxa"/>
            <w:shd w:val="clear" w:color="auto" w:fill="auto"/>
          </w:tcPr>
          <w:p w14:paraId="7DB29295" w14:textId="77777777" w:rsidR="0098529D" w:rsidRPr="0098529D" w:rsidRDefault="0098529D" w:rsidP="0098529D"/>
        </w:tc>
      </w:tr>
      <w:tr w:rsidR="0098529D" w:rsidRPr="0098529D" w14:paraId="7DB29299" w14:textId="77777777" w:rsidTr="0098529D">
        <w:trPr>
          <w:cantSplit/>
        </w:trPr>
        <w:tc>
          <w:tcPr>
            <w:tcW w:w="4394" w:type="dxa"/>
          </w:tcPr>
          <w:p w14:paraId="7DB29297" w14:textId="77777777" w:rsidR="0098529D" w:rsidRPr="0098529D" w:rsidRDefault="0098529D" w:rsidP="0098529D">
            <w:pPr>
              <w:pStyle w:val="NummerierungStufe1manuell"/>
            </w:pPr>
            <w:r>
              <w:t>2.</w:t>
            </w:r>
            <w:r>
              <w:tab/>
              <w:t>die, soweit im Rahmen der Untersuchung der Gehalt eines in Satz 1 genannten Stoffs quantitativ bestimmt werden kann, keinen quantitativ bestimmten Gehalt eines in Satz 1 genannten Stoffs aufweisen, wobei, soweit ein solcher Gehalt einem Summenwert entspricht, kein einziger Beitrag zu diesem Summenwert quantitativ bestimmt worden sein darf.</w:t>
            </w:r>
          </w:p>
        </w:tc>
        <w:tc>
          <w:tcPr>
            <w:tcW w:w="4394" w:type="dxa"/>
            <w:shd w:val="clear" w:color="auto" w:fill="auto"/>
          </w:tcPr>
          <w:p w14:paraId="7DB29298" w14:textId="77777777" w:rsidR="0098529D" w:rsidRPr="0098529D" w:rsidRDefault="0098529D" w:rsidP="0098529D"/>
        </w:tc>
      </w:tr>
      <w:tr w:rsidR="0098529D" w:rsidRPr="0098529D" w14:paraId="7DB2929C" w14:textId="77777777" w:rsidTr="0098529D">
        <w:trPr>
          <w:cantSplit/>
        </w:trPr>
        <w:tc>
          <w:tcPr>
            <w:tcW w:w="4394" w:type="dxa"/>
          </w:tcPr>
          <w:p w14:paraId="7DB2929A" w14:textId="77777777" w:rsidR="0098529D" w:rsidRPr="0098529D" w:rsidRDefault="0098529D" w:rsidP="0098529D">
            <w:pPr>
              <w:pStyle w:val="JuristischerAbsatzFolgeabsatz"/>
            </w:pPr>
            <w:r>
              <w:t>Nicht als Untersuchung, in deren Rahmen der Gehalt eines in Satz 1 genannten Stoffs quantitativ bestimmt werden kann, ist dabei insbesondere eine Untersuchung anzusehen, die durchgeführt wird mit einem Screening-Verfahren im Sinne des Anhangs V Teil B Kapitel I Nummer 1 Unterabsatz 3 der Verordnung (EG) Nr. 152/2009 der Kommission vom 27. Januar 2009 zur Festlegung der Probenahmeverfahren und Analysemethoden für die amtliche Untersuchung von Futtermitteln (ABl. L 54 vom 26.2.2009, S. 1), die zuletzt durch die Verordnung (EU) 2017/771 (ABl. L 115 vom 4.5.2017, S. 22) geändert worden ist, oder des Anhangs I Kapitel I Nummer 1.2 der Verordnung (EU) 2017/644 der Kommission vom 5. April 2017 zur Festlegung der Probenahmeverfahren und Analysemethoden für die Kontrolle der Gehalte an Dioxinen, dioxinähnlichen PCB und nicht dioxinähnlichen PCB in bestimmten Lebensmitteln sowie zur Aufhebung der Verordnung (EU) Nr. 589/2014 (ABl. L 92 vom 6.4.2017, S. 9). Eine Mitteilung nach Satz 1 darf nicht zur strafrechtlichen Verfolgung des Mitteilenden oder für ein Verfahren nach dem Gesetz über Ordnungswidrigkeiten gegen den Mitteilenden verwendet werden.</w:t>
            </w:r>
          </w:p>
        </w:tc>
        <w:tc>
          <w:tcPr>
            <w:tcW w:w="4394" w:type="dxa"/>
            <w:shd w:val="clear" w:color="auto" w:fill="auto"/>
          </w:tcPr>
          <w:p w14:paraId="7DB2929B" w14:textId="77777777" w:rsidR="0098529D" w:rsidRPr="0098529D" w:rsidRDefault="0098529D" w:rsidP="0098529D"/>
        </w:tc>
      </w:tr>
      <w:tr w:rsidR="0098529D" w:rsidRPr="0098529D" w14:paraId="7DB2929F" w14:textId="77777777" w:rsidTr="0098529D">
        <w:trPr>
          <w:cantSplit/>
        </w:trPr>
        <w:tc>
          <w:tcPr>
            <w:tcW w:w="4394" w:type="dxa"/>
          </w:tcPr>
          <w:p w14:paraId="7DB2929D" w14:textId="77777777" w:rsidR="0098529D" w:rsidRPr="0098529D" w:rsidRDefault="0098529D" w:rsidP="0098529D">
            <w:pPr>
              <w:pStyle w:val="JuristischerAbsatzmanuell"/>
            </w:pPr>
            <w:r>
              <w:t>(2)</w:t>
            </w:r>
            <w:r>
              <w:tab/>
              <w:t>Die zuständigen Behörden der Länder übermitteln nach näherer Bestimmung einer Rechtsverordnung nach Absatz 3 in anonymisierter Form die ihnen vorliegenden Untersuchungsergebnisse über Gehalte an gesundheitlich nicht erwünschten Stoffen in oder auf Lebensmitteln oder Futtermitteln an das Bundesamt für Verbraucherschutz und Lebensmittelsicherheit, sofern sich eine solche Verpflichtung nicht bereits aufgrund anderer Rechtsvorschriften ergibt. Nicht nach Satz 1 zu übermitteln sind Untersuchungsergebnisse, die, soweit im Rahmen der Untersuchung der Gehalt eines in Satz 1 genannten Stoffs quantitativ bestimmt werden kann, keinen quantitativ bestimmten Gehalt eines in Satz 1 genannten Stoffs aufweisen, wobei, soweit ein solcher Gehalt einem Summenwert entspricht, kein einziger Beitrag zu diesem Summenwert quantitativ bestimmt worden sein darf. Nicht als Untersuchung, in deren Rahmen der Gehalt eines in Satz 1 genannten Stoffs quantitativ bestimmt werden kann, ist dabei insbesondere eine Untersuchung anzusehen, die durchgeführt wird mit einem Screening-Verfahren im Sinne des Anhangs V Teil B Kapitel I Nummer 1 Unterabsatz 3 der Verordnung (EG) Nr. 152/2009 oder des Anhangs I Kapitel I Nummer 1.2 der Verordnung (EU) 2017/644. Das Bundesamt für Verbraucherschutz und Lebensmittelsicherheit erstellt vierteljährlich einen Bericht über Gehalte an gesundheitlich nicht erwünschten Stoffen in oder auf Lebensmitteln oder Futtermitteln.</w:t>
            </w:r>
          </w:p>
        </w:tc>
        <w:tc>
          <w:tcPr>
            <w:tcW w:w="4394" w:type="dxa"/>
            <w:shd w:val="clear" w:color="auto" w:fill="auto"/>
          </w:tcPr>
          <w:p w14:paraId="7DB2929E" w14:textId="77777777" w:rsidR="0098529D" w:rsidRPr="0098529D" w:rsidRDefault="0098529D" w:rsidP="0098529D"/>
        </w:tc>
      </w:tr>
      <w:tr w:rsidR="0098529D" w:rsidRPr="0098529D" w14:paraId="7DB292A2" w14:textId="77777777" w:rsidTr="0098529D">
        <w:trPr>
          <w:cantSplit/>
        </w:trPr>
        <w:tc>
          <w:tcPr>
            <w:tcW w:w="4394" w:type="dxa"/>
          </w:tcPr>
          <w:p w14:paraId="7DB292A0" w14:textId="77777777" w:rsidR="0098529D" w:rsidRPr="0098529D" w:rsidRDefault="0098529D" w:rsidP="0098529D">
            <w:pPr>
              <w:pStyle w:val="JuristischerAbsatzmanuell"/>
            </w:pPr>
            <w:r>
              <w:t>(3)</w:t>
            </w:r>
            <w:r>
              <w:tab/>
              <w:t xml:space="preserve">Das Bundesministerium wird ermächtigt, im Einvernehmen mit dem Bundesministerium für Umwelt, Naturschutz und nukleare Sicherheit durch Rechtsverordnung mit Zustimmung des Bundesrates, soweit es zur Erfüllung der in § 1 Absatz 1 Nummer 1 oder 4 Buchstabe a Doppelbuchstabe aa, auch in Verbindung mit § 1 Absatz 3, genannten Zwecke erforderlich ist, </w:t>
            </w:r>
          </w:p>
        </w:tc>
        <w:tc>
          <w:tcPr>
            <w:tcW w:w="4394" w:type="dxa"/>
            <w:shd w:val="clear" w:color="auto" w:fill="auto"/>
          </w:tcPr>
          <w:p w14:paraId="7DB292A1" w14:textId="77777777" w:rsidR="0098529D" w:rsidRPr="0098529D" w:rsidRDefault="0098529D" w:rsidP="0098529D"/>
        </w:tc>
      </w:tr>
      <w:tr w:rsidR="0098529D" w:rsidRPr="0098529D" w14:paraId="7DB292A5" w14:textId="77777777" w:rsidTr="0098529D">
        <w:trPr>
          <w:cantSplit/>
        </w:trPr>
        <w:tc>
          <w:tcPr>
            <w:tcW w:w="4394" w:type="dxa"/>
          </w:tcPr>
          <w:p w14:paraId="7DB292A3" w14:textId="77777777" w:rsidR="0098529D" w:rsidRPr="0098529D" w:rsidRDefault="0098529D" w:rsidP="0098529D">
            <w:pPr>
              <w:pStyle w:val="NummerierungStufe1manuell"/>
            </w:pPr>
            <w:r>
              <w:t>1.</w:t>
            </w:r>
            <w:r>
              <w:tab/>
              <w:t>die Stoffe zu bestimmen, für die die Mitteilungspflicht nach Absatz 1 besteht,</w:t>
            </w:r>
          </w:p>
        </w:tc>
        <w:tc>
          <w:tcPr>
            <w:tcW w:w="4394" w:type="dxa"/>
            <w:shd w:val="clear" w:color="auto" w:fill="auto"/>
          </w:tcPr>
          <w:p w14:paraId="7DB292A4" w14:textId="77777777" w:rsidR="0098529D" w:rsidRPr="0098529D" w:rsidRDefault="0098529D" w:rsidP="0098529D"/>
        </w:tc>
      </w:tr>
      <w:tr w:rsidR="0098529D" w:rsidRPr="0098529D" w14:paraId="7DB292A8" w14:textId="77777777" w:rsidTr="0098529D">
        <w:trPr>
          <w:cantSplit/>
        </w:trPr>
        <w:tc>
          <w:tcPr>
            <w:tcW w:w="4394" w:type="dxa"/>
          </w:tcPr>
          <w:p w14:paraId="7DB292A6" w14:textId="77777777" w:rsidR="0098529D" w:rsidRPr="0098529D" w:rsidRDefault="0098529D" w:rsidP="0098529D">
            <w:pPr>
              <w:pStyle w:val="NummerierungStufe1manuell"/>
            </w:pPr>
            <w:r>
              <w:t>2.</w:t>
            </w:r>
            <w:r>
              <w:tab/>
              <w:t>das Nähere über Zeitpunkt, Art, Form und Inhalt der Mitteilung nach Absatz 1 und der Übermittlung nach Absatz 2 zu regeln.</w:t>
            </w:r>
          </w:p>
        </w:tc>
        <w:tc>
          <w:tcPr>
            <w:tcW w:w="4394" w:type="dxa"/>
            <w:shd w:val="clear" w:color="auto" w:fill="auto"/>
          </w:tcPr>
          <w:p w14:paraId="7DB292A7" w14:textId="77777777" w:rsidR="0098529D" w:rsidRPr="0098529D" w:rsidRDefault="0098529D" w:rsidP="0098529D"/>
        </w:tc>
      </w:tr>
      <w:tr w:rsidR="0098529D" w:rsidRPr="0098529D" w14:paraId="7DB292AB" w14:textId="77777777" w:rsidTr="0098529D">
        <w:trPr>
          <w:cantSplit/>
        </w:trPr>
        <w:tc>
          <w:tcPr>
            <w:tcW w:w="4394" w:type="dxa"/>
          </w:tcPr>
          <w:p w14:paraId="7DB292A9" w14:textId="77777777" w:rsidR="0098529D" w:rsidRPr="0098529D" w:rsidRDefault="0098529D" w:rsidP="0098529D">
            <w:pPr>
              <w:pStyle w:val="ParagraphBezeichnermanuell"/>
            </w:pPr>
            <w:r>
              <w:t>§ 45</w:t>
            </w:r>
          </w:p>
        </w:tc>
        <w:tc>
          <w:tcPr>
            <w:tcW w:w="4394" w:type="dxa"/>
            <w:shd w:val="clear" w:color="auto" w:fill="auto"/>
          </w:tcPr>
          <w:p w14:paraId="7DB292AA" w14:textId="77777777" w:rsidR="0098529D" w:rsidRPr="0098529D" w:rsidRDefault="0098529D" w:rsidP="0098529D">
            <w:pPr>
              <w:pStyle w:val="ParagraphBezeichner"/>
              <w:numPr>
                <w:ilvl w:val="0"/>
                <w:numId w:val="0"/>
              </w:numPr>
              <w:tabs>
                <w:tab w:val="num" w:pos="0"/>
              </w:tabs>
            </w:pPr>
            <w:r>
              <w:t>§ 45</w:t>
            </w:r>
          </w:p>
        </w:tc>
      </w:tr>
      <w:tr w:rsidR="0098529D" w:rsidRPr="0098529D" w14:paraId="7DB292AE" w14:textId="77777777" w:rsidTr="0098529D">
        <w:trPr>
          <w:cantSplit/>
        </w:trPr>
        <w:tc>
          <w:tcPr>
            <w:tcW w:w="4394" w:type="dxa"/>
          </w:tcPr>
          <w:p w14:paraId="7DB292AC" w14:textId="77777777" w:rsidR="0098529D" w:rsidRPr="0098529D" w:rsidRDefault="0098529D" w:rsidP="0098529D">
            <w:pPr>
              <w:pStyle w:val="Paragraphberschrift"/>
            </w:pPr>
            <w:r>
              <w:t>Schiedsverfahren</w:t>
            </w:r>
          </w:p>
        </w:tc>
        <w:tc>
          <w:tcPr>
            <w:tcW w:w="4394" w:type="dxa"/>
            <w:shd w:val="clear" w:color="auto" w:fill="auto"/>
          </w:tcPr>
          <w:p w14:paraId="7DB292AD" w14:textId="77777777" w:rsidR="0098529D" w:rsidRPr="0098529D" w:rsidRDefault="0098529D" w:rsidP="0098529D">
            <w:pPr>
              <w:pStyle w:val="Paragraphberschrift"/>
            </w:pPr>
            <w:r>
              <w:rPr>
                <w:spacing w:val="60"/>
              </w:rPr>
              <w:t>unverändert</w:t>
            </w:r>
          </w:p>
        </w:tc>
      </w:tr>
      <w:tr w:rsidR="0098529D" w:rsidRPr="0098529D" w14:paraId="7DB292B1" w14:textId="77777777" w:rsidTr="0098529D">
        <w:trPr>
          <w:cantSplit/>
        </w:trPr>
        <w:tc>
          <w:tcPr>
            <w:tcW w:w="4394" w:type="dxa"/>
          </w:tcPr>
          <w:p w14:paraId="7DB292AF" w14:textId="77777777" w:rsidR="0098529D" w:rsidRPr="0098529D" w:rsidRDefault="0098529D" w:rsidP="0098529D">
            <w:pPr>
              <w:pStyle w:val="JuristischerAbsatzmanuell"/>
            </w:pPr>
            <w:r>
              <w:t>(1)</w:t>
            </w:r>
            <w:r>
              <w:tab/>
              <w:t>Ist eine von der zuständigen Behörde getroffene Maßnahme, die sich auf Sendungen von Lebensmitteln tierischer Herkunft aus anderen Mitgliedstaaten bezieht, zwischen ihr und dem Verfügungsberechtigten streitig, so können beide Parteien einvernehmlich den Streit durch den Schiedsspruch eines Sachverständigen schlichten lassen. Die Streitigkeit ist binnen eines Monats nach Bekanntgabe der Maßnahme einem Sachverständigen zu unterbreiten, der in einem von der Kommission aufgestellten Verzeichnis aufgeführt ist. Der Sachverständige hat das Gutachten binnen 72 Stunden zu erstatten.</w:t>
            </w:r>
          </w:p>
        </w:tc>
        <w:tc>
          <w:tcPr>
            <w:tcW w:w="4394" w:type="dxa"/>
            <w:shd w:val="clear" w:color="auto" w:fill="auto"/>
          </w:tcPr>
          <w:p w14:paraId="7DB292B0" w14:textId="77777777" w:rsidR="0098529D" w:rsidRPr="0098529D" w:rsidRDefault="0098529D" w:rsidP="0098529D"/>
        </w:tc>
      </w:tr>
      <w:tr w:rsidR="0098529D" w:rsidRPr="0098529D" w14:paraId="7DB292B4" w14:textId="77777777" w:rsidTr="0098529D">
        <w:trPr>
          <w:cantSplit/>
        </w:trPr>
        <w:tc>
          <w:tcPr>
            <w:tcW w:w="4394" w:type="dxa"/>
          </w:tcPr>
          <w:p w14:paraId="7DB292B2" w14:textId="77777777" w:rsidR="0098529D" w:rsidRPr="0098529D" w:rsidRDefault="0098529D" w:rsidP="0098529D">
            <w:pPr>
              <w:pStyle w:val="JuristischerAbsatzmanuell"/>
            </w:pPr>
            <w:r>
              <w:t>(2)</w:t>
            </w:r>
            <w:r>
              <w:tab/>
              <w:t>Auf den Schiedsvertrag und das schiedsrichterliche Verfahren finden die Vorschriften der §§ 1025 bis 1065 der Zivilprozessordnung entsprechende Anwendung. Gericht im Sinne des § 1062 der Zivilprozessordnung ist das zuständige Verwaltungsgericht, Gericht im Sinne des § 1065 der Zivilprozessordnung das zuständige Oberverwaltungsgericht. Abweichend von § 1059 Absatz 3 Satz 1 der Zivilprozessordnung muss der Aufhebungsantrag innerhalb eines Monats bei Gericht eingereicht werden.</w:t>
            </w:r>
          </w:p>
        </w:tc>
        <w:tc>
          <w:tcPr>
            <w:tcW w:w="4394" w:type="dxa"/>
            <w:shd w:val="clear" w:color="auto" w:fill="auto"/>
          </w:tcPr>
          <w:p w14:paraId="7DB292B3" w14:textId="77777777" w:rsidR="0098529D" w:rsidRPr="0098529D" w:rsidRDefault="0098529D" w:rsidP="0098529D"/>
        </w:tc>
      </w:tr>
      <w:tr w:rsidR="0098529D" w:rsidRPr="0098529D" w14:paraId="7DB292B7" w14:textId="77777777" w:rsidTr="0098529D">
        <w:trPr>
          <w:cantSplit/>
        </w:trPr>
        <w:tc>
          <w:tcPr>
            <w:tcW w:w="4394" w:type="dxa"/>
          </w:tcPr>
          <w:p w14:paraId="7DB292B5" w14:textId="77777777" w:rsidR="0098529D" w:rsidRPr="0098529D" w:rsidRDefault="0098529D" w:rsidP="0098529D">
            <w:pPr>
              <w:pStyle w:val="ParagraphBezeichnermanuell"/>
            </w:pPr>
            <w:r>
              <w:t>§ 46</w:t>
            </w:r>
          </w:p>
        </w:tc>
        <w:tc>
          <w:tcPr>
            <w:tcW w:w="4394" w:type="dxa"/>
            <w:shd w:val="clear" w:color="auto" w:fill="auto"/>
          </w:tcPr>
          <w:p w14:paraId="7DB292B6" w14:textId="77777777" w:rsidR="0098529D" w:rsidRPr="0098529D" w:rsidRDefault="0098529D" w:rsidP="0098529D">
            <w:pPr>
              <w:pStyle w:val="ParagraphBezeichner"/>
              <w:numPr>
                <w:ilvl w:val="0"/>
                <w:numId w:val="0"/>
              </w:numPr>
              <w:tabs>
                <w:tab w:val="num" w:pos="0"/>
              </w:tabs>
            </w:pPr>
            <w:r>
              <w:t>§ 46</w:t>
            </w:r>
          </w:p>
        </w:tc>
      </w:tr>
      <w:tr w:rsidR="0098529D" w:rsidRPr="0098529D" w14:paraId="7DB292BA" w14:textId="77777777" w:rsidTr="0098529D">
        <w:trPr>
          <w:cantSplit/>
        </w:trPr>
        <w:tc>
          <w:tcPr>
            <w:tcW w:w="4394" w:type="dxa"/>
          </w:tcPr>
          <w:p w14:paraId="7DB292B8" w14:textId="77777777" w:rsidR="0098529D" w:rsidRPr="0098529D" w:rsidRDefault="0098529D" w:rsidP="0098529D">
            <w:pPr>
              <w:pStyle w:val="Paragraphberschrift"/>
            </w:pPr>
            <w:r>
              <w:t>Ermächtigungen</w:t>
            </w:r>
          </w:p>
        </w:tc>
        <w:tc>
          <w:tcPr>
            <w:tcW w:w="4394" w:type="dxa"/>
            <w:shd w:val="clear" w:color="auto" w:fill="auto"/>
          </w:tcPr>
          <w:p w14:paraId="7DB292B9" w14:textId="77777777" w:rsidR="0098529D" w:rsidRPr="0098529D" w:rsidRDefault="0098529D" w:rsidP="0098529D">
            <w:pPr>
              <w:pStyle w:val="Paragraphberschrift"/>
            </w:pPr>
            <w:r>
              <w:t>Ermächtigungen</w:t>
            </w:r>
          </w:p>
        </w:tc>
      </w:tr>
      <w:tr w:rsidR="0098529D" w:rsidRPr="0098529D" w14:paraId="7DB292BD" w14:textId="77777777" w:rsidTr="0098529D">
        <w:trPr>
          <w:cantSplit/>
        </w:trPr>
        <w:tc>
          <w:tcPr>
            <w:tcW w:w="4394" w:type="dxa"/>
          </w:tcPr>
          <w:p w14:paraId="7DB292BB" w14:textId="77777777" w:rsidR="0098529D" w:rsidRPr="0098529D" w:rsidRDefault="0098529D" w:rsidP="0098529D">
            <w:pPr>
              <w:pStyle w:val="JuristischerAbsatzmanuell"/>
            </w:pPr>
            <w:r>
              <w:t>(1)</w:t>
            </w:r>
            <w:r>
              <w:tab/>
              <w:t xml:space="preserve">Das Bundesministerium wird ermächtigt, zur Erfüllung der in § 1 genannten Zwecke, insbesondere um eine einheitliche Durchführung der Überwachung zu fördern, durch Rechtsverordnung mit Zustimmung des Bundesrates </w:t>
            </w:r>
          </w:p>
        </w:tc>
        <w:tc>
          <w:tcPr>
            <w:tcW w:w="4394" w:type="dxa"/>
            <w:shd w:val="clear" w:color="auto" w:fill="auto"/>
          </w:tcPr>
          <w:p w14:paraId="7DB292BC" w14:textId="77777777" w:rsidR="0098529D" w:rsidRPr="0098529D" w:rsidRDefault="0098529D" w:rsidP="0098529D">
            <w:pPr>
              <w:pStyle w:val="JuristischerAbsatznummeriert"/>
              <w:numPr>
                <w:ilvl w:val="0"/>
                <w:numId w:val="0"/>
              </w:numPr>
              <w:tabs>
                <w:tab w:val="num" w:pos="850"/>
              </w:tabs>
              <w:ind w:firstLine="425"/>
            </w:pPr>
            <w:r>
              <w:t>(1)</w:t>
            </w:r>
            <w:r>
              <w:tab/>
              <w:t xml:space="preserve">Das Bundesministerium wird ermächtigt, zur Erfüllung der in § 1 genannten Zwecke, insbesondere um eine einheitliche Durchführung der Überwachung zu fördern, durch Rechtsverordnung mit Zustimmung des Bundesrates </w:t>
            </w:r>
          </w:p>
        </w:tc>
      </w:tr>
      <w:tr w:rsidR="0098529D" w:rsidRPr="0098529D" w14:paraId="7DB292C0" w14:textId="77777777" w:rsidTr="0098529D">
        <w:trPr>
          <w:cantSplit/>
        </w:trPr>
        <w:tc>
          <w:tcPr>
            <w:tcW w:w="4394" w:type="dxa"/>
          </w:tcPr>
          <w:p w14:paraId="7DB292BE" w14:textId="77777777" w:rsidR="0098529D" w:rsidRPr="0098529D" w:rsidRDefault="0098529D" w:rsidP="0098529D">
            <w:pPr>
              <w:pStyle w:val="NummerierungStufe1manuell"/>
            </w:pPr>
            <w:r>
              <w:t>1.</w:t>
            </w:r>
            <w:r>
              <w:tab/>
              <w:t xml:space="preserve">Vorschriften über </w:t>
            </w:r>
          </w:p>
        </w:tc>
        <w:tc>
          <w:tcPr>
            <w:tcW w:w="4394" w:type="dxa"/>
            <w:shd w:val="clear" w:color="auto" w:fill="auto"/>
          </w:tcPr>
          <w:p w14:paraId="7DB292BF"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2C3" w14:textId="77777777" w:rsidTr="0098529D">
        <w:trPr>
          <w:cantSplit/>
        </w:trPr>
        <w:tc>
          <w:tcPr>
            <w:tcW w:w="4394" w:type="dxa"/>
          </w:tcPr>
          <w:p w14:paraId="7DB292C1" w14:textId="77777777" w:rsidR="0098529D" w:rsidRPr="0098529D" w:rsidRDefault="0098529D" w:rsidP="0098529D">
            <w:pPr>
              <w:pStyle w:val="NummerierungStufe2manuell"/>
            </w:pPr>
            <w:r>
              <w:t>a)</w:t>
            </w:r>
            <w:r>
              <w:tab/>
              <w:t>die personelle, apparative und sonstige technische Mindestausstattung von Einrichtungen, die amtliche Untersuchungen durchführen,</w:t>
            </w:r>
          </w:p>
        </w:tc>
        <w:tc>
          <w:tcPr>
            <w:tcW w:w="4394" w:type="dxa"/>
            <w:shd w:val="clear" w:color="auto" w:fill="auto"/>
          </w:tcPr>
          <w:p w14:paraId="7DB292C2" w14:textId="77777777" w:rsidR="0098529D" w:rsidRPr="0098529D" w:rsidRDefault="0098529D" w:rsidP="0098529D"/>
        </w:tc>
      </w:tr>
      <w:tr w:rsidR="0098529D" w:rsidRPr="0098529D" w14:paraId="7DB292C6" w14:textId="77777777" w:rsidTr="0098529D">
        <w:trPr>
          <w:cantSplit/>
        </w:trPr>
        <w:tc>
          <w:tcPr>
            <w:tcW w:w="4394" w:type="dxa"/>
          </w:tcPr>
          <w:p w14:paraId="7DB292C4" w14:textId="77777777" w:rsidR="0098529D" w:rsidRPr="0098529D" w:rsidRDefault="0098529D" w:rsidP="0098529D">
            <w:pPr>
              <w:pStyle w:val="NummerierungStufe2manuell"/>
            </w:pPr>
            <w:r>
              <w:t>b)</w:t>
            </w:r>
            <w:r>
              <w:tab/>
              <w:t>die Voraussetzungen und das Verfahren für die Zulassung privater Sachverständiger, die zur Untersuchung von amtlichen oder amtlich zurückgelassenen Proben befugt sind,</w:t>
            </w:r>
          </w:p>
        </w:tc>
        <w:tc>
          <w:tcPr>
            <w:tcW w:w="4394" w:type="dxa"/>
            <w:shd w:val="clear" w:color="auto" w:fill="auto"/>
          </w:tcPr>
          <w:p w14:paraId="7DB292C5" w14:textId="77777777" w:rsidR="0098529D" w:rsidRPr="0098529D" w:rsidRDefault="0098529D" w:rsidP="0098529D"/>
        </w:tc>
      </w:tr>
      <w:tr w:rsidR="0098529D" w:rsidRPr="0098529D" w14:paraId="7DB292C9" w14:textId="77777777" w:rsidTr="0098529D">
        <w:trPr>
          <w:cantSplit/>
        </w:trPr>
        <w:tc>
          <w:tcPr>
            <w:tcW w:w="4394" w:type="dxa"/>
          </w:tcPr>
          <w:p w14:paraId="7DB292C7" w14:textId="77777777" w:rsidR="0098529D" w:rsidRPr="0098529D" w:rsidRDefault="0098529D" w:rsidP="0098529D">
            <w:pPr>
              <w:pStyle w:val="NummerierungFolgeabsatzStufe1"/>
            </w:pPr>
            <w:r>
              <w:t>zu erlassen; in der Rechtsverordnung nach Buchstabe b kann vorgesehen werden, dass private Sachverständige sich nur solcher Dritter zur Untersuchung von amtlichen oder amtlich zurückgelassenen Proben bedienen dürfen, die zugelassen oder registriert sind,</w:t>
            </w:r>
          </w:p>
        </w:tc>
        <w:tc>
          <w:tcPr>
            <w:tcW w:w="4394" w:type="dxa"/>
            <w:shd w:val="clear" w:color="auto" w:fill="auto"/>
          </w:tcPr>
          <w:p w14:paraId="7DB292C8" w14:textId="77777777" w:rsidR="0098529D" w:rsidRPr="0098529D" w:rsidRDefault="0098529D" w:rsidP="0098529D"/>
        </w:tc>
      </w:tr>
      <w:tr w:rsidR="0098529D" w:rsidRPr="0098529D" w14:paraId="7DB292CC" w14:textId="77777777" w:rsidTr="0098529D">
        <w:trPr>
          <w:cantSplit/>
        </w:trPr>
        <w:tc>
          <w:tcPr>
            <w:tcW w:w="4394" w:type="dxa"/>
          </w:tcPr>
          <w:p w14:paraId="7DB292CA" w14:textId="77777777" w:rsidR="0098529D" w:rsidRPr="0098529D" w:rsidRDefault="0098529D" w:rsidP="0098529D">
            <w:pPr>
              <w:pStyle w:val="NummerierungStufe1manuell"/>
            </w:pPr>
            <w:r>
              <w:t>2.</w:t>
            </w:r>
            <w:r>
              <w:tab/>
              <w:t xml:space="preserve">Vorschriften </w:t>
            </w:r>
          </w:p>
        </w:tc>
        <w:tc>
          <w:tcPr>
            <w:tcW w:w="4394" w:type="dxa"/>
            <w:shd w:val="clear" w:color="auto" w:fill="auto"/>
          </w:tcPr>
          <w:p w14:paraId="7DB292CB"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2CF" w14:textId="77777777" w:rsidTr="0098529D">
        <w:trPr>
          <w:cantSplit/>
        </w:trPr>
        <w:tc>
          <w:tcPr>
            <w:tcW w:w="4394" w:type="dxa"/>
          </w:tcPr>
          <w:p w14:paraId="7DB292CD" w14:textId="77777777" w:rsidR="0098529D" w:rsidRPr="0098529D" w:rsidRDefault="0098529D" w:rsidP="0098529D">
            <w:pPr>
              <w:pStyle w:val="NummerierungStufe2manuell"/>
            </w:pPr>
            <w:r>
              <w:t>a)</w:t>
            </w:r>
            <w:r>
              <w:tab/>
              <w:t>über die Art und Weise der Untersuchung oder Verfahren zur Untersuchung von Erzeugnissen, einschließlich lebender Tiere im Sinne des § 4 Absatz 1 Nummer 1, auch in den Fällen der Nummer 1 Buchstabe b, einschließlich der Probenahmeverfahren und der Analysemethoden, zu erlassen,</w:t>
            </w:r>
          </w:p>
        </w:tc>
        <w:tc>
          <w:tcPr>
            <w:tcW w:w="4394" w:type="dxa"/>
            <w:shd w:val="clear" w:color="auto" w:fill="auto"/>
          </w:tcPr>
          <w:p w14:paraId="7DB292CE" w14:textId="77777777" w:rsidR="0098529D" w:rsidRPr="0098529D" w:rsidRDefault="0098529D" w:rsidP="0098529D"/>
        </w:tc>
      </w:tr>
      <w:tr w:rsidR="0098529D" w:rsidRPr="0098529D" w14:paraId="7DB292D2" w14:textId="77777777" w:rsidTr="0098529D">
        <w:trPr>
          <w:cantSplit/>
        </w:trPr>
        <w:tc>
          <w:tcPr>
            <w:tcW w:w="4394" w:type="dxa"/>
          </w:tcPr>
          <w:p w14:paraId="7DB292D0" w14:textId="77777777" w:rsidR="0098529D" w:rsidRPr="0098529D" w:rsidRDefault="0098529D" w:rsidP="0098529D">
            <w:pPr>
              <w:pStyle w:val="NummerierungStufe2manuell"/>
            </w:pPr>
            <w:r>
              <w:t>b)</w:t>
            </w:r>
            <w:r>
              <w:tab/>
              <w:t>über die Art und Weise der Probenahme, auch im Falle des Fernabsatzes von Erzeugnissen, zu treffen und die Einzelheiten des Verfahrens hierfür zu regeln,</w:t>
            </w:r>
          </w:p>
        </w:tc>
        <w:tc>
          <w:tcPr>
            <w:tcW w:w="4394" w:type="dxa"/>
            <w:shd w:val="clear" w:color="auto" w:fill="auto"/>
          </w:tcPr>
          <w:p w14:paraId="7DB292D1" w14:textId="77777777" w:rsidR="0098529D" w:rsidRPr="0098529D" w:rsidRDefault="0098529D" w:rsidP="0098529D"/>
        </w:tc>
      </w:tr>
      <w:tr w:rsidR="0098529D" w:rsidRPr="0098529D" w14:paraId="7DB292D5" w14:textId="77777777" w:rsidTr="0098529D">
        <w:trPr>
          <w:cantSplit/>
        </w:trPr>
        <w:tc>
          <w:tcPr>
            <w:tcW w:w="4394" w:type="dxa"/>
          </w:tcPr>
          <w:p w14:paraId="7DB292D3" w14:textId="77777777" w:rsidR="0098529D" w:rsidRPr="0098529D" w:rsidRDefault="0098529D" w:rsidP="0098529D">
            <w:pPr>
              <w:pStyle w:val="NummerierungStufe1manuell"/>
            </w:pPr>
            <w:r>
              <w:t>3.</w:t>
            </w:r>
            <w:r>
              <w:tab/>
              <w:t>die Verkehrsfähigkeit einer gleichartigen Partie von bestimmten Erzeugnissen vom Ergebnis der Stichprobenuntersuchung dieser Partie abhängig zu machen,</w:t>
            </w:r>
          </w:p>
        </w:tc>
        <w:tc>
          <w:tcPr>
            <w:tcW w:w="4394" w:type="dxa"/>
            <w:shd w:val="clear" w:color="auto" w:fill="auto"/>
          </w:tcPr>
          <w:p w14:paraId="7DB292D4"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92D8" w14:textId="77777777" w:rsidTr="0098529D">
        <w:trPr>
          <w:cantSplit/>
        </w:trPr>
        <w:tc>
          <w:tcPr>
            <w:tcW w:w="4394" w:type="dxa"/>
          </w:tcPr>
          <w:p w14:paraId="7DB292D6" w14:textId="77777777" w:rsidR="0098529D" w:rsidRPr="0098529D" w:rsidRDefault="0098529D" w:rsidP="0098529D">
            <w:pPr>
              <w:pStyle w:val="NummerierungStufe1manuell"/>
            </w:pPr>
            <w:r>
              <w:t>4.</w:t>
            </w:r>
            <w:r>
              <w:tab/>
              <w:t>Vorrichtungen für die amtliche Entnahme von Proben in Herstellungsbetrieben und an Behältnissen vorzuschreiben,</w:t>
            </w:r>
          </w:p>
        </w:tc>
        <w:tc>
          <w:tcPr>
            <w:tcW w:w="4394" w:type="dxa"/>
            <w:shd w:val="clear" w:color="auto" w:fill="auto"/>
          </w:tcPr>
          <w:p w14:paraId="7DB292D7"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92DB" w14:textId="77777777" w:rsidTr="0098529D">
        <w:trPr>
          <w:cantSplit/>
        </w:trPr>
        <w:tc>
          <w:tcPr>
            <w:tcW w:w="4394" w:type="dxa"/>
          </w:tcPr>
          <w:p w14:paraId="7DB292D9" w14:textId="77777777" w:rsidR="0098529D" w:rsidRPr="0098529D" w:rsidRDefault="0098529D" w:rsidP="0098529D">
            <w:pPr>
              <w:pStyle w:val="NummerierungStufe1manuell"/>
            </w:pPr>
            <w:r>
              <w:t>5.</w:t>
            </w:r>
            <w:r>
              <w:tab/>
              <w:t xml:space="preserve">vorzuschreiben, dass, zu welchem Zeitpunkt, in welcher Art und Weise und von wem der Hersteller eines Erzeugnisses oder </w:t>
            </w:r>
            <w:r>
              <w:rPr>
                <w:i/>
              </w:rPr>
              <w:t>eines mit einem Lebensmittel verwechselbaren Produkts oder</w:t>
            </w:r>
            <w:r>
              <w:t xml:space="preserve"> ein anderer für ein Erzeugnis </w:t>
            </w:r>
            <w:r>
              <w:rPr>
                <w:i/>
              </w:rPr>
              <w:t>oder für ein mit einem Lebensmittel verwechselbaren Produkt</w:t>
            </w:r>
            <w:r>
              <w:t xml:space="preserve"> nach diesem Gesetz, den aufgrund dieses Gesetzes erlassenen Rechtsverordnungen oder den unmittelbar geltenden Rechtsakten der Europäischen Gemeinschaft oder der Europäischen Union im Anwendungsbereich dieses Gesetzes Verantwortlicher über eine zurückgelassene Probe, die zum Zweck der Untersuchung entnommen wurde, oder eine Probenahme zu unterrichten ist.</w:t>
            </w:r>
          </w:p>
        </w:tc>
        <w:tc>
          <w:tcPr>
            <w:tcW w:w="4394" w:type="dxa"/>
            <w:shd w:val="clear" w:color="auto" w:fill="auto"/>
          </w:tcPr>
          <w:p w14:paraId="7DB292DA" w14:textId="77777777" w:rsidR="0098529D" w:rsidRPr="0098529D" w:rsidRDefault="0078045F" w:rsidP="0078045F">
            <w:pPr>
              <w:pStyle w:val="NummerierungStufe1"/>
              <w:numPr>
                <w:ilvl w:val="0"/>
                <w:numId w:val="0"/>
              </w:numPr>
              <w:tabs>
                <w:tab w:val="num" w:pos="425"/>
              </w:tabs>
              <w:ind w:left="425" w:hanging="425"/>
            </w:pPr>
            <w:r>
              <w:t>5.</w:t>
            </w:r>
            <w:r>
              <w:tab/>
              <w:t>vorzuschreiben, dass, zu welchem Zeitpunkt, in welcher Art und Weise und von wem der Hersteller eines Erzeugnisses oder ein anderer für ein Erzeugnis nach diesem Gesetz, den aufgrund dieses Gesetzes erlassenen Rechtsverordnungen oder den unmittelbar geltenden Rechtsakten der Europäischen Gemeinschaft oder der Europäischen Union im Anwendungsbereich dieses Gesetzes Verantwortlicher über eine zurückgelassene Probe, die zum Zweck der Untersuchung entnommen wurde, oder eine Probenahme zu unterrichten ist.</w:t>
            </w:r>
          </w:p>
        </w:tc>
      </w:tr>
      <w:tr w:rsidR="0098529D" w:rsidRPr="0098529D" w14:paraId="7DB292DE" w14:textId="77777777" w:rsidTr="0098529D">
        <w:trPr>
          <w:cantSplit/>
        </w:trPr>
        <w:tc>
          <w:tcPr>
            <w:tcW w:w="4394" w:type="dxa"/>
          </w:tcPr>
          <w:p w14:paraId="7DB292DC" w14:textId="77777777" w:rsidR="0098529D" w:rsidRPr="0098529D" w:rsidRDefault="0098529D" w:rsidP="0098529D">
            <w:pPr>
              <w:pStyle w:val="JuristischerAbsatzFolgeabsatz"/>
            </w:pPr>
            <w:r>
              <w:t>Soweit in den Fällen des Satzes 1 Nummer 1 bis 4 Rechtsverordnungen nach § 13 Absatz 5 Satz 1 betroffen sind, tritt an die Stelle des Bundesministeriums das Bundesministerium für Umwelt, Naturschutz und nukleare Sicherheit im Einvernehmen mit dem Bundesministerium.</w:t>
            </w:r>
          </w:p>
        </w:tc>
        <w:tc>
          <w:tcPr>
            <w:tcW w:w="4394" w:type="dxa"/>
            <w:shd w:val="clear" w:color="auto" w:fill="auto"/>
          </w:tcPr>
          <w:p w14:paraId="7DB292DD" w14:textId="77777777" w:rsidR="0098529D" w:rsidRPr="0098529D" w:rsidRDefault="0098529D" w:rsidP="0098529D">
            <w:pPr>
              <w:pStyle w:val="JuristischerAbsatzFolgeabsatz"/>
            </w:pPr>
            <w:r>
              <w:t>Soweit in den Fällen des Satzes 1 Nummer 1 bis 4 Rechtsverordnungen nach § 13 Absatz 5 Satz 1 betroffen sind, tritt an die Stelle des Bundesministeriums das Bundesministerium für Umwelt, Naturschutz und nukleare Sicherheit im Einvernehmen mit dem Bundesministerium.</w:t>
            </w:r>
          </w:p>
        </w:tc>
      </w:tr>
      <w:tr w:rsidR="0098529D" w:rsidRPr="0098529D" w14:paraId="7DB292E1" w14:textId="77777777" w:rsidTr="0098529D">
        <w:trPr>
          <w:cantSplit/>
        </w:trPr>
        <w:tc>
          <w:tcPr>
            <w:tcW w:w="4394" w:type="dxa"/>
          </w:tcPr>
          <w:p w14:paraId="7DB292DF" w14:textId="77777777" w:rsidR="0098529D" w:rsidRPr="0098529D" w:rsidRDefault="0098529D" w:rsidP="0098529D">
            <w:pPr>
              <w:pStyle w:val="JuristischerAbsatzmanuell"/>
            </w:pPr>
            <w:r>
              <w:t>(2)</w:t>
            </w:r>
            <w:r>
              <w:tab/>
              <w:t xml:space="preserve">Das Bundesministerium wird ferner ermächtigt, durch Rechtsverordnung mit Zustimmung des Bundesrates, zur Sicherung einer ausreichenden oder gleichmäßigen Überwachung, </w:t>
            </w:r>
          </w:p>
        </w:tc>
        <w:tc>
          <w:tcPr>
            <w:tcW w:w="4394" w:type="dxa"/>
            <w:shd w:val="clear" w:color="auto" w:fill="auto"/>
          </w:tcPr>
          <w:p w14:paraId="7DB292E0"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2E4" w14:textId="77777777" w:rsidTr="0098529D">
        <w:trPr>
          <w:cantSplit/>
        </w:trPr>
        <w:tc>
          <w:tcPr>
            <w:tcW w:w="4394" w:type="dxa"/>
          </w:tcPr>
          <w:p w14:paraId="7DB292E2" w14:textId="77777777" w:rsidR="0098529D" w:rsidRPr="0098529D" w:rsidRDefault="0098529D" w:rsidP="0098529D">
            <w:pPr>
              <w:pStyle w:val="NummerierungStufe1manuell"/>
            </w:pPr>
            <w:r>
              <w:t>1.</w:t>
            </w:r>
            <w:r>
              <w:tab/>
              <w:t xml:space="preserve">vorzuschreiben, </w:t>
            </w:r>
          </w:p>
        </w:tc>
        <w:tc>
          <w:tcPr>
            <w:tcW w:w="4394" w:type="dxa"/>
            <w:shd w:val="clear" w:color="auto" w:fill="auto"/>
          </w:tcPr>
          <w:p w14:paraId="7DB292E3" w14:textId="77777777" w:rsidR="0098529D" w:rsidRPr="0098529D" w:rsidRDefault="0098529D" w:rsidP="0098529D"/>
        </w:tc>
      </w:tr>
      <w:tr w:rsidR="0098529D" w:rsidRPr="0098529D" w14:paraId="7DB292E7" w14:textId="77777777" w:rsidTr="0098529D">
        <w:trPr>
          <w:cantSplit/>
        </w:trPr>
        <w:tc>
          <w:tcPr>
            <w:tcW w:w="4394" w:type="dxa"/>
          </w:tcPr>
          <w:p w14:paraId="7DB292E5" w14:textId="77777777" w:rsidR="0098529D" w:rsidRPr="0098529D" w:rsidRDefault="0098529D" w:rsidP="0098529D">
            <w:pPr>
              <w:pStyle w:val="NummerierungStufe2manuell"/>
            </w:pPr>
            <w:r>
              <w:t>a)</w:t>
            </w:r>
            <w:r>
              <w:tab/>
              <w:t>dass über das Herstellen, das Behandeln, das Inverkehrbringen, das Verbringen in das Inland oder das Verbringen aus dem Inland von Erzeugnissen oder zu ihrer Herstellung oder Behandlung bestimmten Stoffe und das Verfüttern von Futtermitteln Buch zu führen ist und die zugehörigen Unterlagen aufzubewahren sind,</w:t>
            </w:r>
          </w:p>
        </w:tc>
        <w:tc>
          <w:tcPr>
            <w:tcW w:w="4394" w:type="dxa"/>
            <w:shd w:val="clear" w:color="auto" w:fill="auto"/>
          </w:tcPr>
          <w:p w14:paraId="7DB292E6" w14:textId="77777777" w:rsidR="0098529D" w:rsidRPr="0098529D" w:rsidRDefault="0098529D" w:rsidP="0098529D"/>
        </w:tc>
      </w:tr>
      <w:tr w:rsidR="0098529D" w:rsidRPr="0098529D" w14:paraId="7DB292EA" w14:textId="77777777" w:rsidTr="0098529D">
        <w:trPr>
          <w:cantSplit/>
        </w:trPr>
        <w:tc>
          <w:tcPr>
            <w:tcW w:w="4394" w:type="dxa"/>
          </w:tcPr>
          <w:p w14:paraId="7DB292E8" w14:textId="77777777" w:rsidR="0098529D" w:rsidRPr="0098529D" w:rsidRDefault="0098529D" w:rsidP="0098529D">
            <w:pPr>
              <w:pStyle w:val="NummerierungStufe2manuell"/>
            </w:pPr>
            <w:r>
              <w:t>b)</w:t>
            </w:r>
            <w:r>
              <w:tab/>
              <w:t>dass Erzeugnisse oder zu ihrer Herstellung oder Behandlung bestimmte Stoffe nur mit einem Begleitpapier in den Verkehr gebracht, in das Inland oder aus dem Inland verbracht werden dürfen,</w:t>
            </w:r>
          </w:p>
        </w:tc>
        <w:tc>
          <w:tcPr>
            <w:tcW w:w="4394" w:type="dxa"/>
            <w:shd w:val="clear" w:color="auto" w:fill="auto"/>
          </w:tcPr>
          <w:p w14:paraId="7DB292E9" w14:textId="77777777" w:rsidR="0098529D" w:rsidRPr="0098529D" w:rsidRDefault="0098529D" w:rsidP="0098529D"/>
        </w:tc>
      </w:tr>
      <w:tr w:rsidR="0098529D" w:rsidRPr="0098529D" w14:paraId="7DB292ED" w14:textId="77777777" w:rsidTr="0098529D">
        <w:trPr>
          <w:cantSplit/>
        </w:trPr>
        <w:tc>
          <w:tcPr>
            <w:tcW w:w="4394" w:type="dxa"/>
          </w:tcPr>
          <w:p w14:paraId="7DB292EB" w14:textId="77777777" w:rsidR="0098529D" w:rsidRPr="0098529D" w:rsidRDefault="0098529D" w:rsidP="0098529D">
            <w:pPr>
              <w:pStyle w:val="NummerierungStufe2manuell"/>
            </w:pPr>
            <w:r>
              <w:t>c)</w:t>
            </w:r>
            <w:r>
              <w:tab/>
              <w:t xml:space="preserve">dass und in welcher Weise </w:t>
            </w:r>
          </w:p>
        </w:tc>
        <w:tc>
          <w:tcPr>
            <w:tcW w:w="4394" w:type="dxa"/>
            <w:shd w:val="clear" w:color="auto" w:fill="auto"/>
          </w:tcPr>
          <w:p w14:paraId="7DB292EC" w14:textId="77777777" w:rsidR="0098529D" w:rsidRPr="0098529D" w:rsidRDefault="0098529D" w:rsidP="0098529D"/>
        </w:tc>
      </w:tr>
      <w:tr w:rsidR="0098529D" w:rsidRPr="0098529D" w14:paraId="7DB292F0" w14:textId="77777777" w:rsidTr="0098529D">
        <w:trPr>
          <w:cantSplit/>
        </w:trPr>
        <w:tc>
          <w:tcPr>
            <w:tcW w:w="4394" w:type="dxa"/>
          </w:tcPr>
          <w:p w14:paraId="7DB292EE" w14:textId="77777777" w:rsidR="0098529D" w:rsidRPr="0098529D" w:rsidRDefault="0098529D" w:rsidP="0098529D">
            <w:pPr>
              <w:pStyle w:val="NummerierungStufe3manuell"/>
            </w:pPr>
            <w:r>
              <w:t>aa)</w:t>
            </w:r>
            <w:r>
              <w:tab/>
              <w:t>Vorhaben, Futtermittel zu behandeln, herzustellen, in den Verkehr zu bringen oder zu verfüttern,</w:t>
            </w:r>
          </w:p>
        </w:tc>
        <w:tc>
          <w:tcPr>
            <w:tcW w:w="4394" w:type="dxa"/>
            <w:shd w:val="clear" w:color="auto" w:fill="auto"/>
          </w:tcPr>
          <w:p w14:paraId="7DB292EF" w14:textId="77777777" w:rsidR="0098529D" w:rsidRPr="0098529D" w:rsidRDefault="0098529D" w:rsidP="0098529D"/>
        </w:tc>
      </w:tr>
      <w:tr w:rsidR="0098529D" w:rsidRPr="0098529D" w14:paraId="7DB292F3" w14:textId="77777777" w:rsidTr="0098529D">
        <w:trPr>
          <w:cantSplit/>
        </w:trPr>
        <w:tc>
          <w:tcPr>
            <w:tcW w:w="4394" w:type="dxa"/>
          </w:tcPr>
          <w:p w14:paraId="7DB292F1" w14:textId="77777777" w:rsidR="0098529D" w:rsidRPr="0098529D" w:rsidRDefault="0098529D" w:rsidP="0098529D">
            <w:pPr>
              <w:pStyle w:val="NummerierungStufe3manuell"/>
            </w:pPr>
            <w:r>
              <w:t>bb)</w:t>
            </w:r>
            <w:r>
              <w:tab/>
              <w:t>das Überlassen von ortsfesten oder beweglichen Anlagen zum Behandeln, Herstellen, Inverkehrbringen oder Verfüttern von Futtermitteln und der Einsatz solcher Anlagen</w:t>
            </w:r>
          </w:p>
        </w:tc>
        <w:tc>
          <w:tcPr>
            <w:tcW w:w="4394" w:type="dxa"/>
            <w:shd w:val="clear" w:color="auto" w:fill="auto"/>
          </w:tcPr>
          <w:p w14:paraId="7DB292F2" w14:textId="77777777" w:rsidR="0098529D" w:rsidRPr="0098529D" w:rsidRDefault="0098529D" w:rsidP="0098529D"/>
        </w:tc>
      </w:tr>
      <w:tr w:rsidR="0098529D" w:rsidRPr="0098529D" w14:paraId="7DB292F6" w14:textId="77777777" w:rsidTr="0098529D">
        <w:trPr>
          <w:cantSplit/>
        </w:trPr>
        <w:tc>
          <w:tcPr>
            <w:tcW w:w="4394" w:type="dxa"/>
          </w:tcPr>
          <w:p w14:paraId="7DB292F4" w14:textId="77777777" w:rsidR="0098529D" w:rsidRPr="0098529D" w:rsidRDefault="0098529D" w:rsidP="0098529D">
            <w:pPr>
              <w:pStyle w:val="NummerierungFolgeabsatzStufe2"/>
            </w:pPr>
            <w:r>
              <w:t>anzuzeigen sind,</w:t>
            </w:r>
          </w:p>
        </w:tc>
        <w:tc>
          <w:tcPr>
            <w:tcW w:w="4394" w:type="dxa"/>
            <w:shd w:val="clear" w:color="auto" w:fill="auto"/>
          </w:tcPr>
          <w:p w14:paraId="7DB292F5" w14:textId="77777777" w:rsidR="0098529D" w:rsidRPr="0098529D" w:rsidRDefault="0098529D" w:rsidP="0098529D"/>
        </w:tc>
      </w:tr>
      <w:tr w:rsidR="0098529D" w:rsidRPr="0098529D" w14:paraId="7DB292F9" w14:textId="77777777" w:rsidTr="0098529D">
        <w:trPr>
          <w:cantSplit/>
        </w:trPr>
        <w:tc>
          <w:tcPr>
            <w:tcW w:w="4394" w:type="dxa"/>
          </w:tcPr>
          <w:p w14:paraId="7DB292F7" w14:textId="77777777" w:rsidR="0098529D" w:rsidRPr="0098529D" w:rsidRDefault="0098529D" w:rsidP="0098529D">
            <w:pPr>
              <w:pStyle w:val="NummerierungStufe2manuell"/>
            </w:pPr>
            <w:r>
              <w:t>d)</w:t>
            </w:r>
            <w:r>
              <w:tab/>
              <w:t>dass bestimmte Unterlagen im Zusammenhang mit der Herstellung von Erzeugnissen mitzuführen und vorzulegen sind,</w:t>
            </w:r>
          </w:p>
        </w:tc>
        <w:tc>
          <w:tcPr>
            <w:tcW w:w="4394" w:type="dxa"/>
            <w:shd w:val="clear" w:color="auto" w:fill="auto"/>
          </w:tcPr>
          <w:p w14:paraId="7DB292F8" w14:textId="77777777" w:rsidR="0098529D" w:rsidRPr="0098529D" w:rsidRDefault="0098529D" w:rsidP="0098529D"/>
        </w:tc>
      </w:tr>
      <w:tr w:rsidR="0098529D" w:rsidRPr="0098529D" w14:paraId="7DB292FC" w14:textId="77777777" w:rsidTr="0098529D">
        <w:trPr>
          <w:cantSplit/>
        </w:trPr>
        <w:tc>
          <w:tcPr>
            <w:tcW w:w="4394" w:type="dxa"/>
          </w:tcPr>
          <w:p w14:paraId="7DB292FA" w14:textId="77777777" w:rsidR="0098529D" w:rsidRPr="0098529D" w:rsidRDefault="0098529D" w:rsidP="0098529D">
            <w:pPr>
              <w:pStyle w:val="NummerierungStufe2manuell"/>
            </w:pPr>
            <w:r>
              <w:t>e)</w:t>
            </w:r>
            <w:r>
              <w:tab/>
              <w:t>dass bestimmte Beförderungsmittel zu verwenden sind,</w:t>
            </w:r>
          </w:p>
        </w:tc>
        <w:tc>
          <w:tcPr>
            <w:tcW w:w="4394" w:type="dxa"/>
            <w:shd w:val="clear" w:color="auto" w:fill="auto"/>
          </w:tcPr>
          <w:p w14:paraId="7DB292FB" w14:textId="77777777" w:rsidR="0098529D" w:rsidRPr="0098529D" w:rsidRDefault="0098529D" w:rsidP="0098529D"/>
        </w:tc>
      </w:tr>
      <w:tr w:rsidR="0098529D" w:rsidRPr="0098529D" w14:paraId="7DB292FF" w14:textId="77777777" w:rsidTr="0098529D">
        <w:trPr>
          <w:cantSplit/>
        </w:trPr>
        <w:tc>
          <w:tcPr>
            <w:tcW w:w="4394" w:type="dxa"/>
          </w:tcPr>
          <w:p w14:paraId="7DB292FD" w14:textId="77777777" w:rsidR="0098529D" w:rsidRPr="0098529D" w:rsidRDefault="0098529D" w:rsidP="0098529D">
            <w:pPr>
              <w:pStyle w:val="NummerierungStufe1manuell"/>
            </w:pPr>
            <w:r>
              <w:t>2.</w:t>
            </w:r>
            <w:r>
              <w:tab/>
              <w:t xml:space="preserve">Vorschriften zu erlassen über die Führung von Nachweisen über die Feststellung von oder über die Übermittlung von Informationen über </w:t>
            </w:r>
          </w:p>
        </w:tc>
        <w:tc>
          <w:tcPr>
            <w:tcW w:w="4394" w:type="dxa"/>
            <w:shd w:val="clear" w:color="auto" w:fill="auto"/>
          </w:tcPr>
          <w:p w14:paraId="7DB292FE" w14:textId="77777777" w:rsidR="0098529D" w:rsidRPr="0098529D" w:rsidRDefault="0098529D" w:rsidP="0098529D"/>
        </w:tc>
      </w:tr>
      <w:tr w:rsidR="0098529D" w:rsidRPr="0098529D" w14:paraId="7DB29302" w14:textId="77777777" w:rsidTr="0098529D">
        <w:trPr>
          <w:cantSplit/>
        </w:trPr>
        <w:tc>
          <w:tcPr>
            <w:tcW w:w="4394" w:type="dxa"/>
          </w:tcPr>
          <w:p w14:paraId="7DB29300" w14:textId="77777777" w:rsidR="0098529D" w:rsidRPr="0098529D" w:rsidRDefault="0098529D" w:rsidP="0098529D">
            <w:pPr>
              <w:pStyle w:val="NummerierungStufe2manuell"/>
            </w:pPr>
            <w:r>
              <w:t>a)</w:t>
            </w:r>
            <w:r>
              <w:tab/>
              <w:t>Art, Menge, Herkunft und Beschaffenheit der Erzeugnisse oder der lebenden Tiere im Sinne des § 4 Absatz 1 Nummer 1, die Betriebe von anderen Betrieben beziehen oder an andere Betriebe abgeben,</w:t>
            </w:r>
          </w:p>
        </w:tc>
        <w:tc>
          <w:tcPr>
            <w:tcW w:w="4394" w:type="dxa"/>
            <w:shd w:val="clear" w:color="auto" w:fill="auto"/>
          </w:tcPr>
          <w:p w14:paraId="7DB29301" w14:textId="77777777" w:rsidR="0098529D" w:rsidRPr="0098529D" w:rsidRDefault="0098529D" w:rsidP="0098529D"/>
        </w:tc>
      </w:tr>
      <w:tr w:rsidR="0098529D" w:rsidRPr="0098529D" w14:paraId="7DB29305" w14:textId="77777777" w:rsidTr="0098529D">
        <w:trPr>
          <w:cantSplit/>
        </w:trPr>
        <w:tc>
          <w:tcPr>
            <w:tcW w:w="4394" w:type="dxa"/>
          </w:tcPr>
          <w:p w14:paraId="7DB29303" w14:textId="77777777" w:rsidR="0098529D" w:rsidRPr="0098529D" w:rsidRDefault="0098529D" w:rsidP="0098529D">
            <w:pPr>
              <w:pStyle w:val="NummerierungStufe2manuell"/>
            </w:pPr>
            <w:r>
              <w:t>b)</w:t>
            </w:r>
            <w:r>
              <w:tab/>
              <w:t>Name und Anschrift der Lieferanten und der Abnehmer der in Buchstabe a genannten Erzeugnisse und lebenden Tiere,</w:t>
            </w:r>
          </w:p>
        </w:tc>
        <w:tc>
          <w:tcPr>
            <w:tcW w:w="4394" w:type="dxa"/>
            <w:shd w:val="clear" w:color="auto" w:fill="auto"/>
          </w:tcPr>
          <w:p w14:paraId="7DB29304" w14:textId="77777777" w:rsidR="0098529D" w:rsidRPr="0098529D" w:rsidRDefault="0098529D" w:rsidP="0098529D"/>
        </w:tc>
      </w:tr>
      <w:tr w:rsidR="0098529D" w:rsidRPr="0098529D" w14:paraId="7DB29308" w14:textId="77777777" w:rsidTr="0098529D">
        <w:trPr>
          <w:cantSplit/>
        </w:trPr>
        <w:tc>
          <w:tcPr>
            <w:tcW w:w="4394" w:type="dxa"/>
          </w:tcPr>
          <w:p w14:paraId="7DB29306" w14:textId="77777777" w:rsidR="0098529D" w:rsidRPr="0098529D" w:rsidRDefault="0098529D" w:rsidP="0098529D">
            <w:pPr>
              <w:pStyle w:val="NummerierungStufe1manuell"/>
            </w:pPr>
            <w:r>
              <w:t>3.</w:t>
            </w:r>
            <w:r>
              <w:tab/>
              <w:t>Vorschriften zu erlassen über Art, Umfang und Häufigkeit von amtlichen Untersuchungen oder Probenahmen bei Erzeugnissen, einschließlich lebender Tiere im Sinne des § 4 Absatz 1 Nummer 1,</w:t>
            </w:r>
          </w:p>
        </w:tc>
        <w:tc>
          <w:tcPr>
            <w:tcW w:w="4394" w:type="dxa"/>
            <w:shd w:val="clear" w:color="auto" w:fill="auto"/>
          </w:tcPr>
          <w:p w14:paraId="7DB29307" w14:textId="77777777" w:rsidR="0098529D" w:rsidRPr="0098529D" w:rsidRDefault="0098529D" w:rsidP="0098529D"/>
        </w:tc>
      </w:tr>
      <w:tr w:rsidR="0098529D" w:rsidRPr="0098529D" w14:paraId="7DB2930B" w14:textId="77777777" w:rsidTr="0098529D">
        <w:trPr>
          <w:cantSplit/>
        </w:trPr>
        <w:tc>
          <w:tcPr>
            <w:tcW w:w="4394" w:type="dxa"/>
          </w:tcPr>
          <w:p w14:paraId="7DB29309" w14:textId="77777777" w:rsidR="0098529D" w:rsidRPr="0098529D" w:rsidRDefault="0098529D" w:rsidP="0098529D">
            <w:pPr>
              <w:pStyle w:val="NummerierungStufe1manuell"/>
            </w:pPr>
            <w:r>
              <w:t>4.</w:t>
            </w:r>
            <w:r>
              <w:tab/>
              <w:t>Vorschriften zu erlassen über die Durchführung der Überwachung, die Handhabung der Kontrollen in Betrieben und die Zusammenarbeit der Überwachungsbehörden,</w:t>
            </w:r>
          </w:p>
        </w:tc>
        <w:tc>
          <w:tcPr>
            <w:tcW w:w="4394" w:type="dxa"/>
            <w:shd w:val="clear" w:color="auto" w:fill="auto"/>
          </w:tcPr>
          <w:p w14:paraId="7DB2930A" w14:textId="77777777" w:rsidR="0098529D" w:rsidRPr="0098529D" w:rsidRDefault="0098529D" w:rsidP="0098529D"/>
        </w:tc>
      </w:tr>
      <w:tr w:rsidR="0098529D" w:rsidRPr="0098529D" w14:paraId="7DB2930E" w14:textId="77777777" w:rsidTr="0098529D">
        <w:trPr>
          <w:cantSplit/>
        </w:trPr>
        <w:tc>
          <w:tcPr>
            <w:tcW w:w="4394" w:type="dxa"/>
          </w:tcPr>
          <w:p w14:paraId="7DB2930C" w14:textId="77777777" w:rsidR="0098529D" w:rsidRPr="0098529D" w:rsidRDefault="0098529D" w:rsidP="0098529D">
            <w:pPr>
              <w:pStyle w:val="NummerierungStufe1manuell"/>
            </w:pPr>
            <w:r>
              <w:t>5.</w:t>
            </w:r>
            <w:r>
              <w:tab/>
              <w:t>vorzuschreiben, dass und in welcher Art und Weise Betriebe Rückstellproben zu bilden haben und die Dauer ihrer Aufbewahrung zu regeln,</w:t>
            </w:r>
          </w:p>
        </w:tc>
        <w:tc>
          <w:tcPr>
            <w:tcW w:w="4394" w:type="dxa"/>
            <w:shd w:val="clear" w:color="auto" w:fill="auto"/>
          </w:tcPr>
          <w:p w14:paraId="7DB2930D" w14:textId="77777777" w:rsidR="0098529D" w:rsidRPr="0098529D" w:rsidRDefault="0098529D" w:rsidP="0098529D"/>
        </w:tc>
      </w:tr>
      <w:tr w:rsidR="0098529D" w:rsidRPr="0098529D" w14:paraId="7DB29311" w14:textId="77777777" w:rsidTr="0098529D">
        <w:trPr>
          <w:cantSplit/>
        </w:trPr>
        <w:tc>
          <w:tcPr>
            <w:tcW w:w="4394" w:type="dxa"/>
          </w:tcPr>
          <w:p w14:paraId="7DB2930F" w14:textId="77777777" w:rsidR="0098529D" w:rsidRPr="0098529D" w:rsidRDefault="0098529D" w:rsidP="0098529D">
            <w:pPr>
              <w:pStyle w:val="NummerierungStufe1manuell"/>
            </w:pPr>
            <w:r>
              <w:t>6.</w:t>
            </w:r>
            <w:r>
              <w:tab/>
              <w:t>das Herstellen, das Behandeln oder das Inverkehrbringen von bestimmten Erzeugnissen von einer Anzeige abhängig zu machen sowie das Nähere über Art, Inhalt und Verfahren der Anzeige sowie des für die Anzeige Verantwortlichen zu regeln.</w:t>
            </w:r>
          </w:p>
        </w:tc>
        <w:tc>
          <w:tcPr>
            <w:tcW w:w="4394" w:type="dxa"/>
            <w:shd w:val="clear" w:color="auto" w:fill="auto"/>
          </w:tcPr>
          <w:p w14:paraId="7DB29310" w14:textId="77777777" w:rsidR="0098529D" w:rsidRPr="0098529D" w:rsidRDefault="0098529D" w:rsidP="0098529D"/>
        </w:tc>
      </w:tr>
      <w:tr w:rsidR="0098529D" w:rsidRPr="0098529D" w14:paraId="7DB29314" w14:textId="77777777" w:rsidTr="0098529D">
        <w:trPr>
          <w:cantSplit/>
        </w:trPr>
        <w:tc>
          <w:tcPr>
            <w:tcW w:w="4394" w:type="dxa"/>
          </w:tcPr>
          <w:p w14:paraId="7DB29312" w14:textId="77777777" w:rsidR="0098529D" w:rsidRPr="0098529D" w:rsidRDefault="0098529D" w:rsidP="0098529D">
            <w:pPr>
              <w:pStyle w:val="JuristischerAbsatzFolgeabsatz"/>
            </w:pPr>
            <w:r>
              <w:t xml:space="preserve">In Rechtsverordnungen nach </w:t>
            </w:r>
          </w:p>
        </w:tc>
        <w:tc>
          <w:tcPr>
            <w:tcW w:w="4394" w:type="dxa"/>
            <w:shd w:val="clear" w:color="auto" w:fill="auto"/>
          </w:tcPr>
          <w:p w14:paraId="7DB29313" w14:textId="77777777" w:rsidR="0098529D" w:rsidRPr="0098529D" w:rsidRDefault="0098529D" w:rsidP="0098529D"/>
        </w:tc>
      </w:tr>
      <w:tr w:rsidR="0098529D" w:rsidRPr="0098529D" w14:paraId="7DB29317" w14:textId="77777777" w:rsidTr="0098529D">
        <w:trPr>
          <w:cantSplit/>
        </w:trPr>
        <w:tc>
          <w:tcPr>
            <w:tcW w:w="4394" w:type="dxa"/>
          </w:tcPr>
          <w:p w14:paraId="7DB29315" w14:textId="77777777" w:rsidR="0098529D" w:rsidRPr="0098529D" w:rsidRDefault="0098529D" w:rsidP="0098529D">
            <w:pPr>
              <w:pStyle w:val="NummerierungStufe1manuell"/>
            </w:pPr>
            <w:r>
              <w:t>1.</w:t>
            </w:r>
            <w:r>
              <w:tab/>
              <w:t>Satz 1 Nummer 1 Buchstabe a können Art, Form und Umfang der Buchführung und die Dauer der Aufbewahrung von Unterlagen,</w:t>
            </w:r>
          </w:p>
        </w:tc>
        <w:tc>
          <w:tcPr>
            <w:tcW w:w="4394" w:type="dxa"/>
            <w:shd w:val="clear" w:color="auto" w:fill="auto"/>
          </w:tcPr>
          <w:p w14:paraId="7DB29316" w14:textId="77777777" w:rsidR="0098529D" w:rsidRPr="0098529D" w:rsidRDefault="0098529D" w:rsidP="0098529D"/>
        </w:tc>
      </w:tr>
      <w:tr w:rsidR="0098529D" w:rsidRPr="0098529D" w14:paraId="7DB2931A" w14:textId="77777777" w:rsidTr="0098529D">
        <w:trPr>
          <w:cantSplit/>
        </w:trPr>
        <w:tc>
          <w:tcPr>
            <w:tcW w:w="4394" w:type="dxa"/>
          </w:tcPr>
          <w:p w14:paraId="7DB29318" w14:textId="77777777" w:rsidR="0098529D" w:rsidRPr="0098529D" w:rsidRDefault="0098529D" w:rsidP="0098529D">
            <w:pPr>
              <w:pStyle w:val="NummerierungStufe1manuell"/>
            </w:pPr>
            <w:r>
              <w:t>2.</w:t>
            </w:r>
            <w:r>
              <w:tab/>
              <w:t>Satz 1 Nummer 1 Buchstabe b können Art, Form, Inhalt, Erteilung, Verwendung und Aufbewahrung von Begleitpapieren,</w:t>
            </w:r>
          </w:p>
        </w:tc>
        <w:tc>
          <w:tcPr>
            <w:tcW w:w="4394" w:type="dxa"/>
            <w:shd w:val="clear" w:color="auto" w:fill="auto"/>
          </w:tcPr>
          <w:p w14:paraId="7DB29319" w14:textId="77777777" w:rsidR="0098529D" w:rsidRPr="0098529D" w:rsidRDefault="0098529D" w:rsidP="0098529D"/>
        </w:tc>
      </w:tr>
      <w:tr w:rsidR="0098529D" w:rsidRPr="0098529D" w14:paraId="7DB2931D" w14:textId="77777777" w:rsidTr="0098529D">
        <w:trPr>
          <w:cantSplit/>
        </w:trPr>
        <w:tc>
          <w:tcPr>
            <w:tcW w:w="4394" w:type="dxa"/>
          </w:tcPr>
          <w:p w14:paraId="7DB2931B" w14:textId="77777777" w:rsidR="0098529D" w:rsidRPr="0098529D" w:rsidRDefault="0098529D" w:rsidP="0098529D">
            <w:pPr>
              <w:pStyle w:val="NummerierungStufe1manuell"/>
            </w:pPr>
            <w:r>
              <w:t>3.</w:t>
            </w:r>
            <w:r>
              <w:tab/>
              <w:t xml:space="preserve">Satz 1 Nummer 2 können </w:t>
            </w:r>
          </w:p>
        </w:tc>
        <w:tc>
          <w:tcPr>
            <w:tcW w:w="4394" w:type="dxa"/>
            <w:shd w:val="clear" w:color="auto" w:fill="auto"/>
          </w:tcPr>
          <w:p w14:paraId="7DB2931C" w14:textId="77777777" w:rsidR="0098529D" w:rsidRPr="0098529D" w:rsidRDefault="0098529D" w:rsidP="0098529D"/>
        </w:tc>
      </w:tr>
      <w:tr w:rsidR="0098529D" w:rsidRPr="0098529D" w14:paraId="7DB29320" w14:textId="77777777" w:rsidTr="0098529D">
        <w:trPr>
          <w:cantSplit/>
        </w:trPr>
        <w:tc>
          <w:tcPr>
            <w:tcW w:w="4394" w:type="dxa"/>
          </w:tcPr>
          <w:p w14:paraId="7DB2931E" w14:textId="77777777" w:rsidR="0098529D" w:rsidRPr="0098529D" w:rsidRDefault="0098529D" w:rsidP="0098529D">
            <w:pPr>
              <w:pStyle w:val="NummerierungStufe2manuell"/>
            </w:pPr>
            <w:r>
              <w:t>a)</w:t>
            </w:r>
            <w:r>
              <w:tab/>
              <w:t>Art, Form und Umfang der Nachweise und die Dauer ihrer Aufbewahrung,</w:t>
            </w:r>
          </w:p>
        </w:tc>
        <w:tc>
          <w:tcPr>
            <w:tcW w:w="4394" w:type="dxa"/>
            <w:shd w:val="clear" w:color="auto" w:fill="auto"/>
          </w:tcPr>
          <w:p w14:paraId="7DB2931F" w14:textId="77777777" w:rsidR="0098529D" w:rsidRPr="0098529D" w:rsidRDefault="0098529D" w:rsidP="0098529D"/>
        </w:tc>
      </w:tr>
      <w:tr w:rsidR="0098529D" w:rsidRPr="0098529D" w14:paraId="7DB29323" w14:textId="77777777" w:rsidTr="0098529D">
        <w:trPr>
          <w:cantSplit/>
        </w:trPr>
        <w:tc>
          <w:tcPr>
            <w:tcW w:w="4394" w:type="dxa"/>
          </w:tcPr>
          <w:p w14:paraId="7DB29321" w14:textId="77777777" w:rsidR="0098529D" w:rsidRPr="0098529D" w:rsidRDefault="0098529D" w:rsidP="0098529D">
            <w:pPr>
              <w:pStyle w:val="NummerierungStufe2manuell"/>
            </w:pPr>
            <w:r>
              <w:t>b)</w:t>
            </w:r>
            <w:r>
              <w:tab/>
              <w:t>Art, Form und Umfang der Informationen und zu welchem Zeitpunkt und auf welche Art und Weise diese anderen Betrieben oder den zuständigen Behörden zur Verfügung zu stellen sind,</w:t>
            </w:r>
          </w:p>
        </w:tc>
        <w:tc>
          <w:tcPr>
            <w:tcW w:w="4394" w:type="dxa"/>
            <w:shd w:val="clear" w:color="auto" w:fill="auto"/>
          </w:tcPr>
          <w:p w14:paraId="7DB29322" w14:textId="77777777" w:rsidR="0098529D" w:rsidRPr="0098529D" w:rsidRDefault="0098529D" w:rsidP="0098529D"/>
        </w:tc>
      </w:tr>
      <w:tr w:rsidR="0098529D" w:rsidRPr="0098529D" w14:paraId="7DB29326" w14:textId="77777777" w:rsidTr="0098529D">
        <w:trPr>
          <w:cantSplit/>
        </w:trPr>
        <w:tc>
          <w:tcPr>
            <w:tcW w:w="4394" w:type="dxa"/>
          </w:tcPr>
          <w:p w14:paraId="7DB29324" w14:textId="77777777" w:rsidR="0098529D" w:rsidRPr="0098529D" w:rsidRDefault="0098529D" w:rsidP="0098529D">
            <w:pPr>
              <w:pStyle w:val="JuristischerAbsatzFolgeabsatz"/>
            </w:pPr>
            <w:r>
              <w:t xml:space="preserve">näher geregelt werden. In Rechtsverordnungen nach Satz 1 Nummer 6 kann bestimmt werden, dass </w:t>
            </w:r>
          </w:p>
        </w:tc>
        <w:tc>
          <w:tcPr>
            <w:tcW w:w="4394" w:type="dxa"/>
            <w:shd w:val="clear" w:color="auto" w:fill="auto"/>
          </w:tcPr>
          <w:p w14:paraId="7DB29325" w14:textId="77777777" w:rsidR="0098529D" w:rsidRPr="0098529D" w:rsidRDefault="0098529D" w:rsidP="0098529D"/>
        </w:tc>
      </w:tr>
      <w:tr w:rsidR="0098529D" w:rsidRPr="0098529D" w14:paraId="7DB29329" w14:textId="77777777" w:rsidTr="0098529D">
        <w:trPr>
          <w:cantSplit/>
        </w:trPr>
        <w:tc>
          <w:tcPr>
            <w:tcW w:w="4394" w:type="dxa"/>
          </w:tcPr>
          <w:p w14:paraId="7DB29327" w14:textId="77777777" w:rsidR="0098529D" w:rsidRPr="0098529D" w:rsidRDefault="0098529D" w:rsidP="0098529D">
            <w:pPr>
              <w:pStyle w:val="NummerierungStufe1manuell"/>
            </w:pPr>
            <w:r>
              <w:t>1.</w:t>
            </w:r>
            <w:r>
              <w:tab/>
              <w:t>Unternehmen und Betriebe, die bestimmte Erzeugnisse herstellen, behandeln oder in den Verkehr bringen, anzuzeigen sind,</w:t>
            </w:r>
          </w:p>
        </w:tc>
        <w:tc>
          <w:tcPr>
            <w:tcW w:w="4394" w:type="dxa"/>
            <w:shd w:val="clear" w:color="auto" w:fill="auto"/>
          </w:tcPr>
          <w:p w14:paraId="7DB29328" w14:textId="77777777" w:rsidR="0098529D" w:rsidRPr="0098529D" w:rsidRDefault="0098529D" w:rsidP="0098529D"/>
        </w:tc>
      </w:tr>
      <w:tr w:rsidR="0098529D" w:rsidRPr="0098529D" w14:paraId="7DB2932C" w14:textId="77777777" w:rsidTr="0098529D">
        <w:trPr>
          <w:cantSplit/>
        </w:trPr>
        <w:tc>
          <w:tcPr>
            <w:tcW w:w="4394" w:type="dxa"/>
          </w:tcPr>
          <w:p w14:paraId="7DB2932A" w14:textId="77777777" w:rsidR="0098529D" w:rsidRPr="0098529D" w:rsidRDefault="0098529D" w:rsidP="0098529D">
            <w:pPr>
              <w:pStyle w:val="NummerierungStufe1manuell"/>
            </w:pPr>
            <w:r>
              <w:t>2.</w:t>
            </w:r>
            <w:r>
              <w:tab/>
              <w:t>die zuständige Behörde für die Durchführung des Anzeigeverfahrens, einschließlich einer Weiterleitung von Anzeigen an die zuständigen Behörden der Länder und das Bundesministerium, das Bundesamt für Verbraucherschutz und Lebensmittelsicherheit ist.</w:t>
            </w:r>
          </w:p>
        </w:tc>
        <w:tc>
          <w:tcPr>
            <w:tcW w:w="4394" w:type="dxa"/>
            <w:shd w:val="clear" w:color="auto" w:fill="auto"/>
          </w:tcPr>
          <w:p w14:paraId="7DB2932B" w14:textId="77777777" w:rsidR="0098529D" w:rsidRPr="0098529D" w:rsidRDefault="0098529D" w:rsidP="0098529D"/>
        </w:tc>
      </w:tr>
      <w:tr w:rsidR="0098529D" w:rsidRPr="0098529D" w14:paraId="7DB2932F" w14:textId="77777777" w:rsidTr="0098529D">
        <w:trPr>
          <w:cantSplit/>
        </w:trPr>
        <w:tc>
          <w:tcPr>
            <w:tcW w:w="4394" w:type="dxa"/>
          </w:tcPr>
          <w:p w14:paraId="7DB2932D" w14:textId="77777777" w:rsidR="0098529D" w:rsidRPr="0098529D" w:rsidRDefault="0098529D" w:rsidP="0098529D">
            <w:pPr>
              <w:pStyle w:val="ParagraphBezeichnermanuell"/>
            </w:pPr>
            <w:r>
              <w:t>§ 47</w:t>
            </w:r>
          </w:p>
        </w:tc>
        <w:tc>
          <w:tcPr>
            <w:tcW w:w="4394" w:type="dxa"/>
            <w:shd w:val="clear" w:color="auto" w:fill="auto"/>
          </w:tcPr>
          <w:p w14:paraId="7DB2932E" w14:textId="77777777" w:rsidR="0098529D" w:rsidRPr="0098529D" w:rsidRDefault="0098529D" w:rsidP="0098529D">
            <w:pPr>
              <w:pStyle w:val="ParagraphBezeichner"/>
              <w:numPr>
                <w:ilvl w:val="0"/>
                <w:numId w:val="0"/>
              </w:numPr>
              <w:tabs>
                <w:tab w:val="num" w:pos="0"/>
              </w:tabs>
            </w:pPr>
            <w:r>
              <w:t>§ 47</w:t>
            </w:r>
          </w:p>
        </w:tc>
      </w:tr>
      <w:tr w:rsidR="0098529D" w:rsidRPr="0098529D" w14:paraId="7DB29332" w14:textId="77777777" w:rsidTr="0098529D">
        <w:trPr>
          <w:cantSplit/>
        </w:trPr>
        <w:tc>
          <w:tcPr>
            <w:tcW w:w="4394" w:type="dxa"/>
          </w:tcPr>
          <w:p w14:paraId="7DB29330" w14:textId="77777777" w:rsidR="0098529D" w:rsidRPr="0098529D" w:rsidRDefault="0098529D" w:rsidP="0098529D">
            <w:pPr>
              <w:pStyle w:val="Paragraphberschrift"/>
            </w:pPr>
            <w:r>
              <w:t>Weitere Ermächtigungen</w:t>
            </w:r>
          </w:p>
        </w:tc>
        <w:tc>
          <w:tcPr>
            <w:tcW w:w="4394" w:type="dxa"/>
            <w:shd w:val="clear" w:color="auto" w:fill="auto"/>
          </w:tcPr>
          <w:p w14:paraId="7DB29331" w14:textId="77777777" w:rsidR="0098529D" w:rsidRPr="0098529D" w:rsidRDefault="0098529D" w:rsidP="0098529D">
            <w:pPr>
              <w:pStyle w:val="Paragraphberschrift"/>
            </w:pPr>
            <w:r>
              <w:rPr>
                <w:spacing w:val="60"/>
              </w:rPr>
              <w:t>unverändert</w:t>
            </w:r>
          </w:p>
        </w:tc>
      </w:tr>
      <w:tr w:rsidR="0098529D" w:rsidRPr="0098529D" w14:paraId="7DB29335" w14:textId="77777777" w:rsidTr="0098529D">
        <w:trPr>
          <w:cantSplit/>
        </w:trPr>
        <w:tc>
          <w:tcPr>
            <w:tcW w:w="4394" w:type="dxa"/>
          </w:tcPr>
          <w:p w14:paraId="7DB29333" w14:textId="77777777" w:rsidR="0098529D" w:rsidRPr="0098529D" w:rsidRDefault="0098529D" w:rsidP="0098529D">
            <w:pPr>
              <w:pStyle w:val="JuristischerAbsatzmanuell"/>
            </w:pPr>
            <w:r>
              <w:t>(1)</w:t>
            </w:r>
            <w:r>
              <w:tab/>
              <w:t xml:space="preserve">Das Bundesministerium wird ferner ermächtigt, um eine einheitliche Durchführung im Hinblick auf die Zulassung von neuartigen Lebensmitteln und neuartigen Lebensmittelzutaten zu fördern, durch Rechtsverordnung mit Zustimmung des Bundesrates </w:t>
            </w:r>
          </w:p>
        </w:tc>
        <w:tc>
          <w:tcPr>
            <w:tcW w:w="4394" w:type="dxa"/>
            <w:shd w:val="clear" w:color="auto" w:fill="auto"/>
          </w:tcPr>
          <w:p w14:paraId="7DB29334" w14:textId="77777777" w:rsidR="0098529D" w:rsidRPr="0098529D" w:rsidRDefault="0098529D" w:rsidP="0098529D"/>
        </w:tc>
      </w:tr>
      <w:tr w:rsidR="0098529D" w:rsidRPr="0098529D" w14:paraId="7DB29338" w14:textId="77777777" w:rsidTr="0098529D">
        <w:trPr>
          <w:cantSplit/>
        </w:trPr>
        <w:tc>
          <w:tcPr>
            <w:tcW w:w="4394" w:type="dxa"/>
          </w:tcPr>
          <w:p w14:paraId="7DB29336" w14:textId="77777777" w:rsidR="0098529D" w:rsidRPr="0098529D" w:rsidRDefault="0098529D" w:rsidP="0098529D">
            <w:pPr>
              <w:pStyle w:val="NummerierungStufe1manuell"/>
            </w:pPr>
            <w:r>
              <w:t>1.</w:t>
            </w:r>
            <w:r>
              <w:tab/>
              <w:t>das Bundesamt für Verbraucherschutz und Lebensmittelsicherheit oder eine andere Bundesoberbehörde als zuständige Behörde bei Anzeige-, Genehmigungs- oder Zulassungsverfahren von neuartigen Lebensmitteln und Lebensmittelzutaten zu bestimmen sowie</w:t>
            </w:r>
          </w:p>
        </w:tc>
        <w:tc>
          <w:tcPr>
            <w:tcW w:w="4394" w:type="dxa"/>
            <w:shd w:val="clear" w:color="auto" w:fill="auto"/>
          </w:tcPr>
          <w:p w14:paraId="7DB29337" w14:textId="77777777" w:rsidR="0098529D" w:rsidRPr="0098529D" w:rsidRDefault="0098529D" w:rsidP="0098529D"/>
        </w:tc>
      </w:tr>
      <w:tr w:rsidR="0098529D" w:rsidRPr="0098529D" w14:paraId="7DB2933B" w14:textId="77777777" w:rsidTr="0098529D">
        <w:trPr>
          <w:cantSplit/>
        </w:trPr>
        <w:tc>
          <w:tcPr>
            <w:tcW w:w="4394" w:type="dxa"/>
          </w:tcPr>
          <w:p w14:paraId="7DB29339" w14:textId="77777777" w:rsidR="0098529D" w:rsidRPr="0098529D" w:rsidRDefault="0098529D" w:rsidP="0098529D">
            <w:pPr>
              <w:pStyle w:val="NummerierungStufe1manuell"/>
            </w:pPr>
            <w:r>
              <w:t>2.</w:t>
            </w:r>
            <w:r>
              <w:tab/>
              <w:t>das Verfahren, insbesondere die Beteiligung der nach § 38 Absatz 1 zuständigen Behörden sowie die Beteiligung des Bundesinstitutes für Risikobewertung, zu regeln.</w:t>
            </w:r>
          </w:p>
        </w:tc>
        <w:tc>
          <w:tcPr>
            <w:tcW w:w="4394" w:type="dxa"/>
            <w:shd w:val="clear" w:color="auto" w:fill="auto"/>
          </w:tcPr>
          <w:p w14:paraId="7DB2933A" w14:textId="77777777" w:rsidR="0098529D" w:rsidRPr="0098529D" w:rsidRDefault="0098529D" w:rsidP="0098529D"/>
        </w:tc>
      </w:tr>
      <w:tr w:rsidR="0098529D" w:rsidRPr="0098529D" w14:paraId="7DB2933E" w14:textId="77777777" w:rsidTr="0098529D">
        <w:trPr>
          <w:cantSplit/>
        </w:trPr>
        <w:tc>
          <w:tcPr>
            <w:tcW w:w="4394" w:type="dxa"/>
          </w:tcPr>
          <w:p w14:paraId="7DB2933C" w14:textId="77777777" w:rsidR="0098529D" w:rsidRPr="0098529D" w:rsidRDefault="0098529D" w:rsidP="0098529D">
            <w:pPr>
              <w:pStyle w:val="JuristischerAbsatzFolgeabsatz"/>
            </w:pPr>
            <w:r>
              <w:t>Rechtsverordnungen nach Satz 1 Nummer 2 bedürfen des Einvernehmens mit dem Bundesministerium für Wirtschaft und Energie. § 38 Absatz 7 gilt für bei der Durchführung der in Satz 1 genannten Verfahren gewonnene Daten entsprechend.</w:t>
            </w:r>
          </w:p>
        </w:tc>
        <w:tc>
          <w:tcPr>
            <w:tcW w:w="4394" w:type="dxa"/>
            <w:shd w:val="clear" w:color="auto" w:fill="auto"/>
          </w:tcPr>
          <w:p w14:paraId="7DB2933D" w14:textId="77777777" w:rsidR="0098529D" w:rsidRPr="0098529D" w:rsidRDefault="0098529D" w:rsidP="0098529D"/>
        </w:tc>
      </w:tr>
      <w:tr w:rsidR="0098529D" w:rsidRPr="0098529D" w14:paraId="7DB29341" w14:textId="77777777" w:rsidTr="0098529D">
        <w:trPr>
          <w:cantSplit/>
        </w:trPr>
        <w:tc>
          <w:tcPr>
            <w:tcW w:w="4394" w:type="dxa"/>
          </w:tcPr>
          <w:p w14:paraId="7DB2933F" w14:textId="77777777" w:rsidR="0098529D" w:rsidRPr="0098529D" w:rsidRDefault="0098529D" w:rsidP="0098529D">
            <w:pPr>
              <w:pStyle w:val="JuristischerAbsatzmanuell"/>
            </w:pPr>
            <w:r>
              <w:t>(2)</w:t>
            </w:r>
            <w:r>
              <w:tab/>
              <w:t xml:space="preserve">Das Bundesministerium wird ermächtigt, abweichend von § 38 Absatz 2a Satz 1 durch Rechtsverordnung mit Zustimmung des Bundesrates, soweit es mit den in § 1 Absatz 1 Nummer 1 und Absatz 2, jeweils auch in Verbindung mit § 1 Absatz 3, genannten Zwecken vereinbar ist, zu bestimmen, dass die zuständige Behörde im Fall erlegter Wildschweine oder anderer Tierarten die zwar Träger von Trichinen sein können, bei denen jedoch keine Merkmale festgestellt werden, die das Fleisch als bedenklich für den Verzehr erscheinen lassen, die Entnahme von Proben zur Untersuchung auf Trichinen und die Kennzeichnung übertragen kann auf </w:t>
            </w:r>
          </w:p>
        </w:tc>
        <w:tc>
          <w:tcPr>
            <w:tcW w:w="4394" w:type="dxa"/>
            <w:shd w:val="clear" w:color="auto" w:fill="auto"/>
          </w:tcPr>
          <w:p w14:paraId="7DB29340" w14:textId="77777777" w:rsidR="0098529D" w:rsidRPr="0098529D" w:rsidRDefault="0098529D" w:rsidP="0098529D"/>
        </w:tc>
      </w:tr>
      <w:tr w:rsidR="0098529D" w:rsidRPr="0098529D" w14:paraId="7DB29344" w14:textId="77777777" w:rsidTr="0098529D">
        <w:trPr>
          <w:cantSplit/>
        </w:trPr>
        <w:tc>
          <w:tcPr>
            <w:tcW w:w="4394" w:type="dxa"/>
          </w:tcPr>
          <w:p w14:paraId="7DB29342" w14:textId="77777777" w:rsidR="0098529D" w:rsidRPr="0098529D" w:rsidRDefault="0098529D" w:rsidP="0098529D">
            <w:pPr>
              <w:pStyle w:val="NummerierungStufe1manuell"/>
            </w:pPr>
            <w:r>
              <w:t>1.</w:t>
            </w:r>
            <w:r>
              <w:tab/>
              <w:t>einen Jagdausübungsberechtigten für seinen Jagdbezirk oder</w:t>
            </w:r>
          </w:p>
        </w:tc>
        <w:tc>
          <w:tcPr>
            <w:tcW w:w="4394" w:type="dxa"/>
            <w:shd w:val="clear" w:color="auto" w:fill="auto"/>
          </w:tcPr>
          <w:p w14:paraId="7DB29343" w14:textId="77777777" w:rsidR="0098529D" w:rsidRPr="0098529D" w:rsidRDefault="0098529D" w:rsidP="0098529D"/>
        </w:tc>
      </w:tr>
      <w:tr w:rsidR="0098529D" w:rsidRPr="0098529D" w14:paraId="7DB29347" w14:textId="77777777" w:rsidTr="0098529D">
        <w:trPr>
          <w:cantSplit/>
        </w:trPr>
        <w:tc>
          <w:tcPr>
            <w:tcW w:w="4394" w:type="dxa"/>
          </w:tcPr>
          <w:p w14:paraId="7DB29345" w14:textId="77777777" w:rsidR="0098529D" w:rsidRPr="0098529D" w:rsidRDefault="0098529D" w:rsidP="0098529D">
            <w:pPr>
              <w:pStyle w:val="NummerierungStufe1manuell"/>
            </w:pPr>
            <w:r>
              <w:t>2.</w:t>
            </w:r>
            <w:r>
              <w:tab/>
              <w:t>einen Jäger, dem die Jagd vom Jagdausübungsberechtigten gestattet worden ist,</w:t>
            </w:r>
          </w:p>
        </w:tc>
        <w:tc>
          <w:tcPr>
            <w:tcW w:w="4394" w:type="dxa"/>
            <w:shd w:val="clear" w:color="auto" w:fill="auto"/>
          </w:tcPr>
          <w:p w14:paraId="7DB29346" w14:textId="77777777" w:rsidR="0098529D" w:rsidRPr="0098529D" w:rsidRDefault="0098529D" w:rsidP="0098529D"/>
        </w:tc>
      </w:tr>
      <w:tr w:rsidR="0098529D" w:rsidRPr="0098529D" w14:paraId="7DB2934A" w14:textId="77777777" w:rsidTr="0098529D">
        <w:trPr>
          <w:cantSplit/>
        </w:trPr>
        <w:tc>
          <w:tcPr>
            <w:tcW w:w="4394" w:type="dxa"/>
          </w:tcPr>
          <w:p w14:paraId="7DB29348" w14:textId="77777777" w:rsidR="0098529D" w:rsidRPr="0098529D" w:rsidRDefault="0098529D" w:rsidP="0098529D">
            <w:pPr>
              <w:pStyle w:val="JuristischerAbsatzFolgeabsatz"/>
            </w:pPr>
            <w:r>
              <w:t>sofern die Person nach Nummer 1 oder Nummer 2 die Voraussetzungen des Artikels 1 Absatz 3 Buchstabe a oder Buchstabe e der Verordnung (EG) Nr. 853/2004 des Europäischen Parlaments und des Rates vom 29. April 2004 mit spezifischen Hygienevorschriften für Lebensmittel tierischen Ursprungs (ABl. L 139 vom 30.4.2004, S. 55; L 226 vom 25.6.2004, S. 22; L 46 vom 21.2.2008, S. 50; L 119 vom 13.5.2010, S. 26; L 160 vom 12.6.2013, S. 15; L 13 vom 16.1.2019, S. 12), die zuletzt durch die Verordnung (EU) 2019/1243 (ABl. L 198 vom 25.7.2019, S. 241) geändert worden ist, erfüllt. In der Rechtsverordnung nach Satz 1 sind die Voraussetzungen und das Verfahren für die Übertragung und die Überwachung der Einhaltung der Vorschriften zu regeln.</w:t>
            </w:r>
          </w:p>
        </w:tc>
        <w:tc>
          <w:tcPr>
            <w:tcW w:w="4394" w:type="dxa"/>
            <w:shd w:val="clear" w:color="auto" w:fill="auto"/>
          </w:tcPr>
          <w:p w14:paraId="7DB29349" w14:textId="77777777" w:rsidR="0098529D" w:rsidRPr="0098529D" w:rsidRDefault="0098529D" w:rsidP="0098529D"/>
        </w:tc>
      </w:tr>
      <w:tr w:rsidR="0098529D" w:rsidRPr="0098529D" w14:paraId="7DB2934D" w14:textId="77777777" w:rsidTr="0098529D">
        <w:trPr>
          <w:cantSplit/>
        </w:trPr>
        <w:tc>
          <w:tcPr>
            <w:tcW w:w="4394" w:type="dxa"/>
          </w:tcPr>
          <w:p w14:paraId="7DB2934B" w14:textId="77777777" w:rsidR="0098529D" w:rsidRPr="0098529D" w:rsidRDefault="0098529D" w:rsidP="0098529D">
            <w:pPr>
              <w:pStyle w:val="ParagraphBezeichnermanuell"/>
            </w:pPr>
            <w:r>
              <w:t>§ 48</w:t>
            </w:r>
          </w:p>
        </w:tc>
        <w:tc>
          <w:tcPr>
            <w:tcW w:w="4394" w:type="dxa"/>
            <w:shd w:val="clear" w:color="auto" w:fill="auto"/>
          </w:tcPr>
          <w:p w14:paraId="7DB2934C" w14:textId="77777777" w:rsidR="0098529D" w:rsidRPr="0098529D" w:rsidRDefault="0098529D" w:rsidP="0098529D">
            <w:pPr>
              <w:pStyle w:val="ParagraphBezeichner"/>
              <w:numPr>
                <w:ilvl w:val="0"/>
                <w:numId w:val="0"/>
              </w:numPr>
              <w:tabs>
                <w:tab w:val="num" w:pos="0"/>
              </w:tabs>
            </w:pPr>
            <w:r>
              <w:t>§ 48</w:t>
            </w:r>
          </w:p>
        </w:tc>
      </w:tr>
      <w:tr w:rsidR="0098529D" w:rsidRPr="0098529D" w14:paraId="7DB29350" w14:textId="77777777" w:rsidTr="0098529D">
        <w:trPr>
          <w:cantSplit/>
        </w:trPr>
        <w:tc>
          <w:tcPr>
            <w:tcW w:w="4394" w:type="dxa"/>
          </w:tcPr>
          <w:p w14:paraId="7DB2934E" w14:textId="77777777" w:rsidR="0098529D" w:rsidRPr="0098529D" w:rsidRDefault="0098529D" w:rsidP="0098529D">
            <w:pPr>
              <w:pStyle w:val="Paragraphberschrift"/>
            </w:pPr>
            <w:r>
              <w:t>Landesrechtliche Bestimmungen</w:t>
            </w:r>
          </w:p>
        </w:tc>
        <w:tc>
          <w:tcPr>
            <w:tcW w:w="4394" w:type="dxa"/>
            <w:shd w:val="clear" w:color="auto" w:fill="auto"/>
          </w:tcPr>
          <w:p w14:paraId="7DB2934F" w14:textId="77777777" w:rsidR="0098529D" w:rsidRPr="0098529D" w:rsidRDefault="0098529D" w:rsidP="0098529D">
            <w:pPr>
              <w:pStyle w:val="Paragraphberschrift"/>
            </w:pPr>
            <w:r>
              <w:rPr>
                <w:spacing w:val="60"/>
              </w:rPr>
              <w:t>unverändert</w:t>
            </w:r>
          </w:p>
        </w:tc>
      </w:tr>
      <w:tr w:rsidR="0098529D" w:rsidRPr="0098529D" w14:paraId="7DB29353" w14:textId="77777777" w:rsidTr="0098529D">
        <w:trPr>
          <w:cantSplit/>
        </w:trPr>
        <w:tc>
          <w:tcPr>
            <w:tcW w:w="4394" w:type="dxa"/>
          </w:tcPr>
          <w:p w14:paraId="7DB29351" w14:textId="77777777" w:rsidR="0098529D" w:rsidRPr="0098529D" w:rsidRDefault="0098529D" w:rsidP="0098529D">
            <w:pPr>
              <w:pStyle w:val="JuristischerAbsatznichtnummeriert"/>
            </w:pPr>
            <w:r>
              <w:t>Die Länder können zur Durchführung der Überwachung weitere Vorschriften erlassen.</w:t>
            </w:r>
          </w:p>
        </w:tc>
        <w:tc>
          <w:tcPr>
            <w:tcW w:w="4394" w:type="dxa"/>
            <w:shd w:val="clear" w:color="auto" w:fill="auto"/>
          </w:tcPr>
          <w:p w14:paraId="7DB29352" w14:textId="77777777" w:rsidR="0098529D" w:rsidRPr="0098529D" w:rsidRDefault="0098529D" w:rsidP="0098529D"/>
        </w:tc>
      </w:tr>
      <w:tr w:rsidR="0098529D" w:rsidRPr="0098529D" w14:paraId="7DB29356" w14:textId="77777777" w:rsidTr="0098529D">
        <w:trPr>
          <w:cantSplit/>
        </w:trPr>
        <w:tc>
          <w:tcPr>
            <w:tcW w:w="4394" w:type="dxa"/>
          </w:tcPr>
          <w:p w14:paraId="7DB29354" w14:textId="77777777" w:rsidR="0098529D" w:rsidRPr="0098529D" w:rsidRDefault="0098529D" w:rsidP="0098529D">
            <w:pPr>
              <w:pStyle w:val="ParagraphBezeichnermanuell"/>
            </w:pPr>
            <w:r>
              <w:t>§ 49</w:t>
            </w:r>
          </w:p>
        </w:tc>
        <w:tc>
          <w:tcPr>
            <w:tcW w:w="4394" w:type="dxa"/>
            <w:shd w:val="clear" w:color="auto" w:fill="auto"/>
          </w:tcPr>
          <w:p w14:paraId="7DB29355" w14:textId="77777777" w:rsidR="0098529D" w:rsidRPr="0098529D" w:rsidRDefault="0098529D" w:rsidP="0098529D">
            <w:pPr>
              <w:pStyle w:val="ParagraphBezeichner"/>
              <w:numPr>
                <w:ilvl w:val="0"/>
                <w:numId w:val="0"/>
              </w:numPr>
              <w:tabs>
                <w:tab w:val="num" w:pos="0"/>
              </w:tabs>
            </w:pPr>
            <w:r>
              <w:t>§ 49</w:t>
            </w:r>
          </w:p>
        </w:tc>
      </w:tr>
      <w:tr w:rsidR="0098529D" w:rsidRPr="0098529D" w14:paraId="7DB29359" w14:textId="77777777" w:rsidTr="0098529D">
        <w:trPr>
          <w:cantSplit/>
        </w:trPr>
        <w:tc>
          <w:tcPr>
            <w:tcW w:w="4394" w:type="dxa"/>
          </w:tcPr>
          <w:p w14:paraId="7DB29357" w14:textId="77777777" w:rsidR="0098529D" w:rsidRPr="0098529D" w:rsidRDefault="0098529D" w:rsidP="0098529D">
            <w:pPr>
              <w:pStyle w:val="Paragraphberschrift"/>
            </w:pPr>
            <w:r>
              <w:t>Erstellung eines Lagebildes, Verwendung bestimmter Daten</w:t>
            </w:r>
          </w:p>
        </w:tc>
        <w:tc>
          <w:tcPr>
            <w:tcW w:w="4394" w:type="dxa"/>
            <w:shd w:val="clear" w:color="auto" w:fill="auto"/>
          </w:tcPr>
          <w:p w14:paraId="7DB29358" w14:textId="77777777" w:rsidR="0098529D" w:rsidRPr="0098529D" w:rsidRDefault="0098529D" w:rsidP="0098529D">
            <w:pPr>
              <w:pStyle w:val="Paragraphberschrift"/>
            </w:pPr>
            <w:r>
              <w:rPr>
                <w:spacing w:val="60"/>
              </w:rPr>
              <w:t>unverändert</w:t>
            </w:r>
          </w:p>
        </w:tc>
      </w:tr>
      <w:tr w:rsidR="0098529D" w:rsidRPr="0098529D" w14:paraId="7DB2935C" w14:textId="77777777" w:rsidTr="0098529D">
        <w:trPr>
          <w:cantSplit/>
        </w:trPr>
        <w:tc>
          <w:tcPr>
            <w:tcW w:w="4394" w:type="dxa"/>
          </w:tcPr>
          <w:p w14:paraId="7DB2935A" w14:textId="77777777" w:rsidR="0098529D" w:rsidRPr="0098529D" w:rsidRDefault="0098529D" w:rsidP="0098529D">
            <w:pPr>
              <w:pStyle w:val="JuristischerAbsatzmanuell"/>
            </w:pPr>
            <w:r>
              <w:t>(1)</w:t>
            </w:r>
            <w:r>
              <w:tab/>
              <w:t xml:space="preserve">Das Bundesministerium kann </w:t>
            </w:r>
          </w:p>
        </w:tc>
        <w:tc>
          <w:tcPr>
            <w:tcW w:w="4394" w:type="dxa"/>
            <w:shd w:val="clear" w:color="auto" w:fill="auto"/>
          </w:tcPr>
          <w:p w14:paraId="7DB2935B" w14:textId="77777777" w:rsidR="0098529D" w:rsidRPr="0098529D" w:rsidRDefault="0098529D" w:rsidP="0098529D"/>
        </w:tc>
      </w:tr>
      <w:tr w:rsidR="0098529D" w:rsidRPr="0098529D" w14:paraId="7DB2935F" w14:textId="77777777" w:rsidTr="0098529D">
        <w:trPr>
          <w:cantSplit/>
        </w:trPr>
        <w:tc>
          <w:tcPr>
            <w:tcW w:w="4394" w:type="dxa"/>
          </w:tcPr>
          <w:p w14:paraId="7DB2935D" w14:textId="77777777" w:rsidR="0098529D" w:rsidRPr="0098529D" w:rsidRDefault="0098529D" w:rsidP="0098529D">
            <w:pPr>
              <w:pStyle w:val="NummerierungStufe1manuell"/>
            </w:pPr>
            <w:r>
              <w:t>1.</w:t>
            </w:r>
            <w:r>
              <w:tab/>
              <w:t>in den in § 40 Absatz 1 Satz 1 oder Satz 2 Nummer 1 genannten Fällen oder</w:t>
            </w:r>
          </w:p>
        </w:tc>
        <w:tc>
          <w:tcPr>
            <w:tcW w:w="4394" w:type="dxa"/>
            <w:shd w:val="clear" w:color="auto" w:fill="auto"/>
          </w:tcPr>
          <w:p w14:paraId="7DB2935E" w14:textId="77777777" w:rsidR="0098529D" w:rsidRPr="0098529D" w:rsidRDefault="0098529D" w:rsidP="0098529D"/>
        </w:tc>
      </w:tr>
      <w:tr w:rsidR="0098529D" w:rsidRPr="0098529D" w14:paraId="7DB29362" w14:textId="77777777" w:rsidTr="0098529D">
        <w:trPr>
          <w:cantSplit/>
        </w:trPr>
        <w:tc>
          <w:tcPr>
            <w:tcW w:w="4394" w:type="dxa"/>
          </w:tcPr>
          <w:p w14:paraId="7DB29360" w14:textId="77777777" w:rsidR="0098529D" w:rsidRPr="0098529D" w:rsidRDefault="0098529D" w:rsidP="0098529D">
            <w:pPr>
              <w:pStyle w:val="NummerierungStufe1manuell"/>
            </w:pPr>
            <w:r>
              <w:t>2.</w:t>
            </w:r>
            <w:r>
              <w:tab/>
              <w:t>in Fällen, in denen ein nicht gesundheitsschädliches, aber zum Verzehr ungeeignetes, insbesondere ekelerregendes Lebensmittel in den Verkehr gelangt oder gelangt ist,</w:t>
            </w:r>
          </w:p>
        </w:tc>
        <w:tc>
          <w:tcPr>
            <w:tcW w:w="4394" w:type="dxa"/>
            <w:shd w:val="clear" w:color="auto" w:fill="auto"/>
          </w:tcPr>
          <w:p w14:paraId="7DB29361" w14:textId="77777777" w:rsidR="0098529D" w:rsidRPr="0098529D" w:rsidRDefault="0098529D" w:rsidP="0098529D"/>
        </w:tc>
      </w:tr>
      <w:tr w:rsidR="0098529D" w:rsidRPr="0098529D" w14:paraId="7DB29365" w14:textId="77777777" w:rsidTr="0098529D">
        <w:trPr>
          <w:cantSplit/>
        </w:trPr>
        <w:tc>
          <w:tcPr>
            <w:tcW w:w="4394" w:type="dxa"/>
          </w:tcPr>
          <w:p w14:paraId="7DB29363" w14:textId="77777777" w:rsidR="0098529D" w:rsidRPr="0098529D" w:rsidRDefault="0098529D" w:rsidP="0098529D">
            <w:pPr>
              <w:pStyle w:val="JuristischerAbsatzFolgeabsatz"/>
            </w:pPr>
            <w:r>
              <w:t>ein länderübergreifendes Lagebild erstellen, soweit hinreichender Grund zu der Annahme besteht, dass der jeweils zu Grunde liegende Sachverhalt eine die Grenze eines Landes überschreitende Wirkung hat. Das Lagebild dient der Einschätzung eines sich insbesondere zur Erfüllung der in § 1 Absatz 1 Nummer 1 genannten Zwecke ergebenden Handlungsbedarfs durch das Bundesministerium sowie, soweit erforderlich, zur Unterrichtung insbesondere des Deutschen Bundestages. Das Bundesamt für Verbraucherschutz und Lebensmittelsicherheit wirkt bei der Erstellung des Lagebildes mit. Eine die Grenze eines Landes überschreitende Wirkung nach Satz 1 liegt insbesondere vor, wenn Grund zu der Annahme besteht, dass ein Erzeugnis aus dem Land, in dem der maßgebliche Sachverhalt festgestellt worden ist, in zumindest ein anderes Land verbracht worden ist.</w:t>
            </w:r>
          </w:p>
        </w:tc>
        <w:tc>
          <w:tcPr>
            <w:tcW w:w="4394" w:type="dxa"/>
            <w:shd w:val="clear" w:color="auto" w:fill="auto"/>
          </w:tcPr>
          <w:p w14:paraId="7DB29364" w14:textId="77777777" w:rsidR="0098529D" w:rsidRPr="0098529D" w:rsidRDefault="0098529D" w:rsidP="0098529D"/>
        </w:tc>
      </w:tr>
      <w:tr w:rsidR="0098529D" w:rsidRPr="0098529D" w14:paraId="7DB29368" w14:textId="77777777" w:rsidTr="0098529D">
        <w:trPr>
          <w:cantSplit/>
        </w:trPr>
        <w:tc>
          <w:tcPr>
            <w:tcW w:w="4394" w:type="dxa"/>
          </w:tcPr>
          <w:p w14:paraId="7DB29366" w14:textId="77777777" w:rsidR="0098529D" w:rsidRPr="0098529D" w:rsidRDefault="0098529D" w:rsidP="0098529D">
            <w:pPr>
              <w:pStyle w:val="JuristischerAbsatzmanuell"/>
            </w:pPr>
            <w:r>
              <w:t>(2)</w:t>
            </w:r>
            <w:r>
              <w:tab/>
              <w:t>Die zuständigen obersten Landesbehörden übermitteln dem Bundesministerium auf Anforderung die zur Erstellung eines in Absatz 1 Satz 1 genannten Lagebildes erforderlichen Daten, die sie im Rahmen der Überwachung gewonnen haben. Die Aufbereitung dieser Daten erfolgt durch das Bundesministerium.</w:t>
            </w:r>
          </w:p>
        </w:tc>
        <w:tc>
          <w:tcPr>
            <w:tcW w:w="4394" w:type="dxa"/>
            <w:shd w:val="clear" w:color="auto" w:fill="auto"/>
          </w:tcPr>
          <w:p w14:paraId="7DB29367" w14:textId="77777777" w:rsidR="0098529D" w:rsidRPr="0098529D" w:rsidRDefault="0098529D" w:rsidP="0098529D"/>
        </w:tc>
      </w:tr>
      <w:tr w:rsidR="0098529D" w:rsidRPr="0098529D" w14:paraId="7DB2936B" w14:textId="77777777" w:rsidTr="0098529D">
        <w:trPr>
          <w:cantSplit/>
        </w:trPr>
        <w:tc>
          <w:tcPr>
            <w:tcW w:w="4394" w:type="dxa"/>
          </w:tcPr>
          <w:p w14:paraId="7DB29369" w14:textId="77777777" w:rsidR="0098529D" w:rsidRPr="0098529D" w:rsidRDefault="0098529D" w:rsidP="0098529D">
            <w:pPr>
              <w:pStyle w:val="JuristischerAbsatzmanuell"/>
            </w:pPr>
            <w:r>
              <w:t>(3)</w:t>
            </w:r>
            <w:r>
              <w:tab/>
              <w:t xml:space="preserve">Einer Übermittlung von Daten nach Absatz 2 Satz 1 bedarf es nicht, soweit </w:t>
            </w:r>
          </w:p>
        </w:tc>
        <w:tc>
          <w:tcPr>
            <w:tcW w:w="4394" w:type="dxa"/>
            <w:shd w:val="clear" w:color="auto" w:fill="auto"/>
          </w:tcPr>
          <w:p w14:paraId="7DB2936A" w14:textId="77777777" w:rsidR="0098529D" w:rsidRPr="0098529D" w:rsidRDefault="0098529D" w:rsidP="0098529D"/>
        </w:tc>
      </w:tr>
      <w:tr w:rsidR="0098529D" w:rsidRPr="0098529D" w14:paraId="7DB2936E" w14:textId="77777777" w:rsidTr="0098529D">
        <w:trPr>
          <w:cantSplit/>
        </w:trPr>
        <w:tc>
          <w:tcPr>
            <w:tcW w:w="4394" w:type="dxa"/>
          </w:tcPr>
          <w:p w14:paraId="7DB2936C" w14:textId="77777777" w:rsidR="0098529D" w:rsidRPr="0098529D" w:rsidRDefault="0098529D" w:rsidP="0098529D">
            <w:pPr>
              <w:pStyle w:val="NummerierungStufe1manuell"/>
            </w:pPr>
            <w:r>
              <w:t>1.</w:t>
            </w:r>
            <w:r>
              <w:tab/>
              <w:t>dem Bundesamt für Verbraucherschutz und Lebensmittelsicherheit die zur Erstellung eines Lagebildes notwendigen Daten bereits aufgrund einer Vorschrift in Rechtsakten der Europäischen Gemeinschaft oder der Europäischen Union gemeldet oder übermittelt worden sind oder</w:t>
            </w:r>
          </w:p>
        </w:tc>
        <w:tc>
          <w:tcPr>
            <w:tcW w:w="4394" w:type="dxa"/>
            <w:shd w:val="clear" w:color="auto" w:fill="auto"/>
          </w:tcPr>
          <w:p w14:paraId="7DB2936D" w14:textId="77777777" w:rsidR="0098529D" w:rsidRPr="0098529D" w:rsidRDefault="0098529D" w:rsidP="0098529D"/>
        </w:tc>
      </w:tr>
      <w:tr w:rsidR="0098529D" w:rsidRPr="0098529D" w14:paraId="7DB29371" w14:textId="77777777" w:rsidTr="0098529D">
        <w:trPr>
          <w:cantSplit/>
        </w:trPr>
        <w:tc>
          <w:tcPr>
            <w:tcW w:w="4394" w:type="dxa"/>
          </w:tcPr>
          <w:p w14:paraId="7DB2936F" w14:textId="77777777" w:rsidR="0098529D" w:rsidRPr="0098529D" w:rsidRDefault="0098529D" w:rsidP="0098529D">
            <w:pPr>
              <w:pStyle w:val="NummerierungStufe1manuell"/>
            </w:pPr>
            <w:r>
              <w:t>2.</w:t>
            </w:r>
            <w:r>
              <w:tab/>
              <w:t>dem Bundesamt für Verbraucherschutz und Lebensmittelsicherheit elektronisch Zugriff auf die zur Erstellung eines Lagebildes notwendigen Daten gewährt wird.</w:t>
            </w:r>
          </w:p>
        </w:tc>
        <w:tc>
          <w:tcPr>
            <w:tcW w:w="4394" w:type="dxa"/>
            <w:shd w:val="clear" w:color="auto" w:fill="auto"/>
          </w:tcPr>
          <w:p w14:paraId="7DB29370" w14:textId="77777777" w:rsidR="0098529D" w:rsidRPr="0098529D" w:rsidRDefault="0098529D" w:rsidP="0098529D"/>
        </w:tc>
      </w:tr>
      <w:tr w:rsidR="0098529D" w:rsidRPr="0098529D" w14:paraId="7DB29374" w14:textId="77777777" w:rsidTr="0098529D">
        <w:trPr>
          <w:cantSplit/>
        </w:trPr>
        <w:tc>
          <w:tcPr>
            <w:tcW w:w="4394" w:type="dxa"/>
          </w:tcPr>
          <w:p w14:paraId="7DB29372" w14:textId="77777777" w:rsidR="0098529D" w:rsidRPr="0098529D" w:rsidRDefault="0098529D" w:rsidP="0098529D">
            <w:pPr>
              <w:pStyle w:val="JuristischerAbsatzFolgeabsatz"/>
            </w:pPr>
            <w:r>
              <w:t>Daten, die dem Bundesamt für Verbraucherschutz und Lebensmittelsicherheit aufgrund einer in Satz 1 genannten Vorschrift übermittelt worden sind oder auf die ihm elektronisch Zugriff gewährt worden ist, dürfen auch für die Erstellung eines Lagebildes oder die Mitwirkung daran verwendet werden. Das Bundesamt für Verbraucherschutz und Lebensmittelsicherheit hat die Daten unverzüglich dem Bundesministerium zur Verfügung zu stellen.</w:t>
            </w:r>
          </w:p>
        </w:tc>
        <w:tc>
          <w:tcPr>
            <w:tcW w:w="4394" w:type="dxa"/>
            <w:shd w:val="clear" w:color="auto" w:fill="auto"/>
          </w:tcPr>
          <w:p w14:paraId="7DB29373" w14:textId="77777777" w:rsidR="0098529D" w:rsidRPr="0098529D" w:rsidRDefault="0098529D" w:rsidP="0098529D"/>
        </w:tc>
      </w:tr>
      <w:tr w:rsidR="0098529D" w:rsidRPr="0098529D" w14:paraId="7DB29377" w14:textId="77777777" w:rsidTr="0098529D">
        <w:trPr>
          <w:cantSplit/>
        </w:trPr>
        <w:tc>
          <w:tcPr>
            <w:tcW w:w="4394" w:type="dxa"/>
          </w:tcPr>
          <w:p w14:paraId="7DB29375" w14:textId="77777777" w:rsidR="0098529D" w:rsidRPr="0098529D" w:rsidRDefault="0098529D" w:rsidP="0098529D">
            <w:pPr>
              <w:pStyle w:val="JuristischerAbsatzmanuell"/>
            </w:pPr>
            <w:r>
              <w:t>(4)</w:t>
            </w:r>
            <w:r>
              <w:tab/>
              <w:t>Die nach § 26 der Viehverkehrsverordnung zuständigen Behörden übermitteln auf Ersuchen der nach § 38 Absatz 2a Satz 1 für die Einhaltung der Vorschriften über Lebensmittel und Futtermittel jeweils zuständigen Behörde die zu deren Aufgabenerfüllung erforderlichen Daten. Die Daten nach Satz 1 können auch durch ein automatisiertes Abrufverfahren übermittelt werden, sofern die beteiligten Stellen gewährleisten, dass das Abrufverfahren kontrolliert werden kann und die technischen und organisatorischen Maßnahmen, die nach der Verordnung (EU) 2016/679 des Europäischen Parlaments und des Rates vom 27. April 2016 zum Schutz natürlicher Personen bei der Verarbeitung personenbezogener Daten, zum freien Datenverkehr und zur Aufhebung der Richtlinie 95/46/EG (Datenschutz-Grundverordnung) (ABl. L 119 vom 4.5.2016, S. 1; L 314 vom 22.11.2016, S. 72; L 127 vom 23.5.2018, S. 2) in der jeweils geltenden Fassung erforderlich sind, schriftlich festgelegt sind. Die Verantwortung für die Zulässigkeit des einzelnen Abrufs trägt die abrufende Stelle. Die speichernde Stelle prüft die Zulässigkeit der Abrufe nur, wenn dazu Anlass besteht. Die speichernde Stelle hat zu gewährleisten, dass die Übermittlung personenbezogener Daten zumindest durch geeignete Stichprobenverfahren festgestellt und überprüft werden kann. Wird ein Gesamtbestand personenbezogener Daten abgerufen oder übermittelt, so bezieht sich die Gewährleistung der Feststellung und Überprüfung nur auf die Zulässigkeit des Abrufs oder der Übermittlung des Gesamtbestandes.</w:t>
            </w:r>
          </w:p>
        </w:tc>
        <w:tc>
          <w:tcPr>
            <w:tcW w:w="4394" w:type="dxa"/>
            <w:shd w:val="clear" w:color="auto" w:fill="auto"/>
          </w:tcPr>
          <w:p w14:paraId="7DB29376" w14:textId="77777777" w:rsidR="0098529D" w:rsidRPr="0098529D" w:rsidRDefault="0098529D" w:rsidP="0098529D"/>
        </w:tc>
      </w:tr>
      <w:tr w:rsidR="0098529D" w:rsidRPr="0098529D" w14:paraId="7DB2937A" w14:textId="77777777" w:rsidTr="0098529D">
        <w:trPr>
          <w:cantSplit/>
        </w:trPr>
        <w:tc>
          <w:tcPr>
            <w:tcW w:w="4394" w:type="dxa"/>
          </w:tcPr>
          <w:p w14:paraId="7DB29378" w14:textId="77777777" w:rsidR="0098529D" w:rsidRPr="0098529D" w:rsidRDefault="0098529D" w:rsidP="0098529D">
            <w:pPr>
              <w:pStyle w:val="JuristischerAbsatzmanuell"/>
            </w:pPr>
            <w:r>
              <w:t>(5)</w:t>
            </w:r>
            <w:r>
              <w:tab/>
              <w:t xml:space="preserve">Für die Zwecke des Artikels 44 Absatz 1 der Verordnung (EU) 2017/625 übermitteln die nach § 55 Absatz 1 Satz 1 zuständigen Zollbehörden auf Ersuchen der nach § 38 Absatz 2a Satz 1 zuständigen Behörden diesen die zur Überwachung erforderlichen Daten über das Eintreffen oder den voraussichtlichen Zeitpunkt des Eintreffens eines bestimmten, durch Risikoanalyse der ersuchenden Behörden ermittelten </w:t>
            </w:r>
          </w:p>
        </w:tc>
        <w:tc>
          <w:tcPr>
            <w:tcW w:w="4394" w:type="dxa"/>
            <w:shd w:val="clear" w:color="auto" w:fill="auto"/>
          </w:tcPr>
          <w:p w14:paraId="7DB29379" w14:textId="77777777" w:rsidR="0098529D" w:rsidRPr="0098529D" w:rsidRDefault="0098529D" w:rsidP="0098529D"/>
        </w:tc>
      </w:tr>
      <w:tr w:rsidR="0098529D" w:rsidRPr="0098529D" w14:paraId="7DB2937D" w14:textId="77777777" w:rsidTr="0098529D">
        <w:trPr>
          <w:cantSplit/>
        </w:trPr>
        <w:tc>
          <w:tcPr>
            <w:tcW w:w="4394" w:type="dxa"/>
          </w:tcPr>
          <w:p w14:paraId="7DB2937B" w14:textId="77777777" w:rsidR="0098529D" w:rsidRPr="0098529D" w:rsidRDefault="0098529D" w:rsidP="0098529D">
            <w:pPr>
              <w:pStyle w:val="NummerierungStufe1manuell"/>
            </w:pPr>
            <w:r>
              <w:t>1.</w:t>
            </w:r>
            <w:r>
              <w:tab/>
              <w:t>Lebensmittels nicht tierischen Ursprungs oder</w:t>
            </w:r>
          </w:p>
        </w:tc>
        <w:tc>
          <w:tcPr>
            <w:tcW w:w="4394" w:type="dxa"/>
            <w:shd w:val="clear" w:color="auto" w:fill="auto"/>
          </w:tcPr>
          <w:p w14:paraId="7DB2937C" w14:textId="77777777" w:rsidR="0098529D" w:rsidRPr="0098529D" w:rsidRDefault="0098529D" w:rsidP="0098529D"/>
        </w:tc>
      </w:tr>
      <w:tr w:rsidR="0098529D" w:rsidRPr="0098529D" w14:paraId="7DB29380" w14:textId="77777777" w:rsidTr="0098529D">
        <w:trPr>
          <w:cantSplit/>
        </w:trPr>
        <w:tc>
          <w:tcPr>
            <w:tcW w:w="4394" w:type="dxa"/>
          </w:tcPr>
          <w:p w14:paraId="7DB2937E" w14:textId="77777777" w:rsidR="0098529D" w:rsidRPr="0098529D" w:rsidRDefault="0098529D" w:rsidP="0098529D">
            <w:pPr>
              <w:pStyle w:val="NummerierungStufe1manuell"/>
            </w:pPr>
            <w:r>
              <w:t>2.</w:t>
            </w:r>
            <w:r>
              <w:tab/>
              <w:t>Futtermittels nicht tierischen Ursprungs.</w:t>
            </w:r>
          </w:p>
        </w:tc>
        <w:tc>
          <w:tcPr>
            <w:tcW w:w="4394" w:type="dxa"/>
            <w:shd w:val="clear" w:color="auto" w:fill="auto"/>
          </w:tcPr>
          <w:p w14:paraId="7DB2937F" w14:textId="77777777" w:rsidR="0098529D" w:rsidRPr="0098529D" w:rsidRDefault="0098529D" w:rsidP="0098529D"/>
        </w:tc>
      </w:tr>
      <w:tr w:rsidR="0098529D" w:rsidRPr="0098529D" w14:paraId="7DB29383" w14:textId="77777777" w:rsidTr="0098529D">
        <w:trPr>
          <w:cantSplit/>
        </w:trPr>
        <w:tc>
          <w:tcPr>
            <w:tcW w:w="4394" w:type="dxa"/>
          </w:tcPr>
          <w:p w14:paraId="7DB29381" w14:textId="77777777" w:rsidR="0098529D" w:rsidRPr="0098529D" w:rsidRDefault="0098529D" w:rsidP="0098529D">
            <w:pPr>
              <w:pStyle w:val="JuristischerAbsatzFolgeabsatz"/>
            </w:pPr>
            <w:r>
              <w:t>Insbesondere die Daten über die Menge, das Herkunftsland, den Einführer, den Hersteller oder einen anderen aufgrund dieses Gesetzes, der aufgrund dieses Gesetzes erlassenen Rechtsverordnungen oder der unmittelbar geltenden Rechtsakte der Europäischen Gemeinschaft oder der Europäischen Union Verantwortlichen (sonstiger Verantwortlicher) und über das Transportunternehmen sind zu übermitteln. Die Daten der Einführer, Hersteller und sonstigen Verantwortlichen und des Transportunternehmens umfassen deren Name, Anschrift und Telekommunikationsinformationen, soweit der ersuchten Behörde die Daten im Rahmen ihrer Mitwirkung bei der Überwachung vorliegen. Die Einzelheiten des Verfahrens zur Durchführung der Sätze 1 und 2 werden durch das Bundesministerium im Einvernehmen mit dem Bundesministerium der Finanzen durch Rechtsverordnung mit Zustimmung des Bundesrates geregelt.</w:t>
            </w:r>
          </w:p>
        </w:tc>
        <w:tc>
          <w:tcPr>
            <w:tcW w:w="4394" w:type="dxa"/>
            <w:shd w:val="clear" w:color="auto" w:fill="auto"/>
          </w:tcPr>
          <w:p w14:paraId="7DB29382" w14:textId="77777777" w:rsidR="0098529D" w:rsidRPr="0098529D" w:rsidRDefault="0098529D" w:rsidP="0098529D"/>
        </w:tc>
      </w:tr>
      <w:tr w:rsidR="0098529D" w:rsidRPr="0098529D" w14:paraId="7DB29386" w14:textId="77777777" w:rsidTr="0098529D">
        <w:trPr>
          <w:cantSplit/>
        </w:trPr>
        <w:tc>
          <w:tcPr>
            <w:tcW w:w="4394" w:type="dxa"/>
          </w:tcPr>
          <w:p w14:paraId="7DB29384" w14:textId="77777777" w:rsidR="0098529D" w:rsidRPr="0098529D" w:rsidRDefault="0098529D" w:rsidP="0098529D">
            <w:pPr>
              <w:pStyle w:val="JuristischerAbsatzmanuell"/>
            </w:pPr>
            <w:r>
              <w:t>(6)</w:t>
            </w:r>
            <w:r>
              <w:tab/>
              <w:t>Die Daten dürfen nur zu dem Zweck verwendet und genutzt werden, zu dem sie übermittelt worden sind. Sie dürfen höchstens für die Dauer von drei Jahren aufbewahrt werden. Die Frist beginnt mit Ablauf desjenigen Jahres, in dem die Daten übermittelt worden sind. Nach Ablauf der Aufbewahrungsfrist sind die Daten zu löschen, sofern nicht aufgrund anderer Vorschriften die Befugnis zur längeren Speicherung besteht.</w:t>
            </w:r>
          </w:p>
        </w:tc>
        <w:tc>
          <w:tcPr>
            <w:tcW w:w="4394" w:type="dxa"/>
            <w:shd w:val="clear" w:color="auto" w:fill="auto"/>
          </w:tcPr>
          <w:p w14:paraId="7DB29385" w14:textId="77777777" w:rsidR="0098529D" w:rsidRPr="0098529D" w:rsidRDefault="0098529D" w:rsidP="0098529D"/>
        </w:tc>
      </w:tr>
      <w:tr w:rsidR="0098529D" w:rsidRPr="0098529D" w14:paraId="7DB29389" w14:textId="77777777" w:rsidTr="0098529D">
        <w:trPr>
          <w:cantSplit/>
        </w:trPr>
        <w:tc>
          <w:tcPr>
            <w:tcW w:w="4394" w:type="dxa"/>
          </w:tcPr>
          <w:p w14:paraId="7DB29387" w14:textId="77777777" w:rsidR="0098529D" w:rsidRPr="0098529D" w:rsidRDefault="0098529D" w:rsidP="0098529D">
            <w:pPr>
              <w:pStyle w:val="ParagraphBezeichnermanuell"/>
            </w:pPr>
            <w:r>
              <w:t>§ 49a</w:t>
            </w:r>
          </w:p>
        </w:tc>
        <w:tc>
          <w:tcPr>
            <w:tcW w:w="4394" w:type="dxa"/>
            <w:shd w:val="clear" w:color="auto" w:fill="auto"/>
          </w:tcPr>
          <w:p w14:paraId="7DB29388" w14:textId="77777777" w:rsidR="0098529D" w:rsidRPr="0098529D" w:rsidRDefault="0098529D" w:rsidP="0098529D">
            <w:pPr>
              <w:pStyle w:val="ParagraphBezeichner"/>
              <w:numPr>
                <w:ilvl w:val="0"/>
                <w:numId w:val="0"/>
              </w:numPr>
              <w:tabs>
                <w:tab w:val="num" w:pos="0"/>
              </w:tabs>
            </w:pPr>
            <w:r>
              <w:t>§ 49a</w:t>
            </w:r>
          </w:p>
        </w:tc>
      </w:tr>
      <w:tr w:rsidR="0098529D" w:rsidRPr="0098529D" w14:paraId="7DB2938C" w14:textId="77777777" w:rsidTr="0098529D">
        <w:trPr>
          <w:cantSplit/>
        </w:trPr>
        <w:tc>
          <w:tcPr>
            <w:tcW w:w="4394" w:type="dxa"/>
          </w:tcPr>
          <w:p w14:paraId="7DB2938A" w14:textId="77777777" w:rsidR="0098529D" w:rsidRPr="0098529D" w:rsidRDefault="0098529D" w:rsidP="0098529D">
            <w:pPr>
              <w:pStyle w:val="Paragraphberschrift"/>
            </w:pPr>
            <w:r>
              <w:t>Zusammenarbeit von Bund und Ländern</w:t>
            </w:r>
          </w:p>
        </w:tc>
        <w:tc>
          <w:tcPr>
            <w:tcW w:w="4394" w:type="dxa"/>
            <w:shd w:val="clear" w:color="auto" w:fill="auto"/>
          </w:tcPr>
          <w:p w14:paraId="7DB2938B" w14:textId="77777777" w:rsidR="0098529D" w:rsidRPr="0098529D" w:rsidRDefault="0098529D" w:rsidP="0098529D">
            <w:pPr>
              <w:pStyle w:val="Paragraphberschrift"/>
            </w:pPr>
            <w:r>
              <w:rPr>
                <w:spacing w:val="60"/>
              </w:rPr>
              <w:t>unverändert</w:t>
            </w:r>
          </w:p>
        </w:tc>
      </w:tr>
      <w:tr w:rsidR="0098529D" w:rsidRPr="0098529D" w14:paraId="7DB2938F" w14:textId="77777777" w:rsidTr="0098529D">
        <w:trPr>
          <w:cantSplit/>
        </w:trPr>
        <w:tc>
          <w:tcPr>
            <w:tcW w:w="4394" w:type="dxa"/>
          </w:tcPr>
          <w:p w14:paraId="7DB2938D" w14:textId="77777777" w:rsidR="0098529D" w:rsidRPr="0098529D" w:rsidRDefault="0098529D" w:rsidP="0098529D">
            <w:pPr>
              <w:pStyle w:val="JuristischerAbsatznichtnummeriert"/>
            </w:pPr>
            <w:r>
              <w:t>Bund und Länder wirken im Rahmen ihrer Zuständigkeiten und Befugnisse zur Gewährleistung der Sicherheit der Erzeugnisse zusammen. Nähere Einzelheiten können in Vereinbarungen geregelt werden; hierbei können insbesondere besondere Gremien für das Zusammenwirken vorgesehen werden.</w:t>
            </w:r>
          </w:p>
        </w:tc>
        <w:tc>
          <w:tcPr>
            <w:tcW w:w="4394" w:type="dxa"/>
            <w:shd w:val="clear" w:color="auto" w:fill="auto"/>
          </w:tcPr>
          <w:p w14:paraId="7DB2938E" w14:textId="77777777" w:rsidR="0098529D" w:rsidRPr="0098529D" w:rsidRDefault="0098529D" w:rsidP="0098529D"/>
        </w:tc>
      </w:tr>
      <w:tr w:rsidR="0098529D" w:rsidRPr="0098529D" w14:paraId="7DB29392" w14:textId="77777777" w:rsidTr="0098529D">
        <w:trPr>
          <w:cantSplit/>
        </w:trPr>
        <w:tc>
          <w:tcPr>
            <w:tcW w:w="4394" w:type="dxa"/>
          </w:tcPr>
          <w:p w14:paraId="7DB29390" w14:textId="77777777" w:rsidR="0098529D" w:rsidRPr="0098529D" w:rsidRDefault="0098529D" w:rsidP="0098529D">
            <w:pPr>
              <w:pStyle w:val="AbschnittBezeichnermanuell"/>
            </w:pPr>
            <w:r>
              <w:t>Abschnitt 8</w:t>
            </w:r>
          </w:p>
        </w:tc>
        <w:tc>
          <w:tcPr>
            <w:tcW w:w="4394" w:type="dxa"/>
            <w:shd w:val="clear" w:color="auto" w:fill="auto"/>
          </w:tcPr>
          <w:p w14:paraId="7DB29391" w14:textId="77777777" w:rsidR="0098529D" w:rsidRPr="0098529D" w:rsidRDefault="0098529D" w:rsidP="0098529D">
            <w:pPr>
              <w:pStyle w:val="AbschnittBezeichner"/>
              <w:numPr>
                <w:ilvl w:val="0"/>
                <w:numId w:val="0"/>
              </w:numPr>
              <w:tabs>
                <w:tab w:val="num" w:pos="0"/>
              </w:tabs>
            </w:pPr>
            <w:r>
              <w:t>Abschnitt 8</w:t>
            </w:r>
          </w:p>
        </w:tc>
      </w:tr>
      <w:tr w:rsidR="0098529D" w:rsidRPr="0098529D" w14:paraId="7DB29395" w14:textId="77777777" w:rsidTr="0098529D">
        <w:trPr>
          <w:cantSplit/>
        </w:trPr>
        <w:tc>
          <w:tcPr>
            <w:tcW w:w="4394" w:type="dxa"/>
          </w:tcPr>
          <w:p w14:paraId="7DB29393" w14:textId="77777777" w:rsidR="0098529D" w:rsidRPr="0098529D" w:rsidRDefault="0098529D" w:rsidP="0098529D">
            <w:pPr>
              <w:pStyle w:val="Abschnittberschrift"/>
              <w:numPr>
                <w:ilvl w:val="0"/>
                <w:numId w:val="0"/>
              </w:numPr>
              <w:tabs>
                <w:tab w:val="left" w:pos="0"/>
              </w:tabs>
            </w:pPr>
            <w:r>
              <w:t>Monitoring</w:t>
            </w:r>
          </w:p>
        </w:tc>
        <w:tc>
          <w:tcPr>
            <w:tcW w:w="4394" w:type="dxa"/>
            <w:shd w:val="clear" w:color="auto" w:fill="auto"/>
          </w:tcPr>
          <w:p w14:paraId="7DB29394" w14:textId="77777777" w:rsidR="0098529D" w:rsidRPr="0098529D" w:rsidRDefault="0098529D" w:rsidP="0098529D">
            <w:pPr>
              <w:pStyle w:val="Abschnittberschrift"/>
            </w:pPr>
            <w:r>
              <w:t>unverändert</w:t>
            </w:r>
          </w:p>
        </w:tc>
      </w:tr>
      <w:tr w:rsidR="0098529D" w:rsidRPr="0098529D" w14:paraId="7DB29398" w14:textId="77777777" w:rsidTr="0098529D">
        <w:trPr>
          <w:cantSplit/>
        </w:trPr>
        <w:tc>
          <w:tcPr>
            <w:tcW w:w="4394" w:type="dxa"/>
          </w:tcPr>
          <w:p w14:paraId="7DB29396" w14:textId="77777777" w:rsidR="0098529D" w:rsidRPr="0098529D" w:rsidRDefault="0098529D" w:rsidP="0098529D">
            <w:pPr>
              <w:pStyle w:val="ParagraphBezeichnermanuell"/>
            </w:pPr>
            <w:r>
              <w:t>§ 50</w:t>
            </w:r>
          </w:p>
        </w:tc>
        <w:tc>
          <w:tcPr>
            <w:tcW w:w="4394" w:type="dxa"/>
            <w:shd w:val="clear" w:color="auto" w:fill="auto"/>
          </w:tcPr>
          <w:p w14:paraId="7DB29397" w14:textId="77777777" w:rsidR="0098529D" w:rsidRPr="0098529D" w:rsidRDefault="0098529D" w:rsidP="0098529D"/>
        </w:tc>
      </w:tr>
      <w:tr w:rsidR="0098529D" w:rsidRPr="0098529D" w14:paraId="7DB2939B" w14:textId="77777777" w:rsidTr="0098529D">
        <w:trPr>
          <w:cantSplit/>
        </w:trPr>
        <w:tc>
          <w:tcPr>
            <w:tcW w:w="4394" w:type="dxa"/>
          </w:tcPr>
          <w:p w14:paraId="7DB29399" w14:textId="77777777" w:rsidR="0098529D" w:rsidRPr="0098529D" w:rsidRDefault="0098529D" w:rsidP="0098529D">
            <w:pPr>
              <w:pStyle w:val="Paragraphberschrift"/>
            </w:pPr>
            <w:r>
              <w:t>Monitoring</w:t>
            </w:r>
          </w:p>
        </w:tc>
        <w:tc>
          <w:tcPr>
            <w:tcW w:w="4394" w:type="dxa"/>
            <w:shd w:val="clear" w:color="auto" w:fill="auto"/>
          </w:tcPr>
          <w:p w14:paraId="7DB2939A" w14:textId="77777777" w:rsidR="0098529D" w:rsidRPr="0098529D" w:rsidRDefault="0098529D" w:rsidP="0098529D"/>
        </w:tc>
      </w:tr>
      <w:tr w:rsidR="0098529D" w:rsidRPr="0098529D" w14:paraId="7DB2939E" w14:textId="77777777" w:rsidTr="0098529D">
        <w:trPr>
          <w:cantSplit/>
        </w:trPr>
        <w:tc>
          <w:tcPr>
            <w:tcW w:w="4394" w:type="dxa"/>
          </w:tcPr>
          <w:p w14:paraId="7DB2939C" w14:textId="77777777" w:rsidR="0098529D" w:rsidRPr="0098529D" w:rsidRDefault="0098529D" w:rsidP="0098529D">
            <w:pPr>
              <w:pStyle w:val="JuristischerAbsatznichtnummeriert"/>
            </w:pPr>
            <w:r>
              <w:t>Monitoring ist ein System wiederholter Beobachtungen, Messungen und Bewertungen von Gehalten an gesundheitlich nicht erwünschten Stoffen wie Pflanzenschutzmitteln, Stoffen mit pharmakologischer Wirkung, Schwermetallen, Mykotoxinen und Mikroorganismen in und auf Erzeugnissen, einschließlich lebender Tiere im Sinne des § 4 Absatz 1 Nummer 1, die zum frühzeitigen Erkennen von Gefahren für die menschliche Gesundheit unter Verwendung repräsentativer Proben einzelner Erzeugnisse oder Tiere, der Gesamtnahrung oder einer anderen Gesamtheit desselben Erzeugnisses durchgeführt werden.</w:t>
            </w:r>
          </w:p>
        </w:tc>
        <w:tc>
          <w:tcPr>
            <w:tcW w:w="4394" w:type="dxa"/>
            <w:shd w:val="clear" w:color="auto" w:fill="auto"/>
          </w:tcPr>
          <w:p w14:paraId="7DB2939D" w14:textId="77777777" w:rsidR="0098529D" w:rsidRPr="0098529D" w:rsidRDefault="0098529D" w:rsidP="0098529D"/>
        </w:tc>
      </w:tr>
      <w:tr w:rsidR="0098529D" w:rsidRPr="0098529D" w14:paraId="7DB293A1" w14:textId="77777777" w:rsidTr="0098529D">
        <w:trPr>
          <w:cantSplit/>
        </w:trPr>
        <w:tc>
          <w:tcPr>
            <w:tcW w:w="4394" w:type="dxa"/>
          </w:tcPr>
          <w:p w14:paraId="7DB2939F" w14:textId="77777777" w:rsidR="0098529D" w:rsidRPr="0098529D" w:rsidRDefault="0098529D" w:rsidP="0098529D">
            <w:pPr>
              <w:pStyle w:val="ParagraphBezeichnermanuell"/>
            </w:pPr>
            <w:r>
              <w:t>§ 51</w:t>
            </w:r>
          </w:p>
        </w:tc>
        <w:tc>
          <w:tcPr>
            <w:tcW w:w="4394" w:type="dxa"/>
            <w:shd w:val="clear" w:color="auto" w:fill="auto"/>
          </w:tcPr>
          <w:p w14:paraId="7DB293A0" w14:textId="77777777" w:rsidR="0098529D" w:rsidRPr="0098529D" w:rsidRDefault="0098529D" w:rsidP="0098529D"/>
        </w:tc>
      </w:tr>
      <w:tr w:rsidR="0098529D" w:rsidRPr="0098529D" w14:paraId="7DB293A4" w14:textId="77777777" w:rsidTr="0098529D">
        <w:trPr>
          <w:cantSplit/>
        </w:trPr>
        <w:tc>
          <w:tcPr>
            <w:tcW w:w="4394" w:type="dxa"/>
          </w:tcPr>
          <w:p w14:paraId="7DB293A2" w14:textId="77777777" w:rsidR="0098529D" w:rsidRPr="0098529D" w:rsidRDefault="0098529D" w:rsidP="0098529D">
            <w:pPr>
              <w:pStyle w:val="Paragraphberschrift"/>
            </w:pPr>
            <w:r>
              <w:t>Durchführung des Monitorings</w:t>
            </w:r>
          </w:p>
        </w:tc>
        <w:tc>
          <w:tcPr>
            <w:tcW w:w="4394" w:type="dxa"/>
            <w:shd w:val="clear" w:color="auto" w:fill="auto"/>
          </w:tcPr>
          <w:p w14:paraId="7DB293A3" w14:textId="77777777" w:rsidR="0098529D" w:rsidRPr="0098529D" w:rsidRDefault="0098529D" w:rsidP="0098529D"/>
        </w:tc>
      </w:tr>
      <w:tr w:rsidR="0098529D" w:rsidRPr="0098529D" w14:paraId="7DB293A7" w14:textId="77777777" w:rsidTr="0098529D">
        <w:trPr>
          <w:cantSplit/>
        </w:trPr>
        <w:tc>
          <w:tcPr>
            <w:tcW w:w="4394" w:type="dxa"/>
          </w:tcPr>
          <w:p w14:paraId="7DB293A5" w14:textId="77777777" w:rsidR="0098529D" w:rsidRPr="0098529D" w:rsidRDefault="0098529D" w:rsidP="0098529D">
            <w:pPr>
              <w:pStyle w:val="JuristischerAbsatzmanuell"/>
            </w:pPr>
            <w:r>
              <w:t>(1)</w:t>
            </w:r>
            <w:r>
              <w:tab/>
              <w:t>Die zuständigen Behörden der Länder ermitteln den Gehalt an Stoffen im Sinne des § 50 in und auf Erzeugnissen, soweit dies durch allgemeine Verwaltungsvorschriften vorgesehen ist, auf deren Grundlage.</w:t>
            </w:r>
          </w:p>
        </w:tc>
        <w:tc>
          <w:tcPr>
            <w:tcW w:w="4394" w:type="dxa"/>
            <w:shd w:val="clear" w:color="auto" w:fill="auto"/>
          </w:tcPr>
          <w:p w14:paraId="7DB293A6" w14:textId="77777777" w:rsidR="0098529D" w:rsidRPr="0098529D" w:rsidRDefault="0098529D" w:rsidP="0098529D"/>
        </w:tc>
      </w:tr>
      <w:tr w:rsidR="0098529D" w:rsidRPr="0098529D" w14:paraId="7DB293AA" w14:textId="77777777" w:rsidTr="0098529D">
        <w:trPr>
          <w:cantSplit/>
        </w:trPr>
        <w:tc>
          <w:tcPr>
            <w:tcW w:w="4394" w:type="dxa"/>
          </w:tcPr>
          <w:p w14:paraId="7DB293A8" w14:textId="77777777" w:rsidR="0098529D" w:rsidRPr="0098529D" w:rsidRDefault="0098529D" w:rsidP="0098529D">
            <w:pPr>
              <w:pStyle w:val="JuristischerAbsatzmanuell"/>
            </w:pPr>
            <w:r>
              <w:t>(2)</w:t>
            </w:r>
            <w:r>
              <w:tab/>
              <w:t>Das Monitoring ist durch fachlich geeignete Personen durchzuführen. Soweit es zur Durchführung des Monitorings erforderlich ist, sind die Behörden nach Absatz 1 befugt, Proben zum Zweck der Untersuchung zu fordern oder zu entnehmen. § 43 Absatz 4 findet Anwendung.</w:t>
            </w:r>
          </w:p>
        </w:tc>
        <w:tc>
          <w:tcPr>
            <w:tcW w:w="4394" w:type="dxa"/>
            <w:shd w:val="clear" w:color="auto" w:fill="auto"/>
          </w:tcPr>
          <w:p w14:paraId="7DB293A9" w14:textId="77777777" w:rsidR="0098529D" w:rsidRPr="0098529D" w:rsidRDefault="0098529D" w:rsidP="0098529D"/>
        </w:tc>
      </w:tr>
      <w:tr w:rsidR="0098529D" w:rsidRPr="0098529D" w14:paraId="7DB293AD" w14:textId="77777777" w:rsidTr="0098529D">
        <w:trPr>
          <w:cantSplit/>
        </w:trPr>
        <w:tc>
          <w:tcPr>
            <w:tcW w:w="4394" w:type="dxa"/>
          </w:tcPr>
          <w:p w14:paraId="7DB293AB" w14:textId="77777777" w:rsidR="0098529D" w:rsidRPr="0098529D" w:rsidRDefault="0098529D" w:rsidP="0098529D">
            <w:pPr>
              <w:pStyle w:val="JuristischerAbsatzmanuell"/>
            </w:pPr>
            <w:r>
              <w:t>(3)</w:t>
            </w:r>
            <w:r>
              <w:tab/>
              <w:t>Soweit es zur Durchführung des Monitorings erforderlich ist, sind die mit der Durchführung beauftragten Personen befugt, Grundstücke und Betriebsräume, in oder auf denen Erzeugnisse hergestellt, behandelt oder in den Verkehr gebracht werden, sowie die dazugehörigen Geschäftsräume während der üblichen Betriebs- oder Geschäftszeiten zu betreten. Die Inhaberinnen oder Inhaber der in Satz 1 bezeichneten Grundstücke und Räume und die von ihnen bestellten Vertreter sind verpflichtet, die Maßnahmen nach Satz 1 sowie die Entnahme der Proben zu dulden und die in der Durchführung des Monitorings tätigen Personen bei der Erfüllung ihrer Aufgaben zu unterstützen, insbesondere ihnen auf Verlangen die Räume und Einrichtungen zu bezeichnen, Räume und Behältnisse zu öffnen und die Entnahme der Proben zu ermöglichen. Die in Satz 2 genannten Personen sind über den Zweck der Entnahme zu unterrichten; abgesehen von Absatz 4 sind sie auch darüber zu unterrichten, dass die Überprüfung der Probe eine anschließende Durchführung der Überwachung nach den Artikeln 137 und 138 der Verordnung (EU) 2017/625 sowie nach § 38 Absatz 2a Satz 1, § 39 Absatz 2 und § 39a Absatz 1 Satz 1 zur Folge haben kann.</w:t>
            </w:r>
          </w:p>
        </w:tc>
        <w:tc>
          <w:tcPr>
            <w:tcW w:w="4394" w:type="dxa"/>
            <w:shd w:val="clear" w:color="auto" w:fill="auto"/>
          </w:tcPr>
          <w:p w14:paraId="7DB293AC" w14:textId="77777777" w:rsidR="0098529D" w:rsidRPr="0098529D" w:rsidRDefault="0098529D" w:rsidP="0098529D"/>
        </w:tc>
      </w:tr>
      <w:tr w:rsidR="0098529D" w:rsidRPr="0098529D" w14:paraId="7DB293B0" w14:textId="77777777" w:rsidTr="0098529D">
        <w:trPr>
          <w:cantSplit/>
        </w:trPr>
        <w:tc>
          <w:tcPr>
            <w:tcW w:w="4394" w:type="dxa"/>
          </w:tcPr>
          <w:p w14:paraId="7DB293AE" w14:textId="77777777" w:rsidR="0098529D" w:rsidRPr="0098529D" w:rsidRDefault="0098529D" w:rsidP="0098529D">
            <w:pPr>
              <w:pStyle w:val="JuristischerAbsatzmanuell"/>
            </w:pPr>
            <w:r>
              <w:t>(4)</w:t>
            </w:r>
            <w:r>
              <w:tab/>
              <w:t>Proben, die zur Durchführung der Überwachung nach den Artikeln 137 und 138 der Verordnung (EU) 2017/625 sowie nach § 38 Absatz 2a Satz 1, § 39 Absatz 2 und § 39a Absatz 1 Satz 1, und Proben, die zur Durchführung des Monitorings entnommen werden, können jeweils auch für den anderen Zweck verwendet werden. In diesem Fall sind die für beide Maßnahmen geltenden Anforderungen einzuhalten.</w:t>
            </w:r>
          </w:p>
        </w:tc>
        <w:tc>
          <w:tcPr>
            <w:tcW w:w="4394" w:type="dxa"/>
            <w:shd w:val="clear" w:color="auto" w:fill="auto"/>
          </w:tcPr>
          <w:p w14:paraId="7DB293AF" w14:textId="77777777" w:rsidR="0098529D" w:rsidRPr="0098529D" w:rsidRDefault="0098529D" w:rsidP="0098529D"/>
        </w:tc>
      </w:tr>
      <w:tr w:rsidR="0098529D" w:rsidRPr="0098529D" w14:paraId="7DB293B3" w14:textId="77777777" w:rsidTr="0098529D">
        <w:trPr>
          <w:cantSplit/>
        </w:trPr>
        <w:tc>
          <w:tcPr>
            <w:tcW w:w="4394" w:type="dxa"/>
          </w:tcPr>
          <w:p w14:paraId="7DB293B1" w14:textId="77777777" w:rsidR="0098529D" w:rsidRPr="0098529D" w:rsidRDefault="0098529D" w:rsidP="0098529D">
            <w:pPr>
              <w:pStyle w:val="JuristischerAbsatzmanuell"/>
            </w:pPr>
            <w:r>
              <w:t>(5)</w:t>
            </w:r>
            <w:r>
              <w:tab/>
              <w:t>Die zuständigen Behörden übermitteln die bei der Durchführung des Monitorings erhobenen Daten an das Bundesamt für Verbraucherschutz und Lebensmittelsicherheit zur Aufbereitung, Zusammenfassung, Dokumentation und Erstellung von Berichten; das Bundesamt für Verbraucherschutz und Lebensmittelsicherheit übermittelt dem Bundesinstitut für Risikobewertung die bei der Durchführung des Monitorings erhobenen Daten zur Bewertung. Personenbezogene Daten dürfen nicht übermittelt werden; sie sind zu löschen, soweit sie nicht zur Durchführung der Überwachung nach den Artikeln 137 und 138 der Verordnung (EU) 2017/625 sowie nach § 38 Absatz 2a Satz 1, § 39 Absatz 2 und § 39a Absatz 1 Satz 1 oder zur Durchführung des Monitorings erforderlich sind. Sofern die übermittelten Angaben die Gemeinde bezeichnen, in der die Probe entnommen worden ist, darf das Bundesamt für Verbraucherschutz und Lebensmittelsicherheit diese Angabe nur in Berichte aufnehmen, die für das Bundesministerium, für das Bundesministerium für Umwelt, Naturschutz und nukleare Sicherheit sowie für die zuständigen Behörden des Landes bestimmt sind, das die Angaben übermittelt hat. In den Berichten an die Länder sind außerdem die Besonderheiten des jeweiligen Landes angemessen zu berücksichtigen. Das Bundesamt für Verbraucherschutz und Lebensmittelsicherheit veröffentlicht jährlich einen Bericht über die Ergebnisse des Monitorings.</w:t>
            </w:r>
          </w:p>
        </w:tc>
        <w:tc>
          <w:tcPr>
            <w:tcW w:w="4394" w:type="dxa"/>
            <w:shd w:val="clear" w:color="auto" w:fill="auto"/>
          </w:tcPr>
          <w:p w14:paraId="7DB293B2" w14:textId="77777777" w:rsidR="0098529D" w:rsidRPr="0098529D" w:rsidRDefault="0098529D" w:rsidP="0098529D"/>
        </w:tc>
      </w:tr>
      <w:tr w:rsidR="0098529D" w:rsidRPr="0098529D" w14:paraId="7DB293B6" w14:textId="77777777" w:rsidTr="0098529D">
        <w:trPr>
          <w:cantSplit/>
        </w:trPr>
        <w:tc>
          <w:tcPr>
            <w:tcW w:w="4394" w:type="dxa"/>
          </w:tcPr>
          <w:p w14:paraId="7DB293B4" w14:textId="77777777" w:rsidR="0098529D" w:rsidRPr="0098529D" w:rsidRDefault="0098529D" w:rsidP="0098529D">
            <w:pPr>
              <w:pStyle w:val="ParagraphBezeichnermanuell"/>
            </w:pPr>
            <w:r>
              <w:t>§ 52</w:t>
            </w:r>
          </w:p>
        </w:tc>
        <w:tc>
          <w:tcPr>
            <w:tcW w:w="4394" w:type="dxa"/>
            <w:shd w:val="clear" w:color="auto" w:fill="auto"/>
          </w:tcPr>
          <w:p w14:paraId="7DB293B5" w14:textId="77777777" w:rsidR="0098529D" w:rsidRPr="0098529D" w:rsidRDefault="0098529D" w:rsidP="0098529D"/>
        </w:tc>
      </w:tr>
      <w:tr w:rsidR="0098529D" w:rsidRPr="0098529D" w14:paraId="7DB293B9" w14:textId="77777777" w:rsidTr="0098529D">
        <w:trPr>
          <w:cantSplit/>
        </w:trPr>
        <w:tc>
          <w:tcPr>
            <w:tcW w:w="4394" w:type="dxa"/>
          </w:tcPr>
          <w:p w14:paraId="7DB293B7" w14:textId="77777777" w:rsidR="0098529D" w:rsidRPr="0098529D" w:rsidRDefault="0098529D" w:rsidP="0098529D">
            <w:pPr>
              <w:pStyle w:val="Paragraphberschrift"/>
            </w:pPr>
            <w:r>
              <w:t>Erlass von Verwaltungsvorschriften</w:t>
            </w:r>
          </w:p>
        </w:tc>
        <w:tc>
          <w:tcPr>
            <w:tcW w:w="4394" w:type="dxa"/>
            <w:shd w:val="clear" w:color="auto" w:fill="auto"/>
          </w:tcPr>
          <w:p w14:paraId="7DB293B8" w14:textId="77777777" w:rsidR="0098529D" w:rsidRPr="0098529D" w:rsidRDefault="0098529D" w:rsidP="0098529D"/>
        </w:tc>
      </w:tr>
      <w:tr w:rsidR="0098529D" w:rsidRPr="0098529D" w14:paraId="7DB293BC" w14:textId="77777777" w:rsidTr="0098529D">
        <w:trPr>
          <w:cantSplit/>
        </w:trPr>
        <w:tc>
          <w:tcPr>
            <w:tcW w:w="4394" w:type="dxa"/>
          </w:tcPr>
          <w:p w14:paraId="7DB293BA" w14:textId="77777777" w:rsidR="0098529D" w:rsidRPr="0098529D" w:rsidRDefault="0098529D" w:rsidP="0098529D">
            <w:pPr>
              <w:pStyle w:val="JuristischerAbsatznichtnummeriert"/>
            </w:pPr>
            <w:r>
              <w:t>Die zur Durchführung des Monitorings erforderlichen Vorschriften, insbesondere die Monitoringpläne, werden in Verwaltungsvorschriften geregelt, die im Benehmen mit einem Ausschuss aus Vertretern der Länder vorbereitet werden. Das Bundesamt für Verbraucherschutz und Lebensmittelsicherheit beruft die Mitglieder des Ausschusses auf Vorschlag der Länder.</w:t>
            </w:r>
          </w:p>
        </w:tc>
        <w:tc>
          <w:tcPr>
            <w:tcW w:w="4394" w:type="dxa"/>
            <w:shd w:val="clear" w:color="auto" w:fill="auto"/>
          </w:tcPr>
          <w:p w14:paraId="7DB293BB" w14:textId="77777777" w:rsidR="0098529D" w:rsidRPr="0098529D" w:rsidRDefault="0098529D" w:rsidP="0098529D"/>
        </w:tc>
      </w:tr>
      <w:tr w:rsidR="0098529D" w:rsidRPr="0098529D" w14:paraId="7DB293BF" w14:textId="77777777" w:rsidTr="0098529D">
        <w:trPr>
          <w:cantSplit/>
        </w:trPr>
        <w:tc>
          <w:tcPr>
            <w:tcW w:w="4394" w:type="dxa"/>
          </w:tcPr>
          <w:p w14:paraId="7DB293BD" w14:textId="77777777" w:rsidR="0098529D" w:rsidRPr="0098529D" w:rsidRDefault="0098529D" w:rsidP="0098529D">
            <w:pPr>
              <w:pStyle w:val="AbschnittBezeichnermanuell"/>
            </w:pPr>
            <w:r>
              <w:t>Abschnitt 9</w:t>
            </w:r>
          </w:p>
        </w:tc>
        <w:tc>
          <w:tcPr>
            <w:tcW w:w="4394" w:type="dxa"/>
            <w:shd w:val="clear" w:color="auto" w:fill="auto"/>
          </w:tcPr>
          <w:p w14:paraId="7DB293BE" w14:textId="77777777" w:rsidR="0098529D" w:rsidRPr="0098529D" w:rsidRDefault="0098529D" w:rsidP="0098529D">
            <w:pPr>
              <w:pStyle w:val="AbschnittBezeichner"/>
              <w:numPr>
                <w:ilvl w:val="0"/>
                <w:numId w:val="0"/>
              </w:numPr>
              <w:tabs>
                <w:tab w:val="num" w:pos="0"/>
              </w:tabs>
            </w:pPr>
            <w:r>
              <w:t>Abschnitt 9</w:t>
            </w:r>
          </w:p>
        </w:tc>
      </w:tr>
      <w:tr w:rsidR="0098529D" w:rsidRPr="0098529D" w14:paraId="7DB293C2" w14:textId="77777777" w:rsidTr="0098529D">
        <w:trPr>
          <w:cantSplit/>
        </w:trPr>
        <w:tc>
          <w:tcPr>
            <w:tcW w:w="4394" w:type="dxa"/>
          </w:tcPr>
          <w:p w14:paraId="7DB293C0" w14:textId="77777777" w:rsidR="0098529D" w:rsidRPr="0098529D" w:rsidRDefault="0098529D" w:rsidP="0098529D">
            <w:pPr>
              <w:pStyle w:val="Abschnittberschrift"/>
              <w:numPr>
                <w:ilvl w:val="0"/>
                <w:numId w:val="0"/>
              </w:numPr>
              <w:tabs>
                <w:tab w:val="left" w:pos="0"/>
              </w:tabs>
            </w:pPr>
            <w:r>
              <w:t>Verbringen in das und aus dem Inland</w:t>
            </w:r>
          </w:p>
        </w:tc>
        <w:tc>
          <w:tcPr>
            <w:tcW w:w="4394" w:type="dxa"/>
            <w:shd w:val="clear" w:color="auto" w:fill="auto"/>
          </w:tcPr>
          <w:p w14:paraId="7DB293C1" w14:textId="77777777" w:rsidR="0098529D" w:rsidRPr="0098529D" w:rsidRDefault="0098529D" w:rsidP="0098529D">
            <w:pPr>
              <w:pStyle w:val="Abschnittberschrift"/>
            </w:pPr>
            <w:r>
              <w:t>Verbringen in das und aus dem Inland</w:t>
            </w:r>
          </w:p>
        </w:tc>
      </w:tr>
      <w:tr w:rsidR="0098529D" w:rsidRPr="0098529D" w14:paraId="7DB293C5" w14:textId="77777777" w:rsidTr="0098529D">
        <w:trPr>
          <w:cantSplit/>
        </w:trPr>
        <w:tc>
          <w:tcPr>
            <w:tcW w:w="4394" w:type="dxa"/>
          </w:tcPr>
          <w:p w14:paraId="7DB293C3" w14:textId="77777777" w:rsidR="0098529D" w:rsidRPr="0098529D" w:rsidRDefault="0098529D" w:rsidP="0098529D">
            <w:pPr>
              <w:pStyle w:val="ParagraphBezeichnermanuell"/>
            </w:pPr>
            <w:r>
              <w:t>§ 53</w:t>
            </w:r>
          </w:p>
        </w:tc>
        <w:tc>
          <w:tcPr>
            <w:tcW w:w="4394" w:type="dxa"/>
            <w:shd w:val="clear" w:color="auto" w:fill="auto"/>
          </w:tcPr>
          <w:p w14:paraId="7DB293C4" w14:textId="77777777" w:rsidR="0098529D" w:rsidRPr="0098529D" w:rsidRDefault="0098529D" w:rsidP="0098529D">
            <w:pPr>
              <w:pStyle w:val="ParagraphBezeichner"/>
              <w:numPr>
                <w:ilvl w:val="0"/>
                <w:numId w:val="0"/>
              </w:numPr>
              <w:tabs>
                <w:tab w:val="num" w:pos="0"/>
              </w:tabs>
            </w:pPr>
            <w:r>
              <w:t>§ 53</w:t>
            </w:r>
          </w:p>
        </w:tc>
      </w:tr>
      <w:tr w:rsidR="0098529D" w:rsidRPr="0098529D" w14:paraId="7DB293C8" w14:textId="77777777" w:rsidTr="0098529D">
        <w:trPr>
          <w:cantSplit/>
        </w:trPr>
        <w:tc>
          <w:tcPr>
            <w:tcW w:w="4394" w:type="dxa"/>
          </w:tcPr>
          <w:p w14:paraId="7DB293C6" w14:textId="77777777" w:rsidR="0098529D" w:rsidRPr="0098529D" w:rsidRDefault="0098529D" w:rsidP="0098529D">
            <w:pPr>
              <w:pStyle w:val="Paragraphberschrift"/>
            </w:pPr>
            <w:r>
              <w:t>Verbringungsverbote</w:t>
            </w:r>
          </w:p>
        </w:tc>
        <w:tc>
          <w:tcPr>
            <w:tcW w:w="4394" w:type="dxa"/>
            <w:shd w:val="clear" w:color="auto" w:fill="auto"/>
          </w:tcPr>
          <w:p w14:paraId="7DB293C7" w14:textId="77777777" w:rsidR="0098529D" w:rsidRPr="0098529D" w:rsidRDefault="0098529D" w:rsidP="0098529D">
            <w:pPr>
              <w:pStyle w:val="Paragraphberschrift"/>
            </w:pPr>
            <w:r>
              <w:t>Verbringungsverbote</w:t>
            </w:r>
          </w:p>
        </w:tc>
      </w:tr>
      <w:tr w:rsidR="0098529D" w:rsidRPr="0098529D" w14:paraId="7DB293CB" w14:textId="77777777" w:rsidTr="0098529D">
        <w:trPr>
          <w:cantSplit/>
        </w:trPr>
        <w:tc>
          <w:tcPr>
            <w:tcW w:w="4394" w:type="dxa"/>
          </w:tcPr>
          <w:p w14:paraId="7DB293C9" w14:textId="77777777" w:rsidR="0098529D" w:rsidRPr="0098529D" w:rsidRDefault="0098529D" w:rsidP="0098529D">
            <w:pPr>
              <w:pStyle w:val="JuristischerAbsatzmanuell"/>
            </w:pPr>
            <w:r>
              <w:t>(1)</w:t>
            </w:r>
            <w:r>
              <w:tab/>
              <w:t xml:space="preserve">Erzeugnisse </w:t>
            </w:r>
            <w:r>
              <w:rPr>
                <w:i/>
              </w:rPr>
              <w:t>und mit Lebensmitteln verwechselbare Produkte</w:t>
            </w:r>
            <w:r>
              <w:t xml:space="preserve">, die nicht den im Inland geltenden Bestimmungen dieses Gesetzes, der aufgrund dieses Gesetzes erlassenen Rechtsverordnungen und der unmittelbar geltenden Rechtsakte der Europäischen Gemeinschaft oder der Europäischen Union im Anwendungsbereich dieses Gesetzes entsprechen, dürfen nicht in das Inland verbracht werden. Dies gilt nicht für die Durchfuhr unter zollamtlicher Überwachung. Das Verbot nach Satz 1 steht der zollamtlichen Abfertigung nicht entgegen, soweit sich aus den auf § 56 gestützten Rechtsverordnungen über das Verbringen der in Satz 1 genannten Erzeugnisse </w:t>
            </w:r>
            <w:r>
              <w:rPr>
                <w:i/>
              </w:rPr>
              <w:t>oder der mit Lebensmitteln verwechselbaren Produkte</w:t>
            </w:r>
            <w:r>
              <w:t xml:space="preserve"> nichts anderes ergibt.</w:t>
            </w:r>
          </w:p>
        </w:tc>
        <w:tc>
          <w:tcPr>
            <w:tcW w:w="4394" w:type="dxa"/>
            <w:shd w:val="clear" w:color="auto" w:fill="auto"/>
          </w:tcPr>
          <w:p w14:paraId="7DB293CA" w14:textId="77777777" w:rsidR="0098529D" w:rsidRPr="0098529D" w:rsidRDefault="0078045F" w:rsidP="00433EF9">
            <w:pPr>
              <w:pStyle w:val="JuristischerAbsatznummeriert"/>
              <w:numPr>
                <w:ilvl w:val="0"/>
                <w:numId w:val="0"/>
              </w:numPr>
              <w:tabs>
                <w:tab w:val="num" w:pos="850"/>
              </w:tabs>
              <w:ind w:firstLine="425"/>
            </w:pPr>
            <w:r>
              <w:t>(1)</w:t>
            </w:r>
            <w:r>
              <w:tab/>
              <w:t>Erzeugnisse, die nicht den im Inland geltenden Bestimmungen dieses Gesetzes, der aufgrund dieses Gesetzes erlassenen Rechtsverordnungen und der unmittelbar geltenden Rechtsakte der Europäischen Gemeinschaft oder der Europäischen Union im Anwendungsbereich dieses Gesetzes entsprechen, dürfen nicht in das Inland verbracht werden. Dies gilt nicht für die Durchfuhr unter zollamtlicher Überwachung. Das Verbot nach Satz 1 steht der zollamtlichen Abfertigung nicht entgegen, soweit sich aus den auf § 56 gestützten Rechtsverordnungen über das Verbringen der in Satz 1 genannten Erzeugnisse nichts anderes ergibt.</w:t>
            </w:r>
          </w:p>
        </w:tc>
      </w:tr>
      <w:tr w:rsidR="0098529D" w:rsidRPr="0098529D" w14:paraId="7DB293CE" w14:textId="77777777" w:rsidTr="0098529D">
        <w:trPr>
          <w:cantSplit/>
        </w:trPr>
        <w:tc>
          <w:tcPr>
            <w:tcW w:w="4394" w:type="dxa"/>
          </w:tcPr>
          <w:p w14:paraId="7DB293CC" w14:textId="77777777" w:rsidR="0098529D" w:rsidRPr="0098529D" w:rsidRDefault="0098529D" w:rsidP="0098529D">
            <w:pPr>
              <w:pStyle w:val="JuristischerAbsatzmanuell"/>
            </w:pPr>
            <w:r>
              <w:t>(2)</w:t>
            </w:r>
            <w:r>
              <w:tab/>
              <w:t xml:space="preserve">Das Bundesministerium wird ermächtigt, im Einvernehmen mit dem Bundesministerium der Finanzen durch Rechtsverordnung mit Zustimmung des Bundesrates, soweit es zur Erfüllung der in § 1 genannten Zwecke erforderlich oder mit diesen Zwecken vereinbar ist, abweichend von Absatz 1 Satz 1 das Verbringen von bestimmten Erzeugnissen </w:t>
            </w:r>
            <w:r>
              <w:rPr>
                <w:i/>
              </w:rPr>
              <w:t>oder von mit Lebensmitteln verwechselbaren Produkten</w:t>
            </w:r>
            <w:r>
              <w:t xml:space="preserve"> in das Inland zuzulassen sowie die Voraussetzungen und das Verfahren hierfür einschließlich der Festlegung mengenmäßiger Beschränkungen zu regeln und dabei Vorschriften nach § 56 Absatz 1 Satz 1 Nummer 2 und Satz 2 zu erlassen; § 56 Absatz 1 Satz 3 gilt entsprechend.</w:t>
            </w:r>
          </w:p>
        </w:tc>
        <w:tc>
          <w:tcPr>
            <w:tcW w:w="4394" w:type="dxa"/>
            <w:shd w:val="clear" w:color="auto" w:fill="auto"/>
          </w:tcPr>
          <w:p w14:paraId="7DB293CD" w14:textId="77777777" w:rsidR="0098529D" w:rsidRPr="0098529D" w:rsidRDefault="0078045F" w:rsidP="0078045F">
            <w:pPr>
              <w:pStyle w:val="JuristischerAbsatznummeriert"/>
              <w:numPr>
                <w:ilvl w:val="0"/>
                <w:numId w:val="0"/>
              </w:numPr>
              <w:tabs>
                <w:tab w:val="num" w:pos="850"/>
              </w:tabs>
              <w:ind w:firstLine="425"/>
            </w:pPr>
            <w:r>
              <w:t>(2)</w:t>
            </w:r>
            <w:r>
              <w:tab/>
              <w:t>Das Bundesministerium wird ermächtigt, im Einvernehmen mit dem Bundesministerium der Finanzen durch Rechtsverordnung mit Zustimmung des Bundesrates, soweit es zur Erfüllung der in § 1 genannten Zwecke erforderlich oder mit diesen Zwecken vereinbar ist, abweichend von Absatz 1 Satz 1 das Verbringen von bestimmten Erzeugnissen in das Inland zuzulassen sowie die Voraussetzungen und das Verfahren hierfür einschließlich der Festlegung mengenmäßiger Beschränkungen zu regeln und dabei Vorschriften nach § 56 Absatz 1 Satz 1 Nummer 2 und Satz 2 zu erlassen; § 56 Absatz 1 Satz 3 gilt entsprechend.</w:t>
            </w:r>
          </w:p>
        </w:tc>
      </w:tr>
      <w:tr w:rsidR="0098529D" w:rsidRPr="0098529D" w14:paraId="7DB293D1" w14:textId="77777777" w:rsidTr="0098529D">
        <w:trPr>
          <w:cantSplit/>
        </w:trPr>
        <w:tc>
          <w:tcPr>
            <w:tcW w:w="4394" w:type="dxa"/>
          </w:tcPr>
          <w:p w14:paraId="7DB293CF" w14:textId="77777777" w:rsidR="0098529D" w:rsidRPr="0098529D" w:rsidRDefault="0098529D" w:rsidP="0098529D">
            <w:pPr>
              <w:pStyle w:val="ParagraphBezeichnermanuell"/>
            </w:pPr>
            <w:r>
              <w:t>§ 54</w:t>
            </w:r>
          </w:p>
        </w:tc>
        <w:tc>
          <w:tcPr>
            <w:tcW w:w="4394" w:type="dxa"/>
            <w:shd w:val="clear" w:color="auto" w:fill="auto"/>
          </w:tcPr>
          <w:p w14:paraId="7DB293D0" w14:textId="77777777" w:rsidR="0098529D" w:rsidRPr="0098529D" w:rsidRDefault="0098529D" w:rsidP="0098529D">
            <w:pPr>
              <w:pStyle w:val="ParagraphBezeichner"/>
              <w:numPr>
                <w:ilvl w:val="0"/>
                <w:numId w:val="0"/>
              </w:numPr>
              <w:tabs>
                <w:tab w:val="num" w:pos="0"/>
              </w:tabs>
            </w:pPr>
            <w:r>
              <w:t>§ 54</w:t>
            </w:r>
          </w:p>
        </w:tc>
      </w:tr>
      <w:tr w:rsidR="0098529D" w:rsidRPr="0098529D" w14:paraId="7DB293D4" w14:textId="77777777" w:rsidTr="0098529D">
        <w:trPr>
          <w:cantSplit/>
        </w:trPr>
        <w:tc>
          <w:tcPr>
            <w:tcW w:w="4394" w:type="dxa"/>
          </w:tcPr>
          <w:p w14:paraId="7DB293D2" w14:textId="77777777" w:rsidR="0098529D" w:rsidRPr="0098529D" w:rsidRDefault="0098529D" w:rsidP="0098529D">
            <w:pPr>
              <w:pStyle w:val="Paragraphberschrift"/>
            </w:pPr>
            <w:r>
              <w:t>Bestimmte Erzeugnisse aus anderen Mitgliedstaaten oder anderen Vertragsstaaten des Abkommens über den Europäischen Wirtschaftsraum</w:t>
            </w:r>
          </w:p>
        </w:tc>
        <w:tc>
          <w:tcPr>
            <w:tcW w:w="4394" w:type="dxa"/>
            <w:shd w:val="clear" w:color="auto" w:fill="auto"/>
          </w:tcPr>
          <w:p w14:paraId="7DB293D3" w14:textId="77777777" w:rsidR="0098529D" w:rsidRPr="0098529D" w:rsidRDefault="0098529D" w:rsidP="0098529D">
            <w:pPr>
              <w:pStyle w:val="Paragraphberschrift"/>
            </w:pPr>
            <w:r>
              <w:rPr>
                <w:spacing w:val="60"/>
              </w:rPr>
              <w:t>unverändert</w:t>
            </w:r>
          </w:p>
        </w:tc>
      </w:tr>
      <w:tr w:rsidR="0098529D" w:rsidRPr="0098529D" w14:paraId="7DB293D7" w14:textId="77777777" w:rsidTr="0098529D">
        <w:trPr>
          <w:cantSplit/>
        </w:trPr>
        <w:tc>
          <w:tcPr>
            <w:tcW w:w="4394" w:type="dxa"/>
          </w:tcPr>
          <w:p w14:paraId="7DB293D5" w14:textId="77777777" w:rsidR="0098529D" w:rsidRPr="0098529D" w:rsidRDefault="0098529D" w:rsidP="0098529D">
            <w:pPr>
              <w:pStyle w:val="JuristischerAbsatzmanuell"/>
            </w:pPr>
            <w:r>
              <w:t>(1)</w:t>
            </w:r>
            <w:r>
              <w:tab/>
              <w:t xml:space="preserve">Abweichend von § 53 Absatz 1 Satz 1 dürfen Lebensmittel, Mittel zum Tätowieren, kosmetische Mittel oder Bedarfsgegenstände, die </w:t>
            </w:r>
          </w:p>
        </w:tc>
        <w:tc>
          <w:tcPr>
            <w:tcW w:w="4394" w:type="dxa"/>
            <w:shd w:val="clear" w:color="auto" w:fill="auto"/>
          </w:tcPr>
          <w:p w14:paraId="7DB293D6" w14:textId="77777777" w:rsidR="0098529D" w:rsidRPr="0098529D" w:rsidRDefault="0098529D" w:rsidP="0098529D"/>
        </w:tc>
      </w:tr>
      <w:tr w:rsidR="0098529D" w:rsidRPr="0098529D" w14:paraId="7DB293DA" w14:textId="77777777" w:rsidTr="0098529D">
        <w:trPr>
          <w:cantSplit/>
        </w:trPr>
        <w:tc>
          <w:tcPr>
            <w:tcW w:w="4394" w:type="dxa"/>
          </w:tcPr>
          <w:p w14:paraId="7DB293D8" w14:textId="77777777" w:rsidR="0098529D" w:rsidRPr="0098529D" w:rsidRDefault="0098529D" w:rsidP="0098529D">
            <w:pPr>
              <w:pStyle w:val="NummerierungStufe1manuell"/>
            </w:pPr>
            <w:r>
              <w:t>1.</w:t>
            </w:r>
            <w:r>
              <w:tab/>
              <w:t>in einem anderen Mitgliedstaat der Europäischen Union oder einem anderen Vertragsstaat des Abkommens über den Europäischen Wirtschaftsraum rechtmäßig hergestellt oder rechtmäßig in den Verkehr gebracht werden oder</w:t>
            </w:r>
          </w:p>
        </w:tc>
        <w:tc>
          <w:tcPr>
            <w:tcW w:w="4394" w:type="dxa"/>
            <w:shd w:val="clear" w:color="auto" w:fill="auto"/>
          </w:tcPr>
          <w:p w14:paraId="7DB293D9" w14:textId="77777777" w:rsidR="0098529D" w:rsidRPr="0098529D" w:rsidRDefault="0098529D" w:rsidP="0098529D"/>
        </w:tc>
      </w:tr>
      <w:tr w:rsidR="0098529D" w:rsidRPr="0098529D" w14:paraId="7DB293DD" w14:textId="77777777" w:rsidTr="0098529D">
        <w:trPr>
          <w:cantSplit/>
        </w:trPr>
        <w:tc>
          <w:tcPr>
            <w:tcW w:w="4394" w:type="dxa"/>
          </w:tcPr>
          <w:p w14:paraId="7DB293DB" w14:textId="77777777" w:rsidR="0098529D" w:rsidRPr="0098529D" w:rsidRDefault="0098529D" w:rsidP="0098529D">
            <w:pPr>
              <w:pStyle w:val="NummerierungStufe1manuell"/>
            </w:pPr>
            <w:r>
              <w:t>2.</w:t>
            </w:r>
            <w:r>
              <w:tab/>
              <w:t>aus einem Drittland stammen und sich in einem Mitgliedstaat der Europäischen Union oder einem anderen Vertragsstaat des Abkommens über den Europäischen Wirtschaftsraum rechtmäßig im Verkehr befinden,</w:t>
            </w:r>
          </w:p>
        </w:tc>
        <w:tc>
          <w:tcPr>
            <w:tcW w:w="4394" w:type="dxa"/>
            <w:shd w:val="clear" w:color="auto" w:fill="auto"/>
          </w:tcPr>
          <w:p w14:paraId="7DB293DC" w14:textId="77777777" w:rsidR="0098529D" w:rsidRPr="0098529D" w:rsidRDefault="0098529D" w:rsidP="0098529D"/>
        </w:tc>
      </w:tr>
      <w:tr w:rsidR="0098529D" w:rsidRPr="0098529D" w14:paraId="7DB293E0" w14:textId="77777777" w:rsidTr="0098529D">
        <w:trPr>
          <w:cantSplit/>
        </w:trPr>
        <w:tc>
          <w:tcPr>
            <w:tcW w:w="4394" w:type="dxa"/>
          </w:tcPr>
          <w:p w14:paraId="7DB293DE" w14:textId="77777777" w:rsidR="0098529D" w:rsidRPr="0098529D" w:rsidRDefault="0098529D" w:rsidP="0098529D">
            <w:pPr>
              <w:pStyle w:val="JuristischerAbsatzFolgeabsatz"/>
            </w:pPr>
            <w:r>
              <w:t xml:space="preserve">in das Inland verbracht und hier in den Verkehr gebracht werden, auch wenn sie den in der Bundesrepublik Deutschland geltenden Vorschriften für Lebensmittel, Mittel zum Tätowieren, kosmetische Mittel oder Bedarfsgegenstände nicht entsprechen. Satz 1 gilt nicht für die dort genannten Erzeugnisse, die </w:t>
            </w:r>
          </w:p>
        </w:tc>
        <w:tc>
          <w:tcPr>
            <w:tcW w:w="4394" w:type="dxa"/>
            <w:shd w:val="clear" w:color="auto" w:fill="auto"/>
          </w:tcPr>
          <w:p w14:paraId="7DB293DF" w14:textId="77777777" w:rsidR="0098529D" w:rsidRPr="0098529D" w:rsidRDefault="0098529D" w:rsidP="0098529D"/>
        </w:tc>
      </w:tr>
      <w:tr w:rsidR="0098529D" w:rsidRPr="0098529D" w14:paraId="7DB293E3" w14:textId="77777777" w:rsidTr="0098529D">
        <w:trPr>
          <w:cantSplit/>
        </w:trPr>
        <w:tc>
          <w:tcPr>
            <w:tcW w:w="4394" w:type="dxa"/>
          </w:tcPr>
          <w:p w14:paraId="7DB293E1" w14:textId="77777777" w:rsidR="0098529D" w:rsidRPr="0098529D" w:rsidRDefault="0098529D" w:rsidP="0098529D">
            <w:pPr>
              <w:pStyle w:val="NummerierungStufe1manuell"/>
            </w:pPr>
            <w:r>
              <w:t>1.</w:t>
            </w:r>
            <w:r>
              <w:tab/>
              <w:t>den Verboten des § 5 Absatz 1 Satz 1, des § 26 oder des § 30, des Artikels 14 Absatz 2 Buchstabe a der Verordnung (EG) Nr. 178/2002 oder des Artikels 3 Absatz 1 Buchstabe a der Verordnung (EG) Nr. 1935/2004 oder den Geboten des Artikels 5 Absatz 1 in Verbindung mit Artikel 3 Satz 1 Buchstabe a, b oder c der Verordnung (EG) Nr. 1223/2009 nicht entsprechen oder</w:t>
            </w:r>
          </w:p>
        </w:tc>
        <w:tc>
          <w:tcPr>
            <w:tcW w:w="4394" w:type="dxa"/>
            <w:shd w:val="clear" w:color="auto" w:fill="auto"/>
          </w:tcPr>
          <w:p w14:paraId="7DB293E2" w14:textId="77777777" w:rsidR="0098529D" w:rsidRPr="0098529D" w:rsidRDefault="0098529D" w:rsidP="0098529D"/>
        </w:tc>
      </w:tr>
      <w:tr w:rsidR="0098529D" w:rsidRPr="0098529D" w14:paraId="7DB293E6" w14:textId="77777777" w:rsidTr="0098529D">
        <w:trPr>
          <w:cantSplit/>
        </w:trPr>
        <w:tc>
          <w:tcPr>
            <w:tcW w:w="4394" w:type="dxa"/>
          </w:tcPr>
          <w:p w14:paraId="7DB293E4" w14:textId="77777777" w:rsidR="0098529D" w:rsidRPr="0098529D" w:rsidRDefault="0098529D" w:rsidP="0098529D">
            <w:pPr>
              <w:pStyle w:val="NummerierungStufe1manuell"/>
            </w:pPr>
            <w:r>
              <w:t>2.</w:t>
            </w:r>
            <w:r>
              <w:tab/>
              <w:t>anderen zum Zweck des § 1 Absatz 1 Nummer 1, auch in Verbindung mit § 1 Absatz 3, erlassenen Rechtsvorschriften nicht entsprechen, soweit nicht die Verkehrsfähigkeit der Erzeugnisse in der Bundesrepublik Deutschland nach Absatz 2 durch eine Allgemeinverfügung des Bundesamtes für Verbraucherschutz und Lebensmittelsicherheit im Bundesanzeiger bekannt gemacht worden ist.</w:t>
            </w:r>
          </w:p>
        </w:tc>
        <w:tc>
          <w:tcPr>
            <w:tcW w:w="4394" w:type="dxa"/>
            <w:shd w:val="clear" w:color="auto" w:fill="auto"/>
          </w:tcPr>
          <w:p w14:paraId="7DB293E5" w14:textId="77777777" w:rsidR="0098529D" w:rsidRPr="0098529D" w:rsidRDefault="0098529D" w:rsidP="0098529D"/>
        </w:tc>
      </w:tr>
      <w:tr w:rsidR="0098529D" w:rsidRPr="0098529D" w14:paraId="7DB293E9" w14:textId="77777777" w:rsidTr="0098529D">
        <w:trPr>
          <w:cantSplit/>
        </w:trPr>
        <w:tc>
          <w:tcPr>
            <w:tcW w:w="4394" w:type="dxa"/>
          </w:tcPr>
          <w:p w14:paraId="7DB293E7" w14:textId="77777777" w:rsidR="0098529D" w:rsidRPr="0098529D" w:rsidRDefault="0098529D" w:rsidP="0098529D">
            <w:pPr>
              <w:pStyle w:val="JuristischerAbsatzmanuell"/>
            </w:pPr>
            <w:r>
              <w:t>(2)</w:t>
            </w:r>
            <w:r>
              <w:tab/>
              <w:t>Allgemeinverfügungen nach Absatz 1 Satz 2 Nummer 2 werden vom Bundesamt für Verbraucherschutz und Lebensmittelsicherheit im Einvernehmen mit dem Bundesamt für Wirtschaft und Ausfuhrkontrolle erlassen, soweit nicht zwingende Gründe des Gesundheitsschutzes entgegenstehen. Sie sind von demjenigen zu beantragen, der als Erster die Erzeugnisse in das Inland zu verbringen beabsichtigt. Bei der Beurteilung der gesundheitlichen Gefahren eines Erzeugnisses sind die Erkenntnisse der internationalen Forschung sowie bei Lebensmitteln die Ernährungsgewohnheiten in der Bundesrepublik Deutschland zu berücksichtigen. Allgemeinverfügungen nach Satz 1 wirken zugunsten aller Einführer der betreffenden Erzeugnisse aus Mitgliedstaaten der Europäischen Union oder anderen Vertragsstaaten des Abkommens über den Europäischen Wirtschaftsraum.</w:t>
            </w:r>
          </w:p>
        </w:tc>
        <w:tc>
          <w:tcPr>
            <w:tcW w:w="4394" w:type="dxa"/>
            <w:shd w:val="clear" w:color="auto" w:fill="auto"/>
          </w:tcPr>
          <w:p w14:paraId="7DB293E8" w14:textId="77777777" w:rsidR="0098529D" w:rsidRPr="0098529D" w:rsidRDefault="0098529D" w:rsidP="0098529D"/>
        </w:tc>
      </w:tr>
      <w:tr w:rsidR="0098529D" w:rsidRPr="0098529D" w14:paraId="7DB293EC" w14:textId="77777777" w:rsidTr="0098529D">
        <w:trPr>
          <w:cantSplit/>
        </w:trPr>
        <w:tc>
          <w:tcPr>
            <w:tcW w:w="4394" w:type="dxa"/>
          </w:tcPr>
          <w:p w14:paraId="7DB293EA" w14:textId="77777777" w:rsidR="0098529D" w:rsidRPr="0098529D" w:rsidRDefault="0098529D" w:rsidP="0098529D">
            <w:pPr>
              <w:pStyle w:val="JuristischerAbsatzmanuell"/>
            </w:pPr>
            <w:r>
              <w:t>(3)</w:t>
            </w:r>
            <w:r>
              <w:tab/>
              <w:t>Dem Antrag sind eine genaue Beschreibung des Erzeugnisses sowie die für die Entscheidung erforderlichen verfügbaren Unterlagen beizufügen. Über den Antrag ist in angemessener Frist zu entscheiden. Sofern innerhalb von 90 Tagen eine endgültige Entscheidung über den Antrag noch nicht möglich ist, ist der Antragsteller über die Gründe zu unterrichten.</w:t>
            </w:r>
          </w:p>
        </w:tc>
        <w:tc>
          <w:tcPr>
            <w:tcW w:w="4394" w:type="dxa"/>
            <w:shd w:val="clear" w:color="auto" w:fill="auto"/>
          </w:tcPr>
          <w:p w14:paraId="7DB293EB" w14:textId="77777777" w:rsidR="0098529D" w:rsidRPr="0098529D" w:rsidRDefault="0098529D" w:rsidP="0098529D"/>
        </w:tc>
      </w:tr>
      <w:tr w:rsidR="0098529D" w:rsidRPr="0098529D" w14:paraId="7DB293EF" w14:textId="77777777" w:rsidTr="0098529D">
        <w:trPr>
          <w:cantSplit/>
        </w:trPr>
        <w:tc>
          <w:tcPr>
            <w:tcW w:w="4394" w:type="dxa"/>
          </w:tcPr>
          <w:p w14:paraId="7DB293ED" w14:textId="77777777" w:rsidR="0098529D" w:rsidRPr="0098529D" w:rsidRDefault="0098529D" w:rsidP="0098529D">
            <w:pPr>
              <w:pStyle w:val="JuristischerAbsatzmanuell"/>
            </w:pPr>
            <w:r>
              <w:t>(4)</w:t>
            </w:r>
            <w:r>
              <w:tab/>
              <w:t>Weichen Lebensmittel von den Vorschriften dieses Gesetzes oder der aufgrund dieses Gesetzes erlassenen Rechtsverordnungen ab, sind die Abweichungen angemessen kenntlich zu machen, soweit dies zum Schutz der Endverbraucher erforderlich ist.</w:t>
            </w:r>
          </w:p>
        </w:tc>
        <w:tc>
          <w:tcPr>
            <w:tcW w:w="4394" w:type="dxa"/>
            <w:shd w:val="clear" w:color="auto" w:fill="auto"/>
          </w:tcPr>
          <w:p w14:paraId="7DB293EE" w14:textId="77777777" w:rsidR="0098529D" w:rsidRPr="0098529D" w:rsidRDefault="0098529D" w:rsidP="0098529D"/>
        </w:tc>
      </w:tr>
      <w:tr w:rsidR="0098529D" w:rsidRPr="0098529D" w14:paraId="7DB293F2" w14:textId="77777777" w:rsidTr="0098529D">
        <w:trPr>
          <w:cantSplit/>
        </w:trPr>
        <w:tc>
          <w:tcPr>
            <w:tcW w:w="4394" w:type="dxa"/>
          </w:tcPr>
          <w:p w14:paraId="7DB293F0" w14:textId="77777777" w:rsidR="0098529D" w:rsidRPr="0098529D" w:rsidRDefault="0098529D" w:rsidP="0098529D">
            <w:pPr>
              <w:pStyle w:val="ParagraphBezeichnermanuell"/>
            </w:pPr>
            <w:r>
              <w:t>§ 55</w:t>
            </w:r>
          </w:p>
        </w:tc>
        <w:tc>
          <w:tcPr>
            <w:tcW w:w="4394" w:type="dxa"/>
            <w:shd w:val="clear" w:color="auto" w:fill="auto"/>
          </w:tcPr>
          <w:p w14:paraId="7DB293F1" w14:textId="77777777" w:rsidR="0098529D" w:rsidRPr="0098529D" w:rsidRDefault="0098529D" w:rsidP="0098529D">
            <w:pPr>
              <w:pStyle w:val="ParagraphBezeichner"/>
              <w:numPr>
                <w:ilvl w:val="0"/>
                <w:numId w:val="0"/>
              </w:numPr>
              <w:tabs>
                <w:tab w:val="num" w:pos="0"/>
              </w:tabs>
            </w:pPr>
            <w:r>
              <w:t>§ 55</w:t>
            </w:r>
          </w:p>
        </w:tc>
      </w:tr>
      <w:tr w:rsidR="0098529D" w:rsidRPr="0098529D" w14:paraId="7DB293F5" w14:textId="77777777" w:rsidTr="0098529D">
        <w:trPr>
          <w:cantSplit/>
        </w:trPr>
        <w:tc>
          <w:tcPr>
            <w:tcW w:w="4394" w:type="dxa"/>
          </w:tcPr>
          <w:p w14:paraId="7DB293F3" w14:textId="77777777" w:rsidR="0098529D" w:rsidRPr="0098529D" w:rsidRDefault="0098529D" w:rsidP="0098529D">
            <w:pPr>
              <w:pStyle w:val="Paragraphberschrift"/>
            </w:pPr>
            <w:r>
              <w:t>Mitwirkung der Zollbehörden</w:t>
            </w:r>
          </w:p>
        </w:tc>
        <w:tc>
          <w:tcPr>
            <w:tcW w:w="4394" w:type="dxa"/>
            <w:shd w:val="clear" w:color="auto" w:fill="auto"/>
          </w:tcPr>
          <w:p w14:paraId="7DB293F4" w14:textId="77777777" w:rsidR="0098529D" w:rsidRPr="0098529D" w:rsidRDefault="0098529D" w:rsidP="0098529D">
            <w:pPr>
              <w:pStyle w:val="Paragraphberschrift"/>
            </w:pPr>
            <w:r>
              <w:t>Mitwirkung der Zollbehörden</w:t>
            </w:r>
          </w:p>
        </w:tc>
      </w:tr>
      <w:tr w:rsidR="0098529D" w:rsidRPr="0098529D" w14:paraId="7DB293F8" w14:textId="77777777" w:rsidTr="0098529D">
        <w:trPr>
          <w:cantSplit/>
        </w:trPr>
        <w:tc>
          <w:tcPr>
            <w:tcW w:w="4394" w:type="dxa"/>
          </w:tcPr>
          <w:p w14:paraId="7DB293F6" w14:textId="77777777" w:rsidR="0098529D" w:rsidRPr="0098529D" w:rsidRDefault="0098529D" w:rsidP="0098529D">
            <w:pPr>
              <w:pStyle w:val="JuristischerAbsatzmanuell"/>
            </w:pPr>
            <w:r>
              <w:t>(1)</w:t>
            </w:r>
            <w:r>
              <w:tab/>
              <w:t xml:space="preserve">Die Zollbehörden wirken, vorbehaltlich der Absätze 2 und 3, bei der Überwachung des Verbringens von Erzeugnissen aus einem Drittland in die Europäische Union, des Verbringens aus dem Inland in ein Drittland oder bei der Durchfuhr mit. Die Zollbehörden können </w:t>
            </w:r>
          </w:p>
        </w:tc>
        <w:tc>
          <w:tcPr>
            <w:tcW w:w="4394" w:type="dxa"/>
            <w:shd w:val="clear" w:color="auto" w:fill="auto"/>
          </w:tcPr>
          <w:p w14:paraId="7DB293F7"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93FB" w14:textId="77777777" w:rsidTr="0098529D">
        <w:trPr>
          <w:cantSplit/>
        </w:trPr>
        <w:tc>
          <w:tcPr>
            <w:tcW w:w="4394" w:type="dxa"/>
          </w:tcPr>
          <w:p w14:paraId="7DB293F9" w14:textId="77777777" w:rsidR="0098529D" w:rsidRPr="0098529D" w:rsidRDefault="0098529D" w:rsidP="0098529D">
            <w:pPr>
              <w:pStyle w:val="NummerierungStufe1manuell"/>
            </w:pPr>
            <w:r>
              <w:t>1.</w:t>
            </w:r>
            <w:r>
              <w:tab/>
              <w:t>Sendungen von Erzeugnissen sowie deren Beförderungsmittel, Behälter, Lade- und Verpackungsmittel bei dem Verbringen aus einem Drittland in die Europäische Union oder dem Verbringen aus dem Inland in ein Drittland oder bei der Durchfuhr zur Überwachung anhalten,</w:t>
            </w:r>
          </w:p>
        </w:tc>
        <w:tc>
          <w:tcPr>
            <w:tcW w:w="4394" w:type="dxa"/>
            <w:shd w:val="clear" w:color="auto" w:fill="auto"/>
          </w:tcPr>
          <w:p w14:paraId="7DB293FA" w14:textId="77777777" w:rsidR="0098529D" w:rsidRPr="0098529D" w:rsidRDefault="0098529D" w:rsidP="0098529D"/>
        </w:tc>
      </w:tr>
      <w:tr w:rsidR="0098529D" w:rsidRPr="0098529D" w14:paraId="7DB293FE" w14:textId="77777777" w:rsidTr="0098529D">
        <w:trPr>
          <w:cantSplit/>
        </w:trPr>
        <w:tc>
          <w:tcPr>
            <w:tcW w:w="4394" w:type="dxa"/>
          </w:tcPr>
          <w:p w14:paraId="7DB293FC" w14:textId="77777777" w:rsidR="0098529D" w:rsidRPr="0098529D" w:rsidRDefault="0098529D" w:rsidP="0098529D">
            <w:pPr>
              <w:pStyle w:val="NummerierungStufe1manuell"/>
            </w:pPr>
            <w:r>
              <w:t>2.</w:t>
            </w:r>
            <w:r>
              <w:tab/>
              <w:t>den Verdacht von Verstößen gegen Verbote und Beschränkungen dieses Gesetzes, der nach diesem Gesetz erlassenen Rechtsverordnungen oder der unmittelbar geltenden Rechtsakte der Europäischen Gemeinschaft oder der Europäischen Union im Anwendungsbereich dieses Gesetzes, der sich bei der Abfertigung ergibt, den nach § 38 Absatz 1 Satz 1 zuständigen Behörden mitteilen,</w:t>
            </w:r>
          </w:p>
        </w:tc>
        <w:tc>
          <w:tcPr>
            <w:tcW w:w="4394" w:type="dxa"/>
            <w:shd w:val="clear" w:color="auto" w:fill="auto"/>
          </w:tcPr>
          <w:p w14:paraId="7DB293FD" w14:textId="77777777" w:rsidR="0098529D" w:rsidRPr="0098529D" w:rsidRDefault="0098529D" w:rsidP="0098529D"/>
        </w:tc>
      </w:tr>
      <w:tr w:rsidR="0098529D" w:rsidRPr="0098529D" w14:paraId="7DB29401" w14:textId="77777777" w:rsidTr="0098529D">
        <w:trPr>
          <w:cantSplit/>
        </w:trPr>
        <w:tc>
          <w:tcPr>
            <w:tcW w:w="4394" w:type="dxa"/>
          </w:tcPr>
          <w:p w14:paraId="7DB293FF" w14:textId="77777777" w:rsidR="0098529D" w:rsidRPr="0098529D" w:rsidRDefault="0098529D" w:rsidP="0098529D">
            <w:pPr>
              <w:pStyle w:val="NummerierungStufe1manuell"/>
            </w:pPr>
            <w:r>
              <w:t>3.</w:t>
            </w:r>
            <w:r>
              <w:tab/>
              <w:t>in den Fällen der Nummer 2 anordnen, dass die Sendungen von Erzeugnissen auf Kosten und Gefahr des Verfügungsberechtigten einer für die Überwachung jeweils zuständigen Behörde vorgeführt werden.</w:t>
            </w:r>
          </w:p>
        </w:tc>
        <w:tc>
          <w:tcPr>
            <w:tcW w:w="4394" w:type="dxa"/>
            <w:shd w:val="clear" w:color="auto" w:fill="auto"/>
          </w:tcPr>
          <w:p w14:paraId="7DB29400" w14:textId="77777777" w:rsidR="0098529D" w:rsidRPr="0098529D" w:rsidRDefault="0098529D" w:rsidP="0098529D"/>
        </w:tc>
      </w:tr>
      <w:tr w:rsidR="0098529D" w:rsidRPr="0098529D" w14:paraId="7DB29404" w14:textId="77777777" w:rsidTr="0098529D">
        <w:trPr>
          <w:cantSplit/>
        </w:trPr>
        <w:tc>
          <w:tcPr>
            <w:tcW w:w="4394" w:type="dxa"/>
          </w:tcPr>
          <w:p w14:paraId="7DB29402" w14:textId="77777777" w:rsidR="0098529D" w:rsidRPr="0098529D" w:rsidRDefault="0098529D" w:rsidP="0098529D">
            <w:pPr>
              <w:pStyle w:val="JuristischerAbsatzmanuell"/>
            </w:pPr>
            <w:r>
              <w:t>(2)</w:t>
            </w:r>
            <w:r>
              <w:tab/>
              <w:t>Bei Sendungen von Lebensmitteln, Futtermitteln oder Bedarfsgegenständen im Sinne des § 2 Absatz 6 Satz 1 Nummer 1, die keinen besonderen Grenzkontrollen unterliegen, wirken die Zollbehörden gemäß Artikel 76 der Verordnung (EU) 2017/625 mit.</w:t>
            </w:r>
          </w:p>
        </w:tc>
        <w:tc>
          <w:tcPr>
            <w:tcW w:w="4394" w:type="dxa"/>
            <w:shd w:val="clear" w:color="auto" w:fill="auto"/>
          </w:tcPr>
          <w:p w14:paraId="7DB29403"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407" w14:textId="77777777" w:rsidTr="0098529D">
        <w:trPr>
          <w:cantSplit/>
        </w:trPr>
        <w:tc>
          <w:tcPr>
            <w:tcW w:w="4394" w:type="dxa"/>
          </w:tcPr>
          <w:p w14:paraId="7DB29405" w14:textId="77777777" w:rsidR="0098529D" w:rsidRPr="0098529D" w:rsidRDefault="0098529D" w:rsidP="0098529D">
            <w:pPr>
              <w:pStyle w:val="JuristischerAbsatzmanuell"/>
            </w:pPr>
            <w:r>
              <w:t>(3)</w:t>
            </w:r>
            <w:r>
              <w:tab/>
              <w:t>Bei Mitteln zum Tätowieren, kosmetischen Mitteln</w:t>
            </w:r>
            <w:r>
              <w:rPr>
                <w:i/>
              </w:rPr>
              <w:t>,</w:t>
            </w:r>
            <w:r>
              <w:t xml:space="preserve"> Bedarfsgegenständen im Sinne von § 2 Absatz 6 Satz 1 Nummer 2 bis 9 dieses Gesetzes </w:t>
            </w:r>
            <w:r>
              <w:rPr>
                <w:i/>
              </w:rPr>
              <w:t>oder mit Lebensmitteln verwechselbaren Produkten</w:t>
            </w:r>
            <w:r>
              <w:t xml:space="preserve"> wirken die Zollbehörden gemäß Artikel 2 Absatz 2 in Verbindung mit den Artikeln 25 bis 28 der Verordnung (EU) Nr. 2019/1020 des Europäischen Parlaments und des Rates vom 20. Juni 2019 über Marktüberwachung und die Konformität von Produkten sowie zur Änderung der Richtlinie 2004/42/EG und der Verordnungen (EG) Nr. 765/2008 und (EU) Nr. 305/2011 (ABl. L 169 vom 25.6.2019, S. 1) mit. Die Zollbehörden melden die Aussetzung der Überlassung nach Artikel 26 der Verordnung (EU) 2019/1020 unverzüglich der zuständigen Behörde, in deren Zuständigkeitsbereich die Zollbehörde gelegen ist.</w:t>
            </w:r>
          </w:p>
        </w:tc>
        <w:tc>
          <w:tcPr>
            <w:tcW w:w="4394" w:type="dxa"/>
            <w:shd w:val="clear" w:color="auto" w:fill="auto"/>
          </w:tcPr>
          <w:p w14:paraId="7DB29406" w14:textId="77777777" w:rsidR="0098529D" w:rsidRPr="0098529D" w:rsidRDefault="0078045F" w:rsidP="00433EF9">
            <w:pPr>
              <w:pStyle w:val="JuristischerAbsatznummeriert"/>
              <w:numPr>
                <w:ilvl w:val="0"/>
                <w:numId w:val="0"/>
              </w:numPr>
              <w:tabs>
                <w:tab w:val="num" w:pos="850"/>
              </w:tabs>
              <w:ind w:firstLine="425"/>
            </w:pPr>
            <w:r>
              <w:t>(3)</w:t>
            </w:r>
            <w:r>
              <w:tab/>
              <w:t xml:space="preserve">Bei Mitteln zum Tätowieren, kosmetischen Mitteln </w:t>
            </w:r>
            <w:r>
              <w:rPr>
                <w:b/>
              </w:rPr>
              <w:t>und</w:t>
            </w:r>
            <w:r>
              <w:t xml:space="preserve"> Bedarfsgegenständen im Sinne von § 2 Absatz 6 Satz 1 Nummer 2 bis 9 dieses Gesetzes wirken die Zollbehörden gemäß Artikel 2 Absatz 2 in Verbindung mit den Artikeln 25 bis 28 der Verordnung (EU) Nr. 2019/1020 des Europäischen Parlaments und des Rates vom 20. Juni 2019 über Marktüberwachung und die Konformität von Produkten sowie zur Änderung der Richtlinie 2004/42/EG und der Verordnungen (EG) Nr. 765/2008 und (EU) Nr. 305/2011 (ABl. L 169 vom 25.6.2019, S. 1) mit. Die Zollbehörden melden die Aussetzung der Überlassung nach Artikel 26 der Verordnung (EU) 2019/1020 unverzüglich der zuständigen Behörde, in deren Zuständigkeitsbereich die Zollbehörde gelegen ist.</w:t>
            </w:r>
          </w:p>
        </w:tc>
      </w:tr>
      <w:tr w:rsidR="0098529D" w:rsidRPr="0098529D" w14:paraId="7DB2940A" w14:textId="77777777" w:rsidTr="0098529D">
        <w:trPr>
          <w:cantSplit/>
        </w:trPr>
        <w:tc>
          <w:tcPr>
            <w:tcW w:w="4394" w:type="dxa"/>
          </w:tcPr>
          <w:p w14:paraId="7DB29408" w14:textId="77777777" w:rsidR="0098529D" w:rsidRPr="0098529D" w:rsidRDefault="0098529D" w:rsidP="0098529D">
            <w:pPr>
              <w:pStyle w:val="JuristischerAbsatzmanuell"/>
            </w:pPr>
            <w:r>
              <w:t>(4)</w:t>
            </w:r>
            <w:r>
              <w:tab/>
              <w:t>Das Bundesministerium der Finanzen regelt im Einvernehmen mit dem Bundesministerium durch Rechtsverordnung ohne Zustimmung des Bundesrates die Einzelheiten des Verfahrens nach Absatz 1. Es kann dabei insbesondere Pflichten zu Anzeigen, Anmeldungen, Auskünften und zur Leistung von Hilfsdiensten bei der Durchführung von Überwachungsmaßnahmen sowie zur Duldung der Einsichtnahme in Geschäftspapiere und sonstige Unterlagen und zur Duldung von Besichtigungen und von Entnahmen unentgeltlicher Muster und Proben vorsehen. Soweit Rechtsverordnungen nach § 13 Absatz 5 Satz 1 betroffen sind, bedürfen die Rechtsverordnungen nach Satz 1 auch des Einvernehmens mit dem Bundesministerium für Umwelt, Naturschutz und nukleare Sicherheit.</w:t>
            </w:r>
          </w:p>
        </w:tc>
        <w:tc>
          <w:tcPr>
            <w:tcW w:w="4394" w:type="dxa"/>
            <w:shd w:val="clear" w:color="auto" w:fill="auto"/>
          </w:tcPr>
          <w:p w14:paraId="7DB29409"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40D" w14:textId="77777777" w:rsidTr="0098529D">
        <w:trPr>
          <w:cantSplit/>
        </w:trPr>
        <w:tc>
          <w:tcPr>
            <w:tcW w:w="4394" w:type="dxa"/>
          </w:tcPr>
          <w:p w14:paraId="7DB2940B" w14:textId="77777777" w:rsidR="0098529D" w:rsidRPr="0098529D" w:rsidRDefault="0098529D" w:rsidP="0098529D">
            <w:pPr>
              <w:pStyle w:val="ParagraphBezeichnermanuell"/>
            </w:pPr>
            <w:r>
              <w:t>§ 56</w:t>
            </w:r>
          </w:p>
        </w:tc>
        <w:tc>
          <w:tcPr>
            <w:tcW w:w="4394" w:type="dxa"/>
            <w:shd w:val="clear" w:color="auto" w:fill="auto"/>
          </w:tcPr>
          <w:p w14:paraId="7DB2940C" w14:textId="77777777" w:rsidR="0098529D" w:rsidRPr="0098529D" w:rsidRDefault="0098529D" w:rsidP="0098529D">
            <w:pPr>
              <w:pStyle w:val="ParagraphBezeichner"/>
              <w:numPr>
                <w:ilvl w:val="0"/>
                <w:numId w:val="0"/>
              </w:numPr>
              <w:tabs>
                <w:tab w:val="num" w:pos="0"/>
              </w:tabs>
            </w:pPr>
            <w:r>
              <w:t>§ 56</w:t>
            </w:r>
          </w:p>
        </w:tc>
      </w:tr>
      <w:tr w:rsidR="0098529D" w:rsidRPr="0098529D" w14:paraId="7DB29410" w14:textId="77777777" w:rsidTr="0098529D">
        <w:trPr>
          <w:cantSplit/>
        </w:trPr>
        <w:tc>
          <w:tcPr>
            <w:tcW w:w="4394" w:type="dxa"/>
          </w:tcPr>
          <w:p w14:paraId="7DB2940E" w14:textId="77777777" w:rsidR="0098529D" w:rsidRPr="0098529D" w:rsidRDefault="0098529D" w:rsidP="0098529D">
            <w:pPr>
              <w:pStyle w:val="Paragraphberschrift"/>
            </w:pPr>
            <w:r>
              <w:t>Ermächtigungen</w:t>
            </w:r>
          </w:p>
        </w:tc>
        <w:tc>
          <w:tcPr>
            <w:tcW w:w="4394" w:type="dxa"/>
            <w:shd w:val="clear" w:color="auto" w:fill="auto"/>
          </w:tcPr>
          <w:p w14:paraId="7DB2940F" w14:textId="77777777" w:rsidR="0098529D" w:rsidRPr="0098529D" w:rsidRDefault="0098529D" w:rsidP="0098529D">
            <w:pPr>
              <w:pStyle w:val="Paragraphberschrift"/>
            </w:pPr>
            <w:r>
              <w:t>Ermächtigungen</w:t>
            </w:r>
          </w:p>
        </w:tc>
      </w:tr>
      <w:tr w:rsidR="0098529D" w:rsidRPr="0098529D" w14:paraId="7DB29413" w14:textId="77777777" w:rsidTr="0098529D">
        <w:trPr>
          <w:cantSplit/>
        </w:trPr>
        <w:tc>
          <w:tcPr>
            <w:tcW w:w="4394" w:type="dxa"/>
          </w:tcPr>
          <w:p w14:paraId="7DB29411" w14:textId="77777777" w:rsidR="0098529D" w:rsidRPr="0098529D" w:rsidRDefault="0098529D" w:rsidP="0098529D">
            <w:pPr>
              <w:pStyle w:val="JuristischerAbsatzmanuell"/>
            </w:pPr>
            <w:r>
              <w:t>(1)</w:t>
            </w:r>
            <w:r>
              <w:tab/>
              <w:t xml:space="preserve">Das Bundesministerium wird ermächtigt, im Einvernehmen mit dem Bundesministerium der Finanzen durch Rechtsverordnung mit Zustimmung des Bundesrates, soweit es zur Erfüllung der in § 1 Absatz 1 Nummer 1 oder Nummer 4 oder Absatz 2, stets jeweils auch in Verbindung mit § 1 Absatz 3, genannten Zwecke erforderlich ist, das Verbringen von Erzeugnissen, einschließlich lebender Tiere im Sinne des § 4 Absatz 1 Nummer 1, in das Inland oder die Europäische Union, auch in ein Lagerhaus </w:t>
            </w:r>
          </w:p>
        </w:tc>
        <w:tc>
          <w:tcPr>
            <w:tcW w:w="4394" w:type="dxa"/>
            <w:shd w:val="clear" w:color="auto" w:fill="auto"/>
          </w:tcPr>
          <w:p w14:paraId="7DB29412"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9416" w14:textId="77777777" w:rsidTr="0098529D">
        <w:trPr>
          <w:cantSplit/>
        </w:trPr>
        <w:tc>
          <w:tcPr>
            <w:tcW w:w="4394" w:type="dxa"/>
          </w:tcPr>
          <w:p w14:paraId="7DB29414" w14:textId="77777777" w:rsidR="0098529D" w:rsidRPr="0098529D" w:rsidRDefault="0098529D" w:rsidP="0098529D">
            <w:pPr>
              <w:pStyle w:val="NummerierungStufe1manuell"/>
            </w:pPr>
            <w:r>
              <w:t>1.</w:t>
            </w:r>
            <w:r>
              <w:tab/>
              <w:t>auf Dauer oder vorübergehend zu verbieten oder zu beschränken,</w:t>
            </w:r>
          </w:p>
        </w:tc>
        <w:tc>
          <w:tcPr>
            <w:tcW w:w="4394" w:type="dxa"/>
            <w:shd w:val="clear" w:color="auto" w:fill="auto"/>
          </w:tcPr>
          <w:p w14:paraId="7DB29415" w14:textId="77777777" w:rsidR="0098529D" w:rsidRPr="0098529D" w:rsidRDefault="0098529D" w:rsidP="0098529D"/>
        </w:tc>
      </w:tr>
      <w:tr w:rsidR="0098529D" w:rsidRPr="0098529D" w14:paraId="7DB29419" w14:textId="77777777" w:rsidTr="0098529D">
        <w:trPr>
          <w:cantSplit/>
        </w:trPr>
        <w:tc>
          <w:tcPr>
            <w:tcW w:w="4394" w:type="dxa"/>
          </w:tcPr>
          <w:p w14:paraId="7DB29417" w14:textId="77777777" w:rsidR="0098529D" w:rsidRPr="0098529D" w:rsidRDefault="0098529D" w:rsidP="0098529D">
            <w:pPr>
              <w:pStyle w:val="NummerierungStufe1manuell"/>
            </w:pPr>
            <w:r>
              <w:t>2.</w:t>
            </w:r>
            <w:r>
              <w:tab/>
              <w:t xml:space="preserve">abhängig zu machen von </w:t>
            </w:r>
          </w:p>
        </w:tc>
        <w:tc>
          <w:tcPr>
            <w:tcW w:w="4394" w:type="dxa"/>
            <w:shd w:val="clear" w:color="auto" w:fill="auto"/>
          </w:tcPr>
          <w:p w14:paraId="7DB29418" w14:textId="77777777" w:rsidR="0098529D" w:rsidRPr="0098529D" w:rsidRDefault="0098529D" w:rsidP="0098529D"/>
        </w:tc>
      </w:tr>
      <w:tr w:rsidR="0098529D" w:rsidRPr="0098529D" w14:paraId="7DB2941C" w14:textId="77777777" w:rsidTr="0098529D">
        <w:trPr>
          <w:cantSplit/>
        </w:trPr>
        <w:tc>
          <w:tcPr>
            <w:tcW w:w="4394" w:type="dxa"/>
          </w:tcPr>
          <w:p w14:paraId="7DB2941A" w14:textId="77777777" w:rsidR="0098529D" w:rsidRPr="0098529D" w:rsidRDefault="0098529D" w:rsidP="0098529D">
            <w:pPr>
              <w:pStyle w:val="NummerierungStufe2manuell"/>
            </w:pPr>
            <w:r>
              <w:t>a)</w:t>
            </w:r>
            <w:r>
              <w:tab/>
              <w:t>der Tauglichkeit bestimmter Lebensmittel zum Genuss für den Menschen,</w:t>
            </w:r>
          </w:p>
        </w:tc>
        <w:tc>
          <w:tcPr>
            <w:tcW w:w="4394" w:type="dxa"/>
            <w:shd w:val="clear" w:color="auto" w:fill="auto"/>
          </w:tcPr>
          <w:p w14:paraId="7DB2941B" w14:textId="77777777" w:rsidR="0098529D" w:rsidRPr="0098529D" w:rsidRDefault="0098529D" w:rsidP="0098529D"/>
        </w:tc>
      </w:tr>
      <w:tr w:rsidR="0098529D" w:rsidRPr="0098529D" w14:paraId="7DB2941F" w14:textId="77777777" w:rsidTr="0098529D">
        <w:trPr>
          <w:cantSplit/>
        </w:trPr>
        <w:tc>
          <w:tcPr>
            <w:tcW w:w="4394" w:type="dxa"/>
          </w:tcPr>
          <w:p w14:paraId="7DB2941D" w14:textId="77777777" w:rsidR="0098529D" w:rsidRPr="0098529D" w:rsidRDefault="0098529D" w:rsidP="0098529D">
            <w:pPr>
              <w:pStyle w:val="NummerierungStufe2manuell"/>
            </w:pPr>
            <w:r>
              <w:t>b)</w:t>
            </w:r>
            <w:r>
              <w:tab/>
              <w:t>der Registrierung, Erlaubnis, Anerkennung, Zulassung oder Bekanntgabe von Betrieben oder Ländern, in denen die Erzeugnisse hergestellt oder behandelt werden, und die Einzelheiten dafür festzulegen,</w:t>
            </w:r>
          </w:p>
        </w:tc>
        <w:tc>
          <w:tcPr>
            <w:tcW w:w="4394" w:type="dxa"/>
            <w:shd w:val="clear" w:color="auto" w:fill="auto"/>
          </w:tcPr>
          <w:p w14:paraId="7DB2941E" w14:textId="77777777" w:rsidR="0098529D" w:rsidRPr="0098529D" w:rsidRDefault="0098529D" w:rsidP="0098529D"/>
        </w:tc>
      </w:tr>
      <w:tr w:rsidR="0098529D" w:rsidRPr="0098529D" w14:paraId="7DB29422" w14:textId="77777777" w:rsidTr="0098529D">
        <w:trPr>
          <w:cantSplit/>
        </w:trPr>
        <w:tc>
          <w:tcPr>
            <w:tcW w:w="4394" w:type="dxa"/>
          </w:tcPr>
          <w:p w14:paraId="7DB29420" w14:textId="77777777" w:rsidR="0098529D" w:rsidRPr="0098529D" w:rsidRDefault="0098529D" w:rsidP="0098529D">
            <w:pPr>
              <w:pStyle w:val="NummerierungStufe2manuell"/>
            </w:pPr>
            <w:r>
              <w:t>c)</w:t>
            </w:r>
            <w:r>
              <w:tab/>
              <w:t>einer Zulassung, einer Registrierung, einer Genehmigung oder einer Anzeige sowie die Voraussetzungen und das Verfahren für die Zulassung, die Registrierung, die Genehmigung und die Anzeige einschließlich des Ruhens der Zulassung, der Registrierung oder der Genehmigung zu regeln,</w:t>
            </w:r>
          </w:p>
        </w:tc>
        <w:tc>
          <w:tcPr>
            <w:tcW w:w="4394" w:type="dxa"/>
            <w:shd w:val="clear" w:color="auto" w:fill="auto"/>
          </w:tcPr>
          <w:p w14:paraId="7DB29421" w14:textId="77777777" w:rsidR="0098529D" w:rsidRPr="0098529D" w:rsidRDefault="0098529D" w:rsidP="0098529D"/>
        </w:tc>
      </w:tr>
      <w:tr w:rsidR="0098529D" w:rsidRPr="0098529D" w14:paraId="7DB29425" w14:textId="77777777" w:rsidTr="0098529D">
        <w:trPr>
          <w:cantSplit/>
        </w:trPr>
        <w:tc>
          <w:tcPr>
            <w:tcW w:w="4394" w:type="dxa"/>
          </w:tcPr>
          <w:p w14:paraId="7DB29423" w14:textId="77777777" w:rsidR="0098529D" w:rsidRPr="0098529D" w:rsidRDefault="0098529D" w:rsidP="0098529D">
            <w:pPr>
              <w:pStyle w:val="NummerierungStufe2manuell"/>
            </w:pPr>
            <w:r>
              <w:t>d)</w:t>
            </w:r>
            <w:r>
              <w:tab/>
              <w:t>der Anmeldung oder Vorführung bei der zuständigen Behörde und die Einzelheiten dafür festzulegen,</w:t>
            </w:r>
          </w:p>
        </w:tc>
        <w:tc>
          <w:tcPr>
            <w:tcW w:w="4394" w:type="dxa"/>
            <w:shd w:val="clear" w:color="auto" w:fill="auto"/>
          </w:tcPr>
          <w:p w14:paraId="7DB29424" w14:textId="77777777" w:rsidR="0098529D" w:rsidRPr="0098529D" w:rsidRDefault="0098529D" w:rsidP="0098529D"/>
        </w:tc>
      </w:tr>
      <w:tr w:rsidR="0098529D" w:rsidRPr="0098529D" w14:paraId="7DB29428" w14:textId="77777777" w:rsidTr="0098529D">
        <w:trPr>
          <w:cantSplit/>
        </w:trPr>
        <w:tc>
          <w:tcPr>
            <w:tcW w:w="4394" w:type="dxa"/>
          </w:tcPr>
          <w:p w14:paraId="7DB29426" w14:textId="77777777" w:rsidR="0098529D" w:rsidRPr="0098529D" w:rsidRDefault="0098529D" w:rsidP="0098529D">
            <w:pPr>
              <w:pStyle w:val="NummerierungStufe2manuell"/>
            </w:pPr>
            <w:r>
              <w:t>e)</w:t>
            </w:r>
            <w:r>
              <w:tab/>
              <w:t>einer Dokumentenprüfung, einer Nämlichkeitskontrolle oder einer Warenuntersuchung und deren Einzelheiten, insbesondere deren Häufigkeit und Verfahren, festzulegen sowie Vorschriften über die Beurteilung im Rahmen solcher Untersuchungen zu erlassen,</w:t>
            </w:r>
          </w:p>
        </w:tc>
        <w:tc>
          <w:tcPr>
            <w:tcW w:w="4394" w:type="dxa"/>
            <w:shd w:val="clear" w:color="auto" w:fill="auto"/>
          </w:tcPr>
          <w:p w14:paraId="7DB29427" w14:textId="77777777" w:rsidR="0098529D" w:rsidRPr="0098529D" w:rsidRDefault="0098529D" w:rsidP="0098529D"/>
        </w:tc>
      </w:tr>
      <w:tr w:rsidR="0098529D" w:rsidRPr="0098529D" w14:paraId="7DB2942B" w14:textId="77777777" w:rsidTr="0098529D">
        <w:trPr>
          <w:cantSplit/>
        </w:trPr>
        <w:tc>
          <w:tcPr>
            <w:tcW w:w="4394" w:type="dxa"/>
          </w:tcPr>
          <w:p w14:paraId="7DB29429" w14:textId="77777777" w:rsidR="0098529D" w:rsidRPr="0098529D" w:rsidRDefault="0098529D" w:rsidP="0098529D">
            <w:pPr>
              <w:pStyle w:val="NummerierungStufe2manuell"/>
            </w:pPr>
            <w:r>
              <w:t>f)</w:t>
            </w:r>
            <w:r>
              <w:tab/>
              <w:t xml:space="preserve">der Begleitung durch </w:t>
            </w:r>
          </w:p>
        </w:tc>
        <w:tc>
          <w:tcPr>
            <w:tcW w:w="4394" w:type="dxa"/>
            <w:shd w:val="clear" w:color="auto" w:fill="auto"/>
          </w:tcPr>
          <w:p w14:paraId="7DB2942A" w14:textId="77777777" w:rsidR="0098529D" w:rsidRPr="0098529D" w:rsidRDefault="0098529D" w:rsidP="0098529D"/>
        </w:tc>
      </w:tr>
      <w:tr w:rsidR="0098529D" w:rsidRPr="0098529D" w14:paraId="7DB2942E" w14:textId="77777777" w:rsidTr="0098529D">
        <w:trPr>
          <w:cantSplit/>
        </w:trPr>
        <w:tc>
          <w:tcPr>
            <w:tcW w:w="4394" w:type="dxa"/>
          </w:tcPr>
          <w:p w14:paraId="7DB2942C" w14:textId="77777777" w:rsidR="0098529D" w:rsidRPr="0098529D" w:rsidRDefault="0098529D" w:rsidP="0098529D">
            <w:pPr>
              <w:pStyle w:val="NummerierungStufe3manuell"/>
            </w:pPr>
            <w:r>
              <w:t>aa)</w:t>
            </w:r>
            <w:r>
              <w:tab/>
              <w:t>eine Genusstauglichkeitsbescheinigung oder durch eine vergleichbare Urkunde oder durch Vorlage zusätzlicher Bescheinigungen sowie Inhalt, Form, Ausstellung und Bekanntgabe dieser Bescheinigungen oder Urkunde zu regeln,</w:t>
            </w:r>
          </w:p>
        </w:tc>
        <w:tc>
          <w:tcPr>
            <w:tcW w:w="4394" w:type="dxa"/>
            <w:shd w:val="clear" w:color="auto" w:fill="auto"/>
          </w:tcPr>
          <w:p w14:paraId="7DB2942D" w14:textId="77777777" w:rsidR="0098529D" w:rsidRPr="0098529D" w:rsidRDefault="0098529D" w:rsidP="0098529D"/>
        </w:tc>
      </w:tr>
      <w:tr w:rsidR="0098529D" w:rsidRPr="0098529D" w14:paraId="7DB29431" w14:textId="77777777" w:rsidTr="0098529D">
        <w:trPr>
          <w:cantSplit/>
        </w:trPr>
        <w:tc>
          <w:tcPr>
            <w:tcW w:w="4394" w:type="dxa"/>
          </w:tcPr>
          <w:p w14:paraId="7DB2942F" w14:textId="77777777" w:rsidR="0098529D" w:rsidRPr="0098529D" w:rsidRDefault="0098529D" w:rsidP="0098529D">
            <w:pPr>
              <w:pStyle w:val="NummerierungStufe3manuell"/>
            </w:pPr>
            <w:r>
              <w:t>bb)</w:t>
            </w:r>
            <w:r>
              <w:tab/>
              <w:t>Nachweise über die Art des Herstellens, der Zusammensetzung oder der Beschaffenheit sowie das Nähere über Art, Form und Inhalt der Nachweise, über das Verfahren ihrer Erteilung oder die Dauer ihrer Geltung und Aufbewahrung zu regeln,</w:t>
            </w:r>
          </w:p>
        </w:tc>
        <w:tc>
          <w:tcPr>
            <w:tcW w:w="4394" w:type="dxa"/>
            <w:shd w:val="clear" w:color="auto" w:fill="auto"/>
          </w:tcPr>
          <w:p w14:paraId="7DB29430" w14:textId="77777777" w:rsidR="0098529D" w:rsidRPr="0098529D" w:rsidRDefault="0098529D" w:rsidP="0098529D"/>
        </w:tc>
      </w:tr>
      <w:tr w:rsidR="0098529D" w:rsidRPr="0098529D" w14:paraId="7DB29434" w14:textId="77777777" w:rsidTr="0098529D">
        <w:trPr>
          <w:cantSplit/>
        </w:trPr>
        <w:tc>
          <w:tcPr>
            <w:tcW w:w="4394" w:type="dxa"/>
          </w:tcPr>
          <w:p w14:paraId="7DB29432" w14:textId="77777777" w:rsidR="0098529D" w:rsidRPr="0098529D" w:rsidRDefault="0098529D" w:rsidP="0098529D">
            <w:pPr>
              <w:pStyle w:val="NummerierungStufe2manuell"/>
            </w:pPr>
            <w:r>
              <w:t>g)</w:t>
            </w:r>
            <w:r>
              <w:tab/>
              <w:t>einer Kennzeichnung, amtlichen Kennzeichnung oder amtlichen Anerkennung sowie Inhalt, Art und Weise und das Verfahren einer solchen Kennzeichnung, amtlichen Kennzeichnung oder amtlichen Anerkennung zu regeln,</w:t>
            </w:r>
          </w:p>
        </w:tc>
        <w:tc>
          <w:tcPr>
            <w:tcW w:w="4394" w:type="dxa"/>
            <w:shd w:val="clear" w:color="auto" w:fill="auto"/>
          </w:tcPr>
          <w:p w14:paraId="7DB29433" w14:textId="77777777" w:rsidR="0098529D" w:rsidRPr="0098529D" w:rsidRDefault="0098529D" w:rsidP="0098529D"/>
        </w:tc>
      </w:tr>
      <w:tr w:rsidR="0098529D" w:rsidRPr="0098529D" w14:paraId="7DB29437" w14:textId="77777777" w:rsidTr="0098529D">
        <w:trPr>
          <w:cantSplit/>
        </w:trPr>
        <w:tc>
          <w:tcPr>
            <w:tcW w:w="4394" w:type="dxa"/>
          </w:tcPr>
          <w:p w14:paraId="7DB29435" w14:textId="77777777" w:rsidR="0098529D" w:rsidRPr="0098529D" w:rsidRDefault="0098529D" w:rsidP="0098529D">
            <w:pPr>
              <w:pStyle w:val="NummerierungStufe2manuell"/>
            </w:pPr>
            <w:r>
              <w:t>h)</w:t>
            </w:r>
            <w:r>
              <w:tab/>
              <w:t>der Beibringung eines amtlichen Untersuchungszeugnisses oder einer amtlichen Gesundheitsbescheinigung oder der Vorlage einer vergleichbaren Urkunde,</w:t>
            </w:r>
          </w:p>
        </w:tc>
        <w:tc>
          <w:tcPr>
            <w:tcW w:w="4394" w:type="dxa"/>
            <w:shd w:val="clear" w:color="auto" w:fill="auto"/>
          </w:tcPr>
          <w:p w14:paraId="7DB29436" w14:textId="77777777" w:rsidR="0098529D" w:rsidRPr="0098529D" w:rsidRDefault="0098529D" w:rsidP="0098529D"/>
        </w:tc>
      </w:tr>
      <w:tr w:rsidR="0098529D" w:rsidRPr="0098529D" w14:paraId="7DB2943A" w14:textId="77777777" w:rsidTr="0098529D">
        <w:trPr>
          <w:cantSplit/>
        </w:trPr>
        <w:tc>
          <w:tcPr>
            <w:tcW w:w="4394" w:type="dxa"/>
          </w:tcPr>
          <w:p w14:paraId="7DB29438" w14:textId="77777777" w:rsidR="0098529D" w:rsidRPr="0098529D" w:rsidRDefault="0098529D" w:rsidP="0098529D">
            <w:pPr>
              <w:pStyle w:val="NummerierungStufe2manuell"/>
            </w:pPr>
            <w:r>
              <w:t>i)</w:t>
            </w:r>
            <w:r>
              <w:tab/>
              <w:t>der Vorlage einer, auch amtlichen, oder der Begleitung durch eine, auch amtliche, Bescheinigung und deren Verwendung über Art, Umfang oder Ergebnis durchgeführter Überprüfungen und dabei das Nähere über Art, Form und Inhalt der Bescheinigung, über das Verfahren ihrer Erteilung oder die Dauer ihrer Geltung und Aufbewahrung zu regeln,</w:t>
            </w:r>
          </w:p>
        </w:tc>
        <w:tc>
          <w:tcPr>
            <w:tcW w:w="4394" w:type="dxa"/>
            <w:shd w:val="clear" w:color="auto" w:fill="auto"/>
          </w:tcPr>
          <w:p w14:paraId="7DB29439" w14:textId="77777777" w:rsidR="0098529D" w:rsidRPr="0098529D" w:rsidRDefault="0098529D" w:rsidP="0098529D"/>
        </w:tc>
      </w:tr>
      <w:tr w:rsidR="0098529D" w:rsidRPr="0098529D" w14:paraId="7DB2943D" w14:textId="77777777" w:rsidTr="0098529D">
        <w:trPr>
          <w:cantSplit/>
        </w:trPr>
        <w:tc>
          <w:tcPr>
            <w:tcW w:w="4394" w:type="dxa"/>
          </w:tcPr>
          <w:p w14:paraId="7DB2943B" w14:textId="77777777" w:rsidR="0098529D" w:rsidRPr="0098529D" w:rsidRDefault="0098529D" w:rsidP="0098529D">
            <w:pPr>
              <w:pStyle w:val="NummerierungStufe2manuell"/>
            </w:pPr>
            <w:r>
              <w:t>j)</w:t>
            </w:r>
            <w:r>
              <w:tab/>
              <w:t>der Dauer einer Lagerung oder dem Verbot oder der Erlaubnis der zuständigen Behörde zur Beförderung zwischen zwei Lagerstätten sowie der Festlegung bestimmter Lagerungszeiten und von Mitteilungspflichten über deren Einhaltung sowie über den Verbleib der Erzeugnisse und dabei das Nähere über Art, Form und Inhalt der Mitteilungspflichten zu regeln.</w:t>
            </w:r>
          </w:p>
        </w:tc>
        <w:tc>
          <w:tcPr>
            <w:tcW w:w="4394" w:type="dxa"/>
            <w:shd w:val="clear" w:color="auto" w:fill="auto"/>
          </w:tcPr>
          <w:p w14:paraId="7DB2943C" w14:textId="77777777" w:rsidR="0098529D" w:rsidRPr="0098529D" w:rsidRDefault="0098529D" w:rsidP="0098529D"/>
        </w:tc>
      </w:tr>
      <w:tr w:rsidR="0098529D" w:rsidRPr="0098529D" w14:paraId="7DB29440" w14:textId="77777777" w:rsidTr="0098529D">
        <w:trPr>
          <w:cantSplit/>
        </w:trPr>
        <w:tc>
          <w:tcPr>
            <w:tcW w:w="4394" w:type="dxa"/>
          </w:tcPr>
          <w:p w14:paraId="7DB2943E" w14:textId="77777777" w:rsidR="0098529D" w:rsidRPr="0098529D" w:rsidRDefault="0098529D" w:rsidP="0098529D">
            <w:pPr>
              <w:pStyle w:val="JuristischerAbsatzFolgeabsatz"/>
            </w:pPr>
            <w:r>
              <w:t xml:space="preserve">In Rechtsverordnungen nach Satz 1 kann vorgeschrieben werden, dass </w:t>
            </w:r>
          </w:p>
        </w:tc>
        <w:tc>
          <w:tcPr>
            <w:tcW w:w="4394" w:type="dxa"/>
            <w:shd w:val="clear" w:color="auto" w:fill="auto"/>
          </w:tcPr>
          <w:p w14:paraId="7DB2943F" w14:textId="77777777" w:rsidR="0098529D" w:rsidRPr="0098529D" w:rsidRDefault="0098529D" w:rsidP="0098529D"/>
        </w:tc>
      </w:tr>
      <w:tr w:rsidR="0098529D" w:rsidRPr="0098529D" w14:paraId="7DB29443" w14:textId="77777777" w:rsidTr="0098529D">
        <w:trPr>
          <w:cantSplit/>
        </w:trPr>
        <w:tc>
          <w:tcPr>
            <w:tcW w:w="4394" w:type="dxa"/>
          </w:tcPr>
          <w:p w14:paraId="7DB29441" w14:textId="77777777" w:rsidR="0098529D" w:rsidRPr="0098529D" w:rsidRDefault="0098529D" w:rsidP="0098529D">
            <w:pPr>
              <w:pStyle w:val="NummerierungStufe1manuell"/>
            </w:pPr>
            <w:r>
              <w:t>1.</w:t>
            </w:r>
            <w:r>
              <w:tab/>
              <w:t>die Dokumentenprüfung, die Nämlichkeitskontrolle sowie die Warenuntersuchung in oder bei einer Grenzkontrollstelle oder anderen Kontrollstelle oder von einer oder unter Mitwirkung einer Zolldienststelle,</w:t>
            </w:r>
          </w:p>
        </w:tc>
        <w:tc>
          <w:tcPr>
            <w:tcW w:w="4394" w:type="dxa"/>
            <w:shd w:val="clear" w:color="auto" w:fill="auto"/>
          </w:tcPr>
          <w:p w14:paraId="7DB29442" w14:textId="77777777" w:rsidR="0098529D" w:rsidRPr="0098529D" w:rsidRDefault="0098529D" w:rsidP="0098529D"/>
        </w:tc>
      </w:tr>
      <w:tr w:rsidR="0098529D" w:rsidRPr="0098529D" w14:paraId="7DB29446" w14:textId="77777777" w:rsidTr="0098529D">
        <w:trPr>
          <w:cantSplit/>
        </w:trPr>
        <w:tc>
          <w:tcPr>
            <w:tcW w:w="4394" w:type="dxa"/>
          </w:tcPr>
          <w:p w14:paraId="7DB29444" w14:textId="77777777" w:rsidR="0098529D" w:rsidRPr="0098529D" w:rsidRDefault="0098529D" w:rsidP="0098529D">
            <w:pPr>
              <w:pStyle w:val="NummerierungStufe1manuell"/>
            </w:pPr>
            <w:r>
              <w:t>2.</w:t>
            </w:r>
            <w:r>
              <w:tab/>
              <w:t>die Anmeldung oder Vorführung in oder bei einer Grenzkontrollstelle oder anderen Kontrollstelle</w:t>
            </w:r>
          </w:p>
        </w:tc>
        <w:tc>
          <w:tcPr>
            <w:tcW w:w="4394" w:type="dxa"/>
            <w:shd w:val="clear" w:color="auto" w:fill="auto"/>
          </w:tcPr>
          <w:p w14:paraId="7DB29445" w14:textId="77777777" w:rsidR="0098529D" w:rsidRPr="0098529D" w:rsidRDefault="0098529D" w:rsidP="0098529D"/>
        </w:tc>
      </w:tr>
      <w:tr w:rsidR="0098529D" w:rsidRPr="0098529D" w14:paraId="7DB29449" w14:textId="77777777" w:rsidTr="0098529D">
        <w:trPr>
          <w:cantSplit/>
        </w:trPr>
        <w:tc>
          <w:tcPr>
            <w:tcW w:w="4394" w:type="dxa"/>
          </w:tcPr>
          <w:p w14:paraId="7DB29447" w14:textId="77777777" w:rsidR="0098529D" w:rsidRPr="0098529D" w:rsidRDefault="0098529D" w:rsidP="0098529D">
            <w:pPr>
              <w:pStyle w:val="JuristischerAbsatzFolgeabsatz"/>
            </w:pPr>
            <w:r>
              <w:t>vorzunehmen sind. Soweit die Einhaltung von Rechtsverordnungen nach § 13 Absatz 5 Satz 1 betroffen ist, tritt an die Stelle des Bundesministeriums das Bundesministerium für Umwelt, Naturschutz und nukleare Sicherheit im Einvernehmen mit den in § 13 Absatz 5 Satz 2 genannten Bundesministerien.</w:t>
            </w:r>
          </w:p>
        </w:tc>
        <w:tc>
          <w:tcPr>
            <w:tcW w:w="4394" w:type="dxa"/>
            <w:shd w:val="clear" w:color="auto" w:fill="auto"/>
          </w:tcPr>
          <w:p w14:paraId="7DB29448" w14:textId="77777777" w:rsidR="0098529D" w:rsidRPr="0098529D" w:rsidRDefault="0098529D" w:rsidP="0098529D"/>
        </w:tc>
      </w:tr>
      <w:tr w:rsidR="0098529D" w:rsidRPr="0098529D" w14:paraId="7DB2944C" w14:textId="77777777" w:rsidTr="0098529D">
        <w:trPr>
          <w:cantSplit/>
        </w:trPr>
        <w:tc>
          <w:tcPr>
            <w:tcW w:w="4394" w:type="dxa"/>
          </w:tcPr>
          <w:p w14:paraId="7DB2944A" w14:textId="77777777" w:rsidR="0098529D" w:rsidRPr="0098529D" w:rsidRDefault="0098529D" w:rsidP="0098529D">
            <w:pPr>
              <w:pStyle w:val="JuristischerAbsatzmanuell"/>
            </w:pPr>
            <w:r>
              <w:t>(2)</w:t>
            </w:r>
            <w:r>
              <w:tab/>
              <w:t xml:space="preserve">Das Bundesministerium wird ferner ermächtigt, im Einvernehmen mit dem Bundesministerium der Finanzen durch Rechtsverordnung mit Zustimmung des Bundesrates, soweit es zur Erfüllung der in § 1 genannten Zwecke erforderlich ist, </w:t>
            </w:r>
          </w:p>
        </w:tc>
        <w:tc>
          <w:tcPr>
            <w:tcW w:w="4394" w:type="dxa"/>
            <w:shd w:val="clear" w:color="auto" w:fill="auto"/>
          </w:tcPr>
          <w:p w14:paraId="7DB2944B"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44F" w14:textId="77777777" w:rsidTr="0098529D">
        <w:trPr>
          <w:cantSplit/>
        </w:trPr>
        <w:tc>
          <w:tcPr>
            <w:tcW w:w="4394" w:type="dxa"/>
          </w:tcPr>
          <w:p w14:paraId="7DB2944D" w14:textId="77777777" w:rsidR="0098529D" w:rsidRPr="0098529D" w:rsidRDefault="0098529D" w:rsidP="0098529D">
            <w:pPr>
              <w:pStyle w:val="NummerierungStufe1manuell"/>
            </w:pPr>
            <w:r>
              <w:t>1.</w:t>
            </w:r>
            <w:r>
              <w:tab/>
              <w:t>Vorschriften zu erlassen über die zollamtliche Überwachung von Erzeugnissen oder deren Überwachung durch die zuständige Behörde bei dem Verbringen in das Inland,</w:t>
            </w:r>
          </w:p>
        </w:tc>
        <w:tc>
          <w:tcPr>
            <w:tcW w:w="4394" w:type="dxa"/>
            <w:shd w:val="clear" w:color="auto" w:fill="auto"/>
          </w:tcPr>
          <w:p w14:paraId="7DB2944E" w14:textId="77777777" w:rsidR="0098529D" w:rsidRPr="0098529D" w:rsidRDefault="0098529D" w:rsidP="0098529D"/>
        </w:tc>
      </w:tr>
      <w:tr w:rsidR="0098529D" w:rsidRPr="0098529D" w14:paraId="7DB29452" w14:textId="77777777" w:rsidTr="0098529D">
        <w:trPr>
          <w:cantSplit/>
        </w:trPr>
        <w:tc>
          <w:tcPr>
            <w:tcW w:w="4394" w:type="dxa"/>
          </w:tcPr>
          <w:p w14:paraId="7DB29450" w14:textId="77777777" w:rsidR="0098529D" w:rsidRPr="0098529D" w:rsidRDefault="0098529D" w:rsidP="0098529D">
            <w:pPr>
              <w:pStyle w:val="NummerierungStufe1manuell"/>
            </w:pPr>
            <w:r>
              <w:t>2.</w:t>
            </w:r>
            <w:r>
              <w:tab/>
              <w:t>Vorschriften zu erlassen über die Maßnahmen, die zu ergreifen sind, wenn zum Verbringen in das Inland bestimmte Erzeugnisse unmittelbar geltenden Rechtsakten der Europäischen Gemeinschaft oder der Europäischen Union, diesem Gesetz oder einer aufgrund dieses Gesetzes erlassenen Rechtsverordnung nicht entsprechen,</w:t>
            </w:r>
          </w:p>
        </w:tc>
        <w:tc>
          <w:tcPr>
            <w:tcW w:w="4394" w:type="dxa"/>
            <w:shd w:val="clear" w:color="auto" w:fill="auto"/>
          </w:tcPr>
          <w:p w14:paraId="7DB29451" w14:textId="77777777" w:rsidR="0098529D" w:rsidRPr="0098529D" w:rsidRDefault="0098529D" w:rsidP="0098529D"/>
        </w:tc>
      </w:tr>
      <w:tr w:rsidR="0098529D" w:rsidRPr="0098529D" w14:paraId="7DB29455" w14:textId="77777777" w:rsidTr="0098529D">
        <w:trPr>
          <w:cantSplit/>
        </w:trPr>
        <w:tc>
          <w:tcPr>
            <w:tcW w:w="4394" w:type="dxa"/>
          </w:tcPr>
          <w:p w14:paraId="7DB29453" w14:textId="77777777" w:rsidR="0098529D" w:rsidRPr="0098529D" w:rsidRDefault="0098529D" w:rsidP="0098529D">
            <w:pPr>
              <w:pStyle w:val="NummerierungStufe1manuell"/>
            </w:pPr>
            <w:r>
              <w:t>3.</w:t>
            </w:r>
            <w:r>
              <w:tab/>
              <w:t>die Anforderungen an die Beförderung von Erzeugnissen bei dem Verbringen in das Inland zu regeln,</w:t>
            </w:r>
          </w:p>
        </w:tc>
        <w:tc>
          <w:tcPr>
            <w:tcW w:w="4394" w:type="dxa"/>
            <w:shd w:val="clear" w:color="auto" w:fill="auto"/>
          </w:tcPr>
          <w:p w14:paraId="7DB29454" w14:textId="77777777" w:rsidR="0098529D" w:rsidRPr="0098529D" w:rsidRDefault="0098529D" w:rsidP="0098529D"/>
        </w:tc>
      </w:tr>
      <w:tr w:rsidR="0098529D" w:rsidRPr="0098529D" w14:paraId="7DB29458" w14:textId="77777777" w:rsidTr="0098529D">
        <w:trPr>
          <w:cantSplit/>
        </w:trPr>
        <w:tc>
          <w:tcPr>
            <w:tcW w:w="4394" w:type="dxa"/>
          </w:tcPr>
          <w:p w14:paraId="7DB29456" w14:textId="77777777" w:rsidR="0098529D" w:rsidRPr="0098529D" w:rsidRDefault="0098529D" w:rsidP="0098529D">
            <w:pPr>
              <w:pStyle w:val="NummerierungStufe1manuell"/>
            </w:pPr>
            <w:r>
              <w:t>4.</w:t>
            </w:r>
            <w:r>
              <w:tab/>
              <w:t>vorzuschreiben, dass Betriebe, die bestimmte Erzeugnisse in das Inland verbringen, bestimmte betriebseigene Kontrollen und Maßnahmen sowie Unterrichtungen oder Schulungen von Personen in der Lebensmittelhygiene durchzuführen und darüber Nachweise zu führen haben, sowie bestimmten Prüfungs- und Mitteilungspflichten unterliegen,</w:t>
            </w:r>
          </w:p>
        </w:tc>
        <w:tc>
          <w:tcPr>
            <w:tcW w:w="4394" w:type="dxa"/>
            <w:shd w:val="clear" w:color="auto" w:fill="auto"/>
          </w:tcPr>
          <w:p w14:paraId="7DB29457" w14:textId="77777777" w:rsidR="0098529D" w:rsidRPr="0098529D" w:rsidRDefault="0098529D" w:rsidP="0098529D"/>
        </w:tc>
      </w:tr>
      <w:tr w:rsidR="0098529D" w:rsidRPr="0098529D" w14:paraId="7DB2945B" w14:textId="77777777" w:rsidTr="0098529D">
        <w:trPr>
          <w:cantSplit/>
        </w:trPr>
        <w:tc>
          <w:tcPr>
            <w:tcW w:w="4394" w:type="dxa"/>
          </w:tcPr>
          <w:p w14:paraId="7DB29459" w14:textId="77777777" w:rsidR="0098529D" w:rsidRPr="0098529D" w:rsidRDefault="0098529D" w:rsidP="0098529D">
            <w:pPr>
              <w:pStyle w:val="NummerierungStufe1manuell"/>
            </w:pPr>
            <w:r>
              <w:t>5.</w:t>
            </w:r>
            <w:r>
              <w:tab/>
              <w:t xml:space="preserve">vorzuschreiben, dass über das Verbringen bestimmter Erzeugnisse in das Inland oder über </w:t>
            </w:r>
          </w:p>
        </w:tc>
        <w:tc>
          <w:tcPr>
            <w:tcW w:w="4394" w:type="dxa"/>
            <w:shd w:val="clear" w:color="auto" w:fill="auto"/>
          </w:tcPr>
          <w:p w14:paraId="7DB2945A" w14:textId="77777777" w:rsidR="0098529D" w:rsidRPr="0098529D" w:rsidRDefault="0098529D" w:rsidP="0098529D"/>
        </w:tc>
      </w:tr>
      <w:tr w:rsidR="0098529D" w:rsidRPr="0098529D" w14:paraId="7DB2945E" w14:textId="77777777" w:rsidTr="0098529D">
        <w:trPr>
          <w:cantSplit/>
        </w:trPr>
        <w:tc>
          <w:tcPr>
            <w:tcW w:w="4394" w:type="dxa"/>
          </w:tcPr>
          <w:p w14:paraId="7DB2945C" w14:textId="77777777" w:rsidR="0098529D" w:rsidRPr="0098529D" w:rsidRDefault="0098529D" w:rsidP="0098529D">
            <w:pPr>
              <w:pStyle w:val="NummerierungStufe2manuell"/>
            </w:pPr>
            <w:r>
              <w:t>a)</w:t>
            </w:r>
            <w:r>
              <w:tab/>
              <w:t>die Reinigung,</w:t>
            </w:r>
          </w:p>
        </w:tc>
        <w:tc>
          <w:tcPr>
            <w:tcW w:w="4394" w:type="dxa"/>
            <w:shd w:val="clear" w:color="auto" w:fill="auto"/>
          </w:tcPr>
          <w:p w14:paraId="7DB2945D" w14:textId="77777777" w:rsidR="0098529D" w:rsidRPr="0098529D" w:rsidRDefault="0098529D" w:rsidP="0098529D"/>
        </w:tc>
      </w:tr>
      <w:tr w:rsidR="0098529D" w:rsidRPr="0098529D" w14:paraId="7DB29461" w14:textId="77777777" w:rsidTr="0098529D">
        <w:trPr>
          <w:cantSplit/>
        </w:trPr>
        <w:tc>
          <w:tcPr>
            <w:tcW w:w="4394" w:type="dxa"/>
          </w:tcPr>
          <w:p w14:paraId="7DB2945F" w14:textId="77777777" w:rsidR="0098529D" w:rsidRPr="0098529D" w:rsidRDefault="0098529D" w:rsidP="0098529D">
            <w:pPr>
              <w:pStyle w:val="NummerierungStufe2manuell"/>
            </w:pPr>
            <w:r>
              <w:t>b)</w:t>
            </w:r>
            <w:r>
              <w:tab/>
              <w:t>die Desinfektion oder</w:t>
            </w:r>
          </w:p>
        </w:tc>
        <w:tc>
          <w:tcPr>
            <w:tcW w:w="4394" w:type="dxa"/>
            <w:shd w:val="clear" w:color="auto" w:fill="auto"/>
          </w:tcPr>
          <w:p w14:paraId="7DB29460" w14:textId="77777777" w:rsidR="0098529D" w:rsidRPr="0098529D" w:rsidRDefault="0098529D" w:rsidP="0098529D"/>
        </w:tc>
      </w:tr>
      <w:tr w:rsidR="0098529D" w:rsidRPr="0098529D" w14:paraId="7DB29464" w14:textId="77777777" w:rsidTr="0098529D">
        <w:trPr>
          <w:cantSplit/>
        </w:trPr>
        <w:tc>
          <w:tcPr>
            <w:tcW w:w="4394" w:type="dxa"/>
          </w:tcPr>
          <w:p w14:paraId="7DB29462" w14:textId="77777777" w:rsidR="0098529D" w:rsidRPr="0098529D" w:rsidRDefault="0098529D" w:rsidP="0098529D">
            <w:pPr>
              <w:pStyle w:val="NummerierungStufe2manuell"/>
            </w:pPr>
            <w:r>
              <w:t>c)</w:t>
            </w:r>
            <w:r>
              <w:tab/>
              <w:t>sonstige Behandlungsmaßnahmen im Hinblick auf die Einhaltung der hygienischen Anforderungen</w:t>
            </w:r>
          </w:p>
        </w:tc>
        <w:tc>
          <w:tcPr>
            <w:tcW w:w="4394" w:type="dxa"/>
            <w:shd w:val="clear" w:color="auto" w:fill="auto"/>
          </w:tcPr>
          <w:p w14:paraId="7DB29463" w14:textId="77777777" w:rsidR="0098529D" w:rsidRPr="0098529D" w:rsidRDefault="0098529D" w:rsidP="0098529D"/>
        </w:tc>
      </w:tr>
      <w:tr w:rsidR="0098529D" w:rsidRPr="0098529D" w14:paraId="7DB29467" w14:textId="77777777" w:rsidTr="0098529D">
        <w:trPr>
          <w:cantSplit/>
        </w:trPr>
        <w:tc>
          <w:tcPr>
            <w:tcW w:w="4394" w:type="dxa"/>
          </w:tcPr>
          <w:p w14:paraId="7DB29465" w14:textId="77777777" w:rsidR="0098529D" w:rsidRPr="0098529D" w:rsidRDefault="0098529D" w:rsidP="0098529D">
            <w:pPr>
              <w:pStyle w:val="NummerierungFolgeabsatzStufe1"/>
            </w:pPr>
            <w:r>
              <w:t>von Räumen, Anlagen, Einrichtungen oder Beförderungsmitteln, in denen Erzeugnisse in das Inland verbracht werden, Nachweise zu führen sind,</w:t>
            </w:r>
          </w:p>
        </w:tc>
        <w:tc>
          <w:tcPr>
            <w:tcW w:w="4394" w:type="dxa"/>
            <w:shd w:val="clear" w:color="auto" w:fill="auto"/>
          </w:tcPr>
          <w:p w14:paraId="7DB29466" w14:textId="77777777" w:rsidR="0098529D" w:rsidRPr="0098529D" w:rsidRDefault="0098529D" w:rsidP="0098529D"/>
        </w:tc>
      </w:tr>
      <w:tr w:rsidR="0098529D" w:rsidRPr="0098529D" w14:paraId="7DB2946A" w14:textId="77777777" w:rsidTr="0098529D">
        <w:trPr>
          <w:cantSplit/>
        </w:trPr>
        <w:tc>
          <w:tcPr>
            <w:tcW w:w="4394" w:type="dxa"/>
          </w:tcPr>
          <w:p w14:paraId="7DB29468" w14:textId="77777777" w:rsidR="0098529D" w:rsidRPr="0098529D" w:rsidRDefault="0098529D" w:rsidP="0098529D">
            <w:pPr>
              <w:pStyle w:val="NummerierungStufe1manuell"/>
            </w:pPr>
            <w:r>
              <w:t>6.</w:t>
            </w:r>
            <w:r>
              <w:tab/>
              <w:t>Vorschriften zu erlassen über Umfang und Häufigkeit der Kontrollen nach Nummer 4 sowie das Nähere über Art, Form und Inhalt der Nachweise nach Nummer 5 und über die Dauer ihrer Aufbewahrung zu regeln,</w:t>
            </w:r>
          </w:p>
        </w:tc>
        <w:tc>
          <w:tcPr>
            <w:tcW w:w="4394" w:type="dxa"/>
            <w:shd w:val="clear" w:color="auto" w:fill="auto"/>
          </w:tcPr>
          <w:p w14:paraId="7DB29469" w14:textId="77777777" w:rsidR="0098529D" w:rsidRPr="0098529D" w:rsidRDefault="0098529D" w:rsidP="0098529D"/>
        </w:tc>
      </w:tr>
      <w:tr w:rsidR="0098529D" w:rsidRPr="0098529D" w14:paraId="7DB2946D" w14:textId="77777777" w:rsidTr="0098529D">
        <w:trPr>
          <w:cantSplit/>
        </w:trPr>
        <w:tc>
          <w:tcPr>
            <w:tcW w:w="4394" w:type="dxa"/>
          </w:tcPr>
          <w:p w14:paraId="7DB2946B" w14:textId="77777777" w:rsidR="0098529D" w:rsidRPr="0098529D" w:rsidRDefault="0098529D" w:rsidP="0098529D">
            <w:pPr>
              <w:pStyle w:val="NummerierungStufe1manuell"/>
            </w:pPr>
            <w:r>
              <w:t>7.</w:t>
            </w:r>
            <w:r>
              <w:tab/>
              <w:t>die hygienischen Anforderungen festzusetzen, unter denen bestimmte Lebensmittel in das Inland verbracht werden dürfen,</w:t>
            </w:r>
          </w:p>
        </w:tc>
        <w:tc>
          <w:tcPr>
            <w:tcW w:w="4394" w:type="dxa"/>
            <w:shd w:val="clear" w:color="auto" w:fill="auto"/>
          </w:tcPr>
          <w:p w14:paraId="7DB2946C" w14:textId="77777777" w:rsidR="0098529D" w:rsidRPr="0098529D" w:rsidRDefault="0098529D" w:rsidP="0098529D"/>
        </w:tc>
      </w:tr>
      <w:tr w:rsidR="0098529D" w:rsidRPr="0098529D" w14:paraId="7DB29470" w14:textId="77777777" w:rsidTr="0098529D">
        <w:trPr>
          <w:cantSplit/>
        </w:trPr>
        <w:tc>
          <w:tcPr>
            <w:tcW w:w="4394" w:type="dxa"/>
          </w:tcPr>
          <w:p w14:paraId="7DB2946E" w14:textId="77777777" w:rsidR="0098529D" w:rsidRPr="0098529D" w:rsidRDefault="0098529D" w:rsidP="0098529D">
            <w:pPr>
              <w:pStyle w:val="NummerierungStufe1manuell"/>
            </w:pPr>
            <w:r>
              <w:t>8.</w:t>
            </w:r>
            <w:r>
              <w:tab/>
              <w:t>das Verfahren für die Überwachung der Einhaltung von gesundheitlichen, insbesondere hygienischen Anforderungen beim Verbringen von Lebensmitteln in das Inland zu regeln.</w:t>
            </w:r>
          </w:p>
        </w:tc>
        <w:tc>
          <w:tcPr>
            <w:tcW w:w="4394" w:type="dxa"/>
            <w:shd w:val="clear" w:color="auto" w:fill="auto"/>
          </w:tcPr>
          <w:p w14:paraId="7DB2946F" w14:textId="77777777" w:rsidR="0098529D" w:rsidRPr="0098529D" w:rsidRDefault="0098529D" w:rsidP="0098529D"/>
        </w:tc>
      </w:tr>
      <w:tr w:rsidR="0098529D" w:rsidRPr="0098529D" w14:paraId="7DB29473" w14:textId="77777777" w:rsidTr="0098529D">
        <w:trPr>
          <w:cantSplit/>
        </w:trPr>
        <w:tc>
          <w:tcPr>
            <w:tcW w:w="4394" w:type="dxa"/>
          </w:tcPr>
          <w:p w14:paraId="7DB29471" w14:textId="77777777" w:rsidR="0098529D" w:rsidRPr="0098529D" w:rsidRDefault="0098529D" w:rsidP="0098529D">
            <w:pPr>
              <w:pStyle w:val="JuristischerAbsatzmanuell"/>
            </w:pPr>
            <w:r>
              <w:t>(3)</w:t>
            </w:r>
            <w:r>
              <w:tab/>
              <w:t>In der Rechtsverordnung nach Absatz 1 Satz 1 kann angeordnet werden, dass bestimmte Erzeugnisse, einschließlich lebender Tiere im Sinne des § 4 Absatz 1 Nummer 1, nur über bestimmte Zollbehörden oder Grenzkontrollstellen in das Inland verbracht werden dürfen und solche Stellen von einer wissenschaftlich ausgebildeten Person geleitet werden. Das Bundesamt für Verbraucherschutz und Lebensmittelsicherheit gibt die in Satz 1 genannten Stellen im Einvernehmen mit dem Bundesministerium der Finanzen im Bundesanzeiger bekannt, soweit diese Stellen nicht im Amtsblatt der Europäischen Union bekannt gegeben sind oder nicht in Rechtsakten der Europäischen Union eine Bekanntgabe durch die Europäische Kommission vorgesehen ist. Das Bundesministerium der Finanzen kann die Erteilung des Einvernehmens nach Satz 2 auf die Generalzolldirektion übertragen.</w:t>
            </w:r>
          </w:p>
        </w:tc>
        <w:tc>
          <w:tcPr>
            <w:tcW w:w="4394" w:type="dxa"/>
            <w:shd w:val="clear" w:color="auto" w:fill="auto"/>
          </w:tcPr>
          <w:p w14:paraId="7DB29472"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476" w14:textId="77777777" w:rsidTr="0098529D">
        <w:trPr>
          <w:cantSplit/>
        </w:trPr>
        <w:tc>
          <w:tcPr>
            <w:tcW w:w="4394" w:type="dxa"/>
          </w:tcPr>
          <w:p w14:paraId="7DB29474" w14:textId="77777777" w:rsidR="0098529D" w:rsidRPr="0098529D" w:rsidRDefault="0098529D" w:rsidP="0098529D">
            <w:pPr>
              <w:pStyle w:val="JuristischerAbsatzmanuell"/>
            </w:pPr>
            <w:r>
              <w:t>(4)</w:t>
            </w:r>
            <w:r>
              <w:tab/>
              <w:t xml:space="preserve">Das Bundesministerium wird ferner ermächtigt, im Einvernehmen mit dem Bundesministerium der Finanzen durch Rechtsverordnung mit Zustimmung des Bundesrates, soweit es zur Erfüllung der in § 1 Absatz 1 Nummer 1 oder 4, jeweils auch in Verbindung mit § 1 Absatz 3, genannten Zwecke erforderlich ist, </w:t>
            </w:r>
          </w:p>
        </w:tc>
        <w:tc>
          <w:tcPr>
            <w:tcW w:w="4394" w:type="dxa"/>
            <w:shd w:val="clear" w:color="auto" w:fill="auto"/>
          </w:tcPr>
          <w:p w14:paraId="7DB29475" w14:textId="77777777" w:rsidR="0098529D" w:rsidRPr="0098529D" w:rsidRDefault="0098529D" w:rsidP="0098529D">
            <w:pPr>
              <w:pStyle w:val="JuristischerAbsatznummeriert"/>
              <w:numPr>
                <w:ilvl w:val="0"/>
                <w:numId w:val="0"/>
              </w:numPr>
              <w:tabs>
                <w:tab w:val="num" w:pos="850"/>
              </w:tabs>
              <w:ind w:firstLine="425"/>
            </w:pPr>
            <w:r>
              <w:t>(4)</w:t>
            </w:r>
            <w:r>
              <w:tab/>
              <w:t xml:space="preserve">Das Bundesministerium wird ferner ermächtigt, im Einvernehmen mit dem Bundesministerium der Finanzen durch Rechtsverordnung mit Zustimmung des Bundesrates, soweit es zur Erfüllung der in § 1 Absatz 1 Nummer 1 oder 4, jeweils auch in Verbindung mit § 1 Absatz 3, genannten Zwecke erforderlich ist, </w:t>
            </w:r>
          </w:p>
        </w:tc>
      </w:tr>
      <w:tr w:rsidR="0098529D" w:rsidRPr="0098529D" w14:paraId="7DB29479" w14:textId="77777777" w:rsidTr="0098529D">
        <w:trPr>
          <w:cantSplit/>
        </w:trPr>
        <w:tc>
          <w:tcPr>
            <w:tcW w:w="4394" w:type="dxa"/>
          </w:tcPr>
          <w:p w14:paraId="7DB29477" w14:textId="77777777" w:rsidR="0098529D" w:rsidRPr="0098529D" w:rsidRDefault="0098529D" w:rsidP="0098529D">
            <w:pPr>
              <w:pStyle w:val="NummerierungStufe1manuell"/>
            </w:pPr>
            <w:r>
              <w:t>1.</w:t>
            </w:r>
            <w:r>
              <w:tab/>
              <w:t xml:space="preserve">die Durchfuhr von Erzeugnissen, einschließlich lebender Tiere im Sinne des § 4 Absatz 1 Nummer 1, </w:t>
            </w:r>
            <w:r>
              <w:rPr>
                <w:i/>
              </w:rPr>
              <w:t>oder von mit Lebensmitteln verwechselbaren Produkten</w:t>
            </w:r>
            <w:r>
              <w:t xml:space="preserve"> sowie deren Lagerung in Lagerhäusern abhängig zu machen von </w:t>
            </w:r>
          </w:p>
        </w:tc>
        <w:tc>
          <w:tcPr>
            <w:tcW w:w="4394" w:type="dxa"/>
            <w:shd w:val="clear" w:color="auto" w:fill="auto"/>
          </w:tcPr>
          <w:p w14:paraId="7DB29478" w14:textId="77777777" w:rsidR="0098529D" w:rsidRPr="0098529D" w:rsidRDefault="0078045F" w:rsidP="0098529D">
            <w:pPr>
              <w:pStyle w:val="NummerierungStufe1"/>
              <w:numPr>
                <w:ilvl w:val="0"/>
                <w:numId w:val="0"/>
              </w:numPr>
              <w:tabs>
                <w:tab w:val="num" w:pos="425"/>
              </w:tabs>
              <w:ind w:left="425" w:hanging="425"/>
            </w:pPr>
            <w:r>
              <w:t>1.</w:t>
            </w:r>
            <w:r>
              <w:tab/>
              <w:t>die Durchfuhr von Erzeugnissen, einschließlich lebender Tiere im Sinne des § 4 Absatz 1 Nummer 1, sowie deren Lagerung in Lagerhäusern abhängig zu machen von</w:t>
            </w:r>
          </w:p>
        </w:tc>
      </w:tr>
      <w:tr w:rsidR="0098529D" w:rsidRPr="0098529D" w14:paraId="7DB2947C" w14:textId="77777777" w:rsidTr="0098529D">
        <w:trPr>
          <w:cantSplit/>
        </w:trPr>
        <w:tc>
          <w:tcPr>
            <w:tcW w:w="4394" w:type="dxa"/>
          </w:tcPr>
          <w:p w14:paraId="7DB2947A" w14:textId="77777777" w:rsidR="0098529D" w:rsidRPr="0098529D" w:rsidRDefault="0098529D" w:rsidP="0098529D">
            <w:pPr>
              <w:pStyle w:val="NummerierungStufe2manuell"/>
            </w:pPr>
            <w:r>
              <w:t>a)</w:t>
            </w:r>
            <w:r>
              <w:tab/>
              <w:t>einer Erlaubnis der zuständigen Behörde und dabei das Nähere über Art, Form und Inhalt der Erlaubnis, über das Verfahren ihrer Erteilung oder die Dauer ihrer Geltung und Aufbewahrung zu regeln,</w:t>
            </w:r>
          </w:p>
        </w:tc>
        <w:tc>
          <w:tcPr>
            <w:tcW w:w="4394" w:type="dxa"/>
            <w:shd w:val="clear" w:color="auto" w:fill="auto"/>
          </w:tcPr>
          <w:p w14:paraId="7DB2947B" w14:textId="77777777" w:rsidR="0098529D" w:rsidRPr="0098529D" w:rsidRDefault="0098529D" w:rsidP="0098529D">
            <w:pPr>
              <w:pStyle w:val="NummerierungStufe2"/>
              <w:numPr>
                <w:ilvl w:val="0"/>
                <w:numId w:val="0"/>
              </w:numPr>
              <w:tabs>
                <w:tab w:val="num" w:pos="850"/>
              </w:tabs>
              <w:ind w:left="850" w:hanging="425"/>
            </w:pPr>
            <w:r>
              <w:t>a)</w:t>
            </w:r>
            <w:r>
              <w:tab/>
            </w:r>
            <w:r>
              <w:rPr>
                <w:spacing w:val="60"/>
              </w:rPr>
              <w:t>unverändert</w:t>
            </w:r>
          </w:p>
        </w:tc>
      </w:tr>
      <w:tr w:rsidR="0098529D" w:rsidRPr="0098529D" w14:paraId="7DB2947F" w14:textId="77777777" w:rsidTr="0098529D">
        <w:trPr>
          <w:cantSplit/>
        </w:trPr>
        <w:tc>
          <w:tcPr>
            <w:tcW w:w="4394" w:type="dxa"/>
          </w:tcPr>
          <w:p w14:paraId="7DB2947D" w14:textId="77777777" w:rsidR="0098529D" w:rsidRPr="0098529D" w:rsidRDefault="0098529D" w:rsidP="0098529D">
            <w:pPr>
              <w:pStyle w:val="NummerierungStufe2manuell"/>
            </w:pPr>
            <w:r>
              <w:t>b)</w:t>
            </w:r>
            <w:r>
              <w:tab/>
              <w:t>Anforderungen an die Beförderung und Lagerung im Inland,</w:t>
            </w:r>
          </w:p>
        </w:tc>
        <w:tc>
          <w:tcPr>
            <w:tcW w:w="4394" w:type="dxa"/>
            <w:shd w:val="clear" w:color="auto" w:fill="auto"/>
          </w:tcPr>
          <w:p w14:paraId="7DB2947E" w14:textId="77777777" w:rsidR="0098529D" w:rsidRPr="0098529D" w:rsidRDefault="0098529D" w:rsidP="0098529D">
            <w:pPr>
              <w:pStyle w:val="NummerierungStufe2"/>
              <w:numPr>
                <w:ilvl w:val="0"/>
                <w:numId w:val="0"/>
              </w:numPr>
              <w:tabs>
                <w:tab w:val="num" w:pos="850"/>
              </w:tabs>
              <w:ind w:left="850" w:hanging="425"/>
            </w:pPr>
            <w:r>
              <w:t>b)</w:t>
            </w:r>
            <w:r>
              <w:tab/>
            </w:r>
            <w:r>
              <w:rPr>
                <w:spacing w:val="60"/>
              </w:rPr>
              <w:t>unverändert</w:t>
            </w:r>
          </w:p>
        </w:tc>
      </w:tr>
      <w:tr w:rsidR="0098529D" w:rsidRPr="0098529D" w14:paraId="7DB29482" w14:textId="77777777" w:rsidTr="0098529D">
        <w:trPr>
          <w:cantSplit/>
        </w:trPr>
        <w:tc>
          <w:tcPr>
            <w:tcW w:w="4394" w:type="dxa"/>
          </w:tcPr>
          <w:p w14:paraId="7DB29480" w14:textId="77777777" w:rsidR="0098529D" w:rsidRPr="0098529D" w:rsidRDefault="0098529D" w:rsidP="0098529D">
            <w:pPr>
              <w:pStyle w:val="NummerierungStufe2manuell"/>
            </w:pPr>
            <w:r>
              <w:t>c)</w:t>
            </w:r>
            <w:r>
              <w:tab/>
              <w:t>dem Verbringen aus dem Inland, auch innerhalb bestimmter Fristen, über bestimmte Grenzkontrollstellen und die Einzelheiten hierfür festzulegen,</w:t>
            </w:r>
          </w:p>
        </w:tc>
        <w:tc>
          <w:tcPr>
            <w:tcW w:w="4394" w:type="dxa"/>
            <w:shd w:val="clear" w:color="auto" w:fill="auto"/>
          </w:tcPr>
          <w:p w14:paraId="7DB29481" w14:textId="77777777" w:rsidR="0098529D" w:rsidRPr="0098529D" w:rsidRDefault="0098529D" w:rsidP="0098529D">
            <w:pPr>
              <w:pStyle w:val="NummerierungStufe2"/>
              <w:numPr>
                <w:ilvl w:val="0"/>
                <w:numId w:val="0"/>
              </w:numPr>
              <w:tabs>
                <w:tab w:val="num" w:pos="850"/>
              </w:tabs>
              <w:ind w:left="850" w:hanging="425"/>
            </w:pPr>
            <w:r>
              <w:t>c)</w:t>
            </w:r>
            <w:r>
              <w:tab/>
            </w:r>
            <w:r>
              <w:rPr>
                <w:spacing w:val="60"/>
              </w:rPr>
              <w:t>unverändert</w:t>
            </w:r>
          </w:p>
        </w:tc>
      </w:tr>
      <w:tr w:rsidR="0098529D" w:rsidRPr="0098529D" w14:paraId="7DB29485" w14:textId="77777777" w:rsidTr="0098529D">
        <w:trPr>
          <w:cantSplit/>
        </w:trPr>
        <w:tc>
          <w:tcPr>
            <w:tcW w:w="4394" w:type="dxa"/>
          </w:tcPr>
          <w:p w14:paraId="7DB29483" w14:textId="77777777" w:rsidR="0098529D" w:rsidRPr="0098529D" w:rsidRDefault="0098529D" w:rsidP="0098529D">
            <w:pPr>
              <w:pStyle w:val="NummerierungStufe2manuell"/>
            </w:pPr>
            <w:r>
              <w:t>d)</w:t>
            </w:r>
            <w:r>
              <w:tab/>
              <w:t>einer Kontrolle bei dem Verbringen aus dem Inland unter Mitwirkung einer Zollbehörde,</w:t>
            </w:r>
          </w:p>
        </w:tc>
        <w:tc>
          <w:tcPr>
            <w:tcW w:w="4394" w:type="dxa"/>
            <w:shd w:val="clear" w:color="auto" w:fill="auto"/>
          </w:tcPr>
          <w:p w14:paraId="7DB29484" w14:textId="77777777" w:rsidR="0098529D" w:rsidRPr="0098529D" w:rsidRDefault="0098529D" w:rsidP="0098529D">
            <w:pPr>
              <w:pStyle w:val="NummerierungStufe2"/>
              <w:numPr>
                <w:ilvl w:val="0"/>
                <w:numId w:val="0"/>
              </w:numPr>
              <w:tabs>
                <w:tab w:val="num" w:pos="850"/>
              </w:tabs>
              <w:ind w:left="850" w:hanging="425"/>
            </w:pPr>
            <w:r>
              <w:t>d)</w:t>
            </w:r>
            <w:r>
              <w:tab/>
            </w:r>
            <w:r>
              <w:rPr>
                <w:spacing w:val="60"/>
              </w:rPr>
              <w:t>unverändert</w:t>
            </w:r>
          </w:p>
        </w:tc>
      </w:tr>
      <w:tr w:rsidR="0098529D" w:rsidRPr="0098529D" w14:paraId="7DB29488" w14:textId="77777777" w:rsidTr="0098529D">
        <w:trPr>
          <w:cantSplit/>
        </w:trPr>
        <w:tc>
          <w:tcPr>
            <w:tcW w:w="4394" w:type="dxa"/>
          </w:tcPr>
          <w:p w14:paraId="7DB29486" w14:textId="77777777" w:rsidR="0098529D" w:rsidRPr="0098529D" w:rsidRDefault="0098529D" w:rsidP="0098529D">
            <w:pPr>
              <w:pStyle w:val="NummerierungStufe2manuell"/>
            </w:pPr>
            <w:r>
              <w:t>e)</w:t>
            </w:r>
            <w:r>
              <w:tab/>
              <w:t>einer zollamtlichen Überwachung oder einer Überwachung durch die zuständige Behörde,</w:t>
            </w:r>
          </w:p>
        </w:tc>
        <w:tc>
          <w:tcPr>
            <w:tcW w:w="4394" w:type="dxa"/>
            <w:shd w:val="clear" w:color="auto" w:fill="auto"/>
          </w:tcPr>
          <w:p w14:paraId="7DB29487" w14:textId="77777777" w:rsidR="0098529D" w:rsidRPr="0098529D" w:rsidRDefault="0098529D" w:rsidP="0098529D">
            <w:pPr>
              <w:pStyle w:val="NummerierungStufe2"/>
              <w:numPr>
                <w:ilvl w:val="0"/>
                <w:numId w:val="0"/>
              </w:numPr>
              <w:tabs>
                <w:tab w:val="num" w:pos="850"/>
              </w:tabs>
              <w:ind w:left="850" w:hanging="425"/>
            </w:pPr>
            <w:r>
              <w:t>e)</w:t>
            </w:r>
            <w:r>
              <w:tab/>
            </w:r>
            <w:r>
              <w:rPr>
                <w:spacing w:val="60"/>
              </w:rPr>
              <w:t>unverändert</w:t>
            </w:r>
          </w:p>
        </w:tc>
      </w:tr>
      <w:tr w:rsidR="0098529D" w:rsidRPr="0098529D" w14:paraId="7DB2948B" w14:textId="77777777" w:rsidTr="0098529D">
        <w:trPr>
          <w:cantSplit/>
        </w:trPr>
        <w:tc>
          <w:tcPr>
            <w:tcW w:w="4394" w:type="dxa"/>
          </w:tcPr>
          <w:p w14:paraId="7DB29489" w14:textId="77777777" w:rsidR="0098529D" w:rsidRPr="0098529D" w:rsidRDefault="0098529D" w:rsidP="0098529D">
            <w:pPr>
              <w:pStyle w:val="NummerierungStufe2manuell"/>
            </w:pPr>
            <w:r>
              <w:t>f)</w:t>
            </w:r>
            <w:r>
              <w:tab/>
              <w:t>einer Anerkennung der Lagerhäuser durch die zuständige Behörde und dabei das Nähere über Art, Form und Inhalt der Anerkennung, über das Verfahren ihrer Erteilung oder die Dauer ihrer Geltung zu regeln,</w:t>
            </w:r>
          </w:p>
        </w:tc>
        <w:tc>
          <w:tcPr>
            <w:tcW w:w="4394" w:type="dxa"/>
            <w:shd w:val="clear" w:color="auto" w:fill="auto"/>
          </w:tcPr>
          <w:p w14:paraId="7DB2948A" w14:textId="77777777" w:rsidR="0098529D" w:rsidRPr="0098529D" w:rsidRDefault="0098529D" w:rsidP="0098529D">
            <w:pPr>
              <w:pStyle w:val="NummerierungStufe2"/>
              <w:numPr>
                <w:ilvl w:val="0"/>
                <w:numId w:val="0"/>
              </w:numPr>
              <w:tabs>
                <w:tab w:val="num" w:pos="850"/>
              </w:tabs>
              <w:ind w:left="850" w:hanging="425"/>
            </w:pPr>
            <w:r>
              <w:t>f)</w:t>
            </w:r>
            <w:r>
              <w:tab/>
            </w:r>
            <w:r>
              <w:rPr>
                <w:spacing w:val="60"/>
              </w:rPr>
              <w:t>unverändert</w:t>
            </w:r>
          </w:p>
        </w:tc>
      </w:tr>
      <w:tr w:rsidR="0098529D" w:rsidRPr="0098529D" w14:paraId="7DB2948E" w14:textId="77777777" w:rsidTr="0098529D">
        <w:trPr>
          <w:cantSplit/>
        </w:trPr>
        <w:tc>
          <w:tcPr>
            <w:tcW w:w="4394" w:type="dxa"/>
          </w:tcPr>
          <w:p w14:paraId="7DB2948C" w14:textId="77777777" w:rsidR="0098529D" w:rsidRPr="0098529D" w:rsidRDefault="0098529D" w:rsidP="0098529D">
            <w:pPr>
              <w:pStyle w:val="NummerierungStufe1manuell"/>
            </w:pPr>
            <w:r>
              <w:t>2.</w:t>
            </w:r>
            <w:r>
              <w:tab/>
              <w:t>für die Durchfuhr Vorschriften nach Absatz 1 oder 2 zu erlassen.</w:t>
            </w:r>
          </w:p>
        </w:tc>
        <w:tc>
          <w:tcPr>
            <w:tcW w:w="4394" w:type="dxa"/>
            <w:shd w:val="clear" w:color="auto" w:fill="auto"/>
          </w:tcPr>
          <w:p w14:paraId="7DB2948D"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491" w14:textId="77777777" w:rsidTr="0098529D">
        <w:trPr>
          <w:cantSplit/>
        </w:trPr>
        <w:tc>
          <w:tcPr>
            <w:tcW w:w="4394" w:type="dxa"/>
          </w:tcPr>
          <w:p w14:paraId="7DB2948F" w14:textId="77777777" w:rsidR="0098529D" w:rsidRPr="0098529D" w:rsidRDefault="0098529D" w:rsidP="0098529D">
            <w:pPr>
              <w:pStyle w:val="ParagraphBezeichnermanuell"/>
            </w:pPr>
            <w:r>
              <w:t>§ 57</w:t>
            </w:r>
          </w:p>
        </w:tc>
        <w:tc>
          <w:tcPr>
            <w:tcW w:w="4394" w:type="dxa"/>
            <w:shd w:val="clear" w:color="auto" w:fill="auto"/>
          </w:tcPr>
          <w:p w14:paraId="7DB29490" w14:textId="77777777" w:rsidR="0098529D" w:rsidRPr="0098529D" w:rsidRDefault="0098529D" w:rsidP="0098529D">
            <w:pPr>
              <w:pStyle w:val="ParagraphBezeichner"/>
              <w:numPr>
                <w:ilvl w:val="0"/>
                <w:numId w:val="0"/>
              </w:numPr>
              <w:tabs>
                <w:tab w:val="num" w:pos="0"/>
              </w:tabs>
            </w:pPr>
            <w:r>
              <w:t>§ 57</w:t>
            </w:r>
          </w:p>
        </w:tc>
      </w:tr>
      <w:tr w:rsidR="0098529D" w:rsidRPr="0098529D" w14:paraId="7DB29494" w14:textId="77777777" w:rsidTr="0098529D">
        <w:trPr>
          <w:cantSplit/>
        </w:trPr>
        <w:tc>
          <w:tcPr>
            <w:tcW w:w="4394" w:type="dxa"/>
          </w:tcPr>
          <w:p w14:paraId="7DB29492" w14:textId="77777777" w:rsidR="0098529D" w:rsidRPr="0098529D" w:rsidRDefault="0098529D" w:rsidP="0098529D">
            <w:pPr>
              <w:pStyle w:val="Paragraphberschrift"/>
            </w:pPr>
            <w:r>
              <w:t>Ausfuhr; sonstiges Verbringen aus dem Inland</w:t>
            </w:r>
          </w:p>
        </w:tc>
        <w:tc>
          <w:tcPr>
            <w:tcW w:w="4394" w:type="dxa"/>
            <w:shd w:val="clear" w:color="auto" w:fill="auto"/>
          </w:tcPr>
          <w:p w14:paraId="7DB29493" w14:textId="77777777" w:rsidR="0098529D" w:rsidRPr="0098529D" w:rsidRDefault="0098529D" w:rsidP="0098529D">
            <w:pPr>
              <w:pStyle w:val="Paragraphberschrift"/>
            </w:pPr>
            <w:r>
              <w:t>Ausfuhr; sonstiges Verbringen aus dem Inland</w:t>
            </w:r>
          </w:p>
        </w:tc>
      </w:tr>
      <w:tr w:rsidR="0098529D" w:rsidRPr="0098529D" w14:paraId="7DB29497" w14:textId="77777777" w:rsidTr="0098529D">
        <w:trPr>
          <w:cantSplit/>
        </w:trPr>
        <w:tc>
          <w:tcPr>
            <w:tcW w:w="4394" w:type="dxa"/>
          </w:tcPr>
          <w:p w14:paraId="7DB29495" w14:textId="77777777" w:rsidR="0098529D" w:rsidRPr="0098529D" w:rsidRDefault="0098529D" w:rsidP="0098529D">
            <w:pPr>
              <w:pStyle w:val="JuristischerAbsatzmanuell"/>
            </w:pPr>
            <w:r>
              <w:t>(1)</w:t>
            </w:r>
            <w:r>
              <w:tab/>
              <w:t xml:space="preserve">Für die Ausfuhr und Wiederausfuhr von Mitteln zum Tätowieren, kosmetischen Mitteln, Bedarfsgegenständen </w:t>
            </w:r>
            <w:r>
              <w:rPr>
                <w:i/>
              </w:rPr>
              <w:t>und mit Lebensmitteln verwechselbaren Produkten</w:t>
            </w:r>
            <w:r>
              <w:t xml:space="preserve"> gilt Artikel 12 der Verordnung (EG) Nr. 178/2002 mit der Maßgabe, dass an die Stelle der dort genannten Anforderungen des Lebensmittelrechts die für diese Erzeugnisse </w:t>
            </w:r>
            <w:r>
              <w:rPr>
                <w:i/>
              </w:rPr>
              <w:t>und die für mit Lebensmitteln verwechselbaren Produkte</w:t>
            </w:r>
            <w:r>
              <w:t xml:space="preserve"> geltenden Vorschriften dieses Gesetzes, der aufgrund dieses Gesetzes erlassenen Rechtsverordnungen und der unmittelbar geltenden Rechtsakte der Europäischen Gemeinschaft oder der Europäischen Union im Anwendungsbereich dieses Gesetzes treten.</w:t>
            </w:r>
          </w:p>
        </w:tc>
        <w:tc>
          <w:tcPr>
            <w:tcW w:w="4394" w:type="dxa"/>
            <w:shd w:val="clear" w:color="auto" w:fill="auto"/>
          </w:tcPr>
          <w:p w14:paraId="7DB29496" w14:textId="77777777" w:rsidR="0098529D" w:rsidRPr="0098529D" w:rsidRDefault="0078045F" w:rsidP="0098529D">
            <w:pPr>
              <w:pStyle w:val="JuristischerAbsatznummeriert"/>
              <w:numPr>
                <w:ilvl w:val="0"/>
                <w:numId w:val="0"/>
              </w:numPr>
              <w:tabs>
                <w:tab w:val="num" w:pos="850"/>
              </w:tabs>
              <w:ind w:firstLine="425"/>
            </w:pPr>
            <w:r>
              <w:t>(1)</w:t>
            </w:r>
            <w:r>
              <w:tab/>
              <w:t xml:space="preserve">Für die Ausfuhr und Wiederausfuhr von Mitteln zum Tätowieren, kosmetischen Mitteln, </w:t>
            </w:r>
            <w:r>
              <w:rPr>
                <w:b/>
              </w:rPr>
              <w:t>und</w:t>
            </w:r>
            <w:r>
              <w:t xml:space="preserve"> Bedarfsgegenständen gilt Artikel 12 der Verordnung (EG) Nr. 178/2002 mit der Maßgabe, dass an die Stelle der dort genannten Anforderungen des Lebensmittelrechts die für diese Erzeugnisse geltenden Vorschriften dieses Gesetzes, der aufgrund dieses Gesetzes erlassenen Rechtsverordnungen und der unmittelbar geltenden Rechtsakte der Europäischen Gemeinschaft oder der Europäischen Union im Anwendungsbereich dieses Gesetzes treten.</w:t>
            </w:r>
          </w:p>
        </w:tc>
      </w:tr>
      <w:tr w:rsidR="0098529D" w:rsidRPr="0098529D" w14:paraId="7DB2949A" w14:textId="77777777" w:rsidTr="0098529D">
        <w:trPr>
          <w:cantSplit/>
        </w:trPr>
        <w:tc>
          <w:tcPr>
            <w:tcW w:w="4394" w:type="dxa"/>
          </w:tcPr>
          <w:p w14:paraId="7DB29498" w14:textId="77777777" w:rsidR="0098529D" w:rsidRPr="0098529D" w:rsidRDefault="0098529D" w:rsidP="0098529D">
            <w:pPr>
              <w:pStyle w:val="JuristischerAbsatzmanuell"/>
            </w:pPr>
            <w:r>
              <w:t>(2)</w:t>
            </w:r>
            <w:r>
              <w:tab/>
              <w:t xml:space="preserve">Es ist verboten, Futtermittel auszuführen, die </w:t>
            </w:r>
          </w:p>
        </w:tc>
        <w:tc>
          <w:tcPr>
            <w:tcW w:w="4394" w:type="dxa"/>
            <w:shd w:val="clear" w:color="auto" w:fill="auto"/>
          </w:tcPr>
          <w:p w14:paraId="7DB29499"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49D" w14:textId="77777777" w:rsidTr="0098529D">
        <w:trPr>
          <w:cantSplit/>
        </w:trPr>
        <w:tc>
          <w:tcPr>
            <w:tcW w:w="4394" w:type="dxa"/>
          </w:tcPr>
          <w:p w14:paraId="7DB2949B" w14:textId="77777777" w:rsidR="0098529D" w:rsidRPr="0098529D" w:rsidRDefault="0098529D" w:rsidP="0098529D">
            <w:pPr>
              <w:pStyle w:val="NummerierungStufe1manuell"/>
            </w:pPr>
            <w:r>
              <w:t>1.</w:t>
            </w:r>
            <w:r>
              <w:tab/>
              <w:t>wegen ihres Gehalts an unerwünschten Stoffen nach § 17 nicht hergestellt, behandelt, in den Verkehr gebracht oder verfüttert werden dürfen,</w:t>
            </w:r>
          </w:p>
        </w:tc>
        <w:tc>
          <w:tcPr>
            <w:tcW w:w="4394" w:type="dxa"/>
            <w:shd w:val="clear" w:color="auto" w:fill="auto"/>
          </w:tcPr>
          <w:p w14:paraId="7DB2949C" w14:textId="77777777" w:rsidR="0098529D" w:rsidRPr="0098529D" w:rsidRDefault="0098529D" w:rsidP="0098529D"/>
        </w:tc>
      </w:tr>
      <w:tr w:rsidR="0098529D" w:rsidRPr="0098529D" w14:paraId="7DB294A0" w14:textId="77777777" w:rsidTr="0098529D">
        <w:trPr>
          <w:cantSplit/>
        </w:trPr>
        <w:tc>
          <w:tcPr>
            <w:tcW w:w="4394" w:type="dxa"/>
          </w:tcPr>
          <w:p w14:paraId="7DB2949E" w14:textId="77777777" w:rsidR="0098529D" w:rsidRPr="0098529D" w:rsidRDefault="0098529D" w:rsidP="0098529D">
            <w:pPr>
              <w:pStyle w:val="NummerierungStufe1manuell"/>
            </w:pPr>
            <w:r>
              <w:t>2.</w:t>
            </w:r>
            <w:r>
              <w:tab/>
              <w:t>einer durch Rechtsverordnung nach § 23 Nummer 1 festgesetzten Anforderung nicht entsprechen oder</w:t>
            </w:r>
          </w:p>
        </w:tc>
        <w:tc>
          <w:tcPr>
            <w:tcW w:w="4394" w:type="dxa"/>
            <w:shd w:val="clear" w:color="auto" w:fill="auto"/>
          </w:tcPr>
          <w:p w14:paraId="7DB2949F" w14:textId="77777777" w:rsidR="0098529D" w:rsidRPr="0098529D" w:rsidRDefault="0098529D" w:rsidP="0098529D"/>
        </w:tc>
      </w:tr>
      <w:tr w:rsidR="0098529D" w:rsidRPr="0098529D" w14:paraId="7DB294A3" w14:textId="77777777" w:rsidTr="0098529D">
        <w:trPr>
          <w:cantSplit/>
        </w:trPr>
        <w:tc>
          <w:tcPr>
            <w:tcW w:w="4394" w:type="dxa"/>
          </w:tcPr>
          <w:p w14:paraId="7DB294A1" w14:textId="77777777" w:rsidR="0098529D" w:rsidRPr="0098529D" w:rsidRDefault="0098529D" w:rsidP="0098529D">
            <w:pPr>
              <w:pStyle w:val="NummerierungStufe1manuell"/>
            </w:pPr>
            <w:r>
              <w:t>3.</w:t>
            </w:r>
            <w:r>
              <w:tab/>
              <w:t>den in Anhang I der Richtlinie 2002/32/EG des Europäischen Parlaments und des Rates vom 7. Mai 2002 über unerwünschte Stoffe in der Tierernährung (ABl. L 140 vom 30.5.2002, S. 10), die zuletzt durch die Verordnung (EU) 2019/1869 (ABl. L 289 vom 8.11.2019, S. 32) geändert worden ist, festgesetzten Höchstgehalt an einem unerwünschten Stoff überschreiten.</w:t>
            </w:r>
          </w:p>
        </w:tc>
        <w:tc>
          <w:tcPr>
            <w:tcW w:w="4394" w:type="dxa"/>
            <w:shd w:val="clear" w:color="auto" w:fill="auto"/>
          </w:tcPr>
          <w:p w14:paraId="7DB294A2" w14:textId="77777777" w:rsidR="0098529D" w:rsidRPr="0098529D" w:rsidRDefault="0098529D" w:rsidP="0098529D"/>
        </w:tc>
      </w:tr>
      <w:tr w:rsidR="0098529D" w:rsidRPr="0098529D" w14:paraId="7DB294A6" w14:textId="77777777" w:rsidTr="0098529D">
        <w:trPr>
          <w:cantSplit/>
        </w:trPr>
        <w:tc>
          <w:tcPr>
            <w:tcW w:w="4394" w:type="dxa"/>
          </w:tcPr>
          <w:p w14:paraId="7DB294A4" w14:textId="77777777" w:rsidR="0098529D" w:rsidRPr="0098529D" w:rsidRDefault="0098529D" w:rsidP="0098529D">
            <w:pPr>
              <w:pStyle w:val="JuristischerAbsatzFolgeabsatz"/>
            </w:pPr>
            <w:r>
              <w:t xml:space="preserve">Nach Maßgabe des Artikels 12 der Verordnung (EG) Nr. 178/2002 dürfen </w:t>
            </w:r>
          </w:p>
        </w:tc>
        <w:tc>
          <w:tcPr>
            <w:tcW w:w="4394" w:type="dxa"/>
            <w:shd w:val="clear" w:color="auto" w:fill="auto"/>
          </w:tcPr>
          <w:p w14:paraId="7DB294A5" w14:textId="77777777" w:rsidR="0098529D" w:rsidRPr="0098529D" w:rsidRDefault="0098529D" w:rsidP="0098529D"/>
        </w:tc>
      </w:tr>
      <w:tr w:rsidR="0098529D" w:rsidRPr="0098529D" w14:paraId="7DB294A9" w14:textId="77777777" w:rsidTr="0098529D">
        <w:trPr>
          <w:cantSplit/>
        </w:trPr>
        <w:tc>
          <w:tcPr>
            <w:tcW w:w="4394" w:type="dxa"/>
          </w:tcPr>
          <w:p w14:paraId="7DB294A7" w14:textId="77777777" w:rsidR="0098529D" w:rsidRPr="0098529D" w:rsidRDefault="0098529D" w:rsidP="0098529D">
            <w:pPr>
              <w:pStyle w:val="NummerierungStufe1manuell"/>
            </w:pPr>
            <w:r>
              <w:t>1.</w:t>
            </w:r>
            <w:r>
              <w:tab/>
              <w:t>abweichend von Satz 1 dort genannte Futtermittel, die eingeführt worden sind, ausgeführt werden,</w:t>
            </w:r>
          </w:p>
        </w:tc>
        <w:tc>
          <w:tcPr>
            <w:tcW w:w="4394" w:type="dxa"/>
            <w:shd w:val="clear" w:color="auto" w:fill="auto"/>
          </w:tcPr>
          <w:p w14:paraId="7DB294A8" w14:textId="77777777" w:rsidR="0098529D" w:rsidRPr="0098529D" w:rsidRDefault="0098529D" w:rsidP="0098529D"/>
        </w:tc>
      </w:tr>
      <w:tr w:rsidR="0098529D" w:rsidRPr="0098529D" w14:paraId="7DB294AC" w14:textId="77777777" w:rsidTr="0098529D">
        <w:trPr>
          <w:cantSplit/>
        </w:trPr>
        <w:tc>
          <w:tcPr>
            <w:tcW w:w="4394" w:type="dxa"/>
          </w:tcPr>
          <w:p w14:paraId="7DB294AA" w14:textId="77777777" w:rsidR="0098529D" w:rsidRPr="0098529D" w:rsidRDefault="0098529D" w:rsidP="0098529D">
            <w:pPr>
              <w:pStyle w:val="NummerierungStufe1manuell"/>
            </w:pPr>
            <w:r>
              <w:t>2.</w:t>
            </w:r>
            <w:r>
              <w:tab/>
              <w:t>in Satz 1 genannte Futtermittel wieder ausgeführt werden.</w:t>
            </w:r>
          </w:p>
        </w:tc>
        <w:tc>
          <w:tcPr>
            <w:tcW w:w="4394" w:type="dxa"/>
            <w:shd w:val="clear" w:color="auto" w:fill="auto"/>
          </w:tcPr>
          <w:p w14:paraId="7DB294AB" w14:textId="77777777" w:rsidR="0098529D" w:rsidRPr="0098529D" w:rsidRDefault="0098529D" w:rsidP="0098529D"/>
        </w:tc>
      </w:tr>
      <w:tr w:rsidR="0098529D" w:rsidRPr="0098529D" w14:paraId="7DB294AF" w14:textId="77777777" w:rsidTr="0098529D">
        <w:trPr>
          <w:cantSplit/>
        </w:trPr>
        <w:tc>
          <w:tcPr>
            <w:tcW w:w="4394" w:type="dxa"/>
          </w:tcPr>
          <w:p w14:paraId="7DB294AD" w14:textId="77777777" w:rsidR="0098529D" w:rsidRPr="0098529D" w:rsidRDefault="0098529D" w:rsidP="0098529D">
            <w:pPr>
              <w:pStyle w:val="JuristischerAbsatzmanuell"/>
            </w:pPr>
            <w:r>
              <w:t>(3)</w:t>
            </w:r>
            <w:r>
              <w:tab/>
              <w:t xml:space="preserve">Lebensmittel, Einzelfuttermittel oder Mischfuttermittel, die vor der Ausfuhr behandelt worden sind und im Fall von Lebensmitteln höhere Gehalte an Rückständen von Pflanzenschutz- oder sonstigen Mitteln als durch Rechtsverordnung nach § 9 Absatz 2 Nummer 1 Buchstabe a oder im Fall von Einzelfuttermitteln oder Mischfuttermitteln höhere Gehalte an Mittelrückständen als durch Rechtsverordnung nach § 23a Nummer 1 festgesetzt aufweisen, dürfen in einen Staat, der der Europäischen Union nicht angehört, nur verbracht werden, sofern nachgewiesen wird, dass </w:t>
            </w:r>
          </w:p>
        </w:tc>
        <w:tc>
          <w:tcPr>
            <w:tcW w:w="4394" w:type="dxa"/>
            <w:shd w:val="clear" w:color="auto" w:fill="auto"/>
          </w:tcPr>
          <w:p w14:paraId="7DB294AE"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4B2" w14:textId="77777777" w:rsidTr="0098529D">
        <w:trPr>
          <w:cantSplit/>
        </w:trPr>
        <w:tc>
          <w:tcPr>
            <w:tcW w:w="4394" w:type="dxa"/>
          </w:tcPr>
          <w:p w14:paraId="7DB294B0" w14:textId="77777777" w:rsidR="0098529D" w:rsidRPr="0098529D" w:rsidRDefault="0098529D" w:rsidP="0098529D">
            <w:pPr>
              <w:pStyle w:val="NummerierungStufe1manuell"/>
            </w:pPr>
            <w:r>
              <w:t>1.</w:t>
            </w:r>
            <w:r>
              <w:tab/>
              <w:t>das Bestimmungsland eine besondere Behandlung mit den Mitteln verlangt, um die Einschleppung von Schadorganismen in seinem Hoheitsgebiet vorzubeugen, oder</w:t>
            </w:r>
          </w:p>
        </w:tc>
        <w:tc>
          <w:tcPr>
            <w:tcW w:w="4394" w:type="dxa"/>
            <w:shd w:val="clear" w:color="auto" w:fill="auto"/>
          </w:tcPr>
          <w:p w14:paraId="7DB294B1" w14:textId="77777777" w:rsidR="0098529D" w:rsidRPr="0098529D" w:rsidRDefault="0098529D" w:rsidP="0098529D"/>
        </w:tc>
      </w:tr>
      <w:tr w:rsidR="0098529D" w:rsidRPr="0098529D" w14:paraId="7DB294B5" w14:textId="77777777" w:rsidTr="0098529D">
        <w:trPr>
          <w:cantSplit/>
        </w:trPr>
        <w:tc>
          <w:tcPr>
            <w:tcW w:w="4394" w:type="dxa"/>
          </w:tcPr>
          <w:p w14:paraId="7DB294B3" w14:textId="77777777" w:rsidR="0098529D" w:rsidRPr="0098529D" w:rsidRDefault="0098529D" w:rsidP="0098529D">
            <w:pPr>
              <w:pStyle w:val="NummerierungStufe1manuell"/>
            </w:pPr>
            <w:r>
              <w:t>2.</w:t>
            </w:r>
            <w:r>
              <w:tab/>
              <w:t>die Behandlung notwendig ist, um die Erzeugnisse während des Transports nach dem Bestimmungsland und der Lagerung in diesem Land vor Schadorganismen zu schützen.</w:t>
            </w:r>
          </w:p>
        </w:tc>
        <w:tc>
          <w:tcPr>
            <w:tcW w:w="4394" w:type="dxa"/>
            <w:shd w:val="clear" w:color="auto" w:fill="auto"/>
          </w:tcPr>
          <w:p w14:paraId="7DB294B4" w14:textId="77777777" w:rsidR="0098529D" w:rsidRPr="0098529D" w:rsidRDefault="0098529D" w:rsidP="0098529D"/>
        </w:tc>
      </w:tr>
      <w:tr w:rsidR="0098529D" w:rsidRPr="0098529D" w14:paraId="7DB294B8" w14:textId="77777777" w:rsidTr="0098529D">
        <w:trPr>
          <w:cantSplit/>
        </w:trPr>
        <w:tc>
          <w:tcPr>
            <w:tcW w:w="4394" w:type="dxa"/>
          </w:tcPr>
          <w:p w14:paraId="7DB294B6" w14:textId="77777777" w:rsidR="0098529D" w:rsidRPr="0098529D" w:rsidRDefault="0098529D" w:rsidP="0098529D">
            <w:pPr>
              <w:pStyle w:val="JuristischerAbsatzmanuell"/>
            </w:pPr>
            <w:r>
              <w:t>(4)</w:t>
            </w:r>
            <w:r>
              <w:tab/>
              <w:t xml:space="preserve">Erzeugnisse </w:t>
            </w:r>
            <w:r>
              <w:rPr>
                <w:i/>
              </w:rPr>
              <w:t>und mit Lebensmitteln verwechselbare Produkte</w:t>
            </w:r>
            <w:r>
              <w:t>, die nach Maßgabe des Absatzes 1 oder 2 den Vorschriften dieses Gesetzes, der aufgrund dieses Gesetzes erlassenen Rechtsverordnungen oder der unmittelbar geltenden Rechtsakte der Europäischen Gemeinschaft oder der Europäischen Union im Anwendungsbereich dieses Gesetzes nicht entsprechen, müssen von Erzeugnissen, die für das Inverkehrbringen im Inland oder in anderen Mitgliedstaaten bestimmt sind, getrennt gehalten und kenntlich gemacht werden.</w:t>
            </w:r>
          </w:p>
        </w:tc>
        <w:tc>
          <w:tcPr>
            <w:tcW w:w="4394" w:type="dxa"/>
            <w:shd w:val="clear" w:color="auto" w:fill="auto"/>
          </w:tcPr>
          <w:p w14:paraId="7DB294B7" w14:textId="77777777" w:rsidR="0098529D" w:rsidRPr="0098529D" w:rsidRDefault="0078045F" w:rsidP="0098529D">
            <w:pPr>
              <w:pStyle w:val="JuristischerAbsatznummeriert"/>
              <w:numPr>
                <w:ilvl w:val="0"/>
                <w:numId w:val="0"/>
              </w:numPr>
              <w:tabs>
                <w:tab w:val="num" w:pos="850"/>
              </w:tabs>
              <w:ind w:firstLine="425"/>
            </w:pPr>
            <w:r>
              <w:t>(4)</w:t>
            </w:r>
            <w:r>
              <w:tab/>
              <w:t>Erzeugnisse, die nach Maßgabe des Absatzes 1 oder 2 den Vorschriften dieses Gesetzes, der aufgrund dieses Gesetzes erlassenen Rechtsverordnungen oder der unmittelbar geltenden Rechtsakte der Europäischen Gemeinschaft oder der Europäischen Union im Anwendungsbereich dieses Gesetzes nicht entsprechen, müssen von Erzeugnissen, die für das Inverkehrbringen im Inland oder in anderen Mitgliedstaaten bestimmt sind, getrennt gehalten und kenntlich gemacht werden.</w:t>
            </w:r>
          </w:p>
        </w:tc>
      </w:tr>
      <w:tr w:rsidR="0098529D" w:rsidRPr="0098529D" w14:paraId="7DB294BB" w14:textId="77777777" w:rsidTr="0098529D">
        <w:trPr>
          <w:cantSplit/>
        </w:trPr>
        <w:tc>
          <w:tcPr>
            <w:tcW w:w="4394" w:type="dxa"/>
          </w:tcPr>
          <w:p w14:paraId="7DB294B9" w14:textId="77777777" w:rsidR="0098529D" w:rsidRPr="0098529D" w:rsidRDefault="0098529D" w:rsidP="0098529D">
            <w:pPr>
              <w:pStyle w:val="JuristischerAbsatzmanuell"/>
            </w:pPr>
            <w:r>
              <w:t>(5)</w:t>
            </w:r>
            <w:r>
              <w:tab/>
              <w:t xml:space="preserve">Für Erzeugnisse </w:t>
            </w:r>
            <w:r>
              <w:rPr>
                <w:i/>
              </w:rPr>
              <w:t>und für mit Lebensmitteln verwechselbare Produkte</w:t>
            </w:r>
            <w:r>
              <w:t xml:space="preserve">, die zur Lieferung in einen anderen Mitgliedstaat bestimmt sind, gilt Artikel 12 der Verordnung (EG) Nr. 178/2002 mit der Maßgabe, dass an die Stelle der dort genannten Anforderungen des Lebensmittelrechts die für diese Erzeugnisse </w:t>
            </w:r>
            <w:r>
              <w:rPr>
                <w:i/>
              </w:rPr>
              <w:t>und die für mit Lebensmitteln verwechselbaren Produkte</w:t>
            </w:r>
            <w:r>
              <w:t xml:space="preserve"> geltenden Vorschriften dieses Gesetzes, der aufgrund dieses Gesetzes erlassenen Rechtsverordnungen und der unmittelbar geltenden Rechtsakte der Europäischen Gemeinschaft oder der Europäischen Union im Anwendungsbereich dieses Gesetzes treten.</w:t>
            </w:r>
          </w:p>
        </w:tc>
        <w:tc>
          <w:tcPr>
            <w:tcW w:w="4394" w:type="dxa"/>
            <w:shd w:val="clear" w:color="auto" w:fill="auto"/>
          </w:tcPr>
          <w:p w14:paraId="7DB294BA" w14:textId="77777777" w:rsidR="0098529D" w:rsidRPr="0098529D" w:rsidRDefault="0078045F" w:rsidP="0098529D">
            <w:pPr>
              <w:pStyle w:val="JuristischerAbsatznummeriert"/>
              <w:numPr>
                <w:ilvl w:val="0"/>
                <w:numId w:val="0"/>
              </w:numPr>
              <w:tabs>
                <w:tab w:val="num" w:pos="850"/>
              </w:tabs>
              <w:ind w:firstLine="425"/>
            </w:pPr>
            <w:r>
              <w:t>(5)</w:t>
            </w:r>
            <w:r>
              <w:tab/>
              <w:t>Für Erzeugnisse, die zur Lieferung in einen anderen Mitgliedstaat bestimmt sind, gilt Artikel 12 der Verordnung (EG) Nr. 178/2002 mit der Maßgabe, dass an die Stelle der dort genannten Anforderungen des Lebensmittelrechts die für diese Erzeugnisse geltenden Vorschriften dieses Gesetzes, der aufgrund dieses Gesetzes erlassenen Rechtsverordnungen und der unmittelbar geltenden Rechtsakte der Europäischen Gemeinschaft oder der Europäischen Union im Anwendungsbereich dieses Gesetzes treten.</w:t>
            </w:r>
          </w:p>
        </w:tc>
      </w:tr>
      <w:tr w:rsidR="0098529D" w:rsidRPr="0098529D" w14:paraId="7DB294BE" w14:textId="77777777" w:rsidTr="0098529D">
        <w:trPr>
          <w:cantSplit/>
        </w:trPr>
        <w:tc>
          <w:tcPr>
            <w:tcW w:w="4394" w:type="dxa"/>
          </w:tcPr>
          <w:p w14:paraId="7DB294BC" w14:textId="77777777" w:rsidR="0098529D" w:rsidRPr="0098529D" w:rsidRDefault="0098529D" w:rsidP="0098529D">
            <w:pPr>
              <w:pStyle w:val="JuristischerAbsatzmanuell"/>
            </w:pPr>
            <w:r>
              <w:t>(6)</w:t>
            </w:r>
            <w:r>
              <w:tab/>
              <w:t>Die Vorschriften dieses Gesetzes und der aufgrund dieses Gesetzes erlassenen Rechtsverordnungen finden mit Ausnahme der §§ 5 und 17 Absatz 1 Satz 1 Nummer 1 und der §§ 26 und 30 auf Erzeugnisse, die für die Ausrüstung von Schiffen bestimmt sind, die das Gebiet der Europäischen Union verlassen, keine Anwendung.</w:t>
            </w:r>
          </w:p>
        </w:tc>
        <w:tc>
          <w:tcPr>
            <w:tcW w:w="4394" w:type="dxa"/>
            <w:shd w:val="clear" w:color="auto" w:fill="auto"/>
          </w:tcPr>
          <w:p w14:paraId="7DB294BD" w14:textId="77777777" w:rsidR="0098529D" w:rsidRPr="0098529D" w:rsidRDefault="0098529D" w:rsidP="0098529D">
            <w:pPr>
              <w:pStyle w:val="JuristischerAbsatznummeriert"/>
              <w:numPr>
                <w:ilvl w:val="0"/>
                <w:numId w:val="0"/>
              </w:numPr>
              <w:tabs>
                <w:tab w:val="num" w:pos="850"/>
              </w:tabs>
              <w:ind w:firstLine="425"/>
            </w:pPr>
            <w:r>
              <w:t>(6)</w:t>
            </w:r>
            <w:r>
              <w:tab/>
            </w:r>
            <w:r>
              <w:rPr>
                <w:spacing w:val="60"/>
              </w:rPr>
              <w:t>unverändert</w:t>
            </w:r>
          </w:p>
        </w:tc>
      </w:tr>
      <w:tr w:rsidR="0098529D" w:rsidRPr="0098529D" w14:paraId="7DB294C1" w14:textId="77777777" w:rsidTr="0098529D">
        <w:trPr>
          <w:cantSplit/>
        </w:trPr>
        <w:tc>
          <w:tcPr>
            <w:tcW w:w="4394" w:type="dxa"/>
          </w:tcPr>
          <w:p w14:paraId="7DB294BF" w14:textId="77777777" w:rsidR="0098529D" w:rsidRPr="0098529D" w:rsidRDefault="0098529D" w:rsidP="0098529D">
            <w:pPr>
              <w:pStyle w:val="JuristischerAbsatzmanuell"/>
            </w:pPr>
            <w:r>
              <w:t>(7)</w:t>
            </w:r>
            <w:r>
              <w:tab/>
              <w:t xml:space="preserve">Das Bundesministerium wird ermächtigt, durch Rechtsverordnung mit Zustimmung des Bundesrates </w:t>
            </w:r>
          </w:p>
        </w:tc>
        <w:tc>
          <w:tcPr>
            <w:tcW w:w="4394" w:type="dxa"/>
            <w:shd w:val="clear" w:color="auto" w:fill="auto"/>
          </w:tcPr>
          <w:p w14:paraId="7DB294C0" w14:textId="77777777" w:rsidR="0098529D" w:rsidRPr="0098529D" w:rsidRDefault="0098529D" w:rsidP="0098529D">
            <w:pPr>
              <w:pStyle w:val="JuristischerAbsatznummeriert"/>
              <w:numPr>
                <w:ilvl w:val="0"/>
                <w:numId w:val="0"/>
              </w:numPr>
              <w:tabs>
                <w:tab w:val="num" w:pos="850"/>
              </w:tabs>
              <w:ind w:firstLine="425"/>
            </w:pPr>
            <w:r>
              <w:t>(7)</w:t>
            </w:r>
            <w:r>
              <w:tab/>
            </w:r>
            <w:r>
              <w:rPr>
                <w:spacing w:val="60"/>
              </w:rPr>
              <w:t>unverändert</w:t>
            </w:r>
          </w:p>
        </w:tc>
      </w:tr>
      <w:tr w:rsidR="0098529D" w:rsidRPr="0098529D" w14:paraId="7DB294C4" w14:textId="77777777" w:rsidTr="0098529D">
        <w:trPr>
          <w:cantSplit/>
        </w:trPr>
        <w:tc>
          <w:tcPr>
            <w:tcW w:w="4394" w:type="dxa"/>
          </w:tcPr>
          <w:p w14:paraId="7DB294C2" w14:textId="77777777" w:rsidR="0098529D" w:rsidRPr="0098529D" w:rsidRDefault="0098529D" w:rsidP="0098529D">
            <w:pPr>
              <w:pStyle w:val="NummerierungStufe1manuell"/>
            </w:pPr>
            <w:r>
              <w:t>1.</w:t>
            </w:r>
            <w:r>
              <w:tab/>
              <w:t>weitere Vorschriften dieses Gesetzes sowie aufgrund dieses Gesetzes erlassene Rechtsverordnungen auf Erzeugnisse, die für die Ausrüstung von Schiffen bestimmt sind, die das Gebiet der Europäischen Union verlassen, für anwendbar zu erklären, soweit es zur Erfüllung der in § 1 genannten Zwecke erforderlich ist,</w:t>
            </w:r>
          </w:p>
        </w:tc>
        <w:tc>
          <w:tcPr>
            <w:tcW w:w="4394" w:type="dxa"/>
            <w:shd w:val="clear" w:color="auto" w:fill="auto"/>
          </w:tcPr>
          <w:p w14:paraId="7DB294C3" w14:textId="77777777" w:rsidR="0098529D" w:rsidRPr="0098529D" w:rsidRDefault="0098529D" w:rsidP="0098529D"/>
        </w:tc>
      </w:tr>
      <w:tr w:rsidR="0098529D" w:rsidRPr="0098529D" w14:paraId="7DB294C7" w14:textId="77777777" w:rsidTr="0098529D">
        <w:trPr>
          <w:cantSplit/>
        </w:trPr>
        <w:tc>
          <w:tcPr>
            <w:tcW w:w="4394" w:type="dxa"/>
          </w:tcPr>
          <w:p w14:paraId="7DB294C5" w14:textId="77777777" w:rsidR="0098529D" w:rsidRPr="0098529D" w:rsidRDefault="0098529D" w:rsidP="0098529D">
            <w:pPr>
              <w:pStyle w:val="NummerierungStufe1manuell"/>
            </w:pPr>
            <w:r>
              <w:t>2.</w:t>
            </w:r>
            <w:r>
              <w:tab/>
              <w:t>abweichende oder zusätzliche Vorschriften für Erzeugnisse zu erlassen, die für die Ausrüstung von Schiffen bestimmt sind, die das Gebiet der Europäischen Union verlassen, soweit es mit den in § 1 genannten Zwecken vereinbar ist,</w:t>
            </w:r>
          </w:p>
        </w:tc>
        <w:tc>
          <w:tcPr>
            <w:tcW w:w="4394" w:type="dxa"/>
            <w:shd w:val="clear" w:color="auto" w:fill="auto"/>
          </w:tcPr>
          <w:p w14:paraId="7DB294C6" w14:textId="77777777" w:rsidR="0098529D" w:rsidRPr="0098529D" w:rsidRDefault="0098529D" w:rsidP="0098529D"/>
        </w:tc>
      </w:tr>
      <w:tr w:rsidR="0098529D" w:rsidRPr="0098529D" w14:paraId="7DB294CA" w14:textId="77777777" w:rsidTr="0098529D">
        <w:trPr>
          <w:cantSplit/>
        </w:trPr>
        <w:tc>
          <w:tcPr>
            <w:tcW w:w="4394" w:type="dxa"/>
          </w:tcPr>
          <w:p w14:paraId="7DB294C8" w14:textId="77777777" w:rsidR="0098529D" w:rsidRPr="0098529D" w:rsidRDefault="0098529D" w:rsidP="0098529D">
            <w:pPr>
              <w:pStyle w:val="NummerierungStufe1manuell"/>
            </w:pPr>
            <w:r>
              <w:t>3.</w:t>
            </w:r>
            <w:r>
              <w:tab/>
              <w:t xml:space="preserve">soweit es zur Erfüllung der in § 1 genannten Zwecke erforderlich ist, </w:t>
            </w:r>
          </w:p>
        </w:tc>
        <w:tc>
          <w:tcPr>
            <w:tcW w:w="4394" w:type="dxa"/>
            <w:shd w:val="clear" w:color="auto" w:fill="auto"/>
          </w:tcPr>
          <w:p w14:paraId="7DB294C9" w14:textId="77777777" w:rsidR="0098529D" w:rsidRPr="0098529D" w:rsidRDefault="0098529D" w:rsidP="0098529D"/>
        </w:tc>
      </w:tr>
      <w:tr w:rsidR="0098529D" w:rsidRPr="0098529D" w14:paraId="7DB294CD" w14:textId="77777777" w:rsidTr="0098529D">
        <w:trPr>
          <w:cantSplit/>
        </w:trPr>
        <w:tc>
          <w:tcPr>
            <w:tcW w:w="4394" w:type="dxa"/>
          </w:tcPr>
          <w:p w14:paraId="7DB294CB" w14:textId="77777777" w:rsidR="0098529D" w:rsidRPr="0098529D" w:rsidRDefault="0098529D" w:rsidP="0098529D">
            <w:pPr>
              <w:pStyle w:val="NummerierungStufe2manuell"/>
            </w:pPr>
            <w:r>
              <w:t>a)</w:t>
            </w:r>
            <w:r>
              <w:tab/>
              <w:t xml:space="preserve">die Lagerung von Erzeugnissen, die für die Ausrüstung von Schiffen bestimmt sind, die das Gebiet der Europäischen Union verlassen, in Lagerhäusern abhängig zu machen von </w:t>
            </w:r>
          </w:p>
        </w:tc>
        <w:tc>
          <w:tcPr>
            <w:tcW w:w="4394" w:type="dxa"/>
            <w:shd w:val="clear" w:color="auto" w:fill="auto"/>
          </w:tcPr>
          <w:p w14:paraId="7DB294CC" w14:textId="77777777" w:rsidR="0098529D" w:rsidRPr="0098529D" w:rsidRDefault="0098529D" w:rsidP="0098529D"/>
        </w:tc>
      </w:tr>
      <w:tr w:rsidR="0098529D" w:rsidRPr="0098529D" w14:paraId="7DB294D0" w14:textId="77777777" w:rsidTr="0098529D">
        <w:trPr>
          <w:cantSplit/>
        </w:trPr>
        <w:tc>
          <w:tcPr>
            <w:tcW w:w="4394" w:type="dxa"/>
          </w:tcPr>
          <w:p w14:paraId="7DB294CE" w14:textId="77777777" w:rsidR="0098529D" w:rsidRPr="0098529D" w:rsidRDefault="0098529D" w:rsidP="0098529D">
            <w:pPr>
              <w:pStyle w:val="NummerierungStufe3manuell"/>
            </w:pPr>
            <w:r>
              <w:t>aa)</w:t>
            </w:r>
            <w:r>
              <w:tab/>
              <w:t>einer Erlaubnis der zuständigen Behörde und dabei das Nähere über Art, Form und Inhalt der Erlaubnis, über das Verfahren ihrer Erteilung oder die Dauer ihrer Geltung und Aufbewahrung zu regeln,</w:t>
            </w:r>
          </w:p>
        </w:tc>
        <w:tc>
          <w:tcPr>
            <w:tcW w:w="4394" w:type="dxa"/>
            <w:shd w:val="clear" w:color="auto" w:fill="auto"/>
          </w:tcPr>
          <w:p w14:paraId="7DB294CF" w14:textId="77777777" w:rsidR="0098529D" w:rsidRPr="0098529D" w:rsidRDefault="0098529D" w:rsidP="0098529D"/>
        </w:tc>
      </w:tr>
      <w:tr w:rsidR="0098529D" w:rsidRPr="0098529D" w14:paraId="7DB294D3" w14:textId="77777777" w:rsidTr="0098529D">
        <w:trPr>
          <w:cantSplit/>
        </w:trPr>
        <w:tc>
          <w:tcPr>
            <w:tcW w:w="4394" w:type="dxa"/>
          </w:tcPr>
          <w:p w14:paraId="7DB294D1" w14:textId="77777777" w:rsidR="0098529D" w:rsidRPr="0098529D" w:rsidRDefault="0098529D" w:rsidP="0098529D">
            <w:pPr>
              <w:pStyle w:val="NummerierungStufe3manuell"/>
            </w:pPr>
            <w:r>
              <w:t>bb)</w:t>
            </w:r>
            <w:r>
              <w:tab/>
              <w:t>Anforderungen an die Beförderung und Lagerung im Inland,</w:t>
            </w:r>
          </w:p>
        </w:tc>
        <w:tc>
          <w:tcPr>
            <w:tcW w:w="4394" w:type="dxa"/>
            <w:shd w:val="clear" w:color="auto" w:fill="auto"/>
          </w:tcPr>
          <w:p w14:paraId="7DB294D2" w14:textId="77777777" w:rsidR="0098529D" w:rsidRPr="0098529D" w:rsidRDefault="0098529D" w:rsidP="0098529D"/>
        </w:tc>
      </w:tr>
      <w:tr w:rsidR="0098529D" w:rsidRPr="0098529D" w14:paraId="7DB294D6" w14:textId="77777777" w:rsidTr="0098529D">
        <w:trPr>
          <w:cantSplit/>
        </w:trPr>
        <w:tc>
          <w:tcPr>
            <w:tcW w:w="4394" w:type="dxa"/>
          </w:tcPr>
          <w:p w14:paraId="7DB294D4" w14:textId="77777777" w:rsidR="0098529D" w:rsidRPr="0098529D" w:rsidRDefault="0098529D" w:rsidP="0098529D">
            <w:pPr>
              <w:pStyle w:val="NummerierungStufe3manuell"/>
            </w:pPr>
            <w:r>
              <w:t>cc)</w:t>
            </w:r>
            <w:r>
              <w:tab/>
              <w:t>dem Verbringen aus dem Inland, auch innerhalb bestimmter Fristen, über bestimmte Grenzkontrollstellen und die Einzelheiten hierfür festzulegen,</w:t>
            </w:r>
          </w:p>
        </w:tc>
        <w:tc>
          <w:tcPr>
            <w:tcW w:w="4394" w:type="dxa"/>
            <w:shd w:val="clear" w:color="auto" w:fill="auto"/>
          </w:tcPr>
          <w:p w14:paraId="7DB294D5" w14:textId="77777777" w:rsidR="0098529D" w:rsidRPr="0098529D" w:rsidRDefault="0098529D" w:rsidP="0098529D"/>
        </w:tc>
      </w:tr>
      <w:tr w:rsidR="0098529D" w:rsidRPr="0098529D" w14:paraId="7DB294D9" w14:textId="77777777" w:rsidTr="0098529D">
        <w:trPr>
          <w:cantSplit/>
        </w:trPr>
        <w:tc>
          <w:tcPr>
            <w:tcW w:w="4394" w:type="dxa"/>
          </w:tcPr>
          <w:p w14:paraId="7DB294D7" w14:textId="77777777" w:rsidR="0098529D" w:rsidRPr="0098529D" w:rsidRDefault="0098529D" w:rsidP="0098529D">
            <w:pPr>
              <w:pStyle w:val="NummerierungStufe3manuell"/>
            </w:pPr>
            <w:r>
              <w:t>dd)</w:t>
            </w:r>
            <w:r>
              <w:tab/>
              <w:t>einer Kontrolle bei dem Verbringen aus dem Inland unter Mitwirkung einer Zollbehörde,</w:t>
            </w:r>
          </w:p>
        </w:tc>
        <w:tc>
          <w:tcPr>
            <w:tcW w:w="4394" w:type="dxa"/>
            <w:shd w:val="clear" w:color="auto" w:fill="auto"/>
          </w:tcPr>
          <w:p w14:paraId="7DB294D8" w14:textId="77777777" w:rsidR="0098529D" w:rsidRPr="0098529D" w:rsidRDefault="0098529D" w:rsidP="0098529D"/>
        </w:tc>
      </w:tr>
      <w:tr w:rsidR="0098529D" w:rsidRPr="0098529D" w14:paraId="7DB294DC" w14:textId="77777777" w:rsidTr="0098529D">
        <w:trPr>
          <w:cantSplit/>
        </w:trPr>
        <w:tc>
          <w:tcPr>
            <w:tcW w:w="4394" w:type="dxa"/>
          </w:tcPr>
          <w:p w14:paraId="7DB294DA" w14:textId="77777777" w:rsidR="0098529D" w:rsidRPr="0098529D" w:rsidRDefault="0098529D" w:rsidP="0098529D">
            <w:pPr>
              <w:pStyle w:val="NummerierungStufe3manuell"/>
            </w:pPr>
            <w:r>
              <w:t>ee)</w:t>
            </w:r>
            <w:r>
              <w:tab/>
              <w:t>einer zollamtlichen Überwachung oder einer Überwachung durch die zuständige Behörde,</w:t>
            </w:r>
          </w:p>
        </w:tc>
        <w:tc>
          <w:tcPr>
            <w:tcW w:w="4394" w:type="dxa"/>
            <w:shd w:val="clear" w:color="auto" w:fill="auto"/>
          </w:tcPr>
          <w:p w14:paraId="7DB294DB" w14:textId="77777777" w:rsidR="0098529D" w:rsidRPr="0098529D" w:rsidRDefault="0098529D" w:rsidP="0098529D"/>
        </w:tc>
      </w:tr>
      <w:tr w:rsidR="0098529D" w:rsidRPr="0098529D" w14:paraId="7DB294DF" w14:textId="77777777" w:rsidTr="0098529D">
        <w:trPr>
          <w:cantSplit/>
        </w:trPr>
        <w:tc>
          <w:tcPr>
            <w:tcW w:w="4394" w:type="dxa"/>
          </w:tcPr>
          <w:p w14:paraId="7DB294DD" w14:textId="77777777" w:rsidR="0098529D" w:rsidRPr="0098529D" w:rsidRDefault="0098529D" w:rsidP="0098529D">
            <w:pPr>
              <w:pStyle w:val="NummerierungStufe3manuell"/>
            </w:pPr>
            <w:r>
              <w:t>ff)</w:t>
            </w:r>
            <w:r>
              <w:tab/>
              <w:t>einer Anerkennung der Lagerhäuser durch die zuständige Behörde und dabei das Nähere über Art, Form und Inhalt der Anerkennung, über das Verfahren ihrer Erteilung oder die Dauer ihrer Geltung zu regeln,</w:t>
            </w:r>
          </w:p>
        </w:tc>
        <w:tc>
          <w:tcPr>
            <w:tcW w:w="4394" w:type="dxa"/>
            <w:shd w:val="clear" w:color="auto" w:fill="auto"/>
          </w:tcPr>
          <w:p w14:paraId="7DB294DE" w14:textId="77777777" w:rsidR="0098529D" w:rsidRPr="0098529D" w:rsidRDefault="0098529D" w:rsidP="0098529D"/>
        </w:tc>
      </w:tr>
      <w:tr w:rsidR="0098529D" w:rsidRPr="0098529D" w14:paraId="7DB294E2" w14:textId="77777777" w:rsidTr="0098529D">
        <w:trPr>
          <w:cantSplit/>
        </w:trPr>
        <w:tc>
          <w:tcPr>
            <w:tcW w:w="4394" w:type="dxa"/>
          </w:tcPr>
          <w:p w14:paraId="7DB294E0" w14:textId="77777777" w:rsidR="0098529D" w:rsidRPr="0098529D" w:rsidRDefault="0098529D" w:rsidP="0098529D">
            <w:pPr>
              <w:pStyle w:val="NummerierungStufe2manuell"/>
            </w:pPr>
            <w:r>
              <w:t>b)</w:t>
            </w:r>
            <w:r>
              <w:tab/>
              <w:t>für Erzeugnisse, die für die Ausrüstung von Schiffen bestimmt sind, die das Gebiet der Europäischen Union verlassen, Vorschriften nach § 56 Absatz 1 oder 2 zu erlassen.</w:t>
            </w:r>
          </w:p>
        </w:tc>
        <w:tc>
          <w:tcPr>
            <w:tcW w:w="4394" w:type="dxa"/>
            <w:shd w:val="clear" w:color="auto" w:fill="auto"/>
          </w:tcPr>
          <w:p w14:paraId="7DB294E1" w14:textId="77777777" w:rsidR="0098529D" w:rsidRPr="0098529D" w:rsidRDefault="0098529D" w:rsidP="0098529D"/>
        </w:tc>
      </w:tr>
      <w:tr w:rsidR="0098529D" w:rsidRPr="0098529D" w14:paraId="7DB294E5" w14:textId="77777777" w:rsidTr="0098529D">
        <w:trPr>
          <w:cantSplit/>
        </w:trPr>
        <w:tc>
          <w:tcPr>
            <w:tcW w:w="4394" w:type="dxa"/>
          </w:tcPr>
          <w:p w14:paraId="7DB294E3" w14:textId="77777777" w:rsidR="0098529D" w:rsidRPr="0098529D" w:rsidRDefault="0098529D" w:rsidP="0098529D">
            <w:pPr>
              <w:pStyle w:val="JuristischerAbsatzFolgeabsatz"/>
            </w:pPr>
            <w:r>
              <w:t>Soweit Rechtsverordnungen nach § 13 Absatz 5 Satz 1 betroffen sind, tritt an die Stelle des Bundesministeriums das Bundesministerium für Umwelt, Naturschutz und nukleare Sicherheit im Einvernehmen mit dem Bundesministerium.</w:t>
            </w:r>
          </w:p>
        </w:tc>
        <w:tc>
          <w:tcPr>
            <w:tcW w:w="4394" w:type="dxa"/>
            <w:shd w:val="clear" w:color="auto" w:fill="auto"/>
          </w:tcPr>
          <w:p w14:paraId="7DB294E4" w14:textId="77777777" w:rsidR="0098529D" w:rsidRPr="0098529D" w:rsidRDefault="0098529D" w:rsidP="0098529D"/>
        </w:tc>
      </w:tr>
      <w:tr w:rsidR="0098529D" w:rsidRPr="0098529D" w14:paraId="7DB294E8" w14:textId="77777777" w:rsidTr="0098529D">
        <w:trPr>
          <w:cantSplit/>
        </w:trPr>
        <w:tc>
          <w:tcPr>
            <w:tcW w:w="4394" w:type="dxa"/>
          </w:tcPr>
          <w:p w14:paraId="7DB294E6" w14:textId="77777777" w:rsidR="0098529D" w:rsidRPr="0098529D" w:rsidRDefault="0098529D" w:rsidP="0098529D">
            <w:pPr>
              <w:pStyle w:val="JuristischerAbsatzmanuell"/>
            </w:pPr>
            <w:r>
              <w:t>(8)</w:t>
            </w:r>
            <w:r>
              <w:tab/>
              <w:t xml:space="preserve">Das Bundesministerium wird ferner ermächtigt, durch Rechtsverordnung mit Zustimmung des Bundesrates, </w:t>
            </w:r>
          </w:p>
        </w:tc>
        <w:tc>
          <w:tcPr>
            <w:tcW w:w="4394" w:type="dxa"/>
            <w:shd w:val="clear" w:color="auto" w:fill="auto"/>
          </w:tcPr>
          <w:p w14:paraId="7DB294E7" w14:textId="77777777" w:rsidR="0098529D" w:rsidRPr="0098529D" w:rsidRDefault="0098529D" w:rsidP="0098529D">
            <w:pPr>
              <w:pStyle w:val="JuristischerAbsatznummeriert"/>
              <w:numPr>
                <w:ilvl w:val="0"/>
                <w:numId w:val="0"/>
              </w:numPr>
              <w:tabs>
                <w:tab w:val="num" w:pos="850"/>
              </w:tabs>
              <w:ind w:firstLine="425"/>
            </w:pPr>
            <w:r>
              <w:t>(8)</w:t>
            </w:r>
            <w:r>
              <w:tab/>
              <w:t xml:space="preserve">Das Bundesministerium wird ferner ermächtigt, durch Rechtsverordnung mit Zustimmung des Bundesrates, </w:t>
            </w:r>
          </w:p>
        </w:tc>
      </w:tr>
      <w:tr w:rsidR="0098529D" w:rsidRPr="0098529D" w14:paraId="7DB294EB" w14:textId="77777777" w:rsidTr="0098529D">
        <w:trPr>
          <w:cantSplit/>
        </w:trPr>
        <w:tc>
          <w:tcPr>
            <w:tcW w:w="4394" w:type="dxa"/>
          </w:tcPr>
          <w:p w14:paraId="7DB294E9" w14:textId="77777777" w:rsidR="0098529D" w:rsidRPr="0098529D" w:rsidRDefault="0098529D" w:rsidP="0098529D">
            <w:pPr>
              <w:pStyle w:val="NummerierungStufe1manuell"/>
            </w:pPr>
            <w:r>
              <w:t>1.</w:t>
            </w:r>
            <w:r>
              <w:tab/>
              <w:t xml:space="preserve">soweit es zur Erfüllung der in § 1 genannten Zwecke erforderlich ist, das Verbringen von </w:t>
            </w:r>
          </w:p>
        </w:tc>
        <w:tc>
          <w:tcPr>
            <w:tcW w:w="4394" w:type="dxa"/>
            <w:shd w:val="clear" w:color="auto" w:fill="auto"/>
          </w:tcPr>
          <w:p w14:paraId="7DB294EA" w14:textId="77777777" w:rsidR="0098529D" w:rsidRPr="0098529D" w:rsidRDefault="0078045F" w:rsidP="0098529D">
            <w:pPr>
              <w:pStyle w:val="NummerierungStufe1"/>
              <w:numPr>
                <w:ilvl w:val="0"/>
                <w:numId w:val="0"/>
              </w:numPr>
              <w:tabs>
                <w:tab w:val="num" w:pos="425"/>
              </w:tabs>
              <w:ind w:left="425" w:hanging="425"/>
            </w:pPr>
            <w:r>
              <w:t>1.</w:t>
            </w:r>
            <w:r>
              <w:tab/>
              <w:t>soweit es zur Erfüllung der in § 1 genannten Zwecke erforderlich ist, das Verbringen von</w:t>
            </w:r>
          </w:p>
        </w:tc>
      </w:tr>
      <w:tr w:rsidR="0098529D" w:rsidRPr="0098529D" w14:paraId="7DB294EE" w14:textId="77777777" w:rsidTr="0098529D">
        <w:trPr>
          <w:cantSplit/>
        </w:trPr>
        <w:tc>
          <w:tcPr>
            <w:tcW w:w="4394" w:type="dxa"/>
          </w:tcPr>
          <w:p w14:paraId="7DB294EC" w14:textId="77777777" w:rsidR="0098529D" w:rsidRPr="0098529D" w:rsidRDefault="0098529D" w:rsidP="0098529D">
            <w:pPr>
              <w:pStyle w:val="NummerierungStufe2manuell"/>
            </w:pPr>
            <w:r>
              <w:t>a)</w:t>
            </w:r>
            <w:r>
              <w:tab/>
              <w:t>lebenden Tieren im Sinne des § 4 Absatz 1 Nummer 1</w:t>
            </w:r>
            <w:r>
              <w:rPr>
                <w:i/>
              </w:rPr>
              <w:t>,</w:t>
            </w:r>
          </w:p>
        </w:tc>
        <w:tc>
          <w:tcPr>
            <w:tcW w:w="4394" w:type="dxa"/>
            <w:shd w:val="clear" w:color="auto" w:fill="auto"/>
          </w:tcPr>
          <w:p w14:paraId="7DB294ED" w14:textId="77777777" w:rsidR="0098529D" w:rsidRPr="0098529D" w:rsidRDefault="0078045F" w:rsidP="0078045F">
            <w:pPr>
              <w:pStyle w:val="NummerierungStufe2"/>
              <w:numPr>
                <w:ilvl w:val="0"/>
                <w:numId w:val="0"/>
              </w:numPr>
              <w:tabs>
                <w:tab w:val="num" w:pos="850"/>
              </w:tabs>
              <w:ind w:left="850" w:hanging="425"/>
            </w:pPr>
            <w:r>
              <w:t>a)</w:t>
            </w:r>
            <w:r>
              <w:tab/>
              <w:t xml:space="preserve">lebenden Tieren im Sinne des § 4 Absatz 1 Nummer 1 </w:t>
            </w:r>
            <w:r>
              <w:rPr>
                <w:b/>
              </w:rPr>
              <w:t>oder</w:t>
            </w:r>
            <w:r>
              <w:t xml:space="preserve"> </w:t>
            </w:r>
          </w:p>
        </w:tc>
      </w:tr>
      <w:tr w:rsidR="0098529D" w:rsidRPr="0098529D" w14:paraId="7DB294F1" w14:textId="77777777" w:rsidTr="0098529D">
        <w:trPr>
          <w:cantSplit/>
        </w:trPr>
        <w:tc>
          <w:tcPr>
            <w:tcW w:w="4394" w:type="dxa"/>
          </w:tcPr>
          <w:p w14:paraId="7DB294EF" w14:textId="77777777" w:rsidR="0098529D" w:rsidRPr="0098529D" w:rsidRDefault="0098529D" w:rsidP="0098529D">
            <w:pPr>
              <w:pStyle w:val="NummerierungStufe2manuell"/>
            </w:pPr>
            <w:r>
              <w:t>b)</w:t>
            </w:r>
            <w:r>
              <w:tab/>
              <w:t xml:space="preserve">Erzeugnissen </w:t>
            </w:r>
            <w:r>
              <w:rPr>
                <w:i/>
              </w:rPr>
              <w:t>oder</w:t>
            </w:r>
          </w:p>
        </w:tc>
        <w:tc>
          <w:tcPr>
            <w:tcW w:w="4394" w:type="dxa"/>
            <w:shd w:val="clear" w:color="auto" w:fill="auto"/>
          </w:tcPr>
          <w:p w14:paraId="7DB294F0" w14:textId="77777777" w:rsidR="0098529D" w:rsidRPr="0098529D" w:rsidRDefault="00433EF9" w:rsidP="00433EF9">
            <w:pPr>
              <w:pStyle w:val="NummerierungStufe2"/>
              <w:numPr>
                <w:ilvl w:val="0"/>
                <w:numId w:val="0"/>
              </w:numPr>
              <w:tabs>
                <w:tab w:val="num" w:pos="850"/>
              </w:tabs>
              <w:ind w:left="850" w:hanging="425"/>
            </w:pPr>
            <w:r>
              <w:t>b)</w:t>
            </w:r>
            <w:r>
              <w:tab/>
              <w:t>Erzeugnissen</w:t>
            </w:r>
          </w:p>
        </w:tc>
      </w:tr>
      <w:tr w:rsidR="0098529D" w:rsidRPr="0098529D" w14:paraId="7DB294F4" w14:textId="77777777" w:rsidTr="0098529D">
        <w:trPr>
          <w:cantSplit/>
        </w:trPr>
        <w:tc>
          <w:tcPr>
            <w:tcW w:w="4394" w:type="dxa"/>
          </w:tcPr>
          <w:p w14:paraId="7DB294F2" w14:textId="77777777" w:rsidR="0098529D" w:rsidRPr="0098529D" w:rsidRDefault="0098529D" w:rsidP="0098529D">
            <w:pPr>
              <w:pStyle w:val="NummerierungStufe2manuell"/>
            </w:pPr>
            <w:r>
              <w:rPr>
                <w:i/>
              </w:rPr>
              <w:t>c)</w:t>
            </w:r>
            <w:r>
              <w:rPr>
                <w:i/>
              </w:rPr>
              <w:tab/>
              <w:t>mit Lebensmitteln verwechselbaren Produkten</w:t>
            </w:r>
          </w:p>
        </w:tc>
        <w:tc>
          <w:tcPr>
            <w:tcW w:w="4394" w:type="dxa"/>
            <w:shd w:val="clear" w:color="auto" w:fill="auto"/>
          </w:tcPr>
          <w:p w14:paraId="7DB294F3" w14:textId="77777777" w:rsidR="0098529D" w:rsidRPr="0098529D" w:rsidRDefault="0098529D" w:rsidP="00433EF9">
            <w:pPr>
              <w:pStyle w:val="NummerierungStufe2manuell"/>
            </w:pPr>
            <w:r>
              <w:rPr>
                <w:b/>
              </w:rPr>
              <w:t>entfällt</w:t>
            </w:r>
          </w:p>
        </w:tc>
      </w:tr>
      <w:tr w:rsidR="0098529D" w:rsidRPr="0098529D" w14:paraId="7DB294F7" w14:textId="77777777" w:rsidTr="0098529D">
        <w:trPr>
          <w:cantSplit/>
        </w:trPr>
        <w:tc>
          <w:tcPr>
            <w:tcW w:w="4394" w:type="dxa"/>
          </w:tcPr>
          <w:p w14:paraId="7DB294F5" w14:textId="77777777" w:rsidR="0098529D" w:rsidRPr="0098529D" w:rsidRDefault="0098529D" w:rsidP="0098529D">
            <w:pPr>
              <w:pStyle w:val="NummerierungFolgeabsatzStufe1"/>
            </w:pPr>
            <w:r>
              <w:t>aus dem Inland zu verbieten oder zu beschränken,</w:t>
            </w:r>
          </w:p>
        </w:tc>
        <w:tc>
          <w:tcPr>
            <w:tcW w:w="4394" w:type="dxa"/>
            <w:shd w:val="clear" w:color="auto" w:fill="auto"/>
          </w:tcPr>
          <w:p w14:paraId="7DB294F6" w14:textId="77777777" w:rsidR="0098529D" w:rsidRPr="0098529D" w:rsidRDefault="00433EF9" w:rsidP="00433EF9">
            <w:pPr>
              <w:pStyle w:val="NummerierungFolgeabsatzStufe1"/>
            </w:pPr>
            <w:r>
              <w:t>aus dem Inland zu verbieten oder zu beschränken,</w:t>
            </w:r>
          </w:p>
        </w:tc>
      </w:tr>
      <w:tr w:rsidR="0098529D" w:rsidRPr="0098529D" w14:paraId="7DB294FA" w14:textId="77777777" w:rsidTr="0098529D">
        <w:trPr>
          <w:cantSplit/>
        </w:trPr>
        <w:tc>
          <w:tcPr>
            <w:tcW w:w="4394" w:type="dxa"/>
          </w:tcPr>
          <w:p w14:paraId="7DB294F8" w14:textId="77777777" w:rsidR="0098529D" w:rsidRPr="0098529D" w:rsidRDefault="0098529D" w:rsidP="0098529D">
            <w:pPr>
              <w:pStyle w:val="NummerierungStufe1manuell"/>
            </w:pPr>
            <w:r>
              <w:t>2.</w:t>
            </w:r>
            <w:r>
              <w:tab/>
              <w:t>soweit es zur Erleichterung des Handelsverkehrs beiträgt und die in § 1 genannten Zwecke nicht entgegenstehen, bei der Ausfuhr von Erzeugnissen bestimmten Betrieben auf Antrag eine besondere Kontrollnummer zu erteilen, wenn die Einfuhr vom Bestimmungsland von der Erteilung einer solchen Kontrollnummer abhängig gemacht wird und die zuständige Behörde den Betrieb für die Ausfuhr in dieses Land zugelassen hat, sowie die Voraussetzungen und das Verfahren für die Erteilung der besonderen Kontrollnummer zu regeln.</w:t>
            </w:r>
          </w:p>
        </w:tc>
        <w:tc>
          <w:tcPr>
            <w:tcW w:w="4394" w:type="dxa"/>
            <w:shd w:val="clear" w:color="auto" w:fill="auto"/>
          </w:tcPr>
          <w:p w14:paraId="7DB294F9"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4FD" w14:textId="77777777" w:rsidTr="0098529D">
        <w:trPr>
          <w:cantSplit/>
        </w:trPr>
        <w:tc>
          <w:tcPr>
            <w:tcW w:w="4394" w:type="dxa"/>
          </w:tcPr>
          <w:p w14:paraId="7DB294FB" w14:textId="77777777" w:rsidR="0098529D" w:rsidRPr="0098529D" w:rsidRDefault="0098529D" w:rsidP="0098529D">
            <w:pPr>
              <w:pStyle w:val="AbschnittBezeichnermanuell"/>
            </w:pPr>
            <w:r>
              <w:t>Abschnitt 9a</w:t>
            </w:r>
          </w:p>
        </w:tc>
        <w:tc>
          <w:tcPr>
            <w:tcW w:w="4394" w:type="dxa"/>
            <w:shd w:val="clear" w:color="auto" w:fill="auto"/>
          </w:tcPr>
          <w:p w14:paraId="7DB294FC" w14:textId="77777777" w:rsidR="0098529D" w:rsidRPr="0098529D" w:rsidRDefault="0098529D" w:rsidP="0098529D">
            <w:pPr>
              <w:pStyle w:val="AbschnittBezeichner"/>
              <w:numPr>
                <w:ilvl w:val="0"/>
                <w:numId w:val="0"/>
              </w:numPr>
              <w:tabs>
                <w:tab w:val="num" w:pos="0"/>
              </w:tabs>
            </w:pPr>
            <w:r>
              <w:t>Abschnitt 9a</w:t>
            </w:r>
          </w:p>
        </w:tc>
      </w:tr>
      <w:tr w:rsidR="0098529D" w:rsidRPr="0098529D" w14:paraId="7DB29500" w14:textId="77777777" w:rsidTr="0098529D">
        <w:trPr>
          <w:cantSplit/>
        </w:trPr>
        <w:tc>
          <w:tcPr>
            <w:tcW w:w="4394" w:type="dxa"/>
          </w:tcPr>
          <w:p w14:paraId="7DB294FE" w14:textId="77777777" w:rsidR="0098529D" w:rsidRPr="0098529D" w:rsidRDefault="0098529D" w:rsidP="0098529D">
            <w:pPr>
              <w:pStyle w:val="Abschnittberschrift"/>
              <w:numPr>
                <w:ilvl w:val="0"/>
                <w:numId w:val="0"/>
              </w:numPr>
              <w:tabs>
                <w:tab w:val="left" w:pos="0"/>
              </w:tabs>
            </w:pPr>
            <w:r>
              <w:t>Besondere Regelungen zum Schutz vor ionisierender Strahlung</w:t>
            </w:r>
          </w:p>
        </w:tc>
        <w:tc>
          <w:tcPr>
            <w:tcW w:w="4394" w:type="dxa"/>
            <w:shd w:val="clear" w:color="auto" w:fill="auto"/>
          </w:tcPr>
          <w:p w14:paraId="7DB294FF" w14:textId="77777777" w:rsidR="0098529D" w:rsidRPr="0098529D" w:rsidRDefault="0098529D" w:rsidP="0098529D">
            <w:pPr>
              <w:pStyle w:val="Abschnittberschrift"/>
            </w:pPr>
            <w:r>
              <w:t>unverändert</w:t>
            </w:r>
          </w:p>
        </w:tc>
      </w:tr>
      <w:tr w:rsidR="0098529D" w:rsidRPr="0098529D" w14:paraId="7DB29503" w14:textId="77777777" w:rsidTr="0098529D">
        <w:trPr>
          <w:cantSplit/>
        </w:trPr>
        <w:tc>
          <w:tcPr>
            <w:tcW w:w="4394" w:type="dxa"/>
          </w:tcPr>
          <w:p w14:paraId="7DB29501" w14:textId="77777777" w:rsidR="0098529D" w:rsidRPr="0098529D" w:rsidRDefault="0098529D" w:rsidP="0098529D">
            <w:pPr>
              <w:pStyle w:val="ParagraphBezeichnermanuell"/>
            </w:pPr>
            <w:r>
              <w:t>§ 57a</w:t>
            </w:r>
          </w:p>
        </w:tc>
        <w:tc>
          <w:tcPr>
            <w:tcW w:w="4394" w:type="dxa"/>
            <w:shd w:val="clear" w:color="auto" w:fill="auto"/>
          </w:tcPr>
          <w:p w14:paraId="7DB29502" w14:textId="77777777" w:rsidR="0098529D" w:rsidRPr="0098529D" w:rsidRDefault="0098529D" w:rsidP="0098529D"/>
        </w:tc>
      </w:tr>
      <w:tr w:rsidR="0098529D" w:rsidRPr="0098529D" w14:paraId="7DB29506" w14:textId="77777777" w:rsidTr="0098529D">
        <w:trPr>
          <w:cantSplit/>
        </w:trPr>
        <w:tc>
          <w:tcPr>
            <w:tcW w:w="4394" w:type="dxa"/>
          </w:tcPr>
          <w:p w14:paraId="7DB29504" w14:textId="77777777" w:rsidR="0098529D" w:rsidRPr="0098529D" w:rsidRDefault="0098529D" w:rsidP="0098529D">
            <w:pPr>
              <w:pStyle w:val="Paragraphberschrift"/>
            </w:pPr>
            <w:r>
              <w:t>Ermächtigungen zum Schutz der Gesundheit vor ionisierender Strahlung</w:t>
            </w:r>
          </w:p>
        </w:tc>
        <w:tc>
          <w:tcPr>
            <w:tcW w:w="4394" w:type="dxa"/>
            <w:shd w:val="clear" w:color="auto" w:fill="auto"/>
          </w:tcPr>
          <w:p w14:paraId="7DB29505" w14:textId="77777777" w:rsidR="0098529D" w:rsidRPr="0098529D" w:rsidRDefault="0098529D" w:rsidP="0098529D"/>
        </w:tc>
      </w:tr>
      <w:tr w:rsidR="0098529D" w:rsidRPr="0098529D" w14:paraId="7DB29509" w14:textId="77777777" w:rsidTr="0098529D">
        <w:trPr>
          <w:cantSplit/>
        </w:trPr>
        <w:tc>
          <w:tcPr>
            <w:tcW w:w="4394" w:type="dxa"/>
          </w:tcPr>
          <w:p w14:paraId="7DB29507" w14:textId="77777777" w:rsidR="0098529D" w:rsidRPr="0098529D" w:rsidRDefault="0098529D" w:rsidP="0098529D">
            <w:pPr>
              <w:pStyle w:val="JuristischerAbsatzmanuell"/>
            </w:pPr>
            <w:r>
              <w:t>(1)</w:t>
            </w:r>
            <w:r>
              <w:tab/>
              <w:t xml:space="preserve">Das Bundesministerium wird ermächtigt, soweit es zur Erfüllung der in § 1 Absatz 4 Nummer 1, auch in Verbindung mit § 1 Absatz 4 Nummer 2, genannten Zwecke erforderlich ist, zur Einhaltung von nach § 94 Absatz 2 Nummer 3 des Strahlenschutzgesetzes bestimmten Kontaminationswerten durch Rechtsverordnung mit Zustimmung des Bundesrates Folgendes zu verbieten oder zu beschränken: </w:t>
            </w:r>
          </w:p>
        </w:tc>
        <w:tc>
          <w:tcPr>
            <w:tcW w:w="4394" w:type="dxa"/>
            <w:shd w:val="clear" w:color="auto" w:fill="auto"/>
          </w:tcPr>
          <w:p w14:paraId="7DB29508" w14:textId="77777777" w:rsidR="0098529D" w:rsidRPr="0098529D" w:rsidRDefault="0098529D" w:rsidP="0098529D"/>
        </w:tc>
      </w:tr>
      <w:tr w:rsidR="0098529D" w:rsidRPr="0098529D" w14:paraId="7DB2950C" w14:textId="77777777" w:rsidTr="0098529D">
        <w:trPr>
          <w:cantSplit/>
        </w:trPr>
        <w:tc>
          <w:tcPr>
            <w:tcW w:w="4394" w:type="dxa"/>
          </w:tcPr>
          <w:p w14:paraId="7DB2950A" w14:textId="77777777" w:rsidR="0098529D" w:rsidRPr="0098529D" w:rsidRDefault="0098529D" w:rsidP="0098529D">
            <w:pPr>
              <w:pStyle w:val="NummerierungStufe1manuell"/>
            </w:pPr>
            <w:r>
              <w:t>1.</w:t>
            </w:r>
            <w:r>
              <w:tab/>
              <w:t>das Inverkehrbringen von Lebensmitteln, Bedarfsgegenständen, Mitteln zum Tätowieren und kosmetischen Mitteln,</w:t>
            </w:r>
          </w:p>
        </w:tc>
        <w:tc>
          <w:tcPr>
            <w:tcW w:w="4394" w:type="dxa"/>
            <w:shd w:val="clear" w:color="auto" w:fill="auto"/>
          </w:tcPr>
          <w:p w14:paraId="7DB2950B" w14:textId="77777777" w:rsidR="0098529D" w:rsidRPr="0098529D" w:rsidRDefault="0098529D" w:rsidP="0098529D"/>
        </w:tc>
      </w:tr>
      <w:tr w:rsidR="0098529D" w:rsidRPr="0098529D" w14:paraId="7DB2950F" w14:textId="77777777" w:rsidTr="0098529D">
        <w:trPr>
          <w:cantSplit/>
        </w:trPr>
        <w:tc>
          <w:tcPr>
            <w:tcW w:w="4394" w:type="dxa"/>
          </w:tcPr>
          <w:p w14:paraId="7DB2950D" w14:textId="77777777" w:rsidR="0098529D" w:rsidRPr="0098529D" w:rsidRDefault="0098529D" w:rsidP="0098529D">
            <w:pPr>
              <w:pStyle w:val="NummerierungStufe1manuell"/>
            </w:pPr>
            <w:r>
              <w:t>2.</w:t>
            </w:r>
            <w:r>
              <w:tab/>
              <w:t>das Verfüttern oder Inverkehrbringen von Futtermitteln,</w:t>
            </w:r>
          </w:p>
        </w:tc>
        <w:tc>
          <w:tcPr>
            <w:tcW w:w="4394" w:type="dxa"/>
            <w:shd w:val="clear" w:color="auto" w:fill="auto"/>
          </w:tcPr>
          <w:p w14:paraId="7DB2950E" w14:textId="77777777" w:rsidR="0098529D" w:rsidRPr="0098529D" w:rsidRDefault="0098529D" w:rsidP="0098529D"/>
        </w:tc>
      </w:tr>
      <w:tr w:rsidR="0098529D" w:rsidRPr="0098529D" w14:paraId="7DB29512" w14:textId="77777777" w:rsidTr="0098529D">
        <w:trPr>
          <w:cantSplit/>
        </w:trPr>
        <w:tc>
          <w:tcPr>
            <w:tcW w:w="4394" w:type="dxa"/>
          </w:tcPr>
          <w:p w14:paraId="7DB29510" w14:textId="77777777" w:rsidR="0098529D" w:rsidRPr="0098529D" w:rsidRDefault="0098529D" w:rsidP="0098529D">
            <w:pPr>
              <w:pStyle w:val="NummerierungStufe1manuell"/>
            </w:pPr>
            <w:r>
              <w:t>3.</w:t>
            </w:r>
            <w:r>
              <w:tab/>
              <w:t>das Verbringen von Erzeugnissen in den, durch den oder aus dem Geltungsbereich dieses Gesetzes.</w:t>
            </w:r>
          </w:p>
        </w:tc>
        <w:tc>
          <w:tcPr>
            <w:tcW w:w="4394" w:type="dxa"/>
            <w:shd w:val="clear" w:color="auto" w:fill="auto"/>
          </w:tcPr>
          <w:p w14:paraId="7DB29511" w14:textId="77777777" w:rsidR="0098529D" w:rsidRPr="0098529D" w:rsidRDefault="0098529D" w:rsidP="0098529D"/>
        </w:tc>
      </w:tr>
      <w:tr w:rsidR="0098529D" w:rsidRPr="0098529D" w14:paraId="7DB29515" w14:textId="77777777" w:rsidTr="0098529D">
        <w:trPr>
          <w:cantSplit/>
        </w:trPr>
        <w:tc>
          <w:tcPr>
            <w:tcW w:w="4394" w:type="dxa"/>
          </w:tcPr>
          <w:p w14:paraId="7DB29513" w14:textId="77777777" w:rsidR="0098529D" w:rsidRPr="0098529D" w:rsidRDefault="0098529D" w:rsidP="0098529D">
            <w:pPr>
              <w:pStyle w:val="JuristischerAbsatzmanuell"/>
            </w:pPr>
            <w:r>
              <w:t>(2)</w:t>
            </w:r>
            <w:r>
              <w:tab/>
              <w:t>Rechtsverordnungen nach Absatz 1 bedürfen des Einvernehmens mit den Bundesministerien für Umwelt, Naturschutz und nukleare Sicherheit und für Wirtschaft und Energie.</w:t>
            </w:r>
          </w:p>
        </w:tc>
        <w:tc>
          <w:tcPr>
            <w:tcW w:w="4394" w:type="dxa"/>
            <w:shd w:val="clear" w:color="auto" w:fill="auto"/>
          </w:tcPr>
          <w:p w14:paraId="7DB29514" w14:textId="77777777" w:rsidR="0098529D" w:rsidRPr="0098529D" w:rsidRDefault="0098529D" w:rsidP="0098529D"/>
        </w:tc>
      </w:tr>
      <w:tr w:rsidR="0098529D" w:rsidRPr="0098529D" w14:paraId="7DB29518" w14:textId="77777777" w:rsidTr="0098529D">
        <w:trPr>
          <w:cantSplit/>
        </w:trPr>
        <w:tc>
          <w:tcPr>
            <w:tcW w:w="4394" w:type="dxa"/>
          </w:tcPr>
          <w:p w14:paraId="7DB29516" w14:textId="77777777" w:rsidR="0098529D" w:rsidRPr="0098529D" w:rsidRDefault="0098529D" w:rsidP="0098529D">
            <w:pPr>
              <w:pStyle w:val="JuristischerAbsatzmanuell"/>
            </w:pPr>
            <w:r>
              <w:t>(3)</w:t>
            </w:r>
            <w:r>
              <w:tab/>
              <w:t>Bei Eilbedürftigkeit nach Eintritt eines Notfalls nach § 5 Absatz 26 des Strahlenschutzgesetzes können Rechtsverordnungen nach Absatz 1 ohne Zustimmung des Bundesrates und ohne das Einvernehmen mit den zu beteiligenden Bundesministerien erlassen werden; sie treten spätestens sechs Monate nach ihrem Inkrafttreten außer Kraft. Ihre Geltungsdauer kann durch Rechtsverordnung mit Zustimmung des Bundesrates und im Einvernehmen mit den zu beteiligenden Bundesministerien verlängert werden.</w:t>
            </w:r>
          </w:p>
        </w:tc>
        <w:tc>
          <w:tcPr>
            <w:tcW w:w="4394" w:type="dxa"/>
            <w:shd w:val="clear" w:color="auto" w:fill="auto"/>
          </w:tcPr>
          <w:p w14:paraId="7DB29517" w14:textId="77777777" w:rsidR="0098529D" w:rsidRPr="0098529D" w:rsidRDefault="0098529D" w:rsidP="0098529D"/>
        </w:tc>
      </w:tr>
      <w:tr w:rsidR="0098529D" w:rsidRPr="0098529D" w14:paraId="7DB2951B" w14:textId="77777777" w:rsidTr="0098529D">
        <w:trPr>
          <w:cantSplit/>
        </w:trPr>
        <w:tc>
          <w:tcPr>
            <w:tcW w:w="4394" w:type="dxa"/>
          </w:tcPr>
          <w:p w14:paraId="7DB29519" w14:textId="77777777" w:rsidR="0098529D" w:rsidRPr="0098529D" w:rsidRDefault="0098529D" w:rsidP="0098529D">
            <w:pPr>
              <w:pStyle w:val="ParagraphBezeichnermanuell"/>
            </w:pPr>
            <w:r>
              <w:t>§ 57b</w:t>
            </w:r>
          </w:p>
        </w:tc>
        <w:tc>
          <w:tcPr>
            <w:tcW w:w="4394" w:type="dxa"/>
            <w:shd w:val="clear" w:color="auto" w:fill="auto"/>
          </w:tcPr>
          <w:p w14:paraId="7DB2951A" w14:textId="77777777" w:rsidR="0098529D" w:rsidRPr="0098529D" w:rsidRDefault="0098529D" w:rsidP="0098529D"/>
        </w:tc>
      </w:tr>
      <w:tr w:rsidR="0098529D" w:rsidRPr="0098529D" w14:paraId="7DB2951E" w14:textId="77777777" w:rsidTr="0098529D">
        <w:trPr>
          <w:cantSplit/>
        </w:trPr>
        <w:tc>
          <w:tcPr>
            <w:tcW w:w="4394" w:type="dxa"/>
          </w:tcPr>
          <w:p w14:paraId="7DB2951C" w14:textId="77777777" w:rsidR="0098529D" w:rsidRPr="0098529D" w:rsidRDefault="0098529D" w:rsidP="0098529D">
            <w:pPr>
              <w:pStyle w:val="Paragraphberschrift"/>
            </w:pPr>
            <w:r>
              <w:t>Weitere Ermächtigungen in radiologischen Notfällen</w:t>
            </w:r>
          </w:p>
        </w:tc>
        <w:tc>
          <w:tcPr>
            <w:tcW w:w="4394" w:type="dxa"/>
            <w:shd w:val="clear" w:color="auto" w:fill="auto"/>
          </w:tcPr>
          <w:p w14:paraId="7DB2951D" w14:textId="77777777" w:rsidR="0098529D" w:rsidRPr="0098529D" w:rsidRDefault="0098529D" w:rsidP="0098529D"/>
        </w:tc>
      </w:tr>
      <w:tr w:rsidR="0098529D" w:rsidRPr="0098529D" w14:paraId="7DB29521" w14:textId="77777777" w:rsidTr="0098529D">
        <w:trPr>
          <w:cantSplit/>
        </w:trPr>
        <w:tc>
          <w:tcPr>
            <w:tcW w:w="4394" w:type="dxa"/>
          </w:tcPr>
          <w:p w14:paraId="7DB2951F" w14:textId="77777777" w:rsidR="0098529D" w:rsidRPr="0098529D" w:rsidRDefault="0098529D" w:rsidP="0098529D">
            <w:pPr>
              <w:pStyle w:val="JuristischerAbsatzmanuell"/>
            </w:pPr>
            <w:r>
              <w:t>(1)</w:t>
            </w:r>
            <w:r>
              <w:tab/>
              <w:t>Nach Eintritt eines Notfalls nach § 5 Absatz 26 des Strahlenschutzgesetzes können Rechtsverordnungen, die nach den Vorschriften der Abschnitte 2 bis 9 dieses Gesetzes zur Erfüllung der in § 1 Absatz 1 Nummer 1 oder Nummer 4 Buchstabe a Doppelbuchstabe aa genannten Zwecke erlassen werden können, auch zur Erfüllung der in § 1 Absatz 4 genannten Zwecke erlassen werden. Satz 1 gilt nicht für § 13 Absatz 5.</w:t>
            </w:r>
          </w:p>
        </w:tc>
        <w:tc>
          <w:tcPr>
            <w:tcW w:w="4394" w:type="dxa"/>
            <w:shd w:val="clear" w:color="auto" w:fill="auto"/>
          </w:tcPr>
          <w:p w14:paraId="7DB29520" w14:textId="77777777" w:rsidR="0098529D" w:rsidRPr="0098529D" w:rsidRDefault="0098529D" w:rsidP="0098529D"/>
        </w:tc>
      </w:tr>
      <w:tr w:rsidR="0098529D" w:rsidRPr="0098529D" w14:paraId="7DB29524" w14:textId="77777777" w:rsidTr="0098529D">
        <w:trPr>
          <w:cantSplit/>
        </w:trPr>
        <w:tc>
          <w:tcPr>
            <w:tcW w:w="4394" w:type="dxa"/>
          </w:tcPr>
          <w:p w14:paraId="7DB29522" w14:textId="77777777" w:rsidR="0098529D" w:rsidRPr="0098529D" w:rsidRDefault="0098529D" w:rsidP="0098529D">
            <w:pPr>
              <w:pStyle w:val="JuristischerAbsatzmanuell"/>
            </w:pPr>
            <w:r>
              <w:t>(2)</w:t>
            </w:r>
            <w:r>
              <w:tab/>
              <w:t>§ 57a Absatz 2 und 3 gilt entsprechend.</w:t>
            </w:r>
          </w:p>
        </w:tc>
        <w:tc>
          <w:tcPr>
            <w:tcW w:w="4394" w:type="dxa"/>
            <w:shd w:val="clear" w:color="auto" w:fill="auto"/>
          </w:tcPr>
          <w:p w14:paraId="7DB29523" w14:textId="77777777" w:rsidR="0098529D" w:rsidRPr="0098529D" w:rsidRDefault="0098529D" w:rsidP="0098529D"/>
        </w:tc>
      </w:tr>
      <w:tr w:rsidR="0098529D" w:rsidRPr="0098529D" w14:paraId="7DB29527" w14:textId="77777777" w:rsidTr="0098529D">
        <w:trPr>
          <w:cantSplit/>
        </w:trPr>
        <w:tc>
          <w:tcPr>
            <w:tcW w:w="4394" w:type="dxa"/>
          </w:tcPr>
          <w:p w14:paraId="7DB29525" w14:textId="77777777" w:rsidR="0098529D" w:rsidRPr="0098529D" w:rsidRDefault="0098529D" w:rsidP="0098529D">
            <w:pPr>
              <w:pStyle w:val="ParagraphBezeichnermanuell"/>
            </w:pPr>
            <w:r>
              <w:t>§ 57c</w:t>
            </w:r>
          </w:p>
        </w:tc>
        <w:tc>
          <w:tcPr>
            <w:tcW w:w="4394" w:type="dxa"/>
            <w:shd w:val="clear" w:color="auto" w:fill="auto"/>
          </w:tcPr>
          <w:p w14:paraId="7DB29526" w14:textId="77777777" w:rsidR="0098529D" w:rsidRPr="0098529D" w:rsidRDefault="0098529D" w:rsidP="0098529D"/>
        </w:tc>
      </w:tr>
      <w:tr w:rsidR="0098529D" w:rsidRPr="0098529D" w14:paraId="7DB2952A" w14:textId="77777777" w:rsidTr="0098529D">
        <w:trPr>
          <w:cantSplit/>
        </w:trPr>
        <w:tc>
          <w:tcPr>
            <w:tcW w:w="4394" w:type="dxa"/>
          </w:tcPr>
          <w:p w14:paraId="7DB29528" w14:textId="77777777" w:rsidR="0098529D" w:rsidRPr="0098529D" w:rsidRDefault="0098529D" w:rsidP="0098529D">
            <w:pPr>
              <w:pStyle w:val="Paragraphberschrift"/>
            </w:pPr>
            <w:r>
              <w:t>Überwachung</w:t>
            </w:r>
          </w:p>
        </w:tc>
        <w:tc>
          <w:tcPr>
            <w:tcW w:w="4394" w:type="dxa"/>
            <w:shd w:val="clear" w:color="auto" w:fill="auto"/>
          </w:tcPr>
          <w:p w14:paraId="7DB29529" w14:textId="77777777" w:rsidR="0098529D" w:rsidRPr="0098529D" w:rsidRDefault="0098529D" w:rsidP="0098529D"/>
        </w:tc>
      </w:tr>
      <w:tr w:rsidR="0098529D" w:rsidRPr="0098529D" w14:paraId="7DB2952D" w14:textId="77777777" w:rsidTr="0098529D">
        <w:trPr>
          <w:cantSplit/>
        </w:trPr>
        <w:tc>
          <w:tcPr>
            <w:tcW w:w="4394" w:type="dxa"/>
          </w:tcPr>
          <w:p w14:paraId="7DB2952B" w14:textId="77777777" w:rsidR="0098529D" w:rsidRPr="0098529D" w:rsidRDefault="0098529D" w:rsidP="0098529D">
            <w:pPr>
              <w:pStyle w:val="JuristischerAbsatznichtnummeriert"/>
            </w:pPr>
            <w:r>
              <w:t>Die §§ 38 bis 49a gelten für die Überwachungsmaßnahmen nach den aufgrund des § 57a oder nach § 57b erlassenen Rechtsverordnungen und den unmittelbar geltenden Rechtsakten der Europäischen Gemeinschaft, der Europäischen Union oder der Europäischen Atomgemeinschaft im Anwendungsbereich dieses Abschnitts entsprechend. § 55 gilt für die Überwachung der aufgrund des § 57a oder nach § 57b erlassenen Rechtsverordnungen sowie der unmittelbar geltenden Rechtsakte der Europäischen Gemeinschaft, der Europäischen Union oder der Europäischen Atomgemeinschaft im Anwendungsbereich dieses Abschnitts entsprechend.</w:t>
            </w:r>
          </w:p>
        </w:tc>
        <w:tc>
          <w:tcPr>
            <w:tcW w:w="4394" w:type="dxa"/>
            <w:shd w:val="clear" w:color="auto" w:fill="auto"/>
          </w:tcPr>
          <w:p w14:paraId="7DB2952C" w14:textId="77777777" w:rsidR="0098529D" w:rsidRPr="0098529D" w:rsidRDefault="0098529D" w:rsidP="0098529D"/>
        </w:tc>
      </w:tr>
      <w:tr w:rsidR="0098529D" w:rsidRPr="0098529D" w14:paraId="7DB29530" w14:textId="77777777" w:rsidTr="0098529D">
        <w:trPr>
          <w:cantSplit/>
        </w:trPr>
        <w:tc>
          <w:tcPr>
            <w:tcW w:w="4394" w:type="dxa"/>
          </w:tcPr>
          <w:p w14:paraId="7DB2952E" w14:textId="77777777" w:rsidR="0098529D" w:rsidRPr="0098529D" w:rsidRDefault="0098529D" w:rsidP="0098529D">
            <w:pPr>
              <w:pStyle w:val="ParagraphBezeichnermanuell"/>
            </w:pPr>
            <w:r>
              <w:t>§ 57d</w:t>
            </w:r>
          </w:p>
        </w:tc>
        <w:tc>
          <w:tcPr>
            <w:tcW w:w="4394" w:type="dxa"/>
            <w:shd w:val="clear" w:color="auto" w:fill="auto"/>
          </w:tcPr>
          <w:p w14:paraId="7DB2952F" w14:textId="77777777" w:rsidR="0098529D" w:rsidRPr="0098529D" w:rsidRDefault="0098529D" w:rsidP="0098529D"/>
        </w:tc>
      </w:tr>
      <w:tr w:rsidR="0098529D" w:rsidRPr="0098529D" w14:paraId="7DB29533" w14:textId="77777777" w:rsidTr="0098529D">
        <w:trPr>
          <w:cantSplit/>
        </w:trPr>
        <w:tc>
          <w:tcPr>
            <w:tcW w:w="4394" w:type="dxa"/>
          </w:tcPr>
          <w:p w14:paraId="7DB29531" w14:textId="77777777" w:rsidR="0098529D" w:rsidRPr="0098529D" w:rsidRDefault="0098529D" w:rsidP="0098529D">
            <w:pPr>
              <w:pStyle w:val="Paragraphberschrift"/>
            </w:pPr>
            <w:r>
              <w:t>Ausführung durch die Länder im Auftrag des Bundes</w:t>
            </w:r>
          </w:p>
        </w:tc>
        <w:tc>
          <w:tcPr>
            <w:tcW w:w="4394" w:type="dxa"/>
            <w:shd w:val="clear" w:color="auto" w:fill="auto"/>
          </w:tcPr>
          <w:p w14:paraId="7DB29532" w14:textId="77777777" w:rsidR="0098529D" w:rsidRPr="0098529D" w:rsidRDefault="0098529D" w:rsidP="0098529D"/>
        </w:tc>
      </w:tr>
      <w:tr w:rsidR="0098529D" w:rsidRPr="0098529D" w14:paraId="7DB29536" w14:textId="77777777" w:rsidTr="0098529D">
        <w:trPr>
          <w:cantSplit/>
        </w:trPr>
        <w:tc>
          <w:tcPr>
            <w:tcW w:w="4394" w:type="dxa"/>
          </w:tcPr>
          <w:p w14:paraId="7DB29534" w14:textId="77777777" w:rsidR="0098529D" w:rsidRPr="0098529D" w:rsidRDefault="0098529D" w:rsidP="0098529D">
            <w:pPr>
              <w:pStyle w:val="JuristischerAbsatznichtnummeriert"/>
            </w:pPr>
            <w:r>
              <w:t>Die aufgrund des § 57a oder nach § 57b erlassenen Rechtsverordnungen sowie die unmittelbar geltenden Rechtsakte der Europäischen Gemeinschaft, der Europäischen Union oder der Europäischen Atomgemeinschaft im Anwendungsbereich dieses Abschnitts werden von den Ländern im Auftrag des Bundes ausgeführt, soweit nicht bundeseigene Verwaltung vorgesehen ist. Im Geschäftsbereich des Bundesministeriums der Verteidigung obliegt die Durchführung der aufgrund des § 57a oder nach § 57b erlassenen Rechtsverordnungen sowie der unmittelbar geltenden Rechtsakte der Europäischen Gemeinschaft, der Europäischen Union oder der Europäischen Atomgemeinschaft im Anwendungsbereich dieses Abschnitts den zuständigen Stellen und Sachverständigen der Bundeswehr.</w:t>
            </w:r>
          </w:p>
        </w:tc>
        <w:tc>
          <w:tcPr>
            <w:tcW w:w="4394" w:type="dxa"/>
            <w:shd w:val="clear" w:color="auto" w:fill="auto"/>
          </w:tcPr>
          <w:p w14:paraId="7DB29535" w14:textId="77777777" w:rsidR="0098529D" w:rsidRPr="0098529D" w:rsidRDefault="0098529D" w:rsidP="0098529D"/>
        </w:tc>
      </w:tr>
      <w:tr w:rsidR="0098529D" w:rsidRPr="0098529D" w14:paraId="7DB29539" w14:textId="77777777" w:rsidTr="0098529D">
        <w:trPr>
          <w:cantSplit/>
        </w:trPr>
        <w:tc>
          <w:tcPr>
            <w:tcW w:w="4394" w:type="dxa"/>
          </w:tcPr>
          <w:p w14:paraId="7DB29537" w14:textId="77777777" w:rsidR="0098529D" w:rsidRPr="0098529D" w:rsidRDefault="0098529D" w:rsidP="0098529D">
            <w:pPr>
              <w:pStyle w:val="AbschnittBezeichnermanuell"/>
            </w:pPr>
            <w:r>
              <w:t>Abschnitt 10</w:t>
            </w:r>
          </w:p>
        </w:tc>
        <w:tc>
          <w:tcPr>
            <w:tcW w:w="4394" w:type="dxa"/>
            <w:shd w:val="clear" w:color="auto" w:fill="auto"/>
          </w:tcPr>
          <w:p w14:paraId="7DB29538" w14:textId="77777777" w:rsidR="0098529D" w:rsidRPr="0098529D" w:rsidRDefault="0098529D" w:rsidP="0098529D">
            <w:pPr>
              <w:pStyle w:val="AbschnittBezeichner"/>
              <w:numPr>
                <w:ilvl w:val="0"/>
                <w:numId w:val="0"/>
              </w:numPr>
              <w:tabs>
                <w:tab w:val="num" w:pos="0"/>
              </w:tabs>
            </w:pPr>
            <w:r>
              <w:t>Abschnitt 10</w:t>
            </w:r>
          </w:p>
        </w:tc>
      </w:tr>
      <w:tr w:rsidR="0098529D" w:rsidRPr="0098529D" w14:paraId="7DB2953C" w14:textId="77777777" w:rsidTr="0098529D">
        <w:trPr>
          <w:cantSplit/>
        </w:trPr>
        <w:tc>
          <w:tcPr>
            <w:tcW w:w="4394" w:type="dxa"/>
          </w:tcPr>
          <w:p w14:paraId="7DB2953A" w14:textId="77777777" w:rsidR="0098529D" w:rsidRPr="0098529D" w:rsidRDefault="0098529D" w:rsidP="0098529D">
            <w:pPr>
              <w:pStyle w:val="Abschnittberschrift"/>
              <w:numPr>
                <w:ilvl w:val="0"/>
                <w:numId w:val="0"/>
              </w:numPr>
              <w:tabs>
                <w:tab w:val="left" w:pos="0"/>
              </w:tabs>
            </w:pPr>
            <w:r>
              <w:t>Straf- und Bußgeldvorschriften</w:t>
            </w:r>
          </w:p>
        </w:tc>
        <w:tc>
          <w:tcPr>
            <w:tcW w:w="4394" w:type="dxa"/>
            <w:shd w:val="clear" w:color="auto" w:fill="auto"/>
          </w:tcPr>
          <w:p w14:paraId="7DB2953B" w14:textId="77777777" w:rsidR="0098529D" w:rsidRPr="0098529D" w:rsidRDefault="0098529D" w:rsidP="0098529D">
            <w:pPr>
              <w:pStyle w:val="Abschnittberschrift"/>
            </w:pPr>
            <w:r>
              <w:t>Straf- und Bußgeldvorschriften</w:t>
            </w:r>
          </w:p>
        </w:tc>
      </w:tr>
      <w:tr w:rsidR="0098529D" w:rsidRPr="0098529D" w14:paraId="7DB2953F" w14:textId="77777777" w:rsidTr="0098529D">
        <w:trPr>
          <w:cantSplit/>
        </w:trPr>
        <w:tc>
          <w:tcPr>
            <w:tcW w:w="4394" w:type="dxa"/>
          </w:tcPr>
          <w:p w14:paraId="7DB2953D" w14:textId="77777777" w:rsidR="0098529D" w:rsidRPr="0098529D" w:rsidRDefault="0098529D" w:rsidP="0098529D">
            <w:pPr>
              <w:pStyle w:val="ParagraphBezeichnermanuell"/>
            </w:pPr>
            <w:r>
              <w:t>§ 58</w:t>
            </w:r>
          </w:p>
        </w:tc>
        <w:tc>
          <w:tcPr>
            <w:tcW w:w="4394" w:type="dxa"/>
            <w:shd w:val="clear" w:color="auto" w:fill="auto"/>
          </w:tcPr>
          <w:p w14:paraId="7DB2953E" w14:textId="77777777" w:rsidR="0098529D" w:rsidRPr="0098529D" w:rsidRDefault="0098529D" w:rsidP="0098529D">
            <w:pPr>
              <w:pStyle w:val="ParagraphBezeichner"/>
              <w:numPr>
                <w:ilvl w:val="0"/>
                <w:numId w:val="0"/>
              </w:numPr>
              <w:tabs>
                <w:tab w:val="num" w:pos="0"/>
              </w:tabs>
            </w:pPr>
            <w:r>
              <w:t>§ 58</w:t>
            </w:r>
          </w:p>
        </w:tc>
      </w:tr>
      <w:tr w:rsidR="0098529D" w:rsidRPr="0098529D" w14:paraId="7DB29542" w14:textId="77777777" w:rsidTr="0098529D">
        <w:trPr>
          <w:cantSplit/>
        </w:trPr>
        <w:tc>
          <w:tcPr>
            <w:tcW w:w="4394" w:type="dxa"/>
          </w:tcPr>
          <w:p w14:paraId="7DB29540" w14:textId="77777777" w:rsidR="0098529D" w:rsidRPr="0098529D" w:rsidRDefault="0098529D" w:rsidP="0098529D">
            <w:pPr>
              <w:pStyle w:val="Paragraphberschrift"/>
            </w:pPr>
            <w:r>
              <w:t>Strafvorschriften</w:t>
            </w:r>
          </w:p>
        </w:tc>
        <w:tc>
          <w:tcPr>
            <w:tcW w:w="4394" w:type="dxa"/>
            <w:shd w:val="clear" w:color="auto" w:fill="auto"/>
          </w:tcPr>
          <w:p w14:paraId="7DB29541" w14:textId="77777777" w:rsidR="0098529D" w:rsidRPr="0098529D" w:rsidRDefault="0098529D" w:rsidP="0098529D">
            <w:pPr>
              <w:pStyle w:val="Paragraphberschrift"/>
            </w:pPr>
            <w:r>
              <w:t>Strafvorschriften</w:t>
            </w:r>
          </w:p>
        </w:tc>
      </w:tr>
      <w:tr w:rsidR="0098529D" w:rsidRPr="0098529D" w14:paraId="7DB29545" w14:textId="77777777" w:rsidTr="0098529D">
        <w:trPr>
          <w:cantSplit/>
        </w:trPr>
        <w:tc>
          <w:tcPr>
            <w:tcW w:w="4394" w:type="dxa"/>
          </w:tcPr>
          <w:p w14:paraId="7DB29543" w14:textId="77777777" w:rsidR="0098529D" w:rsidRPr="0098529D" w:rsidRDefault="0098529D" w:rsidP="0098529D">
            <w:pPr>
              <w:pStyle w:val="JuristischerAbsatzmanuell"/>
            </w:pPr>
            <w:r>
              <w:t>(1)</w:t>
            </w:r>
            <w:r>
              <w:tab/>
              <w:t xml:space="preserve">Mit Freiheitsstrafe bis zu drei Jahren oder mit Geldstrafe wird bestraft, wer </w:t>
            </w:r>
          </w:p>
        </w:tc>
        <w:tc>
          <w:tcPr>
            <w:tcW w:w="4394" w:type="dxa"/>
            <w:shd w:val="clear" w:color="auto" w:fill="auto"/>
          </w:tcPr>
          <w:p w14:paraId="7DB29544" w14:textId="77777777" w:rsidR="0098529D" w:rsidRPr="0098529D" w:rsidRDefault="0098529D" w:rsidP="0098529D">
            <w:pPr>
              <w:pStyle w:val="JuristischerAbsatznummeriert"/>
              <w:numPr>
                <w:ilvl w:val="0"/>
                <w:numId w:val="0"/>
              </w:numPr>
              <w:tabs>
                <w:tab w:val="num" w:pos="850"/>
              </w:tabs>
              <w:ind w:firstLine="425"/>
            </w:pPr>
            <w:r>
              <w:t>(1)</w:t>
            </w:r>
            <w:r>
              <w:tab/>
              <w:t xml:space="preserve">Mit Freiheitsstrafe bis zu drei Jahren oder mit Geldstrafe wird bestraft, wer </w:t>
            </w:r>
          </w:p>
        </w:tc>
      </w:tr>
      <w:tr w:rsidR="0098529D" w:rsidRPr="0098529D" w14:paraId="7DB29548" w14:textId="77777777" w:rsidTr="0098529D">
        <w:trPr>
          <w:cantSplit/>
        </w:trPr>
        <w:tc>
          <w:tcPr>
            <w:tcW w:w="4394" w:type="dxa"/>
          </w:tcPr>
          <w:p w14:paraId="7DB29546" w14:textId="77777777" w:rsidR="0098529D" w:rsidRPr="0098529D" w:rsidRDefault="0098529D" w:rsidP="0098529D">
            <w:pPr>
              <w:pStyle w:val="NummerierungStufe1manuell"/>
            </w:pPr>
            <w:r>
              <w:t>1.</w:t>
            </w:r>
            <w:r>
              <w:tab/>
              <w:t>entgegen § 5 Absatz 1 Satz 1 ein Lebensmittel herstellt oder behandelt,</w:t>
            </w:r>
          </w:p>
        </w:tc>
        <w:tc>
          <w:tcPr>
            <w:tcW w:w="4394" w:type="dxa"/>
            <w:shd w:val="clear" w:color="auto" w:fill="auto"/>
          </w:tcPr>
          <w:p w14:paraId="7DB29547"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54B" w14:textId="77777777" w:rsidTr="0098529D">
        <w:trPr>
          <w:cantSplit/>
        </w:trPr>
        <w:tc>
          <w:tcPr>
            <w:tcW w:w="4394" w:type="dxa"/>
          </w:tcPr>
          <w:p w14:paraId="7DB29549" w14:textId="77777777" w:rsidR="0098529D" w:rsidRPr="0098529D" w:rsidRDefault="0098529D" w:rsidP="0098529D">
            <w:pPr>
              <w:pStyle w:val="NummerierungStufe1manuell"/>
            </w:pPr>
            <w:r>
              <w:t>2.</w:t>
            </w:r>
            <w:r>
              <w:tab/>
              <w:t xml:space="preserve">entgegen § 5 Absatz 2 </w:t>
            </w:r>
            <w:r>
              <w:rPr>
                <w:i/>
              </w:rPr>
              <w:t>Nummer 1</w:t>
            </w:r>
            <w:r>
              <w:t xml:space="preserve"> einen Stoff als Lebensmittel in den Verkehr bringt,</w:t>
            </w:r>
          </w:p>
        </w:tc>
        <w:tc>
          <w:tcPr>
            <w:tcW w:w="4394" w:type="dxa"/>
            <w:shd w:val="clear" w:color="auto" w:fill="auto"/>
          </w:tcPr>
          <w:p w14:paraId="7DB2954A" w14:textId="77777777" w:rsidR="0098529D" w:rsidRPr="0098529D" w:rsidRDefault="00433EF9" w:rsidP="0098529D">
            <w:pPr>
              <w:pStyle w:val="NummerierungStufe1"/>
              <w:numPr>
                <w:ilvl w:val="0"/>
                <w:numId w:val="0"/>
              </w:numPr>
              <w:tabs>
                <w:tab w:val="num" w:pos="425"/>
              </w:tabs>
              <w:ind w:left="425" w:hanging="425"/>
            </w:pPr>
            <w:r>
              <w:t>2.</w:t>
            </w:r>
            <w:r>
              <w:tab/>
              <w:t>entgegen § 5 Absatz 2 einen Stoff als Lebensmittel in den Verkehr bringt,</w:t>
            </w:r>
          </w:p>
        </w:tc>
      </w:tr>
      <w:tr w:rsidR="0098529D" w:rsidRPr="0098529D" w14:paraId="7DB2954E" w14:textId="77777777" w:rsidTr="0098529D">
        <w:trPr>
          <w:cantSplit/>
        </w:trPr>
        <w:tc>
          <w:tcPr>
            <w:tcW w:w="4394" w:type="dxa"/>
          </w:tcPr>
          <w:p w14:paraId="7DB2954C" w14:textId="77777777" w:rsidR="0098529D" w:rsidRPr="0098529D" w:rsidRDefault="0098529D" w:rsidP="0098529D">
            <w:pPr>
              <w:pStyle w:val="NummerierungStufe1manuell"/>
            </w:pPr>
            <w:r>
              <w:t>3.</w:t>
            </w:r>
            <w:r>
              <w:tab/>
            </w:r>
            <w:r>
              <w:rPr>
                <w:i/>
              </w:rPr>
              <w:t>entgegen § 5 Absatz 2 Nummer 2 ein mit Lebensmitteln verwechselbares Produkt herstellt, behandelt oder in den Verkehr bringt,</w:t>
            </w:r>
          </w:p>
        </w:tc>
        <w:tc>
          <w:tcPr>
            <w:tcW w:w="4394" w:type="dxa"/>
            <w:shd w:val="clear" w:color="auto" w:fill="auto"/>
          </w:tcPr>
          <w:p w14:paraId="7DB2954D" w14:textId="77777777" w:rsidR="0098529D" w:rsidRPr="0098529D" w:rsidRDefault="0098529D" w:rsidP="0098529D">
            <w:pPr>
              <w:pStyle w:val="NummerierungStufe1"/>
              <w:numPr>
                <w:ilvl w:val="0"/>
                <w:numId w:val="0"/>
              </w:numPr>
              <w:tabs>
                <w:tab w:val="num" w:pos="425"/>
              </w:tabs>
              <w:ind w:left="425" w:hanging="425"/>
            </w:pPr>
            <w:r>
              <w:t>3.</w:t>
            </w:r>
            <w:r>
              <w:tab/>
            </w:r>
          </w:p>
        </w:tc>
      </w:tr>
      <w:tr w:rsidR="0098529D" w:rsidRPr="0098529D" w14:paraId="7DB29551" w14:textId="77777777" w:rsidTr="0098529D">
        <w:trPr>
          <w:cantSplit/>
        </w:trPr>
        <w:tc>
          <w:tcPr>
            <w:tcW w:w="4394" w:type="dxa"/>
          </w:tcPr>
          <w:p w14:paraId="7DB2954F" w14:textId="77777777" w:rsidR="0098529D" w:rsidRPr="0098529D" w:rsidRDefault="0098529D" w:rsidP="0098529D">
            <w:pPr>
              <w:pStyle w:val="NummerierungStufe1manuell"/>
            </w:pPr>
            <w:r>
              <w:t>4.</w:t>
            </w:r>
            <w:r>
              <w:tab/>
              <w:t>entgegen § 10 Absatz 1 Satz 1, auch in Verbindung mit einer Rechtsverordnung nach § 10 Absatz 4 Nummer 2, oder entgegen § 10 Absatz 3 Nummer 3 ein Lebensmittel in den Verkehr bringt,</w:t>
            </w:r>
          </w:p>
        </w:tc>
        <w:tc>
          <w:tcPr>
            <w:tcW w:w="4394" w:type="dxa"/>
            <w:shd w:val="clear" w:color="auto" w:fill="auto"/>
          </w:tcPr>
          <w:p w14:paraId="7DB29550"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9554" w14:textId="77777777" w:rsidTr="0098529D">
        <w:trPr>
          <w:cantSplit/>
        </w:trPr>
        <w:tc>
          <w:tcPr>
            <w:tcW w:w="4394" w:type="dxa"/>
          </w:tcPr>
          <w:p w14:paraId="7DB29552" w14:textId="77777777" w:rsidR="0098529D" w:rsidRPr="0098529D" w:rsidRDefault="0098529D" w:rsidP="0098529D">
            <w:pPr>
              <w:pStyle w:val="NummerierungStufe1manuell"/>
            </w:pPr>
            <w:r>
              <w:t>5.</w:t>
            </w:r>
            <w:r>
              <w:tab/>
              <w:t>entgegen § 10 Absatz 2 ein Tier in den Verkehr bringt,</w:t>
            </w:r>
          </w:p>
        </w:tc>
        <w:tc>
          <w:tcPr>
            <w:tcW w:w="4394" w:type="dxa"/>
            <w:shd w:val="clear" w:color="auto" w:fill="auto"/>
          </w:tcPr>
          <w:p w14:paraId="7DB29553" w14:textId="77777777" w:rsidR="0098529D" w:rsidRPr="0098529D" w:rsidRDefault="0098529D" w:rsidP="0098529D">
            <w:pPr>
              <w:pStyle w:val="NummerierungStufe1"/>
              <w:numPr>
                <w:ilvl w:val="0"/>
                <w:numId w:val="0"/>
              </w:numPr>
              <w:tabs>
                <w:tab w:val="num" w:pos="425"/>
              </w:tabs>
              <w:ind w:left="425" w:hanging="425"/>
            </w:pPr>
            <w:r>
              <w:t>5.</w:t>
            </w:r>
            <w:r>
              <w:tab/>
            </w:r>
            <w:r>
              <w:rPr>
                <w:spacing w:val="60"/>
              </w:rPr>
              <w:t>unverändert</w:t>
            </w:r>
          </w:p>
        </w:tc>
      </w:tr>
      <w:tr w:rsidR="0098529D" w:rsidRPr="0098529D" w14:paraId="7DB29557" w14:textId="77777777" w:rsidTr="0098529D">
        <w:trPr>
          <w:cantSplit/>
        </w:trPr>
        <w:tc>
          <w:tcPr>
            <w:tcW w:w="4394" w:type="dxa"/>
          </w:tcPr>
          <w:p w14:paraId="7DB29555" w14:textId="77777777" w:rsidR="0098529D" w:rsidRPr="0098529D" w:rsidRDefault="0098529D" w:rsidP="0098529D">
            <w:pPr>
              <w:pStyle w:val="NummerierungStufe1manuell"/>
            </w:pPr>
            <w:r>
              <w:t>5a.</w:t>
            </w:r>
            <w:r>
              <w:tab/>
              <w:t>entgegen § 10 Absatz 3 Nummer 1 ein Tier zur Schlachtung abgibt,</w:t>
            </w:r>
          </w:p>
        </w:tc>
        <w:tc>
          <w:tcPr>
            <w:tcW w:w="4394" w:type="dxa"/>
            <w:shd w:val="clear" w:color="auto" w:fill="auto"/>
          </w:tcPr>
          <w:p w14:paraId="7DB29556" w14:textId="77777777" w:rsidR="0098529D" w:rsidRPr="0098529D" w:rsidRDefault="0098529D" w:rsidP="0098529D">
            <w:pPr>
              <w:pStyle w:val="NummerierungStufe1manuell"/>
            </w:pPr>
            <w:r>
              <w:t>5a.</w:t>
            </w:r>
            <w:r>
              <w:tab/>
            </w:r>
            <w:r>
              <w:rPr>
                <w:spacing w:val="60"/>
              </w:rPr>
              <w:t>unverändert</w:t>
            </w:r>
          </w:p>
        </w:tc>
      </w:tr>
      <w:tr w:rsidR="0098529D" w:rsidRPr="0098529D" w14:paraId="7DB2955A" w14:textId="77777777" w:rsidTr="0098529D">
        <w:trPr>
          <w:cantSplit/>
        </w:trPr>
        <w:tc>
          <w:tcPr>
            <w:tcW w:w="4394" w:type="dxa"/>
          </w:tcPr>
          <w:p w14:paraId="7DB29558" w14:textId="77777777" w:rsidR="0098529D" w:rsidRPr="0098529D" w:rsidRDefault="0098529D" w:rsidP="0098529D">
            <w:pPr>
              <w:pStyle w:val="NummerierungStufe1manuell"/>
            </w:pPr>
            <w:r>
              <w:t>6.</w:t>
            </w:r>
            <w:r>
              <w:tab/>
              <w:t>entgegen § 10 Absatz 3 Nummer 2 Lebensmittel von einem Tier gewinnt,</w:t>
            </w:r>
          </w:p>
        </w:tc>
        <w:tc>
          <w:tcPr>
            <w:tcW w:w="4394" w:type="dxa"/>
            <w:shd w:val="clear" w:color="auto" w:fill="auto"/>
          </w:tcPr>
          <w:p w14:paraId="7DB29559" w14:textId="77777777" w:rsidR="0098529D" w:rsidRPr="0098529D" w:rsidRDefault="0098529D" w:rsidP="0098529D">
            <w:pPr>
              <w:pStyle w:val="NummerierungStufe1"/>
              <w:numPr>
                <w:ilvl w:val="0"/>
                <w:numId w:val="0"/>
              </w:numPr>
              <w:tabs>
                <w:tab w:val="num" w:pos="425"/>
              </w:tabs>
              <w:ind w:left="425" w:hanging="425"/>
            </w:pPr>
            <w:r>
              <w:t>6.</w:t>
            </w:r>
            <w:r>
              <w:tab/>
            </w:r>
            <w:r>
              <w:rPr>
                <w:spacing w:val="60"/>
              </w:rPr>
              <w:t>unverändert</w:t>
            </w:r>
          </w:p>
        </w:tc>
      </w:tr>
      <w:tr w:rsidR="0098529D" w:rsidRPr="0098529D" w14:paraId="7DB2955D" w14:textId="77777777" w:rsidTr="0098529D">
        <w:trPr>
          <w:cantSplit/>
        </w:trPr>
        <w:tc>
          <w:tcPr>
            <w:tcW w:w="4394" w:type="dxa"/>
          </w:tcPr>
          <w:p w14:paraId="7DB2955B" w14:textId="77777777" w:rsidR="0098529D" w:rsidRPr="0098529D" w:rsidRDefault="0098529D" w:rsidP="0098529D">
            <w:pPr>
              <w:pStyle w:val="NummerierungStufe1manuell"/>
            </w:pPr>
            <w:r>
              <w:t>7.</w:t>
            </w:r>
            <w:r>
              <w:tab/>
              <w:t>entgegen § 13 Absatz 2 in Verbindung mit einer Rechtsverordnung nach Absatz 1 Nummer 1 ein Lebensmittel in den Verkehr bringt,</w:t>
            </w:r>
          </w:p>
        </w:tc>
        <w:tc>
          <w:tcPr>
            <w:tcW w:w="4394" w:type="dxa"/>
            <w:shd w:val="clear" w:color="auto" w:fill="auto"/>
          </w:tcPr>
          <w:p w14:paraId="7DB2955C" w14:textId="77777777" w:rsidR="0098529D" w:rsidRPr="0098529D" w:rsidRDefault="0098529D" w:rsidP="0098529D">
            <w:pPr>
              <w:pStyle w:val="NummerierungStufe1"/>
              <w:numPr>
                <w:ilvl w:val="0"/>
                <w:numId w:val="0"/>
              </w:numPr>
              <w:tabs>
                <w:tab w:val="num" w:pos="425"/>
              </w:tabs>
              <w:ind w:left="425" w:hanging="425"/>
            </w:pPr>
            <w:r>
              <w:t>7.</w:t>
            </w:r>
            <w:r>
              <w:tab/>
            </w:r>
            <w:r>
              <w:rPr>
                <w:spacing w:val="60"/>
              </w:rPr>
              <w:t>unverändert</w:t>
            </w:r>
          </w:p>
        </w:tc>
      </w:tr>
      <w:tr w:rsidR="0098529D" w:rsidRPr="0098529D" w14:paraId="7DB29560" w14:textId="77777777" w:rsidTr="0098529D">
        <w:trPr>
          <w:cantSplit/>
        </w:trPr>
        <w:tc>
          <w:tcPr>
            <w:tcW w:w="4394" w:type="dxa"/>
          </w:tcPr>
          <w:p w14:paraId="7DB2955E" w14:textId="77777777" w:rsidR="0098529D" w:rsidRPr="0098529D" w:rsidRDefault="0098529D" w:rsidP="0098529D">
            <w:pPr>
              <w:pStyle w:val="NummerierungStufe1manuell"/>
            </w:pPr>
            <w:r>
              <w:t>8.</w:t>
            </w:r>
            <w:r>
              <w:tab/>
              <w:t>entgegen § 17 Absatz 1 Satz 1 Nummer 1 ein Futtermittel herstellt oder behandelt,</w:t>
            </w:r>
          </w:p>
        </w:tc>
        <w:tc>
          <w:tcPr>
            <w:tcW w:w="4394" w:type="dxa"/>
            <w:shd w:val="clear" w:color="auto" w:fill="auto"/>
          </w:tcPr>
          <w:p w14:paraId="7DB2955F" w14:textId="77777777" w:rsidR="0098529D" w:rsidRPr="0098529D" w:rsidRDefault="0098529D" w:rsidP="0098529D">
            <w:pPr>
              <w:pStyle w:val="NummerierungStufe1"/>
              <w:numPr>
                <w:ilvl w:val="0"/>
                <w:numId w:val="0"/>
              </w:numPr>
              <w:tabs>
                <w:tab w:val="num" w:pos="425"/>
              </w:tabs>
              <w:ind w:left="425" w:hanging="425"/>
            </w:pPr>
            <w:r>
              <w:t>8.</w:t>
            </w:r>
            <w:r>
              <w:tab/>
            </w:r>
            <w:r>
              <w:rPr>
                <w:spacing w:val="60"/>
              </w:rPr>
              <w:t>unverändert</w:t>
            </w:r>
          </w:p>
        </w:tc>
      </w:tr>
      <w:tr w:rsidR="0098529D" w:rsidRPr="0098529D" w14:paraId="7DB29563" w14:textId="77777777" w:rsidTr="0098529D">
        <w:trPr>
          <w:cantSplit/>
        </w:trPr>
        <w:tc>
          <w:tcPr>
            <w:tcW w:w="4394" w:type="dxa"/>
          </w:tcPr>
          <w:p w14:paraId="7DB29561" w14:textId="77777777" w:rsidR="0098529D" w:rsidRPr="0098529D" w:rsidRDefault="0098529D" w:rsidP="0098529D">
            <w:pPr>
              <w:pStyle w:val="NummerierungStufe1manuell"/>
            </w:pPr>
            <w:r>
              <w:t>9.</w:t>
            </w:r>
            <w:r>
              <w:tab/>
              <w:t>(weggefallen)</w:t>
            </w:r>
          </w:p>
        </w:tc>
        <w:tc>
          <w:tcPr>
            <w:tcW w:w="4394" w:type="dxa"/>
            <w:shd w:val="clear" w:color="auto" w:fill="auto"/>
          </w:tcPr>
          <w:p w14:paraId="7DB29562" w14:textId="77777777" w:rsidR="0098529D" w:rsidRPr="0098529D" w:rsidRDefault="0098529D" w:rsidP="0098529D">
            <w:pPr>
              <w:pStyle w:val="NummerierungStufe1"/>
              <w:numPr>
                <w:ilvl w:val="0"/>
                <w:numId w:val="0"/>
              </w:numPr>
              <w:tabs>
                <w:tab w:val="num" w:pos="425"/>
              </w:tabs>
              <w:ind w:left="425" w:hanging="425"/>
            </w:pPr>
            <w:r>
              <w:t>9.</w:t>
            </w:r>
            <w:r>
              <w:tab/>
            </w:r>
            <w:r>
              <w:rPr>
                <w:spacing w:val="60"/>
              </w:rPr>
              <w:t>unverändert</w:t>
            </w:r>
          </w:p>
        </w:tc>
      </w:tr>
      <w:tr w:rsidR="0098529D" w:rsidRPr="0098529D" w14:paraId="7DB29566" w14:textId="77777777" w:rsidTr="0098529D">
        <w:trPr>
          <w:cantSplit/>
        </w:trPr>
        <w:tc>
          <w:tcPr>
            <w:tcW w:w="4394" w:type="dxa"/>
          </w:tcPr>
          <w:p w14:paraId="7DB29564" w14:textId="77777777" w:rsidR="0098529D" w:rsidRPr="0098529D" w:rsidRDefault="0098529D" w:rsidP="0098529D">
            <w:pPr>
              <w:pStyle w:val="NummerierungStufe1manuell"/>
            </w:pPr>
            <w:r>
              <w:t>10.</w:t>
            </w:r>
            <w:r>
              <w:tab/>
              <w:t>(weggefallen)</w:t>
            </w:r>
          </w:p>
        </w:tc>
        <w:tc>
          <w:tcPr>
            <w:tcW w:w="4394" w:type="dxa"/>
            <w:shd w:val="clear" w:color="auto" w:fill="auto"/>
          </w:tcPr>
          <w:p w14:paraId="7DB29565" w14:textId="77777777" w:rsidR="0098529D" w:rsidRPr="0098529D" w:rsidRDefault="0098529D" w:rsidP="0098529D">
            <w:pPr>
              <w:pStyle w:val="NummerierungStufe1"/>
              <w:numPr>
                <w:ilvl w:val="0"/>
                <w:numId w:val="0"/>
              </w:numPr>
              <w:tabs>
                <w:tab w:val="num" w:pos="425"/>
              </w:tabs>
              <w:ind w:left="425" w:hanging="425"/>
            </w:pPr>
            <w:r>
              <w:t>10.</w:t>
            </w:r>
            <w:r>
              <w:tab/>
            </w:r>
            <w:r>
              <w:rPr>
                <w:spacing w:val="60"/>
              </w:rPr>
              <w:t>unverändert</w:t>
            </w:r>
          </w:p>
        </w:tc>
      </w:tr>
      <w:tr w:rsidR="0098529D" w:rsidRPr="0098529D" w14:paraId="7DB29569" w14:textId="77777777" w:rsidTr="0098529D">
        <w:trPr>
          <w:cantSplit/>
        </w:trPr>
        <w:tc>
          <w:tcPr>
            <w:tcW w:w="4394" w:type="dxa"/>
          </w:tcPr>
          <w:p w14:paraId="7DB29567" w14:textId="77777777" w:rsidR="0098529D" w:rsidRPr="0098529D" w:rsidRDefault="0098529D" w:rsidP="0098529D">
            <w:pPr>
              <w:pStyle w:val="NummerierungStufe1manuell"/>
            </w:pPr>
            <w:r>
              <w:t>11.</w:t>
            </w:r>
            <w:r>
              <w:tab/>
              <w:t xml:space="preserve">entgegen </w:t>
            </w:r>
          </w:p>
        </w:tc>
        <w:tc>
          <w:tcPr>
            <w:tcW w:w="4394" w:type="dxa"/>
            <w:shd w:val="clear" w:color="auto" w:fill="auto"/>
          </w:tcPr>
          <w:p w14:paraId="7DB29568" w14:textId="77777777" w:rsidR="0098529D" w:rsidRPr="0098529D" w:rsidRDefault="0098529D" w:rsidP="0098529D">
            <w:pPr>
              <w:pStyle w:val="NummerierungStufe1"/>
              <w:numPr>
                <w:ilvl w:val="0"/>
                <w:numId w:val="0"/>
              </w:numPr>
              <w:tabs>
                <w:tab w:val="num" w:pos="425"/>
              </w:tabs>
              <w:ind w:left="425" w:hanging="425"/>
            </w:pPr>
            <w:r>
              <w:t>11.</w:t>
            </w:r>
            <w:r>
              <w:tab/>
            </w:r>
            <w:r>
              <w:rPr>
                <w:spacing w:val="60"/>
              </w:rPr>
              <w:t>unverändert</w:t>
            </w:r>
          </w:p>
        </w:tc>
      </w:tr>
      <w:tr w:rsidR="0098529D" w:rsidRPr="0098529D" w14:paraId="7DB2956C" w14:textId="77777777" w:rsidTr="0098529D">
        <w:trPr>
          <w:cantSplit/>
        </w:trPr>
        <w:tc>
          <w:tcPr>
            <w:tcW w:w="4394" w:type="dxa"/>
          </w:tcPr>
          <w:p w14:paraId="7DB2956A" w14:textId="77777777" w:rsidR="0098529D" w:rsidRPr="0098529D" w:rsidRDefault="0098529D" w:rsidP="0098529D">
            <w:pPr>
              <w:pStyle w:val="NummerierungStufe2manuell"/>
            </w:pPr>
            <w:r>
              <w:t>a)</w:t>
            </w:r>
            <w:r>
              <w:tab/>
              <w:t>§ 26 Satz 1 Nummer 1 ein Mittel zum Tätowieren herstellt oder behandelt oder</w:t>
            </w:r>
          </w:p>
        </w:tc>
        <w:tc>
          <w:tcPr>
            <w:tcW w:w="4394" w:type="dxa"/>
            <w:shd w:val="clear" w:color="auto" w:fill="auto"/>
          </w:tcPr>
          <w:p w14:paraId="7DB2956B" w14:textId="77777777" w:rsidR="0098529D" w:rsidRPr="0098529D" w:rsidRDefault="0098529D" w:rsidP="0098529D"/>
        </w:tc>
      </w:tr>
      <w:tr w:rsidR="0098529D" w:rsidRPr="0098529D" w14:paraId="7DB2956F" w14:textId="77777777" w:rsidTr="0098529D">
        <w:trPr>
          <w:cantSplit/>
        </w:trPr>
        <w:tc>
          <w:tcPr>
            <w:tcW w:w="4394" w:type="dxa"/>
          </w:tcPr>
          <w:p w14:paraId="7DB2956D" w14:textId="77777777" w:rsidR="0098529D" w:rsidRPr="0098529D" w:rsidRDefault="0098529D" w:rsidP="0098529D">
            <w:pPr>
              <w:pStyle w:val="NummerierungStufe2manuell"/>
            </w:pPr>
            <w:r>
              <w:t>b)</w:t>
            </w:r>
            <w:r>
              <w:tab/>
              <w:t>§ 26 Satz 1 Nummer 2 einen Stoff oder ein Gemisch aus Stoffen als Mittel zum Tätowieren in den Verkehr bringt,</w:t>
            </w:r>
          </w:p>
        </w:tc>
        <w:tc>
          <w:tcPr>
            <w:tcW w:w="4394" w:type="dxa"/>
            <w:shd w:val="clear" w:color="auto" w:fill="auto"/>
          </w:tcPr>
          <w:p w14:paraId="7DB2956E" w14:textId="77777777" w:rsidR="0098529D" w:rsidRPr="0098529D" w:rsidRDefault="0098529D" w:rsidP="0098529D"/>
        </w:tc>
      </w:tr>
      <w:tr w:rsidR="0098529D" w:rsidRPr="0098529D" w14:paraId="7DB29572" w14:textId="77777777" w:rsidTr="0098529D">
        <w:trPr>
          <w:cantSplit/>
        </w:trPr>
        <w:tc>
          <w:tcPr>
            <w:tcW w:w="4394" w:type="dxa"/>
          </w:tcPr>
          <w:p w14:paraId="7DB29570" w14:textId="77777777" w:rsidR="0098529D" w:rsidRPr="0098529D" w:rsidRDefault="0098529D" w:rsidP="0098529D">
            <w:pPr>
              <w:pStyle w:val="NummerierungStufe1manuell"/>
            </w:pPr>
            <w:r>
              <w:t>12.</w:t>
            </w:r>
            <w:r>
              <w:tab/>
              <w:t>entgegen § 28 Absatz 2 in Verbindung mit einer Rechtsverordnung nach § 28 Absatz 1 Nummer 2 oder § 32 Absatz 1 Nummer 1, 2 oder 3 ein dort genanntes Mittel in den Verkehr bringt,</w:t>
            </w:r>
          </w:p>
        </w:tc>
        <w:tc>
          <w:tcPr>
            <w:tcW w:w="4394" w:type="dxa"/>
            <w:shd w:val="clear" w:color="auto" w:fill="auto"/>
          </w:tcPr>
          <w:p w14:paraId="7DB29571" w14:textId="77777777" w:rsidR="0098529D" w:rsidRPr="0098529D" w:rsidRDefault="0098529D" w:rsidP="0098529D">
            <w:pPr>
              <w:pStyle w:val="NummerierungStufe1"/>
              <w:numPr>
                <w:ilvl w:val="0"/>
                <w:numId w:val="0"/>
              </w:numPr>
              <w:tabs>
                <w:tab w:val="num" w:pos="425"/>
              </w:tabs>
              <w:ind w:left="425" w:hanging="425"/>
            </w:pPr>
            <w:r>
              <w:t>12.</w:t>
            </w:r>
            <w:r>
              <w:tab/>
            </w:r>
            <w:r>
              <w:rPr>
                <w:spacing w:val="60"/>
              </w:rPr>
              <w:t>unverändert</w:t>
            </w:r>
          </w:p>
        </w:tc>
      </w:tr>
      <w:tr w:rsidR="0098529D" w:rsidRPr="0098529D" w14:paraId="7DB29575" w14:textId="77777777" w:rsidTr="0098529D">
        <w:trPr>
          <w:cantSplit/>
        </w:trPr>
        <w:tc>
          <w:tcPr>
            <w:tcW w:w="4394" w:type="dxa"/>
          </w:tcPr>
          <w:p w14:paraId="7DB29573" w14:textId="77777777" w:rsidR="0098529D" w:rsidRPr="0098529D" w:rsidRDefault="0098529D" w:rsidP="0098529D">
            <w:pPr>
              <w:pStyle w:val="NummerierungStufe1manuell"/>
            </w:pPr>
            <w:r>
              <w:t>13.</w:t>
            </w:r>
            <w:r>
              <w:tab/>
              <w:t>entgegen § 30 Nummer 1 einen Bedarfsgegenstand herstellt oder behandelt,</w:t>
            </w:r>
          </w:p>
        </w:tc>
        <w:tc>
          <w:tcPr>
            <w:tcW w:w="4394" w:type="dxa"/>
            <w:shd w:val="clear" w:color="auto" w:fill="auto"/>
          </w:tcPr>
          <w:p w14:paraId="7DB29574" w14:textId="77777777" w:rsidR="0098529D" w:rsidRPr="0098529D" w:rsidRDefault="0098529D" w:rsidP="0098529D">
            <w:pPr>
              <w:pStyle w:val="NummerierungStufe1"/>
              <w:numPr>
                <w:ilvl w:val="0"/>
                <w:numId w:val="0"/>
              </w:numPr>
              <w:tabs>
                <w:tab w:val="num" w:pos="425"/>
              </w:tabs>
              <w:ind w:left="425" w:hanging="425"/>
            </w:pPr>
            <w:r>
              <w:t>13.</w:t>
            </w:r>
            <w:r>
              <w:tab/>
            </w:r>
            <w:r>
              <w:rPr>
                <w:spacing w:val="60"/>
              </w:rPr>
              <w:t>unverändert</w:t>
            </w:r>
          </w:p>
        </w:tc>
      </w:tr>
      <w:tr w:rsidR="0098529D" w:rsidRPr="0098529D" w14:paraId="7DB29578" w14:textId="77777777" w:rsidTr="0098529D">
        <w:trPr>
          <w:cantSplit/>
        </w:trPr>
        <w:tc>
          <w:tcPr>
            <w:tcW w:w="4394" w:type="dxa"/>
          </w:tcPr>
          <w:p w14:paraId="7DB29576" w14:textId="77777777" w:rsidR="0098529D" w:rsidRPr="0098529D" w:rsidRDefault="0098529D" w:rsidP="0098529D">
            <w:pPr>
              <w:pStyle w:val="NummerierungStufe1manuell"/>
            </w:pPr>
            <w:r>
              <w:t>14.</w:t>
            </w:r>
            <w:r>
              <w:tab/>
              <w:t>entgegen § 30 Nummer 2 einen Gegenstand oder ein Mittel als Bedarfsgegenstand in den Verkehr bringt,</w:t>
            </w:r>
          </w:p>
        </w:tc>
        <w:tc>
          <w:tcPr>
            <w:tcW w:w="4394" w:type="dxa"/>
            <w:shd w:val="clear" w:color="auto" w:fill="auto"/>
          </w:tcPr>
          <w:p w14:paraId="7DB29577" w14:textId="77777777" w:rsidR="0098529D" w:rsidRPr="0098529D" w:rsidRDefault="0098529D" w:rsidP="0098529D">
            <w:pPr>
              <w:pStyle w:val="NummerierungStufe1"/>
              <w:numPr>
                <w:ilvl w:val="0"/>
                <w:numId w:val="0"/>
              </w:numPr>
              <w:tabs>
                <w:tab w:val="num" w:pos="425"/>
              </w:tabs>
              <w:ind w:left="425" w:hanging="425"/>
            </w:pPr>
            <w:r>
              <w:t>14.</w:t>
            </w:r>
            <w:r>
              <w:tab/>
            </w:r>
            <w:r>
              <w:rPr>
                <w:spacing w:val="60"/>
              </w:rPr>
              <w:t>unverändert</w:t>
            </w:r>
          </w:p>
        </w:tc>
      </w:tr>
      <w:tr w:rsidR="0098529D" w:rsidRPr="0098529D" w14:paraId="7DB2957B" w14:textId="77777777" w:rsidTr="0098529D">
        <w:trPr>
          <w:cantSplit/>
        </w:trPr>
        <w:tc>
          <w:tcPr>
            <w:tcW w:w="4394" w:type="dxa"/>
          </w:tcPr>
          <w:p w14:paraId="7DB29579" w14:textId="77777777" w:rsidR="0098529D" w:rsidRPr="0098529D" w:rsidRDefault="0098529D" w:rsidP="0098529D">
            <w:pPr>
              <w:pStyle w:val="NummerierungStufe1manuell"/>
            </w:pPr>
            <w:r>
              <w:t>15.</w:t>
            </w:r>
            <w:r>
              <w:tab/>
              <w:t>entgegen § 30 Nummer 3 einen Bedarfsgegenstand verwendet,</w:t>
            </w:r>
          </w:p>
        </w:tc>
        <w:tc>
          <w:tcPr>
            <w:tcW w:w="4394" w:type="dxa"/>
            <w:shd w:val="clear" w:color="auto" w:fill="auto"/>
          </w:tcPr>
          <w:p w14:paraId="7DB2957A" w14:textId="77777777" w:rsidR="0098529D" w:rsidRPr="0098529D" w:rsidRDefault="0098529D" w:rsidP="0098529D">
            <w:pPr>
              <w:pStyle w:val="NummerierungStufe1"/>
              <w:numPr>
                <w:ilvl w:val="0"/>
                <w:numId w:val="0"/>
              </w:numPr>
              <w:tabs>
                <w:tab w:val="num" w:pos="425"/>
              </w:tabs>
              <w:ind w:left="425" w:hanging="425"/>
            </w:pPr>
            <w:r>
              <w:t>15.</w:t>
            </w:r>
            <w:r>
              <w:tab/>
            </w:r>
            <w:r>
              <w:rPr>
                <w:spacing w:val="60"/>
              </w:rPr>
              <w:t>unverändert</w:t>
            </w:r>
          </w:p>
        </w:tc>
      </w:tr>
      <w:tr w:rsidR="0098529D" w:rsidRPr="0098529D" w14:paraId="7DB2957E" w14:textId="77777777" w:rsidTr="0098529D">
        <w:trPr>
          <w:cantSplit/>
        </w:trPr>
        <w:tc>
          <w:tcPr>
            <w:tcW w:w="4394" w:type="dxa"/>
          </w:tcPr>
          <w:p w14:paraId="7DB2957C" w14:textId="77777777" w:rsidR="0098529D" w:rsidRPr="0098529D" w:rsidRDefault="0098529D" w:rsidP="0098529D">
            <w:pPr>
              <w:pStyle w:val="NummerierungStufe1manuell"/>
            </w:pPr>
            <w:r>
              <w:t>16.</w:t>
            </w:r>
            <w:r>
              <w:tab/>
              <w:t>entgegen § 32 Absatz 2 in Verbindung mit einer Rechtsverordnung nach Absatz 1 Nummer 1, 2 oder 3 einen Bedarfsgegenstand in den Verkehr bringt,</w:t>
            </w:r>
          </w:p>
        </w:tc>
        <w:tc>
          <w:tcPr>
            <w:tcW w:w="4394" w:type="dxa"/>
            <w:shd w:val="clear" w:color="auto" w:fill="auto"/>
          </w:tcPr>
          <w:p w14:paraId="7DB2957D" w14:textId="77777777" w:rsidR="0098529D" w:rsidRPr="0098529D" w:rsidRDefault="0098529D" w:rsidP="0098529D">
            <w:pPr>
              <w:pStyle w:val="NummerierungStufe1"/>
              <w:numPr>
                <w:ilvl w:val="0"/>
                <w:numId w:val="0"/>
              </w:numPr>
              <w:tabs>
                <w:tab w:val="num" w:pos="425"/>
              </w:tabs>
              <w:ind w:left="425" w:hanging="425"/>
            </w:pPr>
            <w:r>
              <w:t>16.</w:t>
            </w:r>
            <w:r>
              <w:tab/>
            </w:r>
            <w:r>
              <w:rPr>
                <w:spacing w:val="60"/>
              </w:rPr>
              <w:t>unverändert</w:t>
            </w:r>
          </w:p>
        </w:tc>
      </w:tr>
      <w:tr w:rsidR="0098529D" w:rsidRPr="0098529D" w14:paraId="7DB29581" w14:textId="77777777" w:rsidTr="0098529D">
        <w:trPr>
          <w:cantSplit/>
        </w:trPr>
        <w:tc>
          <w:tcPr>
            <w:tcW w:w="4394" w:type="dxa"/>
          </w:tcPr>
          <w:p w14:paraId="7DB2957F" w14:textId="77777777" w:rsidR="0098529D" w:rsidRPr="0098529D" w:rsidRDefault="0098529D" w:rsidP="0098529D">
            <w:pPr>
              <w:pStyle w:val="NummerierungStufe1manuell"/>
            </w:pPr>
            <w:r>
              <w:t>17.</w:t>
            </w:r>
            <w:r>
              <w:tab/>
              <w:t xml:space="preserve">einer vollziehbaren Anordnung nach § 39a Absatz 1 Satz 1, </w:t>
            </w:r>
            <w:r>
              <w:rPr>
                <w:i/>
              </w:rPr>
              <w:t>auch in Verbindung mit Absatz 2,</w:t>
            </w:r>
            <w:r>
              <w:t xml:space="preserve"> die der Durchführung eines in § 39a Absatz 3 bezeichneten Verbots oder Gebots dient, zuwiderhandelt oder</w:t>
            </w:r>
          </w:p>
        </w:tc>
        <w:tc>
          <w:tcPr>
            <w:tcW w:w="4394" w:type="dxa"/>
            <w:shd w:val="clear" w:color="auto" w:fill="auto"/>
          </w:tcPr>
          <w:p w14:paraId="7DB29580" w14:textId="77777777" w:rsidR="0098529D" w:rsidRPr="0098529D" w:rsidRDefault="00277538" w:rsidP="0098529D">
            <w:pPr>
              <w:pStyle w:val="NummerierungStufe1"/>
              <w:numPr>
                <w:ilvl w:val="0"/>
                <w:numId w:val="0"/>
              </w:numPr>
              <w:tabs>
                <w:tab w:val="num" w:pos="425"/>
              </w:tabs>
              <w:ind w:left="425" w:hanging="425"/>
            </w:pPr>
            <w:r>
              <w:t>17.</w:t>
            </w:r>
            <w:r>
              <w:tab/>
              <w:t>einer vollziehbaren Anordnung nach § 39a Absatz 1 Satz 1, die der Durchführung eines in § 39a Absatz 3 bezeichneten Verbots oder Gebots dient, zuwiderhandelt oder</w:t>
            </w:r>
          </w:p>
        </w:tc>
      </w:tr>
      <w:tr w:rsidR="0098529D" w:rsidRPr="0098529D" w14:paraId="7DB29584" w14:textId="77777777" w:rsidTr="0098529D">
        <w:trPr>
          <w:cantSplit/>
        </w:trPr>
        <w:tc>
          <w:tcPr>
            <w:tcW w:w="4394" w:type="dxa"/>
          </w:tcPr>
          <w:p w14:paraId="7DB29582" w14:textId="77777777" w:rsidR="0098529D" w:rsidRPr="0098529D" w:rsidRDefault="0098529D" w:rsidP="0098529D">
            <w:pPr>
              <w:pStyle w:val="NummerierungStufe1manuell"/>
            </w:pPr>
            <w:r>
              <w:t>18.</w:t>
            </w:r>
            <w:r>
              <w:tab/>
              <w:t>einer Rechtsverordnung nach § 10 Absatz 4 Nummer 1 Buchstabe b, d oder Buchstabe e, § 13 Absatz 1 Nummer 1 oder 2, § 22, § 32 Absatz 1 Nummer 1, 2 oder 3, jeweils auch in Verbindung mit § 28 Absatz 1 Nummer 2, oder § 34 Satz 1 Nummer 1 oder 2 oder einer vollziehbaren Anordnung aufgrund einer solchen Rechtsverordnung zuwiderhandelt, soweit die Rechtsverordnung für einen bestimmten Tatbestand auf diese Strafvorschrift verweist.</w:t>
            </w:r>
          </w:p>
        </w:tc>
        <w:tc>
          <w:tcPr>
            <w:tcW w:w="4394" w:type="dxa"/>
            <w:shd w:val="clear" w:color="auto" w:fill="auto"/>
          </w:tcPr>
          <w:p w14:paraId="7DB29583" w14:textId="77777777" w:rsidR="0098529D" w:rsidRPr="0098529D" w:rsidRDefault="0098529D" w:rsidP="0098529D">
            <w:pPr>
              <w:pStyle w:val="NummerierungStufe1"/>
              <w:numPr>
                <w:ilvl w:val="0"/>
                <w:numId w:val="0"/>
              </w:numPr>
              <w:tabs>
                <w:tab w:val="num" w:pos="425"/>
              </w:tabs>
              <w:ind w:left="425" w:hanging="425"/>
            </w:pPr>
            <w:r>
              <w:t>18.</w:t>
            </w:r>
            <w:r>
              <w:tab/>
            </w:r>
            <w:r>
              <w:rPr>
                <w:spacing w:val="60"/>
              </w:rPr>
              <w:t>unverändert</w:t>
            </w:r>
          </w:p>
        </w:tc>
      </w:tr>
      <w:tr w:rsidR="0098529D" w:rsidRPr="0098529D" w14:paraId="7DB29587" w14:textId="77777777" w:rsidTr="0098529D">
        <w:trPr>
          <w:cantSplit/>
        </w:trPr>
        <w:tc>
          <w:tcPr>
            <w:tcW w:w="4394" w:type="dxa"/>
          </w:tcPr>
          <w:p w14:paraId="7DB29585" w14:textId="77777777" w:rsidR="0098529D" w:rsidRPr="0098529D" w:rsidRDefault="0098529D" w:rsidP="0098529D">
            <w:pPr>
              <w:pStyle w:val="JuristischerAbsatzmanuell"/>
            </w:pPr>
            <w:r>
              <w:t>(2)</w:t>
            </w:r>
            <w:r>
              <w:tab/>
              <w:t xml:space="preserve">Ebenso wird bestraft, wer gegen die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(ABl. L 31 vom 1.2.2002, S. 1), die zuletzt durch die Verordnung (EU) 2019/1381 (ABl. L 231 vom 6.9.2019, S. 1) geändert worden ist, verstößt, indem er </w:t>
            </w:r>
          </w:p>
        </w:tc>
        <w:tc>
          <w:tcPr>
            <w:tcW w:w="4394" w:type="dxa"/>
            <w:shd w:val="clear" w:color="auto" w:fill="auto"/>
          </w:tcPr>
          <w:p w14:paraId="7DB29586"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58A" w14:textId="77777777" w:rsidTr="0098529D">
        <w:trPr>
          <w:cantSplit/>
        </w:trPr>
        <w:tc>
          <w:tcPr>
            <w:tcW w:w="4394" w:type="dxa"/>
          </w:tcPr>
          <w:p w14:paraId="7DB29588" w14:textId="77777777" w:rsidR="0098529D" w:rsidRPr="0098529D" w:rsidRDefault="0098529D" w:rsidP="0098529D">
            <w:pPr>
              <w:pStyle w:val="NummerierungStufe1manuell"/>
            </w:pPr>
            <w:r>
              <w:t>1.</w:t>
            </w:r>
            <w:r>
              <w:tab/>
              <w:t>entgegen Artikel 14 Absatz 1 in Verbindung mit Absatz 2 Buchstabe a ein Lebensmittel in den Verkehr bringt oder</w:t>
            </w:r>
          </w:p>
        </w:tc>
        <w:tc>
          <w:tcPr>
            <w:tcW w:w="4394" w:type="dxa"/>
            <w:shd w:val="clear" w:color="auto" w:fill="auto"/>
          </w:tcPr>
          <w:p w14:paraId="7DB29589" w14:textId="77777777" w:rsidR="0098529D" w:rsidRPr="0098529D" w:rsidRDefault="0098529D" w:rsidP="0098529D"/>
        </w:tc>
      </w:tr>
      <w:tr w:rsidR="0098529D" w:rsidRPr="0098529D" w14:paraId="7DB2958D" w14:textId="77777777" w:rsidTr="0098529D">
        <w:trPr>
          <w:cantSplit/>
        </w:trPr>
        <w:tc>
          <w:tcPr>
            <w:tcW w:w="4394" w:type="dxa"/>
          </w:tcPr>
          <w:p w14:paraId="7DB2958B" w14:textId="77777777" w:rsidR="0098529D" w:rsidRPr="0098529D" w:rsidRDefault="0098529D" w:rsidP="0098529D">
            <w:pPr>
              <w:pStyle w:val="NummerierungStufe1manuell"/>
            </w:pPr>
            <w:r>
              <w:t>2.</w:t>
            </w:r>
            <w:r>
              <w:tab/>
              <w:t>entgegen Artikel 15 Absatz 1 in Verbindung mit Absatz 2 Spiegelstrich 1, soweit sich dieser auf die Gesundheit des Menschen bezieht, jeweils auch in Verbindung mit Artikel 4 Absatz 1 Unterabsatz 2 der Verordnung (EG) Nr. 767/2009 des Europäischen Parlaments und des Rates vom 13. Juli 2009 über das Inverkehrbringen und die Verwendung von Futtermitteln, zur Änderung der Verordnung (EG) Nr. 1831/2003 des Europäischen Parlaments und des Rates und zur Aufhebung der Richtlinien 79/373/EWG des Rates, 80/511/EWG der Kommission, 82/471/EWG des Rates, 83/228/EWG des Rates, 93/74/EWG des Rates, 93/113/EG des Rates und 96/25/EG des Rates und der Entscheidung 2004/217/EG der Kommission (ABl. L 229 vom 1.9.2009, S. 1; L 192 vom 22.7.2011, S. 71; L 296 vom 15.11.2019, S. 64), die zuletzt durch die Verordnung (EU) 2018/1903 (ABl. L 310 vom 6.12.2018, S. 22) geändert worden ist, ein Futtermittel in den Verkehr bringt oder verfüttert.</w:t>
            </w:r>
          </w:p>
        </w:tc>
        <w:tc>
          <w:tcPr>
            <w:tcW w:w="4394" w:type="dxa"/>
            <w:shd w:val="clear" w:color="auto" w:fill="auto"/>
          </w:tcPr>
          <w:p w14:paraId="7DB2958C" w14:textId="77777777" w:rsidR="0098529D" w:rsidRPr="0098529D" w:rsidRDefault="0098529D" w:rsidP="0098529D"/>
        </w:tc>
      </w:tr>
      <w:tr w:rsidR="0098529D" w:rsidRPr="0098529D" w14:paraId="7DB29590" w14:textId="77777777" w:rsidTr="0098529D">
        <w:trPr>
          <w:cantSplit/>
        </w:trPr>
        <w:tc>
          <w:tcPr>
            <w:tcW w:w="4394" w:type="dxa"/>
          </w:tcPr>
          <w:p w14:paraId="7DB2958E" w14:textId="77777777" w:rsidR="0098529D" w:rsidRPr="0098529D" w:rsidRDefault="0098529D" w:rsidP="0098529D">
            <w:pPr>
              <w:pStyle w:val="JuristischerAbsatznichtnummeriert"/>
            </w:pPr>
            <w:r>
              <w:t>(2a)</w:t>
            </w:r>
            <w:r>
              <w:tab/>
              <w:t xml:space="preserve">Ebenso wird bestraft, wer </w:t>
            </w:r>
          </w:p>
        </w:tc>
        <w:tc>
          <w:tcPr>
            <w:tcW w:w="4394" w:type="dxa"/>
            <w:shd w:val="clear" w:color="auto" w:fill="auto"/>
          </w:tcPr>
          <w:p w14:paraId="7DB2958F" w14:textId="77777777" w:rsidR="0098529D" w:rsidRPr="0098529D" w:rsidRDefault="0098529D" w:rsidP="0098529D">
            <w:pPr>
              <w:pStyle w:val="JuristischerAbsatznichtnummeriert"/>
            </w:pPr>
            <w:r>
              <w:t>(2a)</w:t>
            </w:r>
            <w:r>
              <w:tab/>
            </w:r>
            <w:r>
              <w:rPr>
                <w:spacing w:val="60"/>
              </w:rPr>
              <w:t>unverändert</w:t>
            </w:r>
          </w:p>
        </w:tc>
      </w:tr>
      <w:tr w:rsidR="0098529D" w:rsidRPr="0098529D" w14:paraId="7DB29593" w14:textId="77777777" w:rsidTr="0098529D">
        <w:trPr>
          <w:cantSplit/>
        </w:trPr>
        <w:tc>
          <w:tcPr>
            <w:tcW w:w="4394" w:type="dxa"/>
          </w:tcPr>
          <w:p w14:paraId="7DB29591" w14:textId="77777777" w:rsidR="0098529D" w:rsidRPr="0098529D" w:rsidRDefault="0098529D" w:rsidP="0098529D">
            <w:pPr>
              <w:pStyle w:val="NummerierungStufe1manuell"/>
            </w:pPr>
            <w:r>
              <w:t>1.</w:t>
            </w:r>
            <w:r>
              <w:tab/>
              <w:t xml:space="preserve">gegen die Verordnung (EG) Nr. 1334/2008 des Europäischen Parlaments und des Rates vom 16. Dezember 2008 über Aromen und bestimmte Lebensmittelzutaten mit Aromaeigenschaften zur Verwendung in und auf Lebensmitteln sowie zur Änderung der Verordnung (EWG) Nr. 1601/91 des Rates, der Verordnungen (EG) Nr. 2232/96 und (EG) Nr. 110/2008 und der Richtlinie 2000/13/EG (ABl. L 354 vom 31.12.2008, S. 34; L 105 vom 27.4.2010, S. 115), die zuletzt durch die Verordnung (EU) 2019/799 (ABl. L 132 vom 20.5.2019, S. 12) geändert worden ist, verstößt, indem er </w:t>
            </w:r>
          </w:p>
        </w:tc>
        <w:tc>
          <w:tcPr>
            <w:tcW w:w="4394" w:type="dxa"/>
            <w:shd w:val="clear" w:color="auto" w:fill="auto"/>
          </w:tcPr>
          <w:p w14:paraId="7DB29592" w14:textId="77777777" w:rsidR="0098529D" w:rsidRPr="0098529D" w:rsidRDefault="0098529D" w:rsidP="0098529D"/>
        </w:tc>
      </w:tr>
      <w:tr w:rsidR="0098529D" w:rsidRPr="0098529D" w14:paraId="7DB29596" w14:textId="77777777" w:rsidTr="0098529D">
        <w:trPr>
          <w:cantSplit/>
        </w:trPr>
        <w:tc>
          <w:tcPr>
            <w:tcW w:w="4394" w:type="dxa"/>
          </w:tcPr>
          <w:p w14:paraId="7DB29594" w14:textId="77777777" w:rsidR="0098529D" w:rsidRPr="0098529D" w:rsidRDefault="0098529D" w:rsidP="0098529D">
            <w:pPr>
              <w:pStyle w:val="NummerierungStufe2manuell"/>
            </w:pPr>
            <w:r>
              <w:t>a)</w:t>
            </w:r>
            <w:r>
              <w:tab/>
              <w:t>entgegen Artikel 5 in Verbindung mit Anhang III oder Anhang IV ein Aroma oder ein Lebensmittel in den Verkehr bringt,</w:t>
            </w:r>
          </w:p>
        </w:tc>
        <w:tc>
          <w:tcPr>
            <w:tcW w:w="4394" w:type="dxa"/>
            <w:shd w:val="clear" w:color="auto" w:fill="auto"/>
          </w:tcPr>
          <w:p w14:paraId="7DB29595" w14:textId="77777777" w:rsidR="0098529D" w:rsidRPr="0098529D" w:rsidRDefault="0098529D" w:rsidP="0098529D"/>
        </w:tc>
      </w:tr>
      <w:tr w:rsidR="0098529D" w:rsidRPr="0098529D" w14:paraId="7DB29599" w14:textId="77777777" w:rsidTr="0098529D">
        <w:trPr>
          <w:cantSplit/>
        </w:trPr>
        <w:tc>
          <w:tcPr>
            <w:tcW w:w="4394" w:type="dxa"/>
          </w:tcPr>
          <w:p w14:paraId="7DB29597" w14:textId="77777777" w:rsidR="0098529D" w:rsidRPr="0098529D" w:rsidRDefault="0098529D" w:rsidP="0098529D">
            <w:pPr>
              <w:pStyle w:val="NummerierungStufe2manuell"/>
            </w:pPr>
            <w:r>
              <w:t>b)</w:t>
            </w:r>
            <w:r>
              <w:tab/>
              <w:t>entgegen Artikel 6 Absatz 1 einen dort bezeichneten Stoff zusetzt,</w:t>
            </w:r>
          </w:p>
        </w:tc>
        <w:tc>
          <w:tcPr>
            <w:tcW w:w="4394" w:type="dxa"/>
            <w:shd w:val="clear" w:color="auto" w:fill="auto"/>
          </w:tcPr>
          <w:p w14:paraId="7DB29598" w14:textId="77777777" w:rsidR="0098529D" w:rsidRPr="0098529D" w:rsidRDefault="0098529D" w:rsidP="0098529D"/>
        </w:tc>
      </w:tr>
      <w:tr w:rsidR="0098529D" w:rsidRPr="0098529D" w14:paraId="7DB2959C" w14:textId="77777777" w:rsidTr="0098529D">
        <w:trPr>
          <w:cantSplit/>
        </w:trPr>
        <w:tc>
          <w:tcPr>
            <w:tcW w:w="4394" w:type="dxa"/>
          </w:tcPr>
          <w:p w14:paraId="7DB2959A" w14:textId="77777777" w:rsidR="0098529D" w:rsidRPr="0098529D" w:rsidRDefault="0098529D" w:rsidP="0098529D">
            <w:pPr>
              <w:pStyle w:val="NummerierungStufe2manuell"/>
            </w:pPr>
            <w:r>
              <w:t>c)</w:t>
            </w:r>
            <w:r>
              <w:tab/>
              <w:t>entgegen Artikel 7 einen Ausgangsstoff, ein Aroma oder eine Lebensmittelzutat verwendet,</w:t>
            </w:r>
          </w:p>
        </w:tc>
        <w:tc>
          <w:tcPr>
            <w:tcW w:w="4394" w:type="dxa"/>
            <w:shd w:val="clear" w:color="auto" w:fill="auto"/>
          </w:tcPr>
          <w:p w14:paraId="7DB2959B" w14:textId="77777777" w:rsidR="0098529D" w:rsidRPr="0098529D" w:rsidRDefault="0098529D" w:rsidP="0098529D"/>
        </w:tc>
      </w:tr>
      <w:tr w:rsidR="0098529D" w:rsidRPr="0098529D" w14:paraId="7DB2959F" w14:textId="77777777" w:rsidTr="0098529D">
        <w:trPr>
          <w:cantSplit/>
        </w:trPr>
        <w:tc>
          <w:tcPr>
            <w:tcW w:w="4394" w:type="dxa"/>
          </w:tcPr>
          <w:p w14:paraId="7DB2959D" w14:textId="77777777" w:rsidR="0098529D" w:rsidRPr="0098529D" w:rsidRDefault="0098529D" w:rsidP="0098529D">
            <w:pPr>
              <w:pStyle w:val="NummerierungStufe1manuell"/>
            </w:pPr>
            <w:r>
              <w:t>2.</w:t>
            </w:r>
            <w:r>
              <w:tab/>
              <w:t>entgegen Artikel 5 Absatz 1 in Verbindung mit Artikel 3 Satz 1 Buchstabe a, b oder c der Verordnung (EG) Nr. 1223/2009 des Europäischen Parlaments und des Rates vom 30. November 2009 über kosmetische Mittel (ABl. L 342 vom 22.12.2009, S. 59; L 318 vom 15.11.2012, S. 74; L 72 vom 15.3.2013, S. 16; L 142 vom 29.5.2013, S. 10; L 254 vom 28.8.2014, S. 39; L 17 vom 21.1.2017, S. 52; L 326 vom 9.12.2017, S. 55; L 183 vom 19.7.2018, S. 27; L 324 vom 13.12.2019, S. 80; L 76 vom 12.3.2020, S. 36), die zuletzt durch die Verordnung (EU) 2019/1966 (ABl. L 307 vom 28.11.2019, S. 15) geändert worden ist, nicht dafür sorgt, dass ein auf dem Markt bereitgestelltes kosmetisches Mittel für die menschliche Gesundheit sicher ist,</w:t>
            </w:r>
          </w:p>
        </w:tc>
        <w:tc>
          <w:tcPr>
            <w:tcW w:w="4394" w:type="dxa"/>
            <w:shd w:val="clear" w:color="auto" w:fill="auto"/>
          </w:tcPr>
          <w:p w14:paraId="7DB2959E" w14:textId="77777777" w:rsidR="0098529D" w:rsidRPr="0098529D" w:rsidRDefault="0098529D" w:rsidP="0098529D"/>
        </w:tc>
      </w:tr>
      <w:tr w:rsidR="0098529D" w:rsidRPr="0098529D" w14:paraId="7DB295A2" w14:textId="77777777" w:rsidTr="0098529D">
        <w:trPr>
          <w:cantSplit/>
        </w:trPr>
        <w:tc>
          <w:tcPr>
            <w:tcW w:w="4394" w:type="dxa"/>
          </w:tcPr>
          <w:p w14:paraId="7DB295A0" w14:textId="77777777" w:rsidR="0098529D" w:rsidRPr="0098529D" w:rsidRDefault="0098529D" w:rsidP="0098529D">
            <w:pPr>
              <w:pStyle w:val="NummerierungStufe1manuell"/>
            </w:pPr>
            <w:r>
              <w:t>3.</w:t>
            </w:r>
            <w:r>
              <w:tab/>
              <w:t xml:space="preserve">gegen die Verordnung (EU) Nr. 10/2011 der Kommission vom 14. Januar 2011 über Materialien und Gegenstände aus Kunststoff, die dazu bestimmt sind, mit Lebensmitteln in Berührung zu kommen (ABl. L 12 vom 15.1.2011, S. 1, L 278 vom 25.10.2011, S. 13), die zuletzt durch die Verordnung (EU) 2019/1338 (ABl. L 209 vom 9.8.2019, S. 5) geändert worden ist, verstößt, indem er </w:t>
            </w:r>
          </w:p>
        </w:tc>
        <w:tc>
          <w:tcPr>
            <w:tcW w:w="4394" w:type="dxa"/>
            <w:shd w:val="clear" w:color="auto" w:fill="auto"/>
          </w:tcPr>
          <w:p w14:paraId="7DB295A1" w14:textId="77777777" w:rsidR="0098529D" w:rsidRPr="0098529D" w:rsidRDefault="0098529D" w:rsidP="0098529D"/>
        </w:tc>
      </w:tr>
      <w:tr w:rsidR="0098529D" w:rsidRPr="0098529D" w14:paraId="7DB295A5" w14:textId="77777777" w:rsidTr="0098529D">
        <w:trPr>
          <w:cantSplit/>
        </w:trPr>
        <w:tc>
          <w:tcPr>
            <w:tcW w:w="4394" w:type="dxa"/>
          </w:tcPr>
          <w:p w14:paraId="7DB295A3" w14:textId="77777777" w:rsidR="0098529D" w:rsidRPr="0098529D" w:rsidRDefault="0098529D" w:rsidP="0098529D">
            <w:pPr>
              <w:pStyle w:val="NummerierungStufe2manuell"/>
            </w:pPr>
            <w:r>
              <w:t>a)</w:t>
            </w:r>
            <w:r>
              <w:tab/>
              <w:t>entgegen Artikel 4 Buchstabe e in Verbindung mit Artikel 5 Absatz 1 oder Artikel 9 Absatz 1 Buchstabe c, jeweils auch in Verbindung mit Artikel 13 Absatz 1 oder Artikel 14 Absatz 1, ein Material oder einen Gegenstand aus Kunststoff in Verkehr bringt oder</w:t>
            </w:r>
          </w:p>
        </w:tc>
        <w:tc>
          <w:tcPr>
            <w:tcW w:w="4394" w:type="dxa"/>
            <w:shd w:val="clear" w:color="auto" w:fill="auto"/>
          </w:tcPr>
          <w:p w14:paraId="7DB295A4" w14:textId="77777777" w:rsidR="0098529D" w:rsidRPr="0098529D" w:rsidRDefault="0098529D" w:rsidP="0098529D"/>
        </w:tc>
      </w:tr>
      <w:tr w:rsidR="0098529D" w:rsidRPr="0098529D" w14:paraId="7DB295A8" w14:textId="77777777" w:rsidTr="0098529D">
        <w:trPr>
          <w:cantSplit/>
        </w:trPr>
        <w:tc>
          <w:tcPr>
            <w:tcW w:w="4394" w:type="dxa"/>
          </w:tcPr>
          <w:p w14:paraId="7DB295A6" w14:textId="77777777" w:rsidR="0098529D" w:rsidRPr="0098529D" w:rsidRDefault="0098529D" w:rsidP="0098529D">
            <w:pPr>
              <w:pStyle w:val="NummerierungStufe2manuell"/>
            </w:pPr>
            <w:r>
              <w:t>b)</w:t>
            </w:r>
            <w:r>
              <w:tab/>
              <w:t>entgegen Artikel 5 Absatz 1 in Verbindung mit Artikel 13 Absatz 1 oder Artikel 14 Absatz 1 bei der Herstellung einer Kunststoffschicht in einem Material oder einem Gegenstand aus Kunststoff einen nicht zugelassenen Stoff verwendet oder</w:t>
            </w:r>
          </w:p>
        </w:tc>
        <w:tc>
          <w:tcPr>
            <w:tcW w:w="4394" w:type="dxa"/>
            <w:shd w:val="clear" w:color="auto" w:fill="auto"/>
          </w:tcPr>
          <w:p w14:paraId="7DB295A7" w14:textId="77777777" w:rsidR="0098529D" w:rsidRPr="0098529D" w:rsidRDefault="0098529D" w:rsidP="0098529D"/>
        </w:tc>
      </w:tr>
      <w:tr w:rsidR="0098529D" w:rsidRPr="0098529D" w14:paraId="7DB295AB" w14:textId="77777777" w:rsidTr="0098529D">
        <w:trPr>
          <w:cantSplit/>
        </w:trPr>
        <w:tc>
          <w:tcPr>
            <w:tcW w:w="4394" w:type="dxa"/>
          </w:tcPr>
          <w:p w14:paraId="7DB295A9" w14:textId="77777777" w:rsidR="0098529D" w:rsidRPr="0098529D" w:rsidRDefault="0098529D" w:rsidP="0098529D">
            <w:pPr>
              <w:pStyle w:val="NummerierungStufe1manuell"/>
            </w:pPr>
            <w:r>
              <w:t>4.</w:t>
            </w:r>
            <w:r>
              <w:tab/>
              <w:t>einer vollziehbaren Anordnung nach Artikel 138 Absatz 2 der Verordnung (EU) 2017/625 des Europäischen Parlaments und des Rates vom 15. März 2017 über amtliche Kontrollen und andere amtliche Tätigkeiten zur Gewährleistung der Anwendung des Lebens-und Futtermittelrechts und der Vorschriften über Tiergesundheit und Tierschutz, Pflanzengesundheit und Pflanzenschutzmittel, zur Änderung der Verordnungen (EG) Nr. 999/2001, (EG) Nr. 396/2005, (EG) Nr. 1069/2009, (EG) Nr. 1107/2009, (EU) Nr. 1151/2012, (EU) Nr. 652/2014, (EU) 2016/429 und (EU) 2016/2031 des Europäischen Parlaments und des Rates, der Verordnungen (EG) Nr. 1/2005 und (EG) Nr. 1099/2009 des Rates sowie der Richtlinien 98/58/EG, 1999/74/EG, 2007/43/EG, 2008/119/EG und 2008/120/EG des Rates und zur Aufhebung der Verordnungen (EG) Nr. 854/2004 und (EG) Nr. 882/2004 des Europäischen Parlaments und des Rates, der Richtlinien 89/608/EWG, 89/662/EWG, 90/425/EWG, 91/496/EEG, 96/23/EG, 96/93/EG und 97/78/EG des Rates und des Beschlusses 92/438/EWG des Rates (Verordnung über amtliche Kontrollen) (ABl. L 95 vom 7.4.2017, S. 1; L 137 vom 24.5.2017, S. 40; L 48 vom 21.2.2018, S. 44; L 322 vom 18.12.2018, S. 85; L 126 vom 15.5.2019, S. 73), die durch die Delegierte Verordnung (EU) 2019/2127 (ABl. L 321 vom 12.12.2019, S. 111) geändert worden ist, die der Durchführung eines in § 39 Absatz 7 bezeichneten Verbots dient, zuwiderhandelt.</w:t>
            </w:r>
          </w:p>
        </w:tc>
        <w:tc>
          <w:tcPr>
            <w:tcW w:w="4394" w:type="dxa"/>
            <w:shd w:val="clear" w:color="auto" w:fill="auto"/>
          </w:tcPr>
          <w:p w14:paraId="7DB295AA" w14:textId="77777777" w:rsidR="0098529D" w:rsidRPr="0098529D" w:rsidRDefault="0098529D" w:rsidP="0098529D"/>
        </w:tc>
      </w:tr>
      <w:tr w:rsidR="0098529D" w:rsidRPr="0098529D" w14:paraId="7DB295AE" w14:textId="77777777" w:rsidTr="0098529D">
        <w:trPr>
          <w:cantSplit/>
        </w:trPr>
        <w:tc>
          <w:tcPr>
            <w:tcW w:w="4394" w:type="dxa"/>
          </w:tcPr>
          <w:p w14:paraId="7DB295AC" w14:textId="77777777" w:rsidR="0098529D" w:rsidRPr="0098529D" w:rsidRDefault="0098529D" w:rsidP="0098529D">
            <w:pPr>
              <w:pStyle w:val="JuristischerAbsatzmanuell"/>
            </w:pPr>
            <w:r>
              <w:t>(3)</w:t>
            </w:r>
            <w:r>
              <w:tab/>
              <w:t xml:space="preserve">Ebenso wird bestraft, wer </w:t>
            </w:r>
          </w:p>
        </w:tc>
        <w:tc>
          <w:tcPr>
            <w:tcW w:w="4394" w:type="dxa"/>
            <w:shd w:val="clear" w:color="auto" w:fill="auto"/>
          </w:tcPr>
          <w:p w14:paraId="7DB295AD"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5B1" w14:textId="77777777" w:rsidTr="0098529D">
        <w:trPr>
          <w:cantSplit/>
        </w:trPr>
        <w:tc>
          <w:tcPr>
            <w:tcW w:w="4394" w:type="dxa"/>
          </w:tcPr>
          <w:p w14:paraId="7DB295AF" w14:textId="77777777" w:rsidR="0098529D" w:rsidRPr="0098529D" w:rsidRDefault="0098529D" w:rsidP="0098529D">
            <w:pPr>
              <w:pStyle w:val="NummerierungStufe1manuell"/>
            </w:pPr>
            <w:r>
              <w:t>1.</w:t>
            </w:r>
            <w:r>
              <w:tab/>
              <w:t>einer unmittelbar geltenden Vorschrift in Rechtsakten der Europäischen Gemeinschaft oder der Europäischen Union zuwiderhandelt, die inhaltlich einem in Absatz 1 Nummer 1 bis 17 genannten Gebot oder Verbot entspricht, soweit eine Rechtsverordnung nach § 62 Absatz 1 Nummer 1 für einen bestimmten Tatbestand auf diese Strafvorschrift verweist oder</w:t>
            </w:r>
          </w:p>
        </w:tc>
        <w:tc>
          <w:tcPr>
            <w:tcW w:w="4394" w:type="dxa"/>
            <w:shd w:val="clear" w:color="auto" w:fill="auto"/>
          </w:tcPr>
          <w:p w14:paraId="7DB295B0" w14:textId="77777777" w:rsidR="0098529D" w:rsidRPr="0098529D" w:rsidRDefault="0098529D" w:rsidP="0098529D"/>
        </w:tc>
      </w:tr>
      <w:tr w:rsidR="0098529D" w:rsidRPr="0098529D" w14:paraId="7DB295B4" w14:textId="77777777" w:rsidTr="0098529D">
        <w:trPr>
          <w:cantSplit/>
        </w:trPr>
        <w:tc>
          <w:tcPr>
            <w:tcW w:w="4394" w:type="dxa"/>
          </w:tcPr>
          <w:p w14:paraId="7DB295B2" w14:textId="77777777" w:rsidR="0098529D" w:rsidRPr="0098529D" w:rsidRDefault="0098529D" w:rsidP="0098529D">
            <w:pPr>
              <w:pStyle w:val="NummerierungStufe1manuell"/>
            </w:pPr>
            <w:r>
              <w:t>2.</w:t>
            </w:r>
            <w:r>
              <w:tab/>
              <w:t>einer anderen als in Absatz 2 oder 2a genannten unmittelbar geltenden Vorschrift in Rechtsakten der Europäischen Gemeinschaft oder der Europäischen Union zuwiderhandelt, die inhaltlich einer Regelung entspricht, zu der die in Absatz 1 Nummer 18 genannten Vorschriften ermächtigen, soweit eine Rechtsverordnung nach § 62 Absatz 1 Nummer 1 für einen bestimmten Straftatbestand auf diese Strafvorschrift verweist.</w:t>
            </w:r>
          </w:p>
        </w:tc>
        <w:tc>
          <w:tcPr>
            <w:tcW w:w="4394" w:type="dxa"/>
            <w:shd w:val="clear" w:color="auto" w:fill="auto"/>
          </w:tcPr>
          <w:p w14:paraId="7DB295B3" w14:textId="77777777" w:rsidR="0098529D" w:rsidRPr="0098529D" w:rsidRDefault="0098529D" w:rsidP="0098529D"/>
        </w:tc>
      </w:tr>
      <w:tr w:rsidR="0098529D" w:rsidRPr="0098529D" w14:paraId="7DB295B7" w14:textId="77777777" w:rsidTr="0098529D">
        <w:trPr>
          <w:cantSplit/>
        </w:trPr>
        <w:tc>
          <w:tcPr>
            <w:tcW w:w="4394" w:type="dxa"/>
          </w:tcPr>
          <w:p w14:paraId="7DB295B5" w14:textId="77777777" w:rsidR="0098529D" w:rsidRPr="0098529D" w:rsidRDefault="0098529D" w:rsidP="0098529D">
            <w:pPr>
              <w:pStyle w:val="JuristischerAbsatzmanuell"/>
            </w:pPr>
            <w:r>
              <w:t>(4)</w:t>
            </w:r>
            <w:r>
              <w:tab/>
              <w:t>Der Versuch ist strafbar.</w:t>
            </w:r>
          </w:p>
        </w:tc>
        <w:tc>
          <w:tcPr>
            <w:tcW w:w="4394" w:type="dxa"/>
            <w:shd w:val="clear" w:color="auto" w:fill="auto"/>
          </w:tcPr>
          <w:p w14:paraId="7DB295B6"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5BA" w14:textId="77777777" w:rsidTr="0098529D">
        <w:trPr>
          <w:cantSplit/>
        </w:trPr>
        <w:tc>
          <w:tcPr>
            <w:tcW w:w="4394" w:type="dxa"/>
          </w:tcPr>
          <w:p w14:paraId="7DB295B8" w14:textId="77777777" w:rsidR="0098529D" w:rsidRPr="0098529D" w:rsidRDefault="0098529D" w:rsidP="0098529D">
            <w:pPr>
              <w:pStyle w:val="JuristischerAbsatzmanuell"/>
            </w:pPr>
            <w:r>
              <w:t>(5)</w:t>
            </w:r>
            <w:r>
              <w:tab/>
              <w:t xml:space="preserve">In besonders schweren Fällen ist die Strafe Freiheitsstrafe von sechs Monaten bis zu fünf Jahren. Ein besonders schwerer Fall liegt in der Regel vor, wenn der Täter durch eine der in Absatz 1, 2, 2a oder 3 bezeichneten Handlungen </w:t>
            </w:r>
          </w:p>
        </w:tc>
        <w:tc>
          <w:tcPr>
            <w:tcW w:w="4394" w:type="dxa"/>
            <w:shd w:val="clear" w:color="auto" w:fill="auto"/>
          </w:tcPr>
          <w:p w14:paraId="7DB295B9" w14:textId="77777777" w:rsidR="0098529D" w:rsidRPr="0098529D" w:rsidRDefault="0098529D" w:rsidP="0098529D">
            <w:pPr>
              <w:pStyle w:val="JuristischerAbsatznummeriert"/>
              <w:numPr>
                <w:ilvl w:val="0"/>
                <w:numId w:val="0"/>
              </w:numPr>
              <w:tabs>
                <w:tab w:val="num" w:pos="850"/>
              </w:tabs>
              <w:ind w:firstLine="425"/>
            </w:pPr>
            <w:r>
              <w:t>(5)</w:t>
            </w:r>
            <w:r>
              <w:tab/>
            </w:r>
            <w:r>
              <w:rPr>
                <w:spacing w:val="60"/>
              </w:rPr>
              <w:t>unverändert</w:t>
            </w:r>
          </w:p>
        </w:tc>
      </w:tr>
      <w:tr w:rsidR="0098529D" w:rsidRPr="0098529D" w14:paraId="7DB295BD" w14:textId="77777777" w:rsidTr="0098529D">
        <w:trPr>
          <w:cantSplit/>
        </w:trPr>
        <w:tc>
          <w:tcPr>
            <w:tcW w:w="4394" w:type="dxa"/>
          </w:tcPr>
          <w:p w14:paraId="7DB295BB" w14:textId="77777777" w:rsidR="0098529D" w:rsidRPr="0098529D" w:rsidRDefault="0098529D" w:rsidP="0098529D">
            <w:pPr>
              <w:pStyle w:val="NummerierungStufe1manuell"/>
            </w:pPr>
            <w:r>
              <w:t>1.</w:t>
            </w:r>
            <w:r>
              <w:tab/>
              <w:t>die Gesundheit einer großen Zahl von Menschen gefährdet,</w:t>
            </w:r>
          </w:p>
        </w:tc>
        <w:tc>
          <w:tcPr>
            <w:tcW w:w="4394" w:type="dxa"/>
            <w:shd w:val="clear" w:color="auto" w:fill="auto"/>
          </w:tcPr>
          <w:p w14:paraId="7DB295BC" w14:textId="77777777" w:rsidR="0098529D" w:rsidRPr="0098529D" w:rsidRDefault="0098529D" w:rsidP="0098529D"/>
        </w:tc>
      </w:tr>
      <w:tr w:rsidR="0098529D" w:rsidRPr="0098529D" w14:paraId="7DB295C0" w14:textId="77777777" w:rsidTr="0098529D">
        <w:trPr>
          <w:cantSplit/>
        </w:trPr>
        <w:tc>
          <w:tcPr>
            <w:tcW w:w="4394" w:type="dxa"/>
          </w:tcPr>
          <w:p w14:paraId="7DB295BE" w14:textId="77777777" w:rsidR="0098529D" w:rsidRPr="0098529D" w:rsidRDefault="0098529D" w:rsidP="0098529D">
            <w:pPr>
              <w:pStyle w:val="NummerierungStufe1manuell"/>
            </w:pPr>
            <w:r>
              <w:t>2.</w:t>
            </w:r>
            <w:r>
              <w:tab/>
              <w:t>einen anderen in die Gefahr des Todes oder einer schweren Schädigung an Körper oder Gesundheit bringt oder</w:t>
            </w:r>
          </w:p>
        </w:tc>
        <w:tc>
          <w:tcPr>
            <w:tcW w:w="4394" w:type="dxa"/>
            <w:shd w:val="clear" w:color="auto" w:fill="auto"/>
          </w:tcPr>
          <w:p w14:paraId="7DB295BF" w14:textId="77777777" w:rsidR="0098529D" w:rsidRPr="0098529D" w:rsidRDefault="0098529D" w:rsidP="0098529D"/>
        </w:tc>
      </w:tr>
      <w:tr w:rsidR="0098529D" w:rsidRPr="0098529D" w14:paraId="7DB295C3" w14:textId="77777777" w:rsidTr="0098529D">
        <w:trPr>
          <w:cantSplit/>
        </w:trPr>
        <w:tc>
          <w:tcPr>
            <w:tcW w:w="4394" w:type="dxa"/>
          </w:tcPr>
          <w:p w14:paraId="7DB295C1" w14:textId="77777777" w:rsidR="0098529D" w:rsidRPr="0098529D" w:rsidRDefault="0098529D" w:rsidP="0098529D">
            <w:pPr>
              <w:pStyle w:val="NummerierungStufe1manuell"/>
            </w:pPr>
            <w:r>
              <w:t>3.</w:t>
            </w:r>
            <w:r>
              <w:tab/>
              <w:t>aus grobem Eigennutz für sich oder einen anderen Vermögensvorteile großen Ausmaßes erlangt.</w:t>
            </w:r>
          </w:p>
        </w:tc>
        <w:tc>
          <w:tcPr>
            <w:tcW w:w="4394" w:type="dxa"/>
            <w:shd w:val="clear" w:color="auto" w:fill="auto"/>
          </w:tcPr>
          <w:p w14:paraId="7DB295C2" w14:textId="77777777" w:rsidR="0098529D" w:rsidRPr="0098529D" w:rsidRDefault="0098529D" w:rsidP="0098529D"/>
        </w:tc>
      </w:tr>
      <w:tr w:rsidR="0098529D" w:rsidRPr="0098529D" w14:paraId="7DB295C6" w14:textId="77777777" w:rsidTr="0098529D">
        <w:trPr>
          <w:cantSplit/>
        </w:trPr>
        <w:tc>
          <w:tcPr>
            <w:tcW w:w="4394" w:type="dxa"/>
          </w:tcPr>
          <w:p w14:paraId="7DB295C4" w14:textId="77777777" w:rsidR="0098529D" w:rsidRPr="0098529D" w:rsidRDefault="0098529D" w:rsidP="0098529D">
            <w:pPr>
              <w:pStyle w:val="JuristischerAbsatzmanuell"/>
            </w:pPr>
            <w:r>
              <w:t>(6)</w:t>
            </w:r>
            <w:r>
              <w:tab/>
              <w:t>Wer eine der in Absatz 1, 2, 2a oder 3 bezeichneten Handlungen fahrlässig begeht, wird mit Freiheitsstrafe bis zu einem Jahr oder mit Geldstrafe bestraft.</w:t>
            </w:r>
          </w:p>
        </w:tc>
        <w:tc>
          <w:tcPr>
            <w:tcW w:w="4394" w:type="dxa"/>
            <w:shd w:val="clear" w:color="auto" w:fill="auto"/>
          </w:tcPr>
          <w:p w14:paraId="7DB295C5" w14:textId="77777777" w:rsidR="0098529D" w:rsidRPr="0098529D" w:rsidRDefault="0098529D" w:rsidP="0098529D">
            <w:pPr>
              <w:pStyle w:val="JuristischerAbsatznummeriert"/>
              <w:numPr>
                <w:ilvl w:val="0"/>
                <w:numId w:val="0"/>
              </w:numPr>
              <w:tabs>
                <w:tab w:val="num" w:pos="850"/>
              </w:tabs>
              <w:ind w:firstLine="425"/>
            </w:pPr>
            <w:r>
              <w:t>(6)</w:t>
            </w:r>
            <w:r>
              <w:tab/>
            </w:r>
            <w:r>
              <w:rPr>
                <w:spacing w:val="60"/>
              </w:rPr>
              <w:t>unverändert</w:t>
            </w:r>
          </w:p>
        </w:tc>
      </w:tr>
      <w:tr w:rsidR="0098529D" w:rsidRPr="0098529D" w14:paraId="7DB295C9" w14:textId="77777777" w:rsidTr="0098529D">
        <w:trPr>
          <w:cantSplit/>
        </w:trPr>
        <w:tc>
          <w:tcPr>
            <w:tcW w:w="4394" w:type="dxa"/>
          </w:tcPr>
          <w:p w14:paraId="7DB295C7" w14:textId="77777777" w:rsidR="0098529D" w:rsidRPr="0098529D" w:rsidRDefault="0098529D" w:rsidP="0098529D">
            <w:pPr>
              <w:pStyle w:val="ParagraphBezeichnermanuell"/>
            </w:pPr>
            <w:r>
              <w:t>§ 59</w:t>
            </w:r>
          </w:p>
        </w:tc>
        <w:tc>
          <w:tcPr>
            <w:tcW w:w="4394" w:type="dxa"/>
            <w:shd w:val="clear" w:color="auto" w:fill="auto"/>
          </w:tcPr>
          <w:p w14:paraId="7DB295C8" w14:textId="77777777" w:rsidR="0098529D" w:rsidRPr="0098529D" w:rsidRDefault="0098529D" w:rsidP="0098529D">
            <w:pPr>
              <w:pStyle w:val="ParagraphBezeichner"/>
              <w:numPr>
                <w:ilvl w:val="0"/>
                <w:numId w:val="0"/>
              </w:numPr>
              <w:tabs>
                <w:tab w:val="num" w:pos="0"/>
              </w:tabs>
            </w:pPr>
            <w:r>
              <w:t>§ 59</w:t>
            </w:r>
          </w:p>
        </w:tc>
      </w:tr>
      <w:tr w:rsidR="0098529D" w:rsidRPr="0098529D" w14:paraId="7DB295CC" w14:textId="77777777" w:rsidTr="0098529D">
        <w:trPr>
          <w:cantSplit/>
        </w:trPr>
        <w:tc>
          <w:tcPr>
            <w:tcW w:w="4394" w:type="dxa"/>
          </w:tcPr>
          <w:p w14:paraId="7DB295CA" w14:textId="77777777" w:rsidR="0098529D" w:rsidRPr="0098529D" w:rsidRDefault="0098529D" w:rsidP="0098529D">
            <w:pPr>
              <w:pStyle w:val="Paragraphberschrift"/>
            </w:pPr>
            <w:r>
              <w:t>Strafvorschriften</w:t>
            </w:r>
          </w:p>
        </w:tc>
        <w:tc>
          <w:tcPr>
            <w:tcW w:w="4394" w:type="dxa"/>
            <w:shd w:val="clear" w:color="auto" w:fill="auto"/>
          </w:tcPr>
          <w:p w14:paraId="7DB295CB" w14:textId="77777777" w:rsidR="0098529D" w:rsidRPr="0098529D" w:rsidRDefault="0098529D" w:rsidP="0098529D">
            <w:pPr>
              <w:pStyle w:val="Paragraphberschrift"/>
            </w:pPr>
            <w:r>
              <w:rPr>
                <w:spacing w:val="60"/>
              </w:rPr>
              <w:t>unverändert</w:t>
            </w:r>
          </w:p>
        </w:tc>
      </w:tr>
      <w:tr w:rsidR="0098529D" w:rsidRPr="0098529D" w14:paraId="7DB295CF" w14:textId="77777777" w:rsidTr="0098529D">
        <w:trPr>
          <w:cantSplit/>
        </w:trPr>
        <w:tc>
          <w:tcPr>
            <w:tcW w:w="4394" w:type="dxa"/>
          </w:tcPr>
          <w:p w14:paraId="7DB295CD" w14:textId="77777777" w:rsidR="0098529D" w:rsidRPr="0098529D" w:rsidRDefault="0098529D" w:rsidP="0098529D">
            <w:pPr>
              <w:pStyle w:val="JuristischerAbsatzmanuell"/>
            </w:pPr>
            <w:r>
              <w:t>(1)</w:t>
            </w:r>
            <w:r>
              <w:tab/>
              <w:t xml:space="preserve">Mit Freiheitsstrafe bis zu einem Jahr oder mit Geldstrafe wird bestraft, wer </w:t>
            </w:r>
          </w:p>
        </w:tc>
        <w:tc>
          <w:tcPr>
            <w:tcW w:w="4394" w:type="dxa"/>
            <w:shd w:val="clear" w:color="auto" w:fill="auto"/>
          </w:tcPr>
          <w:p w14:paraId="7DB295CE" w14:textId="77777777" w:rsidR="0098529D" w:rsidRPr="0098529D" w:rsidRDefault="0098529D" w:rsidP="0098529D"/>
        </w:tc>
      </w:tr>
      <w:tr w:rsidR="0098529D" w:rsidRPr="0098529D" w14:paraId="7DB295D2" w14:textId="77777777" w:rsidTr="0098529D">
        <w:trPr>
          <w:cantSplit/>
        </w:trPr>
        <w:tc>
          <w:tcPr>
            <w:tcW w:w="4394" w:type="dxa"/>
          </w:tcPr>
          <w:p w14:paraId="7DB295D0" w14:textId="77777777" w:rsidR="0098529D" w:rsidRPr="0098529D" w:rsidRDefault="0098529D" w:rsidP="0098529D">
            <w:pPr>
              <w:pStyle w:val="NummerierungStufe1manuell"/>
            </w:pPr>
            <w:r>
              <w:t>1.</w:t>
            </w:r>
            <w:r>
              <w:tab/>
              <w:t>(weggefallen)</w:t>
            </w:r>
          </w:p>
        </w:tc>
        <w:tc>
          <w:tcPr>
            <w:tcW w:w="4394" w:type="dxa"/>
            <w:shd w:val="clear" w:color="auto" w:fill="auto"/>
          </w:tcPr>
          <w:p w14:paraId="7DB295D1" w14:textId="77777777" w:rsidR="0098529D" w:rsidRPr="0098529D" w:rsidRDefault="0098529D" w:rsidP="0098529D"/>
        </w:tc>
      </w:tr>
      <w:tr w:rsidR="0098529D" w:rsidRPr="0098529D" w14:paraId="7DB295D5" w14:textId="77777777" w:rsidTr="0098529D">
        <w:trPr>
          <w:cantSplit/>
        </w:trPr>
        <w:tc>
          <w:tcPr>
            <w:tcW w:w="4394" w:type="dxa"/>
          </w:tcPr>
          <w:p w14:paraId="7DB295D3" w14:textId="77777777" w:rsidR="0098529D" w:rsidRPr="0098529D" w:rsidRDefault="0098529D" w:rsidP="0098529D">
            <w:pPr>
              <w:pStyle w:val="NummerierungStufe1manuell"/>
            </w:pPr>
            <w:r>
              <w:t>2.</w:t>
            </w:r>
            <w:r>
              <w:tab/>
              <w:t>(weggefallen)</w:t>
            </w:r>
          </w:p>
        </w:tc>
        <w:tc>
          <w:tcPr>
            <w:tcW w:w="4394" w:type="dxa"/>
            <w:shd w:val="clear" w:color="auto" w:fill="auto"/>
          </w:tcPr>
          <w:p w14:paraId="7DB295D4" w14:textId="77777777" w:rsidR="0098529D" w:rsidRPr="0098529D" w:rsidRDefault="0098529D" w:rsidP="0098529D"/>
        </w:tc>
      </w:tr>
      <w:tr w:rsidR="0098529D" w:rsidRPr="0098529D" w14:paraId="7DB295D8" w14:textId="77777777" w:rsidTr="0098529D">
        <w:trPr>
          <w:cantSplit/>
        </w:trPr>
        <w:tc>
          <w:tcPr>
            <w:tcW w:w="4394" w:type="dxa"/>
          </w:tcPr>
          <w:p w14:paraId="7DB295D6" w14:textId="77777777" w:rsidR="0098529D" w:rsidRPr="0098529D" w:rsidRDefault="0098529D" w:rsidP="0098529D">
            <w:pPr>
              <w:pStyle w:val="NummerierungStufe1manuell"/>
            </w:pPr>
            <w:r>
              <w:t>3.</w:t>
            </w:r>
            <w:r>
              <w:tab/>
              <w:t>entgegen § 7 Absatz 3 in Verbindung mit einer Rechtsverordnung nach § 7 Absatz 1 oder 2 ein Lebensmittel in den Verkehr bringt,</w:t>
            </w:r>
          </w:p>
        </w:tc>
        <w:tc>
          <w:tcPr>
            <w:tcW w:w="4394" w:type="dxa"/>
            <w:shd w:val="clear" w:color="auto" w:fill="auto"/>
          </w:tcPr>
          <w:p w14:paraId="7DB295D7" w14:textId="77777777" w:rsidR="0098529D" w:rsidRPr="0098529D" w:rsidRDefault="0098529D" w:rsidP="0098529D"/>
        </w:tc>
      </w:tr>
      <w:tr w:rsidR="0098529D" w:rsidRPr="0098529D" w14:paraId="7DB295DB" w14:textId="77777777" w:rsidTr="0098529D">
        <w:trPr>
          <w:cantSplit/>
        </w:trPr>
        <w:tc>
          <w:tcPr>
            <w:tcW w:w="4394" w:type="dxa"/>
          </w:tcPr>
          <w:p w14:paraId="7DB295D9" w14:textId="77777777" w:rsidR="0098529D" w:rsidRPr="0098529D" w:rsidRDefault="0098529D" w:rsidP="0098529D">
            <w:pPr>
              <w:pStyle w:val="NummerierungStufe1manuell"/>
            </w:pPr>
            <w:r>
              <w:t>4.</w:t>
            </w:r>
            <w:r>
              <w:tab/>
              <w:t>entgegen § 8 Absatz 1 Nummer 1 Buchstabe a in Verbindung mit einer Rechtsverordnung nach § 8 Absatz 2 Nummer 1 oder entgegen § 8 Absatz 1 Nummer 1 Buchstabe b eine nicht zugelassene Bestrahlung anwendet,</w:t>
            </w:r>
          </w:p>
        </w:tc>
        <w:tc>
          <w:tcPr>
            <w:tcW w:w="4394" w:type="dxa"/>
            <w:shd w:val="clear" w:color="auto" w:fill="auto"/>
          </w:tcPr>
          <w:p w14:paraId="7DB295DA" w14:textId="77777777" w:rsidR="0098529D" w:rsidRPr="0098529D" w:rsidRDefault="0098529D" w:rsidP="0098529D"/>
        </w:tc>
      </w:tr>
      <w:tr w:rsidR="0098529D" w:rsidRPr="0098529D" w14:paraId="7DB295DE" w14:textId="77777777" w:rsidTr="0098529D">
        <w:trPr>
          <w:cantSplit/>
        </w:trPr>
        <w:tc>
          <w:tcPr>
            <w:tcW w:w="4394" w:type="dxa"/>
          </w:tcPr>
          <w:p w14:paraId="7DB295DC" w14:textId="77777777" w:rsidR="0098529D" w:rsidRPr="0098529D" w:rsidRDefault="0098529D" w:rsidP="0098529D">
            <w:pPr>
              <w:pStyle w:val="NummerierungStufe1manuell"/>
            </w:pPr>
            <w:r>
              <w:t>5.</w:t>
            </w:r>
            <w:r>
              <w:tab/>
              <w:t>entgegen § 8 Absatz 1 Nummer 2 ein Lebensmittel in den Verkehr bringt,</w:t>
            </w:r>
          </w:p>
        </w:tc>
        <w:tc>
          <w:tcPr>
            <w:tcW w:w="4394" w:type="dxa"/>
            <w:shd w:val="clear" w:color="auto" w:fill="auto"/>
          </w:tcPr>
          <w:p w14:paraId="7DB295DD" w14:textId="77777777" w:rsidR="0098529D" w:rsidRPr="0098529D" w:rsidRDefault="0098529D" w:rsidP="0098529D"/>
        </w:tc>
      </w:tr>
      <w:tr w:rsidR="0098529D" w:rsidRPr="0098529D" w14:paraId="7DB295E1" w14:textId="77777777" w:rsidTr="0098529D">
        <w:trPr>
          <w:cantSplit/>
        </w:trPr>
        <w:tc>
          <w:tcPr>
            <w:tcW w:w="4394" w:type="dxa"/>
          </w:tcPr>
          <w:p w14:paraId="7DB295DF" w14:textId="77777777" w:rsidR="0098529D" w:rsidRPr="0098529D" w:rsidRDefault="0098529D" w:rsidP="0098529D">
            <w:pPr>
              <w:pStyle w:val="NummerierungStufe1manuell"/>
            </w:pPr>
            <w:r>
              <w:t>6.</w:t>
            </w:r>
            <w:r>
              <w:tab/>
              <w:t>entgegen § 9 Absatz 1 Satz 1 Nummer 1 in Verbindung mit einer Rechtsverordnung nach Absatz 2 Nummer 1 Buchstabe a oder entgegen § 9 Absatz 1 Satz 1 Nummer 2 oder Nummer 3 ein Lebensmittel in den Verkehr bringt,</w:t>
            </w:r>
          </w:p>
        </w:tc>
        <w:tc>
          <w:tcPr>
            <w:tcW w:w="4394" w:type="dxa"/>
            <w:shd w:val="clear" w:color="auto" w:fill="auto"/>
          </w:tcPr>
          <w:p w14:paraId="7DB295E0" w14:textId="77777777" w:rsidR="0098529D" w:rsidRPr="0098529D" w:rsidRDefault="0098529D" w:rsidP="0098529D"/>
        </w:tc>
      </w:tr>
      <w:tr w:rsidR="0098529D" w:rsidRPr="0098529D" w14:paraId="7DB295E4" w14:textId="77777777" w:rsidTr="0098529D">
        <w:trPr>
          <w:cantSplit/>
        </w:trPr>
        <w:tc>
          <w:tcPr>
            <w:tcW w:w="4394" w:type="dxa"/>
          </w:tcPr>
          <w:p w14:paraId="7DB295E2" w14:textId="77777777" w:rsidR="0098529D" w:rsidRPr="0098529D" w:rsidRDefault="0098529D" w:rsidP="0098529D">
            <w:pPr>
              <w:pStyle w:val="NummerierungStufe1manuell"/>
            </w:pPr>
            <w:r>
              <w:t>7.</w:t>
            </w:r>
            <w:r>
              <w:tab/>
              <w:t>entgegen § 11 Absatz 1 ein Lebensmittel in den Verkehr bringt oder für ein Lebensmittel wirbt,</w:t>
            </w:r>
          </w:p>
        </w:tc>
        <w:tc>
          <w:tcPr>
            <w:tcW w:w="4394" w:type="dxa"/>
            <w:shd w:val="clear" w:color="auto" w:fill="auto"/>
          </w:tcPr>
          <w:p w14:paraId="7DB295E3" w14:textId="77777777" w:rsidR="0098529D" w:rsidRPr="0098529D" w:rsidRDefault="0098529D" w:rsidP="0098529D"/>
        </w:tc>
      </w:tr>
      <w:tr w:rsidR="0098529D" w:rsidRPr="0098529D" w14:paraId="7DB295E7" w14:textId="77777777" w:rsidTr="0098529D">
        <w:trPr>
          <w:cantSplit/>
        </w:trPr>
        <w:tc>
          <w:tcPr>
            <w:tcW w:w="4394" w:type="dxa"/>
          </w:tcPr>
          <w:p w14:paraId="7DB295E5" w14:textId="77777777" w:rsidR="0098529D" w:rsidRPr="0098529D" w:rsidRDefault="0098529D" w:rsidP="0098529D">
            <w:pPr>
              <w:pStyle w:val="NummerierungStufe1manuell"/>
            </w:pPr>
            <w:r>
              <w:t>8.</w:t>
            </w:r>
            <w:r>
              <w:tab/>
              <w:t>entgegen § 11 Absatz 2 ein Lebensmittel liefert,</w:t>
            </w:r>
          </w:p>
        </w:tc>
        <w:tc>
          <w:tcPr>
            <w:tcW w:w="4394" w:type="dxa"/>
            <w:shd w:val="clear" w:color="auto" w:fill="auto"/>
          </w:tcPr>
          <w:p w14:paraId="7DB295E6" w14:textId="77777777" w:rsidR="0098529D" w:rsidRPr="0098529D" w:rsidRDefault="0098529D" w:rsidP="0098529D"/>
        </w:tc>
      </w:tr>
      <w:tr w:rsidR="0098529D" w:rsidRPr="0098529D" w14:paraId="7DB295EA" w14:textId="77777777" w:rsidTr="0098529D">
        <w:trPr>
          <w:cantSplit/>
        </w:trPr>
        <w:tc>
          <w:tcPr>
            <w:tcW w:w="4394" w:type="dxa"/>
          </w:tcPr>
          <w:p w14:paraId="7DB295E8" w14:textId="77777777" w:rsidR="0098529D" w:rsidRPr="0098529D" w:rsidRDefault="0098529D" w:rsidP="0098529D">
            <w:pPr>
              <w:pStyle w:val="NummerierungStufe1manuell"/>
            </w:pPr>
            <w:r>
              <w:t>9.</w:t>
            </w:r>
            <w:r>
              <w:tab/>
              <w:t>entgegen § 12 ein Lebensmittel in den Verkehr bringt,</w:t>
            </w:r>
          </w:p>
        </w:tc>
        <w:tc>
          <w:tcPr>
            <w:tcW w:w="4394" w:type="dxa"/>
            <w:shd w:val="clear" w:color="auto" w:fill="auto"/>
          </w:tcPr>
          <w:p w14:paraId="7DB295E9" w14:textId="77777777" w:rsidR="0098529D" w:rsidRPr="0098529D" w:rsidRDefault="0098529D" w:rsidP="0098529D"/>
        </w:tc>
      </w:tr>
      <w:tr w:rsidR="0098529D" w:rsidRPr="0098529D" w14:paraId="7DB295ED" w14:textId="77777777" w:rsidTr="0098529D">
        <w:trPr>
          <w:cantSplit/>
        </w:trPr>
        <w:tc>
          <w:tcPr>
            <w:tcW w:w="4394" w:type="dxa"/>
          </w:tcPr>
          <w:p w14:paraId="7DB295EB" w14:textId="77777777" w:rsidR="0098529D" w:rsidRPr="0098529D" w:rsidRDefault="0098529D" w:rsidP="0098529D">
            <w:pPr>
              <w:pStyle w:val="NummerierungStufe1manuell"/>
            </w:pPr>
            <w:r>
              <w:t>10.</w:t>
            </w:r>
            <w:r>
              <w:tab/>
              <w:t>entgegen § 17 Absatz 1 Satz 1 Nummer 2 ein Futtermittel herstellt oder behandelt,</w:t>
            </w:r>
          </w:p>
        </w:tc>
        <w:tc>
          <w:tcPr>
            <w:tcW w:w="4394" w:type="dxa"/>
            <w:shd w:val="clear" w:color="auto" w:fill="auto"/>
          </w:tcPr>
          <w:p w14:paraId="7DB295EC" w14:textId="77777777" w:rsidR="0098529D" w:rsidRPr="0098529D" w:rsidRDefault="0098529D" w:rsidP="0098529D"/>
        </w:tc>
      </w:tr>
      <w:tr w:rsidR="0098529D" w:rsidRPr="0098529D" w14:paraId="7DB295F0" w14:textId="77777777" w:rsidTr="0098529D">
        <w:trPr>
          <w:cantSplit/>
        </w:trPr>
        <w:tc>
          <w:tcPr>
            <w:tcW w:w="4394" w:type="dxa"/>
          </w:tcPr>
          <w:p w14:paraId="7DB295EE" w14:textId="77777777" w:rsidR="0098529D" w:rsidRPr="0098529D" w:rsidRDefault="0098529D" w:rsidP="0098529D">
            <w:pPr>
              <w:pStyle w:val="NummerierungStufe1manuell"/>
            </w:pPr>
            <w:r>
              <w:t>10a.</w:t>
            </w:r>
            <w:r>
              <w:tab/>
              <w:t>entgegen § 17a Absatz 1 Satz 1 nicht dafür Sorge trägt, dass eine dort genannte Versicherung besteht,</w:t>
            </w:r>
          </w:p>
        </w:tc>
        <w:tc>
          <w:tcPr>
            <w:tcW w:w="4394" w:type="dxa"/>
            <w:shd w:val="clear" w:color="auto" w:fill="auto"/>
          </w:tcPr>
          <w:p w14:paraId="7DB295EF" w14:textId="77777777" w:rsidR="0098529D" w:rsidRPr="0098529D" w:rsidRDefault="0098529D" w:rsidP="0098529D"/>
        </w:tc>
      </w:tr>
      <w:tr w:rsidR="0098529D" w:rsidRPr="0098529D" w14:paraId="7DB295F3" w14:textId="77777777" w:rsidTr="0098529D">
        <w:trPr>
          <w:cantSplit/>
        </w:trPr>
        <w:tc>
          <w:tcPr>
            <w:tcW w:w="4394" w:type="dxa"/>
          </w:tcPr>
          <w:p w14:paraId="7DB295F1" w14:textId="77777777" w:rsidR="0098529D" w:rsidRPr="0098529D" w:rsidRDefault="0098529D" w:rsidP="0098529D">
            <w:pPr>
              <w:pStyle w:val="NummerierungStufe1manuell"/>
            </w:pPr>
            <w:r>
              <w:t>11.</w:t>
            </w:r>
            <w:r>
              <w:tab/>
              <w:t>entgegen § 19 ein Futtermittel in den Verkehr bringt oder für ein Futtermittel wirbt,</w:t>
            </w:r>
          </w:p>
        </w:tc>
        <w:tc>
          <w:tcPr>
            <w:tcW w:w="4394" w:type="dxa"/>
            <w:shd w:val="clear" w:color="auto" w:fill="auto"/>
          </w:tcPr>
          <w:p w14:paraId="7DB295F2" w14:textId="77777777" w:rsidR="0098529D" w:rsidRPr="0098529D" w:rsidRDefault="0098529D" w:rsidP="0098529D"/>
        </w:tc>
      </w:tr>
      <w:tr w:rsidR="0098529D" w:rsidRPr="0098529D" w14:paraId="7DB295F6" w14:textId="77777777" w:rsidTr="0098529D">
        <w:trPr>
          <w:cantSplit/>
        </w:trPr>
        <w:tc>
          <w:tcPr>
            <w:tcW w:w="4394" w:type="dxa"/>
          </w:tcPr>
          <w:p w14:paraId="7DB295F4" w14:textId="77777777" w:rsidR="0098529D" w:rsidRPr="0098529D" w:rsidRDefault="0098529D" w:rsidP="0098529D">
            <w:pPr>
              <w:pStyle w:val="NummerierungStufe1manuell"/>
            </w:pPr>
            <w:r>
              <w:t>12.</w:t>
            </w:r>
            <w:r>
              <w:tab/>
              <w:t>entgegen § 21 Absatz 3 Satz 1 Nummer 1 Buchstabe a ein Futtermittel in den Verkehr bringt oder verfüttert,</w:t>
            </w:r>
          </w:p>
        </w:tc>
        <w:tc>
          <w:tcPr>
            <w:tcW w:w="4394" w:type="dxa"/>
            <w:shd w:val="clear" w:color="auto" w:fill="auto"/>
          </w:tcPr>
          <w:p w14:paraId="7DB295F5" w14:textId="77777777" w:rsidR="0098529D" w:rsidRPr="0098529D" w:rsidRDefault="0098529D" w:rsidP="0098529D"/>
        </w:tc>
      </w:tr>
      <w:tr w:rsidR="0098529D" w:rsidRPr="0098529D" w14:paraId="7DB295F9" w14:textId="77777777" w:rsidTr="0098529D">
        <w:trPr>
          <w:cantSplit/>
        </w:trPr>
        <w:tc>
          <w:tcPr>
            <w:tcW w:w="4394" w:type="dxa"/>
          </w:tcPr>
          <w:p w14:paraId="7DB295F7" w14:textId="77777777" w:rsidR="0098529D" w:rsidRPr="0098529D" w:rsidRDefault="0098529D" w:rsidP="0098529D">
            <w:pPr>
              <w:pStyle w:val="NummerierungStufe1manuell"/>
            </w:pPr>
            <w:r>
              <w:t>13.</w:t>
            </w:r>
            <w:r>
              <w:tab/>
              <w:t>entgegen § 27 Absatz 1 Satz 1 ein Mittel zum Tätowieren unter einer irreführenden Bezeichnung, Angabe oder Aufmachung in den Verkehr bringt oder mit einer irreführenden Darstellung oder Aussage wirbt,</w:t>
            </w:r>
          </w:p>
        </w:tc>
        <w:tc>
          <w:tcPr>
            <w:tcW w:w="4394" w:type="dxa"/>
            <w:shd w:val="clear" w:color="auto" w:fill="auto"/>
          </w:tcPr>
          <w:p w14:paraId="7DB295F8" w14:textId="77777777" w:rsidR="0098529D" w:rsidRPr="0098529D" w:rsidRDefault="0098529D" w:rsidP="0098529D"/>
        </w:tc>
      </w:tr>
      <w:tr w:rsidR="0098529D" w:rsidRPr="0098529D" w14:paraId="7DB295FC" w14:textId="77777777" w:rsidTr="0098529D">
        <w:trPr>
          <w:cantSplit/>
        </w:trPr>
        <w:tc>
          <w:tcPr>
            <w:tcW w:w="4394" w:type="dxa"/>
          </w:tcPr>
          <w:p w14:paraId="7DB295FA" w14:textId="77777777" w:rsidR="0098529D" w:rsidRPr="0098529D" w:rsidRDefault="0098529D" w:rsidP="0098529D">
            <w:pPr>
              <w:pStyle w:val="NummerierungStufe1manuell"/>
            </w:pPr>
            <w:r>
              <w:t>14.</w:t>
            </w:r>
            <w:r>
              <w:tab/>
              <w:t>entgegen § 28 Absatz 2 ein dort genanntes Mittel in den Verkehr bringt, das einer Rechtsverordnung nach § 28 Absatz 1 Nummer 1 oder 2 in Verbindung mit § 32 Absatz 1 Nummer 4 Buchstabe a oder Nummer 5 nicht entspricht,</w:t>
            </w:r>
          </w:p>
        </w:tc>
        <w:tc>
          <w:tcPr>
            <w:tcW w:w="4394" w:type="dxa"/>
            <w:shd w:val="clear" w:color="auto" w:fill="auto"/>
          </w:tcPr>
          <w:p w14:paraId="7DB295FB" w14:textId="77777777" w:rsidR="0098529D" w:rsidRPr="0098529D" w:rsidRDefault="0098529D" w:rsidP="0098529D"/>
        </w:tc>
      </w:tr>
      <w:tr w:rsidR="0098529D" w:rsidRPr="0098529D" w14:paraId="7DB295FF" w14:textId="77777777" w:rsidTr="0098529D">
        <w:trPr>
          <w:cantSplit/>
        </w:trPr>
        <w:tc>
          <w:tcPr>
            <w:tcW w:w="4394" w:type="dxa"/>
          </w:tcPr>
          <w:p w14:paraId="7DB295FD" w14:textId="77777777" w:rsidR="0098529D" w:rsidRPr="0098529D" w:rsidRDefault="0098529D" w:rsidP="0098529D">
            <w:pPr>
              <w:pStyle w:val="NummerierungStufe1manuell"/>
            </w:pPr>
            <w:r>
              <w:t>15.</w:t>
            </w:r>
            <w:r>
              <w:tab/>
              <w:t>entgegen § 31 Absatz 1 oder 2 Satz 2 ein Material oder einen Gegenstand als Bedarfsgegenstand verwendet oder in den Verkehr bringt,</w:t>
            </w:r>
          </w:p>
        </w:tc>
        <w:tc>
          <w:tcPr>
            <w:tcW w:w="4394" w:type="dxa"/>
            <w:shd w:val="clear" w:color="auto" w:fill="auto"/>
          </w:tcPr>
          <w:p w14:paraId="7DB295FE" w14:textId="77777777" w:rsidR="0098529D" w:rsidRPr="0098529D" w:rsidRDefault="0098529D" w:rsidP="0098529D"/>
        </w:tc>
      </w:tr>
      <w:tr w:rsidR="0098529D" w:rsidRPr="0098529D" w14:paraId="7DB29602" w14:textId="77777777" w:rsidTr="0098529D">
        <w:trPr>
          <w:cantSplit/>
        </w:trPr>
        <w:tc>
          <w:tcPr>
            <w:tcW w:w="4394" w:type="dxa"/>
          </w:tcPr>
          <w:p w14:paraId="7DB29600" w14:textId="77777777" w:rsidR="0098529D" w:rsidRPr="0098529D" w:rsidRDefault="0098529D" w:rsidP="0098529D">
            <w:pPr>
              <w:pStyle w:val="NummerierungStufe1manuell"/>
            </w:pPr>
            <w:r>
              <w:t>16.</w:t>
            </w:r>
            <w:r>
              <w:tab/>
              <w:t>entgegen § 31 Absatz 3 ein Lebensmittel in den Verkehr bringt,</w:t>
            </w:r>
          </w:p>
        </w:tc>
        <w:tc>
          <w:tcPr>
            <w:tcW w:w="4394" w:type="dxa"/>
            <w:shd w:val="clear" w:color="auto" w:fill="auto"/>
          </w:tcPr>
          <w:p w14:paraId="7DB29601" w14:textId="77777777" w:rsidR="0098529D" w:rsidRPr="0098529D" w:rsidRDefault="0098529D" w:rsidP="0098529D"/>
        </w:tc>
      </w:tr>
      <w:tr w:rsidR="0098529D" w:rsidRPr="0098529D" w14:paraId="7DB29605" w14:textId="77777777" w:rsidTr="0098529D">
        <w:trPr>
          <w:cantSplit/>
        </w:trPr>
        <w:tc>
          <w:tcPr>
            <w:tcW w:w="4394" w:type="dxa"/>
          </w:tcPr>
          <w:p w14:paraId="7DB29603" w14:textId="77777777" w:rsidR="0098529D" w:rsidRPr="0098529D" w:rsidRDefault="0098529D" w:rsidP="0098529D">
            <w:pPr>
              <w:pStyle w:val="NummerierungStufe1manuell"/>
            </w:pPr>
            <w:r>
              <w:t>17.</w:t>
            </w:r>
            <w:r>
              <w:tab/>
              <w:t>entgegen § 32 Absatz 2 in Verbindung mit einer Rechtsverordnung nach Absatz 1 Nummer 4 Buchstabe a oder Nummer 5 einen Bedarfsgegenstand in den Verkehr bringt,</w:t>
            </w:r>
          </w:p>
        </w:tc>
        <w:tc>
          <w:tcPr>
            <w:tcW w:w="4394" w:type="dxa"/>
            <w:shd w:val="clear" w:color="auto" w:fill="auto"/>
          </w:tcPr>
          <w:p w14:paraId="7DB29604" w14:textId="77777777" w:rsidR="0098529D" w:rsidRPr="0098529D" w:rsidRDefault="0098529D" w:rsidP="0098529D"/>
        </w:tc>
      </w:tr>
      <w:tr w:rsidR="0098529D" w:rsidRPr="0098529D" w14:paraId="7DB29608" w14:textId="77777777" w:rsidTr="0098529D">
        <w:trPr>
          <w:cantSplit/>
        </w:trPr>
        <w:tc>
          <w:tcPr>
            <w:tcW w:w="4394" w:type="dxa"/>
          </w:tcPr>
          <w:p w14:paraId="7DB29606" w14:textId="77777777" w:rsidR="0098529D" w:rsidRPr="0098529D" w:rsidRDefault="0098529D" w:rsidP="0098529D">
            <w:pPr>
              <w:pStyle w:val="NummerierungStufe1manuell"/>
            </w:pPr>
            <w:r>
              <w:t>18.</w:t>
            </w:r>
            <w:r>
              <w:tab/>
              <w:t>entgegen § 33 Absatz 1 ein Material oder einen Gegenstand unter einer irreführenden Bezeichnung, Angabe oder Aufmachung in den Verkehr bringt oder mit einer irreführenden Darstellung oder Aussage wirbt,</w:t>
            </w:r>
          </w:p>
        </w:tc>
        <w:tc>
          <w:tcPr>
            <w:tcW w:w="4394" w:type="dxa"/>
            <w:shd w:val="clear" w:color="auto" w:fill="auto"/>
          </w:tcPr>
          <w:p w14:paraId="7DB29607" w14:textId="77777777" w:rsidR="0098529D" w:rsidRPr="0098529D" w:rsidRDefault="0098529D" w:rsidP="0098529D"/>
        </w:tc>
      </w:tr>
      <w:tr w:rsidR="0098529D" w:rsidRPr="0098529D" w14:paraId="7DB2960B" w14:textId="77777777" w:rsidTr="0098529D">
        <w:trPr>
          <w:cantSplit/>
        </w:trPr>
        <w:tc>
          <w:tcPr>
            <w:tcW w:w="4394" w:type="dxa"/>
          </w:tcPr>
          <w:p w14:paraId="7DB29609" w14:textId="77777777" w:rsidR="0098529D" w:rsidRPr="0098529D" w:rsidRDefault="0098529D" w:rsidP="0098529D">
            <w:pPr>
              <w:pStyle w:val="NummerierungStufe1manuell"/>
            </w:pPr>
            <w:r>
              <w:t>19.</w:t>
            </w:r>
            <w:r>
              <w:tab/>
              <w:t xml:space="preserve">entgegen § 53 Absatz 1 Satz 1 in Verbindung mit </w:t>
            </w:r>
          </w:p>
        </w:tc>
        <w:tc>
          <w:tcPr>
            <w:tcW w:w="4394" w:type="dxa"/>
            <w:shd w:val="clear" w:color="auto" w:fill="auto"/>
          </w:tcPr>
          <w:p w14:paraId="7DB2960A" w14:textId="77777777" w:rsidR="0098529D" w:rsidRPr="0098529D" w:rsidRDefault="0098529D" w:rsidP="0098529D"/>
        </w:tc>
      </w:tr>
      <w:tr w:rsidR="0098529D" w:rsidRPr="0098529D" w14:paraId="7DB2960E" w14:textId="77777777" w:rsidTr="0098529D">
        <w:trPr>
          <w:cantSplit/>
        </w:trPr>
        <w:tc>
          <w:tcPr>
            <w:tcW w:w="4394" w:type="dxa"/>
          </w:tcPr>
          <w:p w14:paraId="7DB2960C" w14:textId="77777777" w:rsidR="0098529D" w:rsidRPr="0098529D" w:rsidRDefault="0098529D" w:rsidP="0098529D">
            <w:pPr>
              <w:pStyle w:val="NummerierungStufe2manuell"/>
            </w:pPr>
            <w:r>
              <w:t>a)</w:t>
            </w:r>
            <w:r>
              <w:tab/>
              <w:t>§ 17 Absatz 1 Satz 1 Nummer 1 Futtermittel,</w:t>
            </w:r>
          </w:p>
        </w:tc>
        <w:tc>
          <w:tcPr>
            <w:tcW w:w="4394" w:type="dxa"/>
            <w:shd w:val="clear" w:color="auto" w:fill="auto"/>
          </w:tcPr>
          <w:p w14:paraId="7DB2960D" w14:textId="77777777" w:rsidR="0098529D" w:rsidRPr="0098529D" w:rsidRDefault="0098529D" w:rsidP="0098529D"/>
        </w:tc>
      </w:tr>
      <w:tr w:rsidR="0098529D" w:rsidRPr="0098529D" w14:paraId="7DB29611" w14:textId="77777777" w:rsidTr="0098529D">
        <w:trPr>
          <w:cantSplit/>
        </w:trPr>
        <w:tc>
          <w:tcPr>
            <w:tcW w:w="4394" w:type="dxa"/>
          </w:tcPr>
          <w:p w14:paraId="7DB2960F" w14:textId="77777777" w:rsidR="0098529D" w:rsidRPr="0098529D" w:rsidRDefault="0098529D" w:rsidP="0098529D">
            <w:pPr>
              <w:pStyle w:val="NummerierungStufe2manuell"/>
            </w:pPr>
            <w:r>
              <w:t>b)</w:t>
            </w:r>
            <w:r>
              <w:tab/>
              <w:t>§ 26 Satz 1 ein Mittel zum Tätowieren, einen Stoff oder ein Gemisch,</w:t>
            </w:r>
          </w:p>
        </w:tc>
        <w:tc>
          <w:tcPr>
            <w:tcW w:w="4394" w:type="dxa"/>
            <w:shd w:val="clear" w:color="auto" w:fill="auto"/>
          </w:tcPr>
          <w:p w14:paraId="7DB29610" w14:textId="77777777" w:rsidR="0098529D" w:rsidRPr="0098529D" w:rsidRDefault="0098529D" w:rsidP="0098529D"/>
        </w:tc>
      </w:tr>
      <w:tr w:rsidR="0098529D" w:rsidRPr="0098529D" w14:paraId="7DB29614" w14:textId="77777777" w:rsidTr="0098529D">
        <w:trPr>
          <w:cantSplit/>
        </w:trPr>
        <w:tc>
          <w:tcPr>
            <w:tcW w:w="4394" w:type="dxa"/>
          </w:tcPr>
          <w:p w14:paraId="7DB29612" w14:textId="77777777" w:rsidR="0098529D" w:rsidRPr="0098529D" w:rsidRDefault="0098529D" w:rsidP="0098529D">
            <w:pPr>
              <w:pStyle w:val="NummerierungStufe2manuell"/>
            </w:pPr>
            <w:r>
              <w:t>c)</w:t>
            </w:r>
            <w:r>
              <w:tab/>
              <w:t>§ 30 einen Bedarfsgegenstand, einen Gegenstand oder ein Mittel,</w:t>
            </w:r>
          </w:p>
        </w:tc>
        <w:tc>
          <w:tcPr>
            <w:tcW w:w="4394" w:type="dxa"/>
            <w:shd w:val="clear" w:color="auto" w:fill="auto"/>
          </w:tcPr>
          <w:p w14:paraId="7DB29613" w14:textId="77777777" w:rsidR="0098529D" w:rsidRPr="0098529D" w:rsidRDefault="0098529D" w:rsidP="0098529D"/>
        </w:tc>
      </w:tr>
      <w:tr w:rsidR="0098529D" w:rsidRPr="0098529D" w14:paraId="7DB29617" w14:textId="77777777" w:rsidTr="0098529D">
        <w:trPr>
          <w:cantSplit/>
        </w:trPr>
        <w:tc>
          <w:tcPr>
            <w:tcW w:w="4394" w:type="dxa"/>
          </w:tcPr>
          <w:p w14:paraId="7DB29615" w14:textId="77777777" w:rsidR="0098529D" w:rsidRPr="0098529D" w:rsidRDefault="0098529D" w:rsidP="0098529D">
            <w:pPr>
              <w:pStyle w:val="NummerierungStufe2manuell"/>
            </w:pPr>
            <w:r>
              <w:t>d)</w:t>
            </w:r>
            <w:r>
              <w:tab/>
              <w:t>Artikel 14 Absatz 2 Buchstabe a der Verordnung (EG) Nr. 178/2002 ein gesundheitsschädliches Lebensmittel oder</w:t>
            </w:r>
          </w:p>
        </w:tc>
        <w:tc>
          <w:tcPr>
            <w:tcW w:w="4394" w:type="dxa"/>
            <w:shd w:val="clear" w:color="auto" w:fill="auto"/>
          </w:tcPr>
          <w:p w14:paraId="7DB29616" w14:textId="77777777" w:rsidR="0098529D" w:rsidRPr="0098529D" w:rsidRDefault="0098529D" w:rsidP="0098529D"/>
        </w:tc>
      </w:tr>
      <w:tr w:rsidR="0098529D" w:rsidRPr="0098529D" w14:paraId="7DB2961A" w14:textId="77777777" w:rsidTr="0098529D">
        <w:trPr>
          <w:cantSplit/>
        </w:trPr>
        <w:tc>
          <w:tcPr>
            <w:tcW w:w="4394" w:type="dxa"/>
          </w:tcPr>
          <w:p w14:paraId="7DB29618" w14:textId="77777777" w:rsidR="0098529D" w:rsidRPr="0098529D" w:rsidRDefault="0098529D" w:rsidP="0098529D">
            <w:pPr>
              <w:pStyle w:val="NummerierungStufe2manuell"/>
            </w:pPr>
            <w:r>
              <w:t>e)</w:t>
            </w:r>
            <w:r>
              <w:tab/>
              <w:t>Artikel 5 Absatz 1 in Verbindung mit Artikel 3 Satz 1 Buchstabe a, b oder c der Verordnung (EG) Nr. 1223/2009 ein kosmetisches Mittel</w:t>
            </w:r>
          </w:p>
        </w:tc>
        <w:tc>
          <w:tcPr>
            <w:tcW w:w="4394" w:type="dxa"/>
            <w:shd w:val="clear" w:color="auto" w:fill="auto"/>
          </w:tcPr>
          <w:p w14:paraId="7DB29619" w14:textId="77777777" w:rsidR="0098529D" w:rsidRPr="0098529D" w:rsidRDefault="0098529D" w:rsidP="0098529D"/>
        </w:tc>
      </w:tr>
      <w:tr w:rsidR="0098529D" w:rsidRPr="0098529D" w14:paraId="7DB2961D" w14:textId="77777777" w:rsidTr="0098529D">
        <w:trPr>
          <w:cantSplit/>
        </w:trPr>
        <w:tc>
          <w:tcPr>
            <w:tcW w:w="4394" w:type="dxa"/>
          </w:tcPr>
          <w:p w14:paraId="7DB2961B" w14:textId="77777777" w:rsidR="0098529D" w:rsidRPr="0098529D" w:rsidRDefault="0098529D" w:rsidP="0098529D">
            <w:pPr>
              <w:pStyle w:val="NummerierungFolgeabsatzStufe1"/>
            </w:pPr>
            <w:r>
              <w:t>in das Inland verbringt,</w:t>
            </w:r>
          </w:p>
        </w:tc>
        <w:tc>
          <w:tcPr>
            <w:tcW w:w="4394" w:type="dxa"/>
            <w:shd w:val="clear" w:color="auto" w:fill="auto"/>
          </w:tcPr>
          <w:p w14:paraId="7DB2961C" w14:textId="77777777" w:rsidR="0098529D" w:rsidRPr="0098529D" w:rsidRDefault="0098529D" w:rsidP="0098529D"/>
        </w:tc>
      </w:tr>
      <w:tr w:rsidR="0098529D" w:rsidRPr="0098529D" w14:paraId="7DB29620" w14:textId="77777777" w:rsidTr="0098529D">
        <w:trPr>
          <w:cantSplit/>
        </w:trPr>
        <w:tc>
          <w:tcPr>
            <w:tcW w:w="4394" w:type="dxa"/>
          </w:tcPr>
          <w:p w14:paraId="7DB2961E" w14:textId="77777777" w:rsidR="0098529D" w:rsidRPr="0098529D" w:rsidRDefault="0098529D" w:rsidP="0098529D">
            <w:pPr>
              <w:pStyle w:val="NummerierungStufe1manuell"/>
            </w:pPr>
            <w:r>
              <w:t>20.</w:t>
            </w:r>
            <w:r>
              <w:tab/>
              <w:t>(weggefallen)</w:t>
            </w:r>
          </w:p>
        </w:tc>
        <w:tc>
          <w:tcPr>
            <w:tcW w:w="4394" w:type="dxa"/>
            <w:shd w:val="clear" w:color="auto" w:fill="auto"/>
          </w:tcPr>
          <w:p w14:paraId="7DB2961F" w14:textId="77777777" w:rsidR="0098529D" w:rsidRPr="0098529D" w:rsidRDefault="0098529D" w:rsidP="0098529D"/>
        </w:tc>
      </w:tr>
      <w:tr w:rsidR="0098529D" w:rsidRPr="0098529D" w14:paraId="7DB29623" w14:textId="77777777" w:rsidTr="0098529D">
        <w:trPr>
          <w:cantSplit/>
        </w:trPr>
        <w:tc>
          <w:tcPr>
            <w:tcW w:w="4394" w:type="dxa"/>
          </w:tcPr>
          <w:p w14:paraId="7DB29621" w14:textId="77777777" w:rsidR="0098529D" w:rsidRPr="0098529D" w:rsidRDefault="0098529D" w:rsidP="0098529D">
            <w:pPr>
              <w:pStyle w:val="NummerierungStufe1manuell"/>
            </w:pPr>
            <w:r>
              <w:t>21.</w:t>
            </w:r>
            <w:r>
              <w:tab/>
              <w:t xml:space="preserve">einer Rechtsverordnung nach </w:t>
            </w:r>
          </w:p>
        </w:tc>
        <w:tc>
          <w:tcPr>
            <w:tcW w:w="4394" w:type="dxa"/>
            <w:shd w:val="clear" w:color="auto" w:fill="auto"/>
          </w:tcPr>
          <w:p w14:paraId="7DB29622" w14:textId="77777777" w:rsidR="0098529D" w:rsidRPr="0098529D" w:rsidRDefault="0098529D" w:rsidP="0098529D"/>
        </w:tc>
      </w:tr>
      <w:tr w:rsidR="0098529D" w:rsidRPr="0098529D" w14:paraId="7DB29626" w14:textId="77777777" w:rsidTr="0098529D">
        <w:trPr>
          <w:cantSplit/>
        </w:trPr>
        <w:tc>
          <w:tcPr>
            <w:tcW w:w="4394" w:type="dxa"/>
          </w:tcPr>
          <w:p w14:paraId="7DB29624" w14:textId="77777777" w:rsidR="0098529D" w:rsidRPr="0098529D" w:rsidRDefault="0098529D" w:rsidP="0098529D">
            <w:pPr>
              <w:pStyle w:val="NummerierungStufe2manuell"/>
            </w:pPr>
            <w:r>
              <w:t>a)</w:t>
            </w:r>
            <w:r>
              <w:tab/>
              <w:t>§ 8 Absatz 2 Nummer 2, § 9 Absatz 2 Nummer 1 Buchstabe b, § 13 Absatz 1 Nummer 4, 5 oder Nummer 6, Absatz 3 Satz 1 oder Absatz 4 Nummer 1 Buchstabe a, b oder c oder Nummer 2, § 29 Absatz 1 Nummer 3, § 31 Absatz 2 Satz 1, § 32 Absatz 1 Nummer 4 Buchstabe b, auch in Verbindung mit § 28 Absatz 1 Nummer 2, § 32 Absatz 1 Nummer 7, § 33 Absatz 2, § 34 Satz 1 Nummer 3 oder 4, § 56 Absatz 1 Satz 1 Nummer 1 oder Absatz 4 Nummer 2 in Verbindung mit Absatz 1 Satz 1 Nummer 1 oder § 57 Absatz 7 Satz 1 Nummer 3 Buchstabe c in Verbindung mit § 56 Absatz 1 Satz 1 Nummer 1, § 57a Absatz 1 oder</w:t>
            </w:r>
          </w:p>
        </w:tc>
        <w:tc>
          <w:tcPr>
            <w:tcW w:w="4394" w:type="dxa"/>
            <w:shd w:val="clear" w:color="auto" w:fill="auto"/>
          </w:tcPr>
          <w:p w14:paraId="7DB29625" w14:textId="77777777" w:rsidR="0098529D" w:rsidRPr="0098529D" w:rsidRDefault="0098529D" w:rsidP="0098529D"/>
        </w:tc>
      </w:tr>
      <w:tr w:rsidR="0098529D" w:rsidRPr="0098529D" w14:paraId="7DB29629" w14:textId="77777777" w:rsidTr="0098529D">
        <w:trPr>
          <w:cantSplit/>
        </w:trPr>
        <w:tc>
          <w:tcPr>
            <w:tcW w:w="4394" w:type="dxa"/>
          </w:tcPr>
          <w:p w14:paraId="7DB29627" w14:textId="77777777" w:rsidR="0098529D" w:rsidRPr="0098529D" w:rsidRDefault="0098529D" w:rsidP="0098529D">
            <w:pPr>
              <w:pStyle w:val="NummerierungStufe2manuell"/>
            </w:pPr>
            <w:r>
              <w:t>b)</w:t>
            </w:r>
            <w:r>
              <w:tab/>
              <w:t>§ 13 Absatz 5 Satz 1 Nummer 1</w:t>
            </w:r>
          </w:p>
        </w:tc>
        <w:tc>
          <w:tcPr>
            <w:tcW w:w="4394" w:type="dxa"/>
            <w:shd w:val="clear" w:color="auto" w:fill="auto"/>
          </w:tcPr>
          <w:p w14:paraId="7DB29628" w14:textId="77777777" w:rsidR="0098529D" w:rsidRPr="0098529D" w:rsidRDefault="0098529D" w:rsidP="0098529D"/>
        </w:tc>
      </w:tr>
      <w:tr w:rsidR="0098529D" w:rsidRPr="0098529D" w14:paraId="7DB2962C" w14:textId="77777777" w:rsidTr="0098529D">
        <w:trPr>
          <w:cantSplit/>
        </w:trPr>
        <w:tc>
          <w:tcPr>
            <w:tcW w:w="4394" w:type="dxa"/>
          </w:tcPr>
          <w:p w14:paraId="7DB2962A" w14:textId="77777777" w:rsidR="0098529D" w:rsidRPr="0098529D" w:rsidRDefault="0098529D" w:rsidP="0098529D">
            <w:pPr>
              <w:pStyle w:val="NummerierungFolgeabsatzStufe1"/>
            </w:pPr>
            <w:r>
              <w:t>oder einer vollziehbaren Anordnung aufgrund einer solchen Rechtsverordnung zuwiderhandelt, soweit die Rechtsverordnung für einen bestimmten Tatbestand auf diese Strafvorschrift verweist.</w:t>
            </w:r>
          </w:p>
        </w:tc>
        <w:tc>
          <w:tcPr>
            <w:tcW w:w="4394" w:type="dxa"/>
            <w:shd w:val="clear" w:color="auto" w:fill="auto"/>
          </w:tcPr>
          <w:p w14:paraId="7DB2962B" w14:textId="77777777" w:rsidR="0098529D" w:rsidRPr="0098529D" w:rsidRDefault="0098529D" w:rsidP="0098529D"/>
        </w:tc>
      </w:tr>
      <w:tr w:rsidR="0098529D" w:rsidRPr="0098529D" w14:paraId="7DB2962F" w14:textId="77777777" w:rsidTr="0098529D">
        <w:trPr>
          <w:cantSplit/>
        </w:trPr>
        <w:tc>
          <w:tcPr>
            <w:tcW w:w="4394" w:type="dxa"/>
          </w:tcPr>
          <w:p w14:paraId="7DB2962D" w14:textId="77777777" w:rsidR="0098529D" w:rsidRPr="0098529D" w:rsidRDefault="0098529D" w:rsidP="0098529D">
            <w:pPr>
              <w:pStyle w:val="JuristischerAbsatzmanuell"/>
            </w:pPr>
            <w:r>
              <w:t>(2)</w:t>
            </w:r>
            <w:r>
              <w:tab/>
              <w:t xml:space="preserve">Ebenso wird bestraft, wer </w:t>
            </w:r>
          </w:p>
        </w:tc>
        <w:tc>
          <w:tcPr>
            <w:tcW w:w="4394" w:type="dxa"/>
            <w:shd w:val="clear" w:color="auto" w:fill="auto"/>
          </w:tcPr>
          <w:p w14:paraId="7DB2962E" w14:textId="77777777" w:rsidR="0098529D" w:rsidRPr="0098529D" w:rsidRDefault="0098529D" w:rsidP="0098529D"/>
        </w:tc>
      </w:tr>
      <w:tr w:rsidR="0098529D" w:rsidRPr="0098529D" w14:paraId="7DB29632" w14:textId="77777777" w:rsidTr="0098529D">
        <w:trPr>
          <w:cantSplit/>
        </w:trPr>
        <w:tc>
          <w:tcPr>
            <w:tcW w:w="4394" w:type="dxa"/>
          </w:tcPr>
          <w:p w14:paraId="7DB29630" w14:textId="77777777" w:rsidR="0098529D" w:rsidRPr="0098529D" w:rsidRDefault="0098529D" w:rsidP="0098529D">
            <w:pPr>
              <w:pStyle w:val="NummerierungStufe1manuell"/>
            </w:pPr>
            <w:r>
              <w:t>1.</w:t>
            </w:r>
            <w:r>
              <w:tab/>
              <w:t>entgegen Artikel 2 der Verordnung (EWG) Nr. 2219/89 des Rates vom 18. Juli 1989 über besondere Bedingungen für die Ausfuhr von Nahrungsmitteln und Futtermitteln im Falle eines nuklearen Unfalls oder einer anderen radiologischen Notstandssituation (ABl. L 211 vom 22.7.1989, S. 4) ein Nahrungsmittel oder Futtermittel ausführt, dessen radioaktive Kontamination über einem Höchstwert liegt, der durch eine Verordnung nach Artikel 3 Absatz 1 der Verordnung (Euratom) 2016/52 des Rates vom 15. Januar 2016 zur Festlegung von Höchstwerten an Radioaktivität in Lebens- und Futtermitteln im Falle eines nuklearen Unfalls oder eines anderen radiologischen Notfalls und zur Aufhebung der Verordnung (Euratom) Nr. 3954/87 des Rates und der Verordnungen (Euratom) Nr. 944/89 und (Euratom) Nr. 770/90 der Kommission (ABl. L 13 vom 20.1.2016, S. 2) festgelegt wird,</w:t>
            </w:r>
          </w:p>
        </w:tc>
        <w:tc>
          <w:tcPr>
            <w:tcW w:w="4394" w:type="dxa"/>
            <w:shd w:val="clear" w:color="auto" w:fill="auto"/>
          </w:tcPr>
          <w:p w14:paraId="7DB29631" w14:textId="77777777" w:rsidR="0098529D" w:rsidRPr="0098529D" w:rsidRDefault="0098529D" w:rsidP="0098529D"/>
        </w:tc>
      </w:tr>
      <w:tr w:rsidR="0098529D" w:rsidRPr="0098529D" w14:paraId="7DB29635" w14:textId="77777777" w:rsidTr="0098529D">
        <w:trPr>
          <w:cantSplit/>
        </w:trPr>
        <w:tc>
          <w:tcPr>
            <w:tcW w:w="4394" w:type="dxa"/>
          </w:tcPr>
          <w:p w14:paraId="7DB29633" w14:textId="77777777" w:rsidR="0098529D" w:rsidRPr="0098529D" w:rsidRDefault="0098529D" w:rsidP="0098529D">
            <w:pPr>
              <w:pStyle w:val="NummerierungStufe1manuell"/>
            </w:pPr>
            <w:r>
              <w:t>1a.</w:t>
            </w:r>
            <w:r>
              <w:tab/>
              <w:t>gegen die Verordnung (EG) Nr. 178/2002 verstößt, indem er</w:t>
            </w:r>
          </w:p>
        </w:tc>
        <w:tc>
          <w:tcPr>
            <w:tcW w:w="4394" w:type="dxa"/>
            <w:shd w:val="clear" w:color="auto" w:fill="auto"/>
          </w:tcPr>
          <w:p w14:paraId="7DB29634" w14:textId="77777777" w:rsidR="0098529D" w:rsidRPr="0098529D" w:rsidRDefault="0098529D" w:rsidP="0098529D"/>
        </w:tc>
      </w:tr>
      <w:tr w:rsidR="0098529D" w:rsidRPr="0098529D" w14:paraId="7DB29638" w14:textId="77777777" w:rsidTr="0098529D">
        <w:trPr>
          <w:cantSplit/>
        </w:trPr>
        <w:tc>
          <w:tcPr>
            <w:tcW w:w="4394" w:type="dxa"/>
          </w:tcPr>
          <w:p w14:paraId="7DB29636" w14:textId="77777777" w:rsidR="0098529D" w:rsidRPr="0098529D" w:rsidRDefault="0098529D" w:rsidP="0098529D">
            <w:pPr>
              <w:pStyle w:val="NummerierungStufe2manuell"/>
            </w:pPr>
            <w:r>
              <w:t>a)</w:t>
            </w:r>
            <w:r>
              <w:tab/>
              <w:t>entgegen Artikel 14 Absatz 1 in Verbindung mit Absatz 2 Buchstabe b ein Lebensmittel in den Verkehr bringt,</w:t>
            </w:r>
          </w:p>
        </w:tc>
        <w:tc>
          <w:tcPr>
            <w:tcW w:w="4394" w:type="dxa"/>
            <w:shd w:val="clear" w:color="auto" w:fill="auto"/>
          </w:tcPr>
          <w:p w14:paraId="7DB29637" w14:textId="77777777" w:rsidR="0098529D" w:rsidRPr="0098529D" w:rsidRDefault="0098529D" w:rsidP="0098529D"/>
        </w:tc>
      </w:tr>
      <w:tr w:rsidR="0098529D" w:rsidRPr="0098529D" w14:paraId="7DB2963B" w14:textId="77777777" w:rsidTr="0098529D">
        <w:trPr>
          <w:cantSplit/>
        </w:trPr>
        <w:tc>
          <w:tcPr>
            <w:tcW w:w="4394" w:type="dxa"/>
          </w:tcPr>
          <w:p w14:paraId="7DB29639" w14:textId="77777777" w:rsidR="0098529D" w:rsidRPr="0098529D" w:rsidRDefault="0098529D" w:rsidP="0098529D">
            <w:pPr>
              <w:pStyle w:val="NummerierungStufe2manuell"/>
            </w:pPr>
            <w:r>
              <w:t>b)</w:t>
            </w:r>
            <w:r>
              <w:tab/>
              <w:t>entgegen Artikel 15 Absatz 1 in Verbindung mit Absatz 2 Spiegelstrich 2 ein Futtermittel in den Verkehr bringt oder verfüttert,</w:t>
            </w:r>
          </w:p>
        </w:tc>
        <w:tc>
          <w:tcPr>
            <w:tcW w:w="4394" w:type="dxa"/>
            <w:shd w:val="clear" w:color="auto" w:fill="auto"/>
          </w:tcPr>
          <w:p w14:paraId="7DB2963A" w14:textId="77777777" w:rsidR="0098529D" w:rsidRPr="0098529D" w:rsidRDefault="0098529D" w:rsidP="0098529D"/>
        </w:tc>
      </w:tr>
      <w:tr w:rsidR="0098529D" w:rsidRPr="0098529D" w14:paraId="7DB2963E" w14:textId="77777777" w:rsidTr="0098529D">
        <w:trPr>
          <w:cantSplit/>
        </w:trPr>
        <w:tc>
          <w:tcPr>
            <w:tcW w:w="4394" w:type="dxa"/>
          </w:tcPr>
          <w:p w14:paraId="7DB2963C" w14:textId="77777777" w:rsidR="0098529D" w:rsidRPr="0098529D" w:rsidRDefault="0098529D" w:rsidP="0098529D">
            <w:pPr>
              <w:pStyle w:val="NummerierungStufe2manuell"/>
            </w:pPr>
            <w:r>
              <w:t>c)</w:t>
            </w:r>
            <w:r>
              <w:tab/>
              <w:t>entgegen Artikel 19 Absatz 1 Satz 1 ein Verfahren nicht, nicht vollständig oder nicht rechtzeitig einleitet, um ein Lebensmittel vom Markt zu nehmen, oder</w:t>
            </w:r>
          </w:p>
        </w:tc>
        <w:tc>
          <w:tcPr>
            <w:tcW w:w="4394" w:type="dxa"/>
            <w:shd w:val="clear" w:color="auto" w:fill="auto"/>
          </w:tcPr>
          <w:p w14:paraId="7DB2963D" w14:textId="77777777" w:rsidR="0098529D" w:rsidRPr="0098529D" w:rsidRDefault="0098529D" w:rsidP="0098529D"/>
        </w:tc>
      </w:tr>
      <w:tr w:rsidR="0098529D" w:rsidRPr="0098529D" w14:paraId="7DB29641" w14:textId="77777777" w:rsidTr="0098529D">
        <w:trPr>
          <w:cantSplit/>
        </w:trPr>
        <w:tc>
          <w:tcPr>
            <w:tcW w:w="4394" w:type="dxa"/>
          </w:tcPr>
          <w:p w14:paraId="7DB2963F" w14:textId="77777777" w:rsidR="0098529D" w:rsidRPr="0098529D" w:rsidRDefault="0098529D" w:rsidP="0098529D">
            <w:pPr>
              <w:pStyle w:val="NummerierungStufe2manuell"/>
            </w:pPr>
            <w:r>
              <w:t>d)</w:t>
            </w:r>
            <w:r>
              <w:tab/>
              <w:t>entgegen Artikel 20 Absatz 1 Satz 1 ein Verfahren nicht, nicht vollständig oder nicht rechtzeitig einleitet, um ein Futtermittel für Tiere, die der Lebensmittelgewinnung dienen, vom Markt zu nehmen,</w:t>
            </w:r>
          </w:p>
        </w:tc>
        <w:tc>
          <w:tcPr>
            <w:tcW w:w="4394" w:type="dxa"/>
            <w:shd w:val="clear" w:color="auto" w:fill="auto"/>
          </w:tcPr>
          <w:p w14:paraId="7DB29640" w14:textId="77777777" w:rsidR="0098529D" w:rsidRPr="0098529D" w:rsidRDefault="0098529D" w:rsidP="0098529D"/>
        </w:tc>
      </w:tr>
      <w:tr w:rsidR="0098529D" w:rsidRPr="0098529D" w14:paraId="7DB29644" w14:textId="77777777" w:rsidTr="0098529D">
        <w:trPr>
          <w:cantSplit/>
        </w:trPr>
        <w:tc>
          <w:tcPr>
            <w:tcW w:w="4394" w:type="dxa"/>
          </w:tcPr>
          <w:p w14:paraId="7DB29642" w14:textId="77777777" w:rsidR="0098529D" w:rsidRPr="0098529D" w:rsidRDefault="0098529D" w:rsidP="0098529D">
            <w:pPr>
              <w:pStyle w:val="NummerierungStufe1manuell"/>
            </w:pPr>
            <w:r>
              <w:t>2.</w:t>
            </w:r>
            <w:r>
              <w:tab/>
              <w:t xml:space="preserve">entgegen Artikel 19 der Verordnung (EG) </w:t>
            </w:r>
            <w:r>
              <w:rPr>
                <w:i/>
              </w:rPr>
              <w:t>Nr. 396/2005</w:t>
            </w:r>
            <w:r>
              <w:t xml:space="preserve"> des Europäischen Parlaments und des Rates vom 23. Februar 2005 über Höchstgehalte an Pestizidrückständen in oder auf Lebens- und Futtermitteln pflanzlichen und tierischen Ursprungs und zur Änderung der Richtlinie 91/414/EWG des Rates (ABl. L 70 vom 16.3.2005, S. 1), die zuletzt durch die Verordnung (EU) 2020/192 (ABl. L 40 vom 13.2.2020, S. 4) geändert worden ist, ein Erzeugnis, soweit es sich dabei um ein Lebensmittel handelt, verarbeitet oder mit einem anderen Erzeugnis, soweit es sich dabei um ein Lebensmittel handelt, mischt,</w:t>
            </w:r>
          </w:p>
        </w:tc>
        <w:tc>
          <w:tcPr>
            <w:tcW w:w="4394" w:type="dxa"/>
            <w:shd w:val="clear" w:color="auto" w:fill="auto"/>
          </w:tcPr>
          <w:p w14:paraId="7DB29643" w14:textId="77777777" w:rsidR="0098529D" w:rsidRPr="0098529D" w:rsidRDefault="0098529D" w:rsidP="0098529D"/>
        </w:tc>
      </w:tr>
      <w:tr w:rsidR="0098529D" w:rsidRPr="0098529D" w14:paraId="7DB29647" w14:textId="77777777" w:rsidTr="0098529D">
        <w:trPr>
          <w:cantSplit/>
        </w:trPr>
        <w:tc>
          <w:tcPr>
            <w:tcW w:w="4394" w:type="dxa"/>
          </w:tcPr>
          <w:p w14:paraId="7DB29645" w14:textId="77777777" w:rsidR="0098529D" w:rsidRPr="0098529D" w:rsidRDefault="0098529D" w:rsidP="0098529D">
            <w:pPr>
              <w:pStyle w:val="NummerierungStufe1manuell"/>
            </w:pPr>
            <w:r>
              <w:t>3.</w:t>
            </w:r>
            <w:r>
              <w:tab/>
              <w:t xml:space="preserve">gegen die Verordnung (EG) Nr. 1924/2006 des Europäischen Parlaments und des Rates vom 20. Dezember 2006 über nährwert- und gesundheitsbezogene Angaben über Lebensmittel (ABl. L 404 vom 30.12.2006, S. 9; L 12 vom 18.1.2007, S. 3; L 86 vom 28.3.2008, S. 34; L 198 vom 30.7.2009, S. 87; L 160 vom 12.6.2013, S. 15), die zuletzt durch die Verordnung (EU) Nr. 1047/2012 (ABl. L 310 vom 9.11.2012, S. 36) geändert worden ist, verstößt, indem er entgegen Artikel 3 Unterabsatz 1 in Verbindung mit </w:t>
            </w:r>
          </w:p>
        </w:tc>
        <w:tc>
          <w:tcPr>
            <w:tcW w:w="4394" w:type="dxa"/>
            <w:shd w:val="clear" w:color="auto" w:fill="auto"/>
          </w:tcPr>
          <w:p w14:paraId="7DB29646" w14:textId="77777777" w:rsidR="0098529D" w:rsidRPr="0098529D" w:rsidRDefault="0098529D" w:rsidP="0098529D"/>
        </w:tc>
      </w:tr>
      <w:tr w:rsidR="0098529D" w:rsidRPr="0098529D" w14:paraId="7DB2964A" w14:textId="77777777" w:rsidTr="0098529D">
        <w:trPr>
          <w:cantSplit/>
        </w:trPr>
        <w:tc>
          <w:tcPr>
            <w:tcW w:w="4394" w:type="dxa"/>
          </w:tcPr>
          <w:p w14:paraId="7DB29648" w14:textId="77777777" w:rsidR="0098529D" w:rsidRPr="0098529D" w:rsidRDefault="0098529D" w:rsidP="0098529D">
            <w:pPr>
              <w:pStyle w:val="NummerierungStufe2manuell"/>
            </w:pPr>
            <w:r>
              <w:t>a)</w:t>
            </w:r>
            <w:r>
              <w:tab/>
              <w:t>Artikel 3 Unterabsatz 2 Buchstabe a bis c, d Satz 1 oder Buchstabe e,</w:t>
            </w:r>
          </w:p>
        </w:tc>
        <w:tc>
          <w:tcPr>
            <w:tcW w:w="4394" w:type="dxa"/>
            <w:shd w:val="clear" w:color="auto" w:fill="auto"/>
          </w:tcPr>
          <w:p w14:paraId="7DB29649" w14:textId="77777777" w:rsidR="0098529D" w:rsidRPr="0098529D" w:rsidRDefault="0098529D" w:rsidP="0098529D"/>
        </w:tc>
      </w:tr>
      <w:tr w:rsidR="0098529D" w:rsidRPr="0098529D" w14:paraId="7DB2964D" w14:textId="77777777" w:rsidTr="0098529D">
        <w:trPr>
          <w:cantSplit/>
        </w:trPr>
        <w:tc>
          <w:tcPr>
            <w:tcW w:w="4394" w:type="dxa"/>
          </w:tcPr>
          <w:p w14:paraId="7DB2964B" w14:textId="77777777" w:rsidR="0098529D" w:rsidRPr="0098529D" w:rsidRDefault="0098529D" w:rsidP="0098529D">
            <w:pPr>
              <w:pStyle w:val="NummerierungStufe2manuell"/>
            </w:pPr>
            <w:r>
              <w:t>b)</w:t>
            </w:r>
            <w:r>
              <w:tab/>
              <w:t>Artikel 4 Absatz 3,</w:t>
            </w:r>
          </w:p>
        </w:tc>
        <w:tc>
          <w:tcPr>
            <w:tcW w:w="4394" w:type="dxa"/>
            <w:shd w:val="clear" w:color="auto" w:fill="auto"/>
          </w:tcPr>
          <w:p w14:paraId="7DB2964C" w14:textId="77777777" w:rsidR="0098529D" w:rsidRPr="0098529D" w:rsidRDefault="0098529D" w:rsidP="0098529D"/>
        </w:tc>
      </w:tr>
      <w:tr w:rsidR="0098529D" w:rsidRPr="0098529D" w14:paraId="7DB29650" w14:textId="77777777" w:rsidTr="0098529D">
        <w:trPr>
          <w:cantSplit/>
        </w:trPr>
        <w:tc>
          <w:tcPr>
            <w:tcW w:w="4394" w:type="dxa"/>
          </w:tcPr>
          <w:p w14:paraId="7DB2964E" w14:textId="77777777" w:rsidR="0098529D" w:rsidRPr="0098529D" w:rsidRDefault="0098529D" w:rsidP="0098529D">
            <w:pPr>
              <w:pStyle w:val="NummerierungStufe2manuell"/>
            </w:pPr>
            <w:r>
              <w:t>c)</w:t>
            </w:r>
            <w:r>
              <w:tab/>
              <w:t>Artikel 5 Absatz 1 Buchstabe a bis d oder Absatz 2,</w:t>
            </w:r>
          </w:p>
        </w:tc>
        <w:tc>
          <w:tcPr>
            <w:tcW w:w="4394" w:type="dxa"/>
            <w:shd w:val="clear" w:color="auto" w:fill="auto"/>
          </w:tcPr>
          <w:p w14:paraId="7DB2964F" w14:textId="77777777" w:rsidR="0098529D" w:rsidRPr="0098529D" w:rsidRDefault="0098529D" w:rsidP="0098529D"/>
        </w:tc>
      </w:tr>
      <w:tr w:rsidR="0098529D" w:rsidRPr="0098529D" w14:paraId="7DB29653" w14:textId="77777777" w:rsidTr="0098529D">
        <w:trPr>
          <w:cantSplit/>
        </w:trPr>
        <w:tc>
          <w:tcPr>
            <w:tcW w:w="4394" w:type="dxa"/>
          </w:tcPr>
          <w:p w14:paraId="7DB29651" w14:textId="77777777" w:rsidR="0098529D" w:rsidRPr="0098529D" w:rsidRDefault="0098529D" w:rsidP="0098529D">
            <w:pPr>
              <w:pStyle w:val="NummerierungStufe2manuell"/>
            </w:pPr>
            <w:r>
              <w:t>d)</w:t>
            </w:r>
            <w:r>
              <w:tab/>
              <w:t>Artikel 8 Absatz 1,</w:t>
            </w:r>
          </w:p>
        </w:tc>
        <w:tc>
          <w:tcPr>
            <w:tcW w:w="4394" w:type="dxa"/>
            <w:shd w:val="clear" w:color="auto" w:fill="auto"/>
          </w:tcPr>
          <w:p w14:paraId="7DB29652" w14:textId="77777777" w:rsidR="0098529D" w:rsidRPr="0098529D" w:rsidRDefault="0098529D" w:rsidP="0098529D"/>
        </w:tc>
      </w:tr>
      <w:tr w:rsidR="0098529D" w:rsidRPr="0098529D" w14:paraId="7DB29656" w14:textId="77777777" w:rsidTr="0098529D">
        <w:trPr>
          <w:cantSplit/>
        </w:trPr>
        <w:tc>
          <w:tcPr>
            <w:tcW w:w="4394" w:type="dxa"/>
          </w:tcPr>
          <w:p w14:paraId="7DB29654" w14:textId="77777777" w:rsidR="0098529D" w:rsidRPr="0098529D" w:rsidRDefault="0098529D" w:rsidP="0098529D">
            <w:pPr>
              <w:pStyle w:val="NummerierungStufe2manuell"/>
            </w:pPr>
            <w:r>
              <w:t>e)</w:t>
            </w:r>
            <w:r>
              <w:tab/>
              <w:t>Artikel 9 Absatz 2,</w:t>
            </w:r>
          </w:p>
        </w:tc>
        <w:tc>
          <w:tcPr>
            <w:tcW w:w="4394" w:type="dxa"/>
            <w:shd w:val="clear" w:color="auto" w:fill="auto"/>
          </w:tcPr>
          <w:p w14:paraId="7DB29655" w14:textId="77777777" w:rsidR="0098529D" w:rsidRPr="0098529D" w:rsidRDefault="0098529D" w:rsidP="0098529D"/>
        </w:tc>
      </w:tr>
      <w:tr w:rsidR="0098529D" w:rsidRPr="0098529D" w14:paraId="7DB29659" w14:textId="77777777" w:rsidTr="0098529D">
        <w:trPr>
          <w:cantSplit/>
        </w:trPr>
        <w:tc>
          <w:tcPr>
            <w:tcW w:w="4394" w:type="dxa"/>
          </w:tcPr>
          <w:p w14:paraId="7DB29657" w14:textId="77777777" w:rsidR="0098529D" w:rsidRPr="0098529D" w:rsidRDefault="0098529D" w:rsidP="0098529D">
            <w:pPr>
              <w:pStyle w:val="NummerierungStufe2manuell"/>
            </w:pPr>
            <w:r>
              <w:t>f)</w:t>
            </w:r>
            <w:r>
              <w:tab/>
              <w:t>Artikel 10 Absatz 1, 2 oder Absatz 3 oder</w:t>
            </w:r>
          </w:p>
        </w:tc>
        <w:tc>
          <w:tcPr>
            <w:tcW w:w="4394" w:type="dxa"/>
            <w:shd w:val="clear" w:color="auto" w:fill="auto"/>
          </w:tcPr>
          <w:p w14:paraId="7DB29658" w14:textId="77777777" w:rsidR="0098529D" w:rsidRPr="0098529D" w:rsidRDefault="0098529D" w:rsidP="0098529D"/>
        </w:tc>
      </w:tr>
      <w:tr w:rsidR="0098529D" w:rsidRPr="0098529D" w14:paraId="7DB2965C" w14:textId="77777777" w:rsidTr="0098529D">
        <w:trPr>
          <w:cantSplit/>
        </w:trPr>
        <w:tc>
          <w:tcPr>
            <w:tcW w:w="4394" w:type="dxa"/>
          </w:tcPr>
          <w:p w14:paraId="7DB2965A" w14:textId="77777777" w:rsidR="0098529D" w:rsidRPr="0098529D" w:rsidRDefault="0098529D" w:rsidP="0098529D">
            <w:pPr>
              <w:pStyle w:val="NummerierungStufe2manuell"/>
            </w:pPr>
            <w:r>
              <w:t>g)</w:t>
            </w:r>
            <w:r>
              <w:tab/>
              <w:t>Artikel 12</w:t>
            </w:r>
          </w:p>
        </w:tc>
        <w:tc>
          <w:tcPr>
            <w:tcW w:w="4394" w:type="dxa"/>
            <w:shd w:val="clear" w:color="auto" w:fill="auto"/>
          </w:tcPr>
          <w:p w14:paraId="7DB2965B" w14:textId="77777777" w:rsidR="0098529D" w:rsidRPr="0098529D" w:rsidRDefault="0098529D" w:rsidP="0098529D"/>
        </w:tc>
      </w:tr>
      <w:tr w:rsidR="0098529D" w:rsidRPr="0098529D" w14:paraId="7DB2965F" w14:textId="77777777" w:rsidTr="0098529D">
        <w:trPr>
          <w:cantSplit/>
        </w:trPr>
        <w:tc>
          <w:tcPr>
            <w:tcW w:w="4394" w:type="dxa"/>
          </w:tcPr>
          <w:p w14:paraId="7DB2965D" w14:textId="77777777" w:rsidR="0098529D" w:rsidRPr="0098529D" w:rsidRDefault="0098529D" w:rsidP="0098529D">
            <w:pPr>
              <w:pStyle w:val="NummerierungFolgeabsatzStufe1"/>
            </w:pPr>
            <w:r>
              <w:t>eine nährwert- oder gesundheitsbezogene Angabe bei der Kennzeichnung oder Aufmachung eines Lebensmittels oder bei der Werbung verwendet,</w:t>
            </w:r>
          </w:p>
        </w:tc>
        <w:tc>
          <w:tcPr>
            <w:tcW w:w="4394" w:type="dxa"/>
            <w:shd w:val="clear" w:color="auto" w:fill="auto"/>
          </w:tcPr>
          <w:p w14:paraId="7DB2965E" w14:textId="77777777" w:rsidR="0098529D" w:rsidRPr="0098529D" w:rsidRDefault="0098529D" w:rsidP="0098529D"/>
        </w:tc>
      </w:tr>
      <w:tr w:rsidR="0098529D" w:rsidRPr="0098529D" w14:paraId="7DB29662" w14:textId="77777777" w:rsidTr="0098529D">
        <w:trPr>
          <w:cantSplit/>
        </w:trPr>
        <w:tc>
          <w:tcPr>
            <w:tcW w:w="4394" w:type="dxa"/>
          </w:tcPr>
          <w:p w14:paraId="7DB29660" w14:textId="77777777" w:rsidR="0098529D" w:rsidRPr="0098529D" w:rsidRDefault="0098529D" w:rsidP="0098529D">
            <w:pPr>
              <w:pStyle w:val="NummerierungStufe1manuell"/>
            </w:pPr>
            <w:r>
              <w:t>3a.</w:t>
            </w:r>
            <w:r>
              <w:tab/>
              <w:t>(weggefallen)</w:t>
            </w:r>
          </w:p>
        </w:tc>
        <w:tc>
          <w:tcPr>
            <w:tcW w:w="4394" w:type="dxa"/>
            <w:shd w:val="clear" w:color="auto" w:fill="auto"/>
          </w:tcPr>
          <w:p w14:paraId="7DB29661" w14:textId="77777777" w:rsidR="0098529D" w:rsidRPr="0098529D" w:rsidRDefault="0098529D" w:rsidP="0098529D"/>
        </w:tc>
      </w:tr>
      <w:tr w:rsidR="0098529D" w:rsidRPr="0098529D" w14:paraId="7DB29665" w14:textId="77777777" w:rsidTr="0098529D">
        <w:trPr>
          <w:cantSplit/>
        </w:trPr>
        <w:tc>
          <w:tcPr>
            <w:tcW w:w="4394" w:type="dxa"/>
          </w:tcPr>
          <w:p w14:paraId="7DB29663" w14:textId="77777777" w:rsidR="0098529D" w:rsidRPr="0098529D" w:rsidRDefault="0098529D" w:rsidP="0098529D">
            <w:pPr>
              <w:pStyle w:val="NummerierungStufe1manuell"/>
            </w:pPr>
            <w:r>
              <w:t>4.</w:t>
            </w:r>
            <w:r>
              <w:tab/>
              <w:t xml:space="preserve">entgegen Artikel 4 der Verordnung (EG) </w:t>
            </w:r>
            <w:r>
              <w:rPr>
                <w:i/>
              </w:rPr>
              <w:t>Nr. 1332/2008</w:t>
            </w:r>
            <w:r>
              <w:t xml:space="preserve"> des Europäischen Parlaments und des Rates vom 16. Dezember 2008 über Lebensmittelenzyme und zur Änderung der Richtlinie 83/417/EWG des Rates, der Verordnung (EG) Nr. 1493/1999 des Rates, der Richtlinie 2000/13/EG des Rates sowie der Verordnung (EG) Nr. 258/97 (ABl. L 354 vom 31.12.2008, S. 7), die durch die Verordnung (EU) Nr. 1056/2012 (ABl. L 313 vom 13.11.2012, S. 9) geändert worden ist, ein Lebensmittelenzym als solches in den Verkehr bringt oder in Lebensmitteln verwendet,</w:t>
            </w:r>
          </w:p>
        </w:tc>
        <w:tc>
          <w:tcPr>
            <w:tcW w:w="4394" w:type="dxa"/>
            <w:shd w:val="clear" w:color="auto" w:fill="auto"/>
          </w:tcPr>
          <w:p w14:paraId="7DB29664" w14:textId="77777777" w:rsidR="0098529D" w:rsidRPr="0098529D" w:rsidRDefault="0098529D" w:rsidP="0098529D"/>
        </w:tc>
      </w:tr>
      <w:tr w:rsidR="0098529D" w:rsidRPr="0098529D" w14:paraId="7DB29668" w14:textId="77777777" w:rsidTr="0098529D">
        <w:trPr>
          <w:cantSplit/>
        </w:trPr>
        <w:tc>
          <w:tcPr>
            <w:tcW w:w="4394" w:type="dxa"/>
          </w:tcPr>
          <w:p w14:paraId="7DB29666" w14:textId="77777777" w:rsidR="0098529D" w:rsidRPr="0098529D" w:rsidRDefault="0098529D" w:rsidP="0098529D">
            <w:pPr>
              <w:pStyle w:val="NummerierungStufe1manuell"/>
            </w:pPr>
            <w:r>
              <w:t>5.</w:t>
            </w:r>
            <w:r>
              <w:tab/>
              <w:t xml:space="preserve">gegen die Verordnung (EG) Nr. 1333/2008 des Europäischen Parlaments und des Rates vom 16. Dezember 2008 über Lebensmittelzusatzstoffe (ABl. L 354 vom 31.12.2008, S. 16; L 105 vom 27.4.2010, S. 114; L 322 vom 21.11.2012, S. 8; L 123 vom 19.5.2015, S. 122), die zuletzt durch die Verordnung (EU) 2020/771 (ABl. L 184 vom 12.6.2020, S. 25) geändert worden ist, verstößt, indem er </w:t>
            </w:r>
          </w:p>
        </w:tc>
        <w:tc>
          <w:tcPr>
            <w:tcW w:w="4394" w:type="dxa"/>
            <w:shd w:val="clear" w:color="auto" w:fill="auto"/>
          </w:tcPr>
          <w:p w14:paraId="7DB29667" w14:textId="77777777" w:rsidR="0098529D" w:rsidRPr="0098529D" w:rsidRDefault="0098529D" w:rsidP="0098529D"/>
        </w:tc>
      </w:tr>
      <w:tr w:rsidR="0098529D" w:rsidRPr="0098529D" w14:paraId="7DB2966B" w14:textId="77777777" w:rsidTr="0098529D">
        <w:trPr>
          <w:cantSplit/>
        </w:trPr>
        <w:tc>
          <w:tcPr>
            <w:tcW w:w="4394" w:type="dxa"/>
          </w:tcPr>
          <w:p w14:paraId="7DB29669" w14:textId="77777777" w:rsidR="0098529D" w:rsidRPr="0098529D" w:rsidRDefault="0098529D" w:rsidP="0098529D">
            <w:pPr>
              <w:pStyle w:val="NummerierungStufe2manuell"/>
            </w:pPr>
            <w:r>
              <w:t>a)</w:t>
            </w:r>
            <w:r>
              <w:tab/>
              <w:t>entgegen Artikel 4 Absatz 1 einen Lebensmittelzusatzstoff als solchen in den Verkehr bringt oder in Lebensmitteln verwendet,</w:t>
            </w:r>
          </w:p>
        </w:tc>
        <w:tc>
          <w:tcPr>
            <w:tcW w:w="4394" w:type="dxa"/>
            <w:shd w:val="clear" w:color="auto" w:fill="auto"/>
          </w:tcPr>
          <w:p w14:paraId="7DB2966A" w14:textId="77777777" w:rsidR="0098529D" w:rsidRPr="0098529D" w:rsidRDefault="0098529D" w:rsidP="0098529D"/>
        </w:tc>
      </w:tr>
      <w:tr w:rsidR="0098529D" w:rsidRPr="0098529D" w14:paraId="7DB2966E" w14:textId="77777777" w:rsidTr="0098529D">
        <w:trPr>
          <w:cantSplit/>
        </w:trPr>
        <w:tc>
          <w:tcPr>
            <w:tcW w:w="4394" w:type="dxa"/>
          </w:tcPr>
          <w:p w14:paraId="7DB2966C" w14:textId="77777777" w:rsidR="0098529D" w:rsidRPr="0098529D" w:rsidRDefault="0098529D" w:rsidP="0098529D">
            <w:pPr>
              <w:pStyle w:val="NummerierungStufe2manuell"/>
            </w:pPr>
            <w:r>
              <w:t>b)</w:t>
            </w:r>
            <w:r>
              <w:tab/>
              <w:t>entgegen Artikel 4 Absatz 2 einen Lebensmittelzusatzstoff in Lebensmittelzusatzstoffen, -enzymen oder -aromen verwendet oder</w:t>
            </w:r>
          </w:p>
        </w:tc>
        <w:tc>
          <w:tcPr>
            <w:tcW w:w="4394" w:type="dxa"/>
            <w:shd w:val="clear" w:color="auto" w:fill="auto"/>
          </w:tcPr>
          <w:p w14:paraId="7DB2966D" w14:textId="77777777" w:rsidR="0098529D" w:rsidRPr="0098529D" w:rsidRDefault="0098529D" w:rsidP="0098529D"/>
        </w:tc>
      </w:tr>
      <w:tr w:rsidR="0098529D" w:rsidRPr="0098529D" w14:paraId="7DB29671" w14:textId="77777777" w:rsidTr="0098529D">
        <w:trPr>
          <w:cantSplit/>
        </w:trPr>
        <w:tc>
          <w:tcPr>
            <w:tcW w:w="4394" w:type="dxa"/>
          </w:tcPr>
          <w:p w14:paraId="7DB2966F" w14:textId="77777777" w:rsidR="0098529D" w:rsidRPr="0098529D" w:rsidRDefault="0098529D" w:rsidP="0098529D">
            <w:pPr>
              <w:pStyle w:val="NummerierungStufe2manuell"/>
            </w:pPr>
            <w:r>
              <w:t>c)</w:t>
            </w:r>
            <w:r>
              <w:tab/>
              <w:t xml:space="preserve">entgegen Artikel 5 in Verbindung mit </w:t>
            </w:r>
          </w:p>
        </w:tc>
        <w:tc>
          <w:tcPr>
            <w:tcW w:w="4394" w:type="dxa"/>
            <w:shd w:val="clear" w:color="auto" w:fill="auto"/>
          </w:tcPr>
          <w:p w14:paraId="7DB29670" w14:textId="77777777" w:rsidR="0098529D" w:rsidRPr="0098529D" w:rsidRDefault="0098529D" w:rsidP="0098529D"/>
        </w:tc>
      </w:tr>
      <w:tr w:rsidR="0098529D" w:rsidRPr="0098529D" w14:paraId="7DB29674" w14:textId="77777777" w:rsidTr="0098529D">
        <w:trPr>
          <w:cantSplit/>
        </w:trPr>
        <w:tc>
          <w:tcPr>
            <w:tcW w:w="4394" w:type="dxa"/>
          </w:tcPr>
          <w:p w14:paraId="7DB29672" w14:textId="77777777" w:rsidR="0098529D" w:rsidRPr="0098529D" w:rsidRDefault="0098529D" w:rsidP="0098529D">
            <w:pPr>
              <w:pStyle w:val="NummerierungStufe3manuell"/>
            </w:pPr>
            <w:r>
              <w:t>aa)</w:t>
            </w:r>
            <w:r>
              <w:tab/>
              <w:t>Artikel 15,</w:t>
            </w:r>
          </w:p>
        </w:tc>
        <w:tc>
          <w:tcPr>
            <w:tcW w:w="4394" w:type="dxa"/>
            <w:shd w:val="clear" w:color="auto" w:fill="auto"/>
          </w:tcPr>
          <w:p w14:paraId="7DB29673" w14:textId="77777777" w:rsidR="0098529D" w:rsidRPr="0098529D" w:rsidRDefault="0098529D" w:rsidP="0098529D"/>
        </w:tc>
      </w:tr>
      <w:tr w:rsidR="0098529D" w:rsidRPr="0098529D" w14:paraId="7DB29677" w14:textId="77777777" w:rsidTr="0098529D">
        <w:trPr>
          <w:cantSplit/>
        </w:trPr>
        <w:tc>
          <w:tcPr>
            <w:tcW w:w="4394" w:type="dxa"/>
          </w:tcPr>
          <w:p w14:paraId="7DB29675" w14:textId="77777777" w:rsidR="0098529D" w:rsidRPr="0098529D" w:rsidRDefault="0098529D" w:rsidP="0098529D">
            <w:pPr>
              <w:pStyle w:val="NummerierungStufe3manuell"/>
            </w:pPr>
            <w:r>
              <w:t>bb)</w:t>
            </w:r>
            <w:r>
              <w:tab/>
              <w:t>Artikel 16,</w:t>
            </w:r>
          </w:p>
        </w:tc>
        <w:tc>
          <w:tcPr>
            <w:tcW w:w="4394" w:type="dxa"/>
            <w:shd w:val="clear" w:color="auto" w:fill="auto"/>
          </w:tcPr>
          <w:p w14:paraId="7DB29676" w14:textId="77777777" w:rsidR="0098529D" w:rsidRPr="0098529D" w:rsidRDefault="0098529D" w:rsidP="0098529D"/>
        </w:tc>
      </w:tr>
      <w:tr w:rsidR="0098529D" w:rsidRPr="0098529D" w14:paraId="7DB2967A" w14:textId="77777777" w:rsidTr="0098529D">
        <w:trPr>
          <w:cantSplit/>
        </w:trPr>
        <w:tc>
          <w:tcPr>
            <w:tcW w:w="4394" w:type="dxa"/>
          </w:tcPr>
          <w:p w14:paraId="7DB29678" w14:textId="77777777" w:rsidR="0098529D" w:rsidRPr="0098529D" w:rsidRDefault="0098529D" w:rsidP="0098529D">
            <w:pPr>
              <w:pStyle w:val="NummerierungStufe3manuell"/>
            </w:pPr>
            <w:r>
              <w:t>cc)</w:t>
            </w:r>
            <w:r>
              <w:tab/>
              <w:t>Artikel 17 oder</w:t>
            </w:r>
          </w:p>
        </w:tc>
        <w:tc>
          <w:tcPr>
            <w:tcW w:w="4394" w:type="dxa"/>
            <w:shd w:val="clear" w:color="auto" w:fill="auto"/>
          </w:tcPr>
          <w:p w14:paraId="7DB29679" w14:textId="77777777" w:rsidR="0098529D" w:rsidRPr="0098529D" w:rsidRDefault="0098529D" w:rsidP="0098529D"/>
        </w:tc>
      </w:tr>
      <w:tr w:rsidR="0098529D" w:rsidRPr="0098529D" w14:paraId="7DB2967D" w14:textId="77777777" w:rsidTr="0098529D">
        <w:trPr>
          <w:cantSplit/>
        </w:trPr>
        <w:tc>
          <w:tcPr>
            <w:tcW w:w="4394" w:type="dxa"/>
          </w:tcPr>
          <w:p w14:paraId="7DB2967B" w14:textId="77777777" w:rsidR="0098529D" w:rsidRPr="0098529D" w:rsidRDefault="0098529D" w:rsidP="0098529D">
            <w:pPr>
              <w:pStyle w:val="NummerierungStufe3manuell"/>
            </w:pPr>
            <w:r>
              <w:t>dd)</w:t>
            </w:r>
            <w:r>
              <w:tab/>
              <w:t>Artikel 18</w:t>
            </w:r>
          </w:p>
        </w:tc>
        <w:tc>
          <w:tcPr>
            <w:tcW w:w="4394" w:type="dxa"/>
            <w:shd w:val="clear" w:color="auto" w:fill="auto"/>
          </w:tcPr>
          <w:p w14:paraId="7DB2967C" w14:textId="77777777" w:rsidR="0098529D" w:rsidRPr="0098529D" w:rsidRDefault="0098529D" w:rsidP="0098529D"/>
        </w:tc>
      </w:tr>
      <w:tr w:rsidR="0098529D" w:rsidRPr="0098529D" w14:paraId="7DB29680" w14:textId="77777777" w:rsidTr="0098529D">
        <w:trPr>
          <w:cantSplit/>
        </w:trPr>
        <w:tc>
          <w:tcPr>
            <w:tcW w:w="4394" w:type="dxa"/>
          </w:tcPr>
          <w:p w14:paraId="7DB2967E" w14:textId="77777777" w:rsidR="0098529D" w:rsidRPr="0098529D" w:rsidRDefault="0098529D" w:rsidP="0098529D">
            <w:pPr>
              <w:pStyle w:val="NummerierungFolgeabsatzStufe2"/>
            </w:pPr>
            <w:r>
              <w:t>einen Lebensmittelzusatzstoff oder ein Lebensmittel in den Verkehr bringt,</w:t>
            </w:r>
          </w:p>
        </w:tc>
        <w:tc>
          <w:tcPr>
            <w:tcW w:w="4394" w:type="dxa"/>
            <w:shd w:val="clear" w:color="auto" w:fill="auto"/>
          </w:tcPr>
          <w:p w14:paraId="7DB2967F" w14:textId="77777777" w:rsidR="0098529D" w:rsidRPr="0098529D" w:rsidRDefault="0098529D" w:rsidP="0098529D"/>
        </w:tc>
      </w:tr>
      <w:tr w:rsidR="0098529D" w:rsidRPr="0098529D" w14:paraId="7DB29683" w14:textId="77777777" w:rsidTr="0098529D">
        <w:trPr>
          <w:cantSplit/>
        </w:trPr>
        <w:tc>
          <w:tcPr>
            <w:tcW w:w="4394" w:type="dxa"/>
          </w:tcPr>
          <w:p w14:paraId="7DB29681" w14:textId="77777777" w:rsidR="0098529D" w:rsidRPr="0098529D" w:rsidRDefault="0098529D" w:rsidP="0098529D">
            <w:pPr>
              <w:pStyle w:val="NummerierungStufe1manuell"/>
            </w:pPr>
            <w:r>
              <w:t>6.</w:t>
            </w:r>
            <w:r>
              <w:tab/>
              <w:t xml:space="preserve">gegen die Verordnung (EG) Nr. 1334/2008 verstößt, indem er </w:t>
            </w:r>
          </w:p>
        </w:tc>
        <w:tc>
          <w:tcPr>
            <w:tcW w:w="4394" w:type="dxa"/>
            <w:shd w:val="clear" w:color="auto" w:fill="auto"/>
          </w:tcPr>
          <w:p w14:paraId="7DB29682" w14:textId="77777777" w:rsidR="0098529D" w:rsidRPr="0098529D" w:rsidRDefault="0098529D" w:rsidP="0098529D"/>
        </w:tc>
      </w:tr>
      <w:tr w:rsidR="0098529D" w:rsidRPr="0098529D" w14:paraId="7DB29686" w14:textId="77777777" w:rsidTr="0098529D">
        <w:trPr>
          <w:cantSplit/>
        </w:trPr>
        <w:tc>
          <w:tcPr>
            <w:tcW w:w="4394" w:type="dxa"/>
          </w:tcPr>
          <w:p w14:paraId="7DB29684" w14:textId="77777777" w:rsidR="0098529D" w:rsidRPr="0098529D" w:rsidRDefault="0098529D" w:rsidP="0098529D">
            <w:pPr>
              <w:pStyle w:val="NummerierungStufe2manuell"/>
            </w:pPr>
            <w:r>
              <w:t>a)</w:t>
            </w:r>
            <w:r>
              <w:tab/>
              <w:t>entgegen Artikel 5 in Verbindung mit Artikel 4 ein Aroma oder ein Lebensmittel in Verkehr bringt, wenn die Tat nicht in § 58 Absatz 2a Nummer 1 Buchstabe a mit Strafe bedroht ist, oder</w:t>
            </w:r>
          </w:p>
        </w:tc>
        <w:tc>
          <w:tcPr>
            <w:tcW w:w="4394" w:type="dxa"/>
            <w:shd w:val="clear" w:color="auto" w:fill="auto"/>
          </w:tcPr>
          <w:p w14:paraId="7DB29685" w14:textId="77777777" w:rsidR="0098529D" w:rsidRPr="0098529D" w:rsidRDefault="0098529D" w:rsidP="0098529D"/>
        </w:tc>
      </w:tr>
      <w:tr w:rsidR="0098529D" w:rsidRPr="0098529D" w14:paraId="7DB29689" w14:textId="77777777" w:rsidTr="0098529D">
        <w:trPr>
          <w:cantSplit/>
        </w:trPr>
        <w:tc>
          <w:tcPr>
            <w:tcW w:w="4394" w:type="dxa"/>
          </w:tcPr>
          <w:p w14:paraId="7DB29687" w14:textId="77777777" w:rsidR="0098529D" w:rsidRPr="0098529D" w:rsidRDefault="0098529D" w:rsidP="0098529D">
            <w:pPr>
              <w:pStyle w:val="NummerierungStufe2manuell"/>
            </w:pPr>
            <w:r>
              <w:t>b)</w:t>
            </w:r>
            <w:r>
              <w:tab/>
              <w:t>entgegen Artikel 10 ein Aroma oder einen Ausgangsstoff verwendet,</w:t>
            </w:r>
          </w:p>
        </w:tc>
        <w:tc>
          <w:tcPr>
            <w:tcW w:w="4394" w:type="dxa"/>
            <w:shd w:val="clear" w:color="auto" w:fill="auto"/>
          </w:tcPr>
          <w:p w14:paraId="7DB29688" w14:textId="77777777" w:rsidR="0098529D" w:rsidRPr="0098529D" w:rsidRDefault="0098529D" w:rsidP="0098529D"/>
        </w:tc>
      </w:tr>
      <w:tr w:rsidR="0098529D" w:rsidRPr="0098529D" w14:paraId="7DB2968C" w14:textId="77777777" w:rsidTr="0098529D">
        <w:trPr>
          <w:cantSplit/>
        </w:trPr>
        <w:tc>
          <w:tcPr>
            <w:tcW w:w="4394" w:type="dxa"/>
          </w:tcPr>
          <w:p w14:paraId="7DB2968A" w14:textId="77777777" w:rsidR="0098529D" w:rsidRPr="0098529D" w:rsidRDefault="0098529D" w:rsidP="0098529D">
            <w:pPr>
              <w:pStyle w:val="NummerierungStufe1manuell"/>
            </w:pPr>
            <w:r>
              <w:t>7.</w:t>
            </w:r>
            <w:r>
              <w:tab/>
              <w:t xml:space="preserve">entgegen Artikel 12 Absatz 4 der Verordnung (EG) Nr. 767/2009 ein Futtermittel liefert, dessen Kennzeichnung einer Anforderung des </w:t>
            </w:r>
          </w:p>
        </w:tc>
        <w:tc>
          <w:tcPr>
            <w:tcW w:w="4394" w:type="dxa"/>
            <w:shd w:val="clear" w:color="auto" w:fill="auto"/>
          </w:tcPr>
          <w:p w14:paraId="7DB2968B" w14:textId="77777777" w:rsidR="0098529D" w:rsidRPr="0098529D" w:rsidRDefault="0098529D" w:rsidP="0098529D"/>
        </w:tc>
      </w:tr>
      <w:tr w:rsidR="0098529D" w:rsidRPr="0098529D" w14:paraId="7DB2968F" w14:textId="77777777" w:rsidTr="0098529D">
        <w:trPr>
          <w:cantSplit/>
        </w:trPr>
        <w:tc>
          <w:tcPr>
            <w:tcW w:w="4394" w:type="dxa"/>
          </w:tcPr>
          <w:p w14:paraId="7DB2968D" w14:textId="77777777" w:rsidR="0098529D" w:rsidRPr="0098529D" w:rsidRDefault="0098529D" w:rsidP="0098529D">
            <w:pPr>
              <w:pStyle w:val="NummerierungStufe2manuell"/>
            </w:pPr>
            <w:r>
              <w:t>a)</w:t>
            </w:r>
            <w:r>
              <w:tab/>
              <w:t>Artikels 11 Absatz 1 Buchstabe a oder b der Verordnung (EG) Nr. 767/2009 oder</w:t>
            </w:r>
          </w:p>
        </w:tc>
        <w:tc>
          <w:tcPr>
            <w:tcW w:w="4394" w:type="dxa"/>
            <w:shd w:val="clear" w:color="auto" w:fill="auto"/>
          </w:tcPr>
          <w:p w14:paraId="7DB2968E" w14:textId="77777777" w:rsidR="0098529D" w:rsidRPr="0098529D" w:rsidRDefault="0098529D" w:rsidP="0098529D"/>
        </w:tc>
      </w:tr>
      <w:tr w:rsidR="0098529D" w:rsidRPr="0098529D" w14:paraId="7DB29692" w14:textId="77777777" w:rsidTr="0098529D">
        <w:trPr>
          <w:cantSplit/>
        </w:trPr>
        <w:tc>
          <w:tcPr>
            <w:tcW w:w="4394" w:type="dxa"/>
          </w:tcPr>
          <w:p w14:paraId="7DB29690" w14:textId="77777777" w:rsidR="0098529D" w:rsidRPr="0098529D" w:rsidRDefault="0098529D" w:rsidP="0098529D">
            <w:pPr>
              <w:pStyle w:val="NummerierungStufe2manuell"/>
            </w:pPr>
            <w:r>
              <w:t>b)</w:t>
            </w:r>
            <w:r>
              <w:tab/>
              <w:t>Artikels 11 Absatz 1 Buchstabe c der Verordnung (EG) Nr. 767/2009 in Verbindung mit Anhang Teil C der Verordnung (EU) Nr. 68/2013 der Kommission vom 16. Januar 2013 zum Katalog der Einzelfuttermittel (ABl. L 29 vom 30.1.2013, S. 1; L 320 vom 30.11.2013, S. 82; L 91 vom 27.3.2014, S. 50), die zuletzt durch die Verordnung (EU) 2020/764 (ABl. L 183 vom 11.6.2020, S. 1) geändert worden ist,</w:t>
            </w:r>
          </w:p>
        </w:tc>
        <w:tc>
          <w:tcPr>
            <w:tcW w:w="4394" w:type="dxa"/>
            <w:shd w:val="clear" w:color="auto" w:fill="auto"/>
          </w:tcPr>
          <w:p w14:paraId="7DB29691" w14:textId="77777777" w:rsidR="0098529D" w:rsidRPr="0098529D" w:rsidRDefault="0098529D" w:rsidP="0098529D"/>
        </w:tc>
      </w:tr>
      <w:tr w:rsidR="0098529D" w:rsidRPr="0098529D" w14:paraId="7DB29695" w14:textId="77777777" w:rsidTr="0098529D">
        <w:trPr>
          <w:cantSplit/>
        </w:trPr>
        <w:tc>
          <w:tcPr>
            <w:tcW w:w="4394" w:type="dxa"/>
          </w:tcPr>
          <w:p w14:paraId="7DB29693" w14:textId="77777777" w:rsidR="0098529D" w:rsidRPr="0098529D" w:rsidRDefault="0098529D" w:rsidP="0098529D">
            <w:pPr>
              <w:pStyle w:val="NummerierungFolgeabsatzStufe1"/>
            </w:pPr>
            <w:r>
              <w:t>nicht entspricht,</w:t>
            </w:r>
          </w:p>
        </w:tc>
        <w:tc>
          <w:tcPr>
            <w:tcW w:w="4394" w:type="dxa"/>
            <w:shd w:val="clear" w:color="auto" w:fill="auto"/>
          </w:tcPr>
          <w:p w14:paraId="7DB29694" w14:textId="77777777" w:rsidR="0098529D" w:rsidRPr="0098529D" w:rsidRDefault="0098529D" w:rsidP="0098529D"/>
        </w:tc>
      </w:tr>
      <w:tr w:rsidR="0098529D" w:rsidRPr="0098529D" w14:paraId="7DB29698" w14:textId="77777777" w:rsidTr="0098529D">
        <w:trPr>
          <w:cantSplit/>
        </w:trPr>
        <w:tc>
          <w:tcPr>
            <w:tcW w:w="4394" w:type="dxa"/>
          </w:tcPr>
          <w:p w14:paraId="7DB29696" w14:textId="77777777" w:rsidR="0098529D" w:rsidRPr="0098529D" w:rsidRDefault="0098529D" w:rsidP="0098529D">
            <w:pPr>
              <w:pStyle w:val="NummerierungStufe1manuell"/>
            </w:pPr>
            <w:r>
              <w:t>8.</w:t>
            </w:r>
            <w:r>
              <w:tab/>
              <w:t>entgegen Artikel 20 Absatz 1 der Verordnung (EG) Nr. 1223/2009 einen Text, eine Bezeichnung, ein Warenzeichen, eine Abbildung oder ein dort genanntes Zeichen verwendet,</w:t>
            </w:r>
          </w:p>
        </w:tc>
        <w:tc>
          <w:tcPr>
            <w:tcW w:w="4394" w:type="dxa"/>
            <w:shd w:val="clear" w:color="auto" w:fill="auto"/>
          </w:tcPr>
          <w:p w14:paraId="7DB29697" w14:textId="77777777" w:rsidR="0098529D" w:rsidRPr="0098529D" w:rsidRDefault="0098529D" w:rsidP="0098529D"/>
        </w:tc>
      </w:tr>
      <w:tr w:rsidR="0098529D" w:rsidRPr="0098529D" w14:paraId="7DB2969B" w14:textId="77777777" w:rsidTr="0098529D">
        <w:trPr>
          <w:cantSplit/>
        </w:trPr>
        <w:tc>
          <w:tcPr>
            <w:tcW w:w="4394" w:type="dxa"/>
          </w:tcPr>
          <w:p w14:paraId="7DB29699" w14:textId="77777777" w:rsidR="0098529D" w:rsidRPr="0098529D" w:rsidRDefault="0098529D" w:rsidP="0098529D">
            <w:pPr>
              <w:pStyle w:val="NummerierungStufe1manuell"/>
            </w:pPr>
            <w:r>
              <w:t>9.</w:t>
            </w:r>
            <w:r>
              <w:tab/>
              <w:t xml:space="preserve">gegen die Verordnung (EU) Nr. 10/2011 verstößt, indem er </w:t>
            </w:r>
          </w:p>
        </w:tc>
        <w:tc>
          <w:tcPr>
            <w:tcW w:w="4394" w:type="dxa"/>
            <w:shd w:val="clear" w:color="auto" w:fill="auto"/>
          </w:tcPr>
          <w:p w14:paraId="7DB2969A" w14:textId="77777777" w:rsidR="0098529D" w:rsidRPr="0098529D" w:rsidRDefault="0098529D" w:rsidP="0098529D"/>
        </w:tc>
      </w:tr>
      <w:tr w:rsidR="0098529D" w:rsidRPr="0098529D" w14:paraId="7DB2969E" w14:textId="77777777" w:rsidTr="0098529D">
        <w:trPr>
          <w:cantSplit/>
        </w:trPr>
        <w:tc>
          <w:tcPr>
            <w:tcW w:w="4394" w:type="dxa"/>
          </w:tcPr>
          <w:p w14:paraId="7DB2969C" w14:textId="77777777" w:rsidR="0098529D" w:rsidRPr="0098529D" w:rsidRDefault="0098529D" w:rsidP="0098529D">
            <w:pPr>
              <w:pStyle w:val="NummerierungStufe2manuell"/>
            </w:pPr>
            <w:r>
              <w:t>a)</w:t>
            </w:r>
            <w:r>
              <w:tab/>
              <w:t>entgegen Artikel 4 Buchstabe e in Verbindung mit Artikel 10, auch in Verbindung mit Artikel 13 Absatz 1, ein Material oder einen Gegenstand aus Kunststoff in Verkehr bringt, oder</w:t>
            </w:r>
          </w:p>
        </w:tc>
        <w:tc>
          <w:tcPr>
            <w:tcW w:w="4394" w:type="dxa"/>
            <w:shd w:val="clear" w:color="auto" w:fill="auto"/>
          </w:tcPr>
          <w:p w14:paraId="7DB2969D" w14:textId="77777777" w:rsidR="0098529D" w:rsidRPr="0098529D" w:rsidRDefault="0098529D" w:rsidP="0098529D"/>
        </w:tc>
      </w:tr>
      <w:tr w:rsidR="0098529D" w:rsidRPr="0098529D" w14:paraId="7DB296A1" w14:textId="77777777" w:rsidTr="0098529D">
        <w:trPr>
          <w:cantSplit/>
        </w:trPr>
        <w:tc>
          <w:tcPr>
            <w:tcW w:w="4394" w:type="dxa"/>
          </w:tcPr>
          <w:p w14:paraId="7DB2969F" w14:textId="77777777" w:rsidR="0098529D" w:rsidRPr="0098529D" w:rsidRDefault="0098529D" w:rsidP="0098529D">
            <w:pPr>
              <w:pStyle w:val="NummerierungStufe2manuell"/>
            </w:pPr>
            <w:r>
              <w:t>b)</w:t>
            </w:r>
            <w:r>
              <w:tab/>
              <w:t>entgegen Artikel 4 Buchstabe e in Verbindung mit Artikel 11 Absatz 1 Satz 1 oder Absatz 2 oder Artikel 12, jeweils auch in Verbindung mit Artikel 13 Absatz 1 oder Absatz 5, ein Material oder einen Gegenstand aus Kunststoff in Verkehr bringt,</w:t>
            </w:r>
          </w:p>
        </w:tc>
        <w:tc>
          <w:tcPr>
            <w:tcW w:w="4394" w:type="dxa"/>
            <w:shd w:val="clear" w:color="auto" w:fill="auto"/>
          </w:tcPr>
          <w:p w14:paraId="7DB296A0" w14:textId="77777777" w:rsidR="0098529D" w:rsidRPr="0098529D" w:rsidRDefault="0098529D" w:rsidP="0098529D"/>
        </w:tc>
      </w:tr>
      <w:tr w:rsidR="0098529D" w:rsidRPr="0098529D" w14:paraId="7DB296A4" w14:textId="77777777" w:rsidTr="0098529D">
        <w:trPr>
          <w:cantSplit/>
        </w:trPr>
        <w:tc>
          <w:tcPr>
            <w:tcW w:w="4394" w:type="dxa"/>
          </w:tcPr>
          <w:p w14:paraId="7DB296A2" w14:textId="77777777" w:rsidR="0098529D" w:rsidRPr="0098529D" w:rsidRDefault="0098529D" w:rsidP="0098529D">
            <w:pPr>
              <w:pStyle w:val="NummerierungStufe1manuell"/>
            </w:pPr>
            <w:r>
              <w:t>10.</w:t>
            </w:r>
            <w:r>
              <w:tab/>
              <w:t xml:space="preserve">gegen die Verordnung (EU) Nr. 1169/2011 des Europäischen Parlaments und des Rates vom 25. Oktober 2011 betreffend die Information der 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(ABl. L 304 vom 22.11.2011, S. 18; L 331 vom 18.11.2014, S. 41; L 50 vom 21.2.2015, S. 48; L 266 vom 30.9.2016, S. 7), die zuletzt durch die Verordnung (EU) 2015/2283 (ABl. L 327 vom 11.12.2015, S. 1) geändert worden ist, verstößt, indem er </w:t>
            </w:r>
          </w:p>
        </w:tc>
        <w:tc>
          <w:tcPr>
            <w:tcW w:w="4394" w:type="dxa"/>
            <w:shd w:val="clear" w:color="auto" w:fill="auto"/>
          </w:tcPr>
          <w:p w14:paraId="7DB296A3" w14:textId="77777777" w:rsidR="0098529D" w:rsidRPr="0098529D" w:rsidRDefault="0098529D" w:rsidP="0098529D"/>
        </w:tc>
      </w:tr>
      <w:tr w:rsidR="0098529D" w:rsidRPr="0098529D" w14:paraId="7DB296A7" w14:textId="77777777" w:rsidTr="0098529D">
        <w:trPr>
          <w:cantSplit/>
        </w:trPr>
        <w:tc>
          <w:tcPr>
            <w:tcW w:w="4394" w:type="dxa"/>
          </w:tcPr>
          <w:p w14:paraId="7DB296A5" w14:textId="77777777" w:rsidR="0098529D" w:rsidRPr="0098529D" w:rsidRDefault="0098529D" w:rsidP="0098529D">
            <w:pPr>
              <w:pStyle w:val="NummerierungStufe2manuell"/>
            </w:pPr>
            <w:r>
              <w:t>a)</w:t>
            </w:r>
            <w:r>
              <w:tab/>
              <w:t xml:space="preserve">entgegen Artikel 8 Absatz 3 ein Lebensmittel abgibt, das einer Anforderung des </w:t>
            </w:r>
          </w:p>
        </w:tc>
        <w:tc>
          <w:tcPr>
            <w:tcW w:w="4394" w:type="dxa"/>
            <w:shd w:val="clear" w:color="auto" w:fill="auto"/>
          </w:tcPr>
          <w:p w14:paraId="7DB296A6" w14:textId="77777777" w:rsidR="0098529D" w:rsidRPr="0098529D" w:rsidRDefault="0098529D" w:rsidP="0098529D"/>
        </w:tc>
      </w:tr>
      <w:tr w:rsidR="0098529D" w:rsidRPr="0098529D" w14:paraId="7DB296AA" w14:textId="77777777" w:rsidTr="0098529D">
        <w:trPr>
          <w:cantSplit/>
        </w:trPr>
        <w:tc>
          <w:tcPr>
            <w:tcW w:w="4394" w:type="dxa"/>
          </w:tcPr>
          <w:p w14:paraId="7DB296A8" w14:textId="77777777" w:rsidR="0098529D" w:rsidRPr="0098529D" w:rsidRDefault="0098529D" w:rsidP="0098529D">
            <w:pPr>
              <w:pStyle w:val="NummerierungStufe3manuell"/>
            </w:pPr>
            <w:r>
              <w:t>aa)</w:t>
            </w:r>
            <w:r>
              <w:tab/>
              <w:t>Artikels 7 Absatz 1 oder 3, jeweils auch in Verbindung mit Absatz 4,</w:t>
            </w:r>
          </w:p>
        </w:tc>
        <w:tc>
          <w:tcPr>
            <w:tcW w:w="4394" w:type="dxa"/>
            <w:shd w:val="clear" w:color="auto" w:fill="auto"/>
          </w:tcPr>
          <w:p w14:paraId="7DB296A9" w14:textId="77777777" w:rsidR="0098529D" w:rsidRPr="0098529D" w:rsidRDefault="0098529D" w:rsidP="0098529D"/>
        </w:tc>
      </w:tr>
      <w:tr w:rsidR="0098529D" w:rsidRPr="0098529D" w14:paraId="7DB296AD" w14:textId="77777777" w:rsidTr="0098529D">
        <w:trPr>
          <w:cantSplit/>
        </w:trPr>
        <w:tc>
          <w:tcPr>
            <w:tcW w:w="4394" w:type="dxa"/>
          </w:tcPr>
          <w:p w14:paraId="7DB296AB" w14:textId="77777777" w:rsidR="0098529D" w:rsidRPr="0098529D" w:rsidRDefault="0098529D" w:rsidP="0098529D">
            <w:pPr>
              <w:pStyle w:val="NummerierungStufe3manuell"/>
            </w:pPr>
            <w:r>
              <w:t>bb)</w:t>
            </w:r>
            <w:r>
              <w:tab/>
              <w:t>Artikels 36 Absatz 2 Buchstabe a in Verbindung mit Absatz 1</w:t>
            </w:r>
          </w:p>
        </w:tc>
        <w:tc>
          <w:tcPr>
            <w:tcW w:w="4394" w:type="dxa"/>
            <w:shd w:val="clear" w:color="auto" w:fill="auto"/>
          </w:tcPr>
          <w:p w14:paraId="7DB296AC" w14:textId="77777777" w:rsidR="0098529D" w:rsidRPr="0098529D" w:rsidRDefault="0098529D" w:rsidP="0098529D"/>
        </w:tc>
      </w:tr>
      <w:tr w:rsidR="0098529D" w:rsidRPr="0098529D" w14:paraId="7DB296B0" w14:textId="77777777" w:rsidTr="0098529D">
        <w:trPr>
          <w:cantSplit/>
        </w:trPr>
        <w:tc>
          <w:tcPr>
            <w:tcW w:w="4394" w:type="dxa"/>
          </w:tcPr>
          <w:p w14:paraId="7DB296AE" w14:textId="77777777" w:rsidR="0098529D" w:rsidRPr="0098529D" w:rsidRDefault="0098529D" w:rsidP="0098529D">
            <w:pPr>
              <w:pStyle w:val="NummerierungFolgeabsatzStufe2"/>
            </w:pPr>
            <w:r>
              <w:t>nicht entspricht, oder</w:t>
            </w:r>
          </w:p>
        </w:tc>
        <w:tc>
          <w:tcPr>
            <w:tcW w:w="4394" w:type="dxa"/>
            <w:shd w:val="clear" w:color="auto" w:fill="auto"/>
          </w:tcPr>
          <w:p w14:paraId="7DB296AF" w14:textId="77777777" w:rsidR="0098529D" w:rsidRPr="0098529D" w:rsidRDefault="0098529D" w:rsidP="0098529D"/>
        </w:tc>
      </w:tr>
      <w:tr w:rsidR="0098529D" w:rsidRPr="0098529D" w14:paraId="7DB296B3" w14:textId="77777777" w:rsidTr="0098529D">
        <w:trPr>
          <w:cantSplit/>
        </w:trPr>
        <w:tc>
          <w:tcPr>
            <w:tcW w:w="4394" w:type="dxa"/>
          </w:tcPr>
          <w:p w14:paraId="7DB296B1" w14:textId="77777777" w:rsidR="0098529D" w:rsidRPr="0098529D" w:rsidRDefault="0098529D" w:rsidP="0098529D">
            <w:pPr>
              <w:pStyle w:val="NummerierungStufe2manuell"/>
            </w:pPr>
            <w:r>
              <w:t>b)</w:t>
            </w:r>
            <w:r>
              <w:tab/>
              <w:t>entgegen Artikel 8 Absatz 4 Satz 1 eine Änderung einer dort genannten Information vornimmt, oder</w:t>
            </w:r>
          </w:p>
        </w:tc>
        <w:tc>
          <w:tcPr>
            <w:tcW w:w="4394" w:type="dxa"/>
            <w:shd w:val="clear" w:color="auto" w:fill="auto"/>
          </w:tcPr>
          <w:p w14:paraId="7DB296B2" w14:textId="77777777" w:rsidR="0098529D" w:rsidRPr="0098529D" w:rsidRDefault="0098529D" w:rsidP="0098529D"/>
        </w:tc>
      </w:tr>
      <w:tr w:rsidR="0098529D" w:rsidRPr="0098529D" w14:paraId="7DB296B6" w14:textId="77777777" w:rsidTr="0098529D">
        <w:trPr>
          <w:cantSplit/>
        </w:trPr>
        <w:tc>
          <w:tcPr>
            <w:tcW w:w="4394" w:type="dxa"/>
          </w:tcPr>
          <w:p w14:paraId="7DB296B4" w14:textId="77777777" w:rsidR="0098529D" w:rsidRPr="0098529D" w:rsidRDefault="0098529D" w:rsidP="0098529D">
            <w:pPr>
              <w:pStyle w:val="NummerierungStufe1manuell"/>
            </w:pPr>
            <w:r>
              <w:t>11.</w:t>
            </w:r>
            <w:r>
              <w:tab/>
              <w:t>entgegen Artikel 4 Absatz 1 der Verordnung (Euratom) 2016/52 ein Lebensmittel oder Futtermittel in Verkehr bringt, bei dem ein Höchstwert überschritten wird, der durch eine Verordnung nach Artikel 3 Absatz 1 der Verordnung (Euratom) 2016/52 festgelegt wird oder</w:t>
            </w:r>
          </w:p>
        </w:tc>
        <w:tc>
          <w:tcPr>
            <w:tcW w:w="4394" w:type="dxa"/>
            <w:shd w:val="clear" w:color="auto" w:fill="auto"/>
          </w:tcPr>
          <w:p w14:paraId="7DB296B5" w14:textId="77777777" w:rsidR="0098529D" w:rsidRPr="0098529D" w:rsidRDefault="0098529D" w:rsidP="0098529D"/>
        </w:tc>
      </w:tr>
      <w:tr w:rsidR="0098529D" w:rsidRPr="0098529D" w14:paraId="7DB296B9" w14:textId="77777777" w:rsidTr="0098529D">
        <w:trPr>
          <w:cantSplit/>
        </w:trPr>
        <w:tc>
          <w:tcPr>
            <w:tcW w:w="4394" w:type="dxa"/>
          </w:tcPr>
          <w:p w14:paraId="7DB296B7" w14:textId="77777777" w:rsidR="0098529D" w:rsidRPr="0098529D" w:rsidRDefault="0098529D" w:rsidP="0098529D">
            <w:pPr>
              <w:pStyle w:val="NummerierungStufe1manuell"/>
            </w:pPr>
            <w:r>
              <w:t>12.</w:t>
            </w:r>
            <w:r>
              <w:tab/>
              <w:t xml:space="preserve">gegen die Verordnung (EU) 2019/4 des Europäischen Parlaments und des Rates vom 11. Dezember 2018 über die Herstellung, das Inverkehrbringen und die Verwendung von Arzneifuttermitteln, zur Änderung der Verordnung (EG) Nr. 183/2005 des Europäischen Parlaments und des Rates sowie zur Aufhebung der Richtlinie 90/167/EWG des Rates (ABl. L 4 vom 7.1.2019, S. 1; L 162 vom 19.6.2019, S. 28) verstößt, indem er </w:t>
            </w:r>
          </w:p>
        </w:tc>
        <w:tc>
          <w:tcPr>
            <w:tcW w:w="4394" w:type="dxa"/>
            <w:shd w:val="clear" w:color="auto" w:fill="auto"/>
          </w:tcPr>
          <w:p w14:paraId="7DB296B8" w14:textId="77777777" w:rsidR="0098529D" w:rsidRPr="0098529D" w:rsidRDefault="0098529D" w:rsidP="0098529D"/>
        </w:tc>
      </w:tr>
      <w:tr w:rsidR="0098529D" w:rsidRPr="0098529D" w14:paraId="7DB296BC" w14:textId="77777777" w:rsidTr="0098529D">
        <w:trPr>
          <w:cantSplit/>
        </w:trPr>
        <w:tc>
          <w:tcPr>
            <w:tcW w:w="4394" w:type="dxa"/>
          </w:tcPr>
          <w:p w14:paraId="7DB296BA" w14:textId="77777777" w:rsidR="0098529D" w:rsidRPr="0098529D" w:rsidRDefault="0098529D" w:rsidP="0098529D">
            <w:pPr>
              <w:pStyle w:val="NummerierungStufe2manuell"/>
            </w:pPr>
            <w:r>
              <w:t>a)</w:t>
            </w:r>
            <w:r>
              <w:tab/>
              <w:t>entgegen Artikel 16 Absatz 1 Buchstabe a erster Halbsatz ein Arzneifuttermittel an einen Tierhalter liefert,</w:t>
            </w:r>
          </w:p>
        </w:tc>
        <w:tc>
          <w:tcPr>
            <w:tcW w:w="4394" w:type="dxa"/>
            <w:shd w:val="clear" w:color="auto" w:fill="auto"/>
          </w:tcPr>
          <w:p w14:paraId="7DB296BB" w14:textId="77777777" w:rsidR="0098529D" w:rsidRPr="0098529D" w:rsidRDefault="0098529D" w:rsidP="0098529D"/>
        </w:tc>
      </w:tr>
      <w:tr w:rsidR="0098529D" w:rsidRPr="0098529D" w14:paraId="7DB296BF" w14:textId="77777777" w:rsidTr="0098529D">
        <w:trPr>
          <w:cantSplit/>
        </w:trPr>
        <w:tc>
          <w:tcPr>
            <w:tcW w:w="4394" w:type="dxa"/>
          </w:tcPr>
          <w:p w14:paraId="7DB296BD" w14:textId="77777777" w:rsidR="0098529D" w:rsidRPr="0098529D" w:rsidRDefault="0098529D" w:rsidP="0098529D">
            <w:pPr>
              <w:pStyle w:val="NummerierungStufe2manuell"/>
            </w:pPr>
            <w:r>
              <w:t>b)</w:t>
            </w:r>
            <w:r>
              <w:tab/>
              <w:t>als Tierarzt entgegen Artikel 16 Absatz 2 eine tierärztliche Verschreibung für Arzneifuttermittel ausstellt oder</w:t>
            </w:r>
          </w:p>
        </w:tc>
        <w:tc>
          <w:tcPr>
            <w:tcW w:w="4394" w:type="dxa"/>
            <w:shd w:val="clear" w:color="auto" w:fill="auto"/>
          </w:tcPr>
          <w:p w14:paraId="7DB296BE" w14:textId="77777777" w:rsidR="0098529D" w:rsidRPr="0098529D" w:rsidRDefault="0098529D" w:rsidP="0098529D"/>
        </w:tc>
      </w:tr>
      <w:tr w:rsidR="0098529D" w:rsidRPr="0098529D" w14:paraId="7DB296C2" w14:textId="77777777" w:rsidTr="0098529D">
        <w:trPr>
          <w:cantSplit/>
        </w:trPr>
        <w:tc>
          <w:tcPr>
            <w:tcW w:w="4394" w:type="dxa"/>
          </w:tcPr>
          <w:p w14:paraId="7DB296C0" w14:textId="77777777" w:rsidR="0098529D" w:rsidRPr="0098529D" w:rsidRDefault="0098529D" w:rsidP="0098529D">
            <w:pPr>
              <w:pStyle w:val="NummerierungStufe2manuell"/>
            </w:pPr>
            <w:r>
              <w:t>c)</w:t>
            </w:r>
            <w:r>
              <w:tab/>
              <w:t>als Halter entgegen Artikel 17 Absatz 1, 2 Satz 1 erster Halbsatz oder Absatz 3 ein Arzneifuttermittel bei einem lebenden Tier im Sinne des § 4 Absatz 1 Nummer 1 dieses Gesetzes verwendet,</w:t>
            </w:r>
          </w:p>
        </w:tc>
        <w:tc>
          <w:tcPr>
            <w:tcW w:w="4394" w:type="dxa"/>
            <w:shd w:val="clear" w:color="auto" w:fill="auto"/>
          </w:tcPr>
          <w:p w14:paraId="7DB296C1" w14:textId="77777777" w:rsidR="0098529D" w:rsidRPr="0098529D" w:rsidRDefault="0098529D" w:rsidP="0098529D"/>
        </w:tc>
      </w:tr>
      <w:tr w:rsidR="0098529D" w:rsidRPr="0098529D" w14:paraId="7DB296C5" w14:textId="77777777" w:rsidTr="0098529D">
        <w:trPr>
          <w:cantSplit/>
        </w:trPr>
        <w:tc>
          <w:tcPr>
            <w:tcW w:w="4394" w:type="dxa"/>
          </w:tcPr>
          <w:p w14:paraId="7DB296C3" w14:textId="77777777" w:rsidR="0098529D" w:rsidRPr="0098529D" w:rsidRDefault="0098529D" w:rsidP="0098529D">
            <w:pPr>
              <w:pStyle w:val="NummerierungStufe1manuell"/>
            </w:pPr>
            <w:r>
              <w:t>13.</w:t>
            </w:r>
            <w:r>
              <w:tab/>
              <w:t>einer vollziehbaren Anordnung nach Artikel 4 Absatz 4 Buchstabe b erster oder zweiter Gedankenstrich oder Artikel 6 Absatz 2 dritter oder vierter Gedankenstrich, jeweils auch in Verbindung mit Absatz 3, der Delegierten Verordnung (EU) 2019/2090 der Kommission vom 19. Juni 2019 zur Ergänzung der Verordnung (EU) 2017/625 des Europäischen Parlaments und des Rates in Bezug auf mutmaßliche oder festgestellte Verstöße gegen Unionsvorschriften über die Verwendung oder über Rückstände pharmakologisch wirksamer Stoffe, die in Tierarzneimitteln oder als Futtermittelzusatzstoffe zugelassen sind, bzw. gegen Unionsvorschriften über die Verwendung oder über Rückstände verbotener oder nicht zugelassener pharmakologisch wirksamer Stoffe (ABl. L 317 vom 9.12.2019, S. 28) zuwiderhandelt,</w:t>
            </w:r>
          </w:p>
        </w:tc>
        <w:tc>
          <w:tcPr>
            <w:tcW w:w="4394" w:type="dxa"/>
            <w:shd w:val="clear" w:color="auto" w:fill="auto"/>
          </w:tcPr>
          <w:p w14:paraId="7DB296C4" w14:textId="77777777" w:rsidR="0098529D" w:rsidRPr="0098529D" w:rsidRDefault="0098529D" w:rsidP="0098529D"/>
        </w:tc>
      </w:tr>
      <w:tr w:rsidR="0098529D" w:rsidRPr="0098529D" w14:paraId="7DB296C8" w14:textId="77777777" w:rsidTr="0098529D">
        <w:trPr>
          <w:cantSplit/>
        </w:trPr>
        <w:tc>
          <w:tcPr>
            <w:tcW w:w="4394" w:type="dxa"/>
          </w:tcPr>
          <w:p w14:paraId="7DB296C6" w14:textId="77777777" w:rsidR="0098529D" w:rsidRPr="0098529D" w:rsidRDefault="0098529D" w:rsidP="0098529D">
            <w:pPr>
              <w:pStyle w:val="NummerierungStufe1manuell"/>
            </w:pPr>
            <w:r>
              <w:t>14.</w:t>
            </w:r>
            <w:r>
              <w:tab/>
              <w:t>entgegen Artikel 3 Absatz 1 in Verbindung mit Absatz 2 der Durchführungsverordnung (EU) 2020/1158 der Kommission vom 5. August 2020 über die Einfuhrbedingungen für Lebens- und Futtermittel mit Ursprung in Drittländern nach dem Unfall im Kernkraftwerk Tschernobyl (ABl. L 257 vom 6.8.2020, S. 1) ein dort genanntes Erzeugnis einführt.</w:t>
            </w:r>
          </w:p>
        </w:tc>
        <w:tc>
          <w:tcPr>
            <w:tcW w:w="4394" w:type="dxa"/>
            <w:shd w:val="clear" w:color="auto" w:fill="auto"/>
          </w:tcPr>
          <w:p w14:paraId="7DB296C7" w14:textId="77777777" w:rsidR="0098529D" w:rsidRPr="0098529D" w:rsidRDefault="0098529D" w:rsidP="0098529D"/>
        </w:tc>
      </w:tr>
      <w:tr w:rsidR="0098529D" w:rsidRPr="0098529D" w14:paraId="7DB296CB" w14:textId="77777777" w:rsidTr="0098529D">
        <w:trPr>
          <w:cantSplit/>
        </w:trPr>
        <w:tc>
          <w:tcPr>
            <w:tcW w:w="4394" w:type="dxa"/>
          </w:tcPr>
          <w:p w14:paraId="7DB296C9" w14:textId="77777777" w:rsidR="0098529D" w:rsidRPr="0098529D" w:rsidRDefault="0098529D" w:rsidP="0098529D">
            <w:pPr>
              <w:pStyle w:val="JuristischerAbsatzmanuell"/>
            </w:pPr>
            <w:r>
              <w:t>(3)</w:t>
            </w:r>
            <w:r>
              <w:tab/>
              <w:t xml:space="preserve">Ebenso wird bestraft, wer </w:t>
            </w:r>
          </w:p>
        </w:tc>
        <w:tc>
          <w:tcPr>
            <w:tcW w:w="4394" w:type="dxa"/>
            <w:shd w:val="clear" w:color="auto" w:fill="auto"/>
          </w:tcPr>
          <w:p w14:paraId="7DB296CA" w14:textId="77777777" w:rsidR="0098529D" w:rsidRPr="0098529D" w:rsidRDefault="0098529D" w:rsidP="0098529D"/>
        </w:tc>
      </w:tr>
      <w:tr w:rsidR="0098529D" w:rsidRPr="0098529D" w14:paraId="7DB296CE" w14:textId="77777777" w:rsidTr="0098529D">
        <w:trPr>
          <w:cantSplit/>
        </w:trPr>
        <w:tc>
          <w:tcPr>
            <w:tcW w:w="4394" w:type="dxa"/>
          </w:tcPr>
          <w:p w14:paraId="7DB296CC" w14:textId="77777777" w:rsidR="0098529D" w:rsidRPr="0098529D" w:rsidRDefault="0098529D" w:rsidP="0098529D">
            <w:pPr>
              <w:pStyle w:val="NummerierungStufe1manuell"/>
            </w:pPr>
            <w:r>
              <w:t>1.</w:t>
            </w:r>
            <w:r>
              <w:tab/>
              <w:t>einer unmittelbar geltenden Vorschrift in Rechtsakten der Europäischen Gemeinschaft, der Europäischen Union oder der Europäischen Atomgemeinschaft zuwiderhandelt, die inhaltlich einem in Absatz 1 Nummer 1 bis 19 bezeichneten Gebot oder Verbot entspricht, soweit eine Rechtsverordnung nach § 62 Absatz 1 Nummer 1 für einen bestimmten Tatbestand auf diese Strafvorschrift verweist oder</w:t>
            </w:r>
          </w:p>
        </w:tc>
        <w:tc>
          <w:tcPr>
            <w:tcW w:w="4394" w:type="dxa"/>
            <w:shd w:val="clear" w:color="auto" w:fill="auto"/>
          </w:tcPr>
          <w:p w14:paraId="7DB296CD" w14:textId="77777777" w:rsidR="0098529D" w:rsidRPr="0098529D" w:rsidRDefault="0098529D" w:rsidP="0098529D"/>
        </w:tc>
      </w:tr>
      <w:tr w:rsidR="0098529D" w:rsidRPr="0098529D" w14:paraId="7DB296D1" w14:textId="77777777" w:rsidTr="0098529D">
        <w:trPr>
          <w:cantSplit/>
        </w:trPr>
        <w:tc>
          <w:tcPr>
            <w:tcW w:w="4394" w:type="dxa"/>
          </w:tcPr>
          <w:p w14:paraId="7DB296CF" w14:textId="77777777" w:rsidR="0098529D" w:rsidRPr="0098529D" w:rsidRDefault="0098529D" w:rsidP="0098529D">
            <w:pPr>
              <w:pStyle w:val="NummerierungStufe1manuell"/>
            </w:pPr>
            <w:r>
              <w:t>2.</w:t>
            </w:r>
            <w:r>
              <w:tab/>
              <w:t xml:space="preserve">einer anderen als in Absatz 2 genannten unmittelbar geltenden Vorschrift in Rechtsakten der Europäischen Gemeinschaft, der Europäischen Union oder der Europäischen Atomgemeinschaft zuwiderhandelt, die inhaltlich einer Regelung entspricht, zu der die in </w:t>
            </w:r>
          </w:p>
        </w:tc>
        <w:tc>
          <w:tcPr>
            <w:tcW w:w="4394" w:type="dxa"/>
            <w:shd w:val="clear" w:color="auto" w:fill="auto"/>
          </w:tcPr>
          <w:p w14:paraId="7DB296D0" w14:textId="77777777" w:rsidR="0098529D" w:rsidRPr="0098529D" w:rsidRDefault="0098529D" w:rsidP="0098529D"/>
        </w:tc>
      </w:tr>
      <w:tr w:rsidR="0098529D" w:rsidRPr="0098529D" w14:paraId="7DB296D4" w14:textId="77777777" w:rsidTr="0098529D">
        <w:trPr>
          <w:cantSplit/>
        </w:trPr>
        <w:tc>
          <w:tcPr>
            <w:tcW w:w="4394" w:type="dxa"/>
          </w:tcPr>
          <w:p w14:paraId="7DB296D2" w14:textId="77777777" w:rsidR="0098529D" w:rsidRPr="0098529D" w:rsidRDefault="0098529D" w:rsidP="0098529D">
            <w:pPr>
              <w:pStyle w:val="NummerierungStufe2manuell"/>
            </w:pPr>
            <w:r>
              <w:t>a)</w:t>
            </w:r>
            <w:r>
              <w:tab/>
              <w:t>Absatz 1 Nummer 21 Buchstabe a genannten Vorschriften ermächtigen, soweit eine Rechtsverordnung nach § 62 Absatz 1 Nummer 1 für einen bestimmten Straftatbestand auf diese Strafvorschrift verweist,</w:t>
            </w:r>
          </w:p>
        </w:tc>
        <w:tc>
          <w:tcPr>
            <w:tcW w:w="4394" w:type="dxa"/>
            <w:shd w:val="clear" w:color="auto" w:fill="auto"/>
          </w:tcPr>
          <w:p w14:paraId="7DB296D3" w14:textId="77777777" w:rsidR="0098529D" w:rsidRPr="0098529D" w:rsidRDefault="0098529D" w:rsidP="0098529D"/>
        </w:tc>
      </w:tr>
      <w:tr w:rsidR="0098529D" w:rsidRPr="0098529D" w14:paraId="7DB296D7" w14:textId="77777777" w:rsidTr="0098529D">
        <w:trPr>
          <w:cantSplit/>
        </w:trPr>
        <w:tc>
          <w:tcPr>
            <w:tcW w:w="4394" w:type="dxa"/>
          </w:tcPr>
          <w:p w14:paraId="7DB296D5" w14:textId="77777777" w:rsidR="0098529D" w:rsidRPr="0098529D" w:rsidRDefault="0098529D" w:rsidP="0098529D">
            <w:pPr>
              <w:pStyle w:val="NummerierungStufe2manuell"/>
            </w:pPr>
            <w:r>
              <w:t>b)</w:t>
            </w:r>
            <w:r>
              <w:tab/>
              <w:t>Absatz 1 Nummer 21 Buchstabe b genannten Vorschriften ermächtigen, soweit eine Rechtsverordnung nach § 62 Absatz 2 für einen bestimmten Straftatbestand auf diese Strafvorschrift verweist.</w:t>
            </w:r>
          </w:p>
        </w:tc>
        <w:tc>
          <w:tcPr>
            <w:tcW w:w="4394" w:type="dxa"/>
            <w:shd w:val="clear" w:color="auto" w:fill="auto"/>
          </w:tcPr>
          <w:p w14:paraId="7DB296D6" w14:textId="77777777" w:rsidR="0098529D" w:rsidRPr="0098529D" w:rsidRDefault="0098529D" w:rsidP="0098529D"/>
        </w:tc>
      </w:tr>
      <w:tr w:rsidR="0098529D" w:rsidRPr="0098529D" w14:paraId="7DB296DA" w14:textId="77777777" w:rsidTr="0098529D">
        <w:trPr>
          <w:cantSplit/>
        </w:trPr>
        <w:tc>
          <w:tcPr>
            <w:tcW w:w="4394" w:type="dxa"/>
          </w:tcPr>
          <w:p w14:paraId="7DB296D8" w14:textId="77777777" w:rsidR="0098529D" w:rsidRPr="0098529D" w:rsidRDefault="0098529D" w:rsidP="0098529D">
            <w:pPr>
              <w:pStyle w:val="JuristischerAbsatzmanuell"/>
            </w:pPr>
            <w:r>
              <w:t>(4)</w:t>
            </w:r>
            <w:r>
              <w:tab/>
              <w:t xml:space="preserve">Mit Freiheitsstrafe bis zu zwei Jahren oder mit Geldstrafe wird bestraft, wer </w:t>
            </w:r>
          </w:p>
        </w:tc>
        <w:tc>
          <w:tcPr>
            <w:tcW w:w="4394" w:type="dxa"/>
            <w:shd w:val="clear" w:color="auto" w:fill="auto"/>
          </w:tcPr>
          <w:p w14:paraId="7DB296D9" w14:textId="77777777" w:rsidR="0098529D" w:rsidRPr="0098529D" w:rsidRDefault="0098529D" w:rsidP="0098529D"/>
        </w:tc>
      </w:tr>
      <w:tr w:rsidR="0098529D" w:rsidRPr="0098529D" w14:paraId="7DB296DD" w14:textId="77777777" w:rsidTr="0098529D">
        <w:trPr>
          <w:cantSplit/>
        </w:trPr>
        <w:tc>
          <w:tcPr>
            <w:tcW w:w="4394" w:type="dxa"/>
          </w:tcPr>
          <w:p w14:paraId="7DB296DB" w14:textId="77777777" w:rsidR="0098529D" w:rsidRPr="0098529D" w:rsidRDefault="0098529D" w:rsidP="0098529D">
            <w:pPr>
              <w:pStyle w:val="NummerierungStufe1manuell"/>
            </w:pPr>
            <w:r>
              <w:t>1.</w:t>
            </w:r>
            <w:r>
              <w:tab/>
              <w:t>durch eine in Absatz 1 Nummer 8 oder Nummer 10 oder in Absatz 2 Nummer 1a Buchstabe a oder Buchstabe b bezeichnete Handlung aus grobem Eigennutz für sich oder einen anderen Vermögensvorteile großen Ausmaßes erlangt oder</w:t>
            </w:r>
          </w:p>
        </w:tc>
        <w:tc>
          <w:tcPr>
            <w:tcW w:w="4394" w:type="dxa"/>
            <w:shd w:val="clear" w:color="auto" w:fill="auto"/>
          </w:tcPr>
          <w:p w14:paraId="7DB296DC" w14:textId="77777777" w:rsidR="0098529D" w:rsidRPr="0098529D" w:rsidRDefault="0098529D" w:rsidP="0098529D"/>
        </w:tc>
      </w:tr>
      <w:tr w:rsidR="0098529D" w:rsidRPr="0098529D" w14:paraId="7DB296E0" w14:textId="77777777" w:rsidTr="0098529D">
        <w:trPr>
          <w:cantSplit/>
        </w:trPr>
        <w:tc>
          <w:tcPr>
            <w:tcW w:w="4394" w:type="dxa"/>
          </w:tcPr>
          <w:p w14:paraId="7DB296DE" w14:textId="77777777" w:rsidR="0098529D" w:rsidRPr="0098529D" w:rsidRDefault="0098529D" w:rsidP="0098529D">
            <w:pPr>
              <w:pStyle w:val="NummerierungStufe1manuell"/>
            </w:pPr>
            <w:r>
              <w:t>2.</w:t>
            </w:r>
            <w:r>
              <w:tab/>
              <w:t>eine in Absatz 1 Nummer 8 oder Nummer 10 oder in Absatz 2 Nummer 1a Buchstabe a oder Buchstabe b bezeichnete Handlung beharrlich wiederholt.</w:t>
            </w:r>
          </w:p>
        </w:tc>
        <w:tc>
          <w:tcPr>
            <w:tcW w:w="4394" w:type="dxa"/>
            <w:shd w:val="clear" w:color="auto" w:fill="auto"/>
          </w:tcPr>
          <w:p w14:paraId="7DB296DF" w14:textId="77777777" w:rsidR="0098529D" w:rsidRPr="0098529D" w:rsidRDefault="0098529D" w:rsidP="0098529D"/>
        </w:tc>
      </w:tr>
      <w:tr w:rsidR="0098529D" w:rsidRPr="0098529D" w14:paraId="7DB296E3" w14:textId="77777777" w:rsidTr="0098529D">
        <w:trPr>
          <w:cantSplit/>
        </w:trPr>
        <w:tc>
          <w:tcPr>
            <w:tcW w:w="4394" w:type="dxa"/>
          </w:tcPr>
          <w:p w14:paraId="7DB296E1" w14:textId="77777777" w:rsidR="0098529D" w:rsidRPr="0098529D" w:rsidRDefault="0098529D" w:rsidP="0098529D">
            <w:pPr>
              <w:pStyle w:val="ParagraphBezeichnermanuell"/>
            </w:pPr>
            <w:r>
              <w:t>§ 60</w:t>
            </w:r>
          </w:p>
        </w:tc>
        <w:tc>
          <w:tcPr>
            <w:tcW w:w="4394" w:type="dxa"/>
            <w:shd w:val="clear" w:color="auto" w:fill="auto"/>
          </w:tcPr>
          <w:p w14:paraId="7DB296E2" w14:textId="77777777" w:rsidR="0098529D" w:rsidRPr="0098529D" w:rsidRDefault="0098529D" w:rsidP="0098529D">
            <w:pPr>
              <w:pStyle w:val="ParagraphBezeichner"/>
              <w:numPr>
                <w:ilvl w:val="0"/>
                <w:numId w:val="0"/>
              </w:numPr>
              <w:tabs>
                <w:tab w:val="num" w:pos="0"/>
              </w:tabs>
            </w:pPr>
            <w:r>
              <w:t>§ 60</w:t>
            </w:r>
          </w:p>
        </w:tc>
      </w:tr>
      <w:tr w:rsidR="0098529D" w:rsidRPr="0098529D" w14:paraId="7DB296E6" w14:textId="77777777" w:rsidTr="0098529D">
        <w:trPr>
          <w:cantSplit/>
        </w:trPr>
        <w:tc>
          <w:tcPr>
            <w:tcW w:w="4394" w:type="dxa"/>
          </w:tcPr>
          <w:p w14:paraId="7DB296E4" w14:textId="77777777" w:rsidR="0098529D" w:rsidRPr="0098529D" w:rsidRDefault="0098529D" w:rsidP="0098529D">
            <w:pPr>
              <w:pStyle w:val="Paragraphberschrift"/>
            </w:pPr>
            <w:r>
              <w:t>Bußgeldvorschriften</w:t>
            </w:r>
          </w:p>
        </w:tc>
        <w:tc>
          <w:tcPr>
            <w:tcW w:w="4394" w:type="dxa"/>
            <w:shd w:val="clear" w:color="auto" w:fill="auto"/>
          </w:tcPr>
          <w:p w14:paraId="7DB296E5" w14:textId="77777777" w:rsidR="0098529D" w:rsidRPr="0098529D" w:rsidRDefault="0098529D" w:rsidP="0098529D">
            <w:pPr>
              <w:pStyle w:val="Paragraphberschrift"/>
            </w:pPr>
            <w:r>
              <w:rPr>
                <w:spacing w:val="60"/>
              </w:rPr>
              <w:t>unverändert</w:t>
            </w:r>
          </w:p>
        </w:tc>
      </w:tr>
      <w:tr w:rsidR="0098529D" w:rsidRPr="0098529D" w14:paraId="7DB296E9" w14:textId="77777777" w:rsidTr="0098529D">
        <w:trPr>
          <w:cantSplit/>
        </w:trPr>
        <w:tc>
          <w:tcPr>
            <w:tcW w:w="4394" w:type="dxa"/>
          </w:tcPr>
          <w:p w14:paraId="7DB296E7" w14:textId="77777777" w:rsidR="0098529D" w:rsidRPr="0098529D" w:rsidRDefault="0098529D" w:rsidP="0098529D">
            <w:pPr>
              <w:pStyle w:val="JuristischerAbsatzmanuell"/>
            </w:pPr>
            <w:r>
              <w:t>(1)</w:t>
            </w:r>
            <w:r>
              <w:tab/>
              <w:t xml:space="preserve">Ordnungswidrig handelt, wer eine der in </w:t>
            </w:r>
          </w:p>
        </w:tc>
        <w:tc>
          <w:tcPr>
            <w:tcW w:w="4394" w:type="dxa"/>
            <w:shd w:val="clear" w:color="auto" w:fill="auto"/>
          </w:tcPr>
          <w:p w14:paraId="7DB296E8" w14:textId="77777777" w:rsidR="0098529D" w:rsidRPr="0098529D" w:rsidRDefault="0098529D" w:rsidP="0098529D"/>
        </w:tc>
      </w:tr>
      <w:tr w:rsidR="0098529D" w:rsidRPr="0098529D" w14:paraId="7DB296EC" w14:textId="77777777" w:rsidTr="0098529D">
        <w:trPr>
          <w:cantSplit/>
        </w:trPr>
        <w:tc>
          <w:tcPr>
            <w:tcW w:w="4394" w:type="dxa"/>
          </w:tcPr>
          <w:p w14:paraId="7DB296EA" w14:textId="77777777" w:rsidR="0098529D" w:rsidRPr="0098529D" w:rsidRDefault="0098529D" w:rsidP="0098529D">
            <w:pPr>
              <w:pStyle w:val="NummerierungStufe1manuell"/>
            </w:pPr>
            <w:r>
              <w:t>1.</w:t>
            </w:r>
            <w:r>
              <w:tab/>
              <w:t>§ 59 Absatz 1 Nummer 9 oder Nummer 10 oder Absatz 2 Nummer 1a Buchstabe a oder Buchstabe b oder</w:t>
            </w:r>
          </w:p>
        </w:tc>
        <w:tc>
          <w:tcPr>
            <w:tcW w:w="4394" w:type="dxa"/>
            <w:shd w:val="clear" w:color="auto" w:fill="auto"/>
          </w:tcPr>
          <w:p w14:paraId="7DB296EB" w14:textId="77777777" w:rsidR="0098529D" w:rsidRPr="0098529D" w:rsidRDefault="0098529D" w:rsidP="0098529D"/>
        </w:tc>
      </w:tr>
      <w:tr w:rsidR="0098529D" w:rsidRPr="0098529D" w14:paraId="7DB296EF" w14:textId="77777777" w:rsidTr="0098529D">
        <w:trPr>
          <w:cantSplit/>
        </w:trPr>
        <w:tc>
          <w:tcPr>
            <w:tcW w:w="4394" w:type="dxa"/>
          </w:tcPr>
          <w:p w14:paraId="7DB296ED" w14:textId="77777777" w:rsidR="0098529D" w:rsidRPr="0098529D" w:rsidRDefault="0098529D" w:rsidP="0098529D">
            <w:pPr>
              <w:pStyle w:val="NummerierungStufe1manuell"/>
            </w:pPr>
            <w:r>
              <w:t>2.</w:t>
            </w:r>
            <w:r>
              <w:tab/>
              <w:t>§ 59 Absatz 1 Nummer 3 bis 8, 10a, 11 bis 21, Absatz 2 Nummer 1, 1a Buchstabe c oder d, Nummer 2 bis 14 oder Absatz 3</w:t>
            </w:r>
          </w:p>
        </w:tc>
        <w:tc>
          <w:tcPr>
            <w:tcW w:w="4394" w:type="dxa"/>
            <w:shd w:val="clear" w:color="auto" w:fill="auto"/>
          </w:tcPr>
          <w:p w14:paraId="7DB296EE" w14:textId="77777777" w:rsidR="0098529D" w:rsidRPr="0098529D" w:rsidRDefault="0098529D" w:rsidP="0098529D"/>
        </w:tc>
      </w:tr>
      <w:tr w:rsidR="0098529D" w:rsidRPr="0098529D" w14:paraId="7DB296F2" w14:textId="77777777" w:rsidTr="0098529D">
        <w:trPr>
          <w:cantSplit/>
        </w:trPr>
        <w:tc>
          <w:tcPr>
            <w:tcW w:w="4394" w:type="dxa"/>
          </w:tcPr>
          <w:p w14:paraId="7DB296F0" w14:textId="77777777" w:rsidR="0098529D" w:rsidRPr="0098529D" w:rsidRDefault="0098529D" w:rsidP="0098529D">
            <w:pPr>
              <w:pStyle w:val="JuristischerAbsatzFolgeabsatz"/>
            </w:pPr>
            <w:r>
              <w:t>bezeichneten Handlung fahrlässig begeht.</w:t>
            </w:r>
          </w:p>
        </w:tc>
        <w:tc>
          <w:tcPr>
            <w:tcW w:w="4394" w:type="dxa"/>
            <w:shd w:val="clear" w:color="auto" w:fill="auto"/>
          </w:tcPr>
          <w:p w14:paraId="7DB296F1" w14:textId="77777777" w:rsidR="0098529D" w:rsidRPr="0098529D" w:rsidRDefault="0098529D" w:rsidP="0098529D"/>
        </w:tc>
      </w:tr>
      <w:tr w:rsidR="0098529D" w:rsidRPr="0098529D" w14:paraId="7DB296F5" w14:textId="77777777" w:rsidTr="0098529D">
        <w:trPr>
          <w:cantSplit/>
        </w:trPr>
        <w:tc>
          <w:tcPr>
            <w:tcW w:w="4394" w:type="dxa"/>
          </w:tcPr>
          <w:p w14:paraId="7DB296F3" w14:textId="77777777" w:rsidR="0098529D" w:rsidRPr="0098529D" w:rsidRDefault="0098529D" w:rsidP="0098529D">
            <w:pPr>
              <w:pStyle w:val="JuristischerAbsatzmanuell"/>
            </w:pPr>
            <w:r>
              <w:t>(2)</w:t>
            </w:r>
            <w:r>
              <w:tab/>
              <w:t xml:space="preserve">Ordnungswidrig handelt, wer vorsätzlich oder fahrlässig </w:t>
            </w:r>
          </w:p>
        </w:tc>
        <w:tc>
          <w:tcPr>
            <w:tcW w:w="4394" w:type="dxa"/>
            <w:shd w:val="clear" w:color="auto" w:fill="auto"/>
          </w:tcPr>
          <w:p w14:paraId="7DB296F4" w14:textId="77777777" w:rsidR="0098529D" w:rsidRPr="0098529D" w:rsidRDefault="0098529D" w:rsidP="0098529D"/>
        </w:tc>
      </w:tr>
      <w:tr w:rsidR="0098529D" w:rsidRPr="0098529D" w14:paraId="7DB296F8" w14:textId="77777777" w:rsidTr="0098529D">
        <w:trPr>
          <w:cantSplit/>
        </w:trPr>
        <w:tc>
          <w:tcPr>
            <w:tcW w:w="4394" w:type="dxa"/>
          </w:tcPr>
          <w:p w14:paraId="7DB296F6" w14:textId="77777777" w:rsidR="0098529D" w:rsidRPr="0098529D" w:rsidRDefault="0098529D" w:rsidP="0098529D">
            <w:pPr>
              <w:pStyle w:val="NummerierungStufe1manuell"/>
            </w:pPr>
            <w:r>
              <w:t>1.</w:t>
            </w:r>
            <w:r>
              <w:tab/>
              <w:t>(weggefallen)</w:t>
            </w:r>
          </w:p>
        </w:tc>
        <w:tc>
          <w:tcPr>
            <w:tcW w:w="4394" w:type="dxa"/>
            <w:shd w:val="clear" w:color="auto" w:fill="auto"/>
          </w:tcPr>
          <w:p w14:paraId="7DB296F7" w14:textId="77777777" w:rsidR="0098529D" w:rsidRPr="0098529D" w:rsidRDefault="0098529D" w:rsidP="0098529D"/>
        </w:tc>
      </w:tr>
      <w:tr w:rsidR="0098529D" w:rsidRPr="0098529D" w14:paraId="7DB296FB" w14:textId="77777777" w:rsidTr="0098529D">
        <w:trPr>
          <w:cantSplit/>
        </w:trPr>
        <w:tc>
          <w:tcPr>
            <w:tcW w:w="4394" w:type="dxa"/>
          </w:tcPr>
          <w:p w14:paraId="7DB296F9" w14:textId="77777777" w:rsidR="0098529D" w:rsidRPr="0098529D" w:rsidRDefault="0098529D" w:rsidP="0098529D">
            <w:pPr>
              <w:pStyle w:val="NummerierungStufe1manuell"/>
            </w:pPr>
            <w:r>
              <w:t>2.</w:t>
            </w:r>
            <w:r>
              <w:tab/>
              <w:t>entgegen § 17 Absatz 2 Nummer 1 Futtermittel herstellt oder behandelt,</w:t>
            </w:r>
          </w:p>
        </w:tc>
        <w:tc>
          <w:tcPr>
            <w:tcW w:w="4394" w:type="dxa"/>
            <w:shd w:val="clear" w:color="auto" w:fill="auto"/>
          </w:tcPr>
          <w:p w14:paraId="7DB296FA" w14:textId="77777777" w:rsidR="0098529D" w:rsidRPr="0098529D" w:rsidRDefault="0098529D" w:rsidP="0098529D"/>
        </w:tc>
      </w:tr>
      <w:tr w:rsidR="0098529D" w:rsidRPr="0098529D" w14:paraId="7DB296FE" w14:textId="77777777" w:rsidTr="0098529D">
        <w:trPr>
          <w:cantSplit/>
        </w:trPr>
        <w:tc>
          <w:tcPr>
            <w:tcW w:w="4394" w:type="dxa"/>
          </w:tcPr>
          <w:p w14:paraId="7DB296FC" w14:textId="77777777" w:rsidR="0098529D" w:rsidRPr="0098529D" w:rsidRDefault="0098529D" w:rsidP="0098529D">
            <w:pPr>
              <w:pStyle w:val="NummerierungStufe1manuell"/>
            </w:pPr>
            <w:r>
              <w:t>3.</w:t>
            </w:r>
            <w:r>
              <w:tab/>
              <w:t>entgegen § 17 Absatz 2 Nummer 2 Futtermittel in den Verkehr bringt,</w:t>
            </w:r>
          </w:p>
        </w:tc>
        <w:tc>
          <w:tcPr>
            <w:tcW w:w="4394" w:type="dxa"/>
            <w:shd w:val="clear" w:color="auto" w:fill="auto"/>
          </w:tcPr>
          <w:p w14:paraId="7DB296FD" w14:textId="77777777" w:rsidR="0098529D" w:rsidRPr="0098529D" w:rsidRDefault="0098529D" w:rsidP="0098529D"/>
        </w:tc>
      </w:tr>
      <w:tr w:rsidR="0098529D" w:rsidRPr="0098529D" w14:paraId="7DB29701" w14:textId="77777777" w:rsidTr="0098529D">
        <w:trPr>
          <w:cantSplit/>
        </w:trPr>
        <w:tc>
          <w:tcPr>
            <w:tcW w:w="4394" w:type="dxa"/>
          </w:tcPr>
          <w:p w14:paraId="7DB296FF" w14:textId="77777777" w:rsidR="0098529D" w:rsidRPr="0098529D" w:rsidRDefault="0098529D" w:rsidP="0098529D">
            <w:pPr>
              <w:pStyle w:val="NummerierungStufe1manuell"/>
            </w:pPr>
            <w:r>
              <w:t>4.</w:t>
            </w:r>
            <w:r>
              <w:tab/>
              <w:t>entgegen § 17 Absatz 2 Nummer 3 Futtermittel verfüttert,</w:t>
            </w:r>
          </w:p>
        </w:tc>
        <w:tc>
          <w:tcPr>
            <w:tcW w:w="4394" w:type="dxa"/>
            <w:shd w:val="clear" w:color="auto" w:fill="auto"/>
          </w:tcPr>
          <w:p w14:paraId="7DB29700" w14:textId="77777777" w:rsidR="0098529D" w:rsidRPr="0098529D" w:rsidRDefault="0098529D" w:rsidP="0098529D"/>
        </w:tc>
      </w:tr>
      <w:tr w:rsidR="0098529D" w:rsidRPr="0098529D" w14:paraId="7DB29704" w14:textId="77777777" w:rsidTr="0098529D">
        <w:trPr>
          <w:cantSplit/>
        </w:trPr>
        <w:tc>
          <w:tcPr>
            <w:tcW w:w="4394" w:type="dxa"/>
          </w:tcPr>
          <w:p w14:paraId="7DB29702" w14:textId="77777777" w:rsidR="0098529D" w:rsidRPr="0098529D" w:rsidRDefault="0098529D" w:rsidP="0098529D">
            <w:pPr>
              <w:pStyle w:val="NummerierungStufe1manuell"/>
            </w:pPr>
            <w:r>
              <w:t>5.</w:t>
            </w:r>
            <w:r>
              <w:tab/>
              <w:t>entgegen § 20 Absatz 1 eine dort genannte Angabe verwendet,</w:t>
            </w:r>
          </w:p>
        </w:tc>
        <w:tc>
          <w:tcPr>
            <w:tcW w:w="4394" w:type="dxa"/>
            <w:shd w:val="clear" w:color="auto" w:fill="auto"/>
          </w:tcPr>
          <w:p w14:paraId="7DB29703" w14:textId="77777777" w:rsidR="0098529D" w:rsidRPr="0098529D" w:rsidRDefault="0098529D" w:rsidP="0098529D"/>
        </w:tc>
      </w:tr>
      <w:tr w:rsidR="0098529D" w:rsidRPr="0098529D" w14:paraId="7DB29707" w14:textId="77777777" w:rsidTr="0098529D">
        <w:trPr>
          <w:cantSplit/>
        </w:trPr>
        <w:tc>
          <w:tcPr>
            <w:tcW w:w="4394" w:type="dxa"/>
          </w:tcPr>
          <w:p w14:paraId="7DB29705" w14:textId="77777777" w:rsidR="0098529D" w:rsidRPr="0098529D" w:rsidRDefault="0098529D" w:rsidP="0098529D">
            <w:pPr>
              <w:pStyle w:val="NummerierungStufe1manuell"/>
            </w:pPr>
            <w:r>
              <w:t>6.</w:t>
            </w:r>
            <w:r>
              <w:tab/>
              <w:t>entgegen § 21 Absatz 1 in Verbindung mit einer Rechtsverordnung nach § 23a Nummer 10 Buchstabe a eine Vormischung in den Verkehr bringt,</w:t>
            </w:r>
          </w:p>
        </w:tc>
        <w:tc>
          <w:tcPr>
            <w:tcW w:w="4394" w:type="dxa"/>
            <w:shd w:val="clear" w:color="auto" w:fill="auto"/>
          </w:tcPr>
          <w:p w14:paraId="7DB29706" w14:textId="77777777" w:rsidR="0098529D" w:rsidRPr="0098529D" w:rsidRDefault="0098529D" w:rsidP="0098529D"/>
        </w:tc>
      </w:tr>
      <w:tr w:rsidR="0098529D" w:rsidRPr="0098529D" w14:paraId="7DB2970A" w14:textId="77777777" w:rsidTr="0098529D">
        <w:trPr>
          <w:cantSplit/>
        </w:trPr>
        <w:tc>
          <w:tcPr>
            <w:tcW w:w="4394" w:type="dxa"/>
          </w:tcPr>
          <w:p w14:paraId="7DB29708" w14:textId="77777777" w:rsidR="0098529D" w:rsidRPr="0098529D" w:rsidRDefault="0098529D" w:rsidP="0098529D">
            <w:pPr>
              <w:pStyle w:val="NummerierungStufe1manuell"/>
            </w:pPr>
            <w:r>
              <w:t>7.</w:t>
            </w:r>
            <w:r>
              <w:tab/>
              <w:t>entgegen § 21 Absatz 2 in Verbindung mit einer Rechtsverordnung nach § 23a Nummer 10 Buchstabe b Einzelfuttermittel oder Mischfuttermittel in den Verkehr bringt,</w:t>
            </w:r>
          </w:p>
        </w:tc>
        <w:tc>
          <w:tcPr>
            <w:tcW w:w="4394" w:type="dxa"/>
            <w:shd w:val="clear" w:color="auto" w:fill="auto"/>
          </w:tcPr>
          <w:p w14:paraId="7DB29709" w14:textId="77777777" w:rsidR="0098529D" w:rsidRPr="0098529D" w:rsidRDefault="0098529D" w:rsidP="0098529D"/>
        </w:tc>
      </w:tr>
      <w:tr w:rsidR="0098529D" w:rsidRPr="0098529D" w14:paraId="7DB2970D" w14:textId="77777777" w:rsidTr="0098529D">
        <w:trPr>
          <w:cantSplit/>
        </w:trPr>
        <w:tc>
          <w:tcPr>
            <w:tcW w:w="4394" w:type="dxa"/>
          </w:tcPr>
          <w:p w14:paraId="7DB2970B" w14:textId="77777777" w:rsidR="0098529D" w:rsidRPr="0098529D" w:rsidRDefault="0098529D" w:rsidP="0098529D">
            <w:pPr>
              <w:pStyle w:val="NummerierungStufe1manuell"/>
            </w:pPr>
            <w:r>
              <w:t>8.</w:t>
            </w:r>
            <w:r>
              <w:tab/>
              <w:t>entgegen § 21 Absatz 3 Satz 1 Nummer 1 Buchstabe b Futtermittel in den Verkehr bringt oder verfüttert,</w:t>
            </w:r>
          </w:p>
        </w:tc>
        <w:tc>
          <w:tcPr>
            <w:tcW w:w="4394" w:type="dxa"/>
            <w:shd w:val="clear" w:color="auto" w:fill="auto"/>
          </w:tcPr>
          <w:p w14:paraId="7DB2970C" w14:textId="77777777" w:rsidR="0098529D" w:rsidRPr="0098529D" w:rsidRDefault="0098529D" w:rsidP="0098529D"/>
        </w:tc>
      </w:tr>
      <w:tr w:rsidR="0098529D" w:rsidRPr="0098529D" w14:paraId="7DB29710" w14:textId="77777777" w:rsidTr="0098529D">
        <w:trPr>
          <w:cantSplit/>
        </w:trPr>
        <w:tc>
          <w:tcPr>
            <w:tcW w:w="4394" w:type="dxa"/>
          </w:tcPr>
          <w:p w14:paraId="7DB2970E" w14:textId="77777777" w:rsidR="0098529D" w:rsidRPr="0098529D" w:rsidRDefault="0098529D" w:rsidP="0098529D">
            <w:pPr>
              <w:pStyle w:val="NummerierungStufe1manuell"/>
            </w:pPr>
            <w:r>
              <w:t>9.</w:t>
            </w:r>
            <w:r>
              <w:tab/>
              <w:t>entgegen § 21 Absatz 3 Satz 1 Nummer 2 Buchstabe a in Verbindung mit einer Rechtsverordnung nach § 23 Nummer 1 Futtermittel in den Verkehr bringt oder verfüttert,</w:t>
            </w:r>
          </w:p>
        </w:tc>
        <w:tc>
          <w:tcPr>
            <w:tcW w:w="4394" w:type="dxa"/>
            <w:shd w:val="clear" w:color="auto" w:fill="auto"/>
          </w:tcPr>
          <w:p w14:paraId="7DB2970F" w14:textId="77777777" w:rsidR="0098529D" w:rsidRPr="0098529D" w:rsidRDefault="0098529D" w:rsidP="0098529D"/>
        </w:tc>
      </w:tr>
      <w:tr w:rsidR="0098529D" w:rsidRPr="0098529D" w14:paraId="7DB29713" w14:textId="77777777" w:rsidTr="0098529D">
        <w:trPr>
          <w:cantSplit/>
        </w:trPr>
        <w:tc>
          <w:tcPr>
            <w:tcW w:w="4394" w:type="dxa"/>
          </w:tcPr>
          <w:p w14:paraId="7DB29711" w14:textId="77777777" w:rsidR="0098529D" w:rsidRPr="0098529D" w:rsidRDefault="0098529D" w:rsidP="0098529D">
            <w:pPr>
              <w:pStyle w:val="NummerierungStufe1manuell"/>
            </w:pPr>
            <w:r>
              <w:t>10.</w:t>
            </w:r>
            <w:r>
              <w:tab/>
              <w:t>entgegen § 21 Absatz 3 Satz 1 Nummer 2 Buchstabe b in Verbindung mit einer Rechtsverordnung nach § 23a Nummer 1 Futtermittel in den Verkehr bringt,</w:t>
            </w:r>
          </w:p>
        </w:tc>
        <w:tc>
          <w:tcPr>
            <w:tcW w:w="4394" w:type="dxa"/>
            <w:shd w:val="clear" w:color="auto" w:fill="auto"/>
          </w:tcPr>
          <w:p w14:paraId="7DB29712" w14:textId="77777777" w:rsidR="0098529D" w:rsidRPr="0098529D" w:rsidRDefault="0098529D" w:rsidP="0098529D"/>
        </w:tc>
      </w:tr>
      <w:tr w:rsidR="0098529D" w:rsidRPr="0098529D" w14:paraId="7DB29716" w14:textId="77777777" w:rsidTr="0098529D">
        <w:trPr>
          <w:cantSplit/>
        </w:trPr>
        <w:tc>
          <w:tcPr>
            <w:tcW w:w="4394" w:type="dxa"/>
          </w:tcPr>
          <w:p w14:paraId="7DB29714" w14:textId="77777777" w:rsidR="0098529D" w:rsidRPr="0098529D" w:rsidRDefault="0098529D" w:rsidP="0098529D">
            <w:pPr>
              <w:pStyle w:val="NummerierungStufe1manuell"/>
            </w:pPr>
            <w:r>
              <w:t>11.</w:t>
            </w:r>
            <w:r>
              <w:tab/>
              <w:t>entgegen § 21 Absatz 3 Satz 1 Nummer 2 Buchstabe c in Verbindung mit einer Rechtsverordnung nach § 23a Nummer 3 Futtermittel in den Verkehr bringt oder verfüttert,</w:t>
            </w:r>
          </w:p>
        </w:tc>
        <w:tc>
          <w:tcPr>
            <w:tcW w:w="4394" w:type="dxa"/>
            <w:shd w:val="clear" w:color="auto" w:fill="auto"/>
          </w:tcPr>
          <w:p w14:paraId="7DB29715" w14:textId="77777777" w:rsidR="0098529D" w:rsidRPr="0098529D" w:rsidRDefault="0098529D" w:rsidP="0098529D"/>
        </w:tc>
      </w:tr>
      <w:tr w:rsidR="0098529D" w:rsidRPr="0098529D" w14:paraId="7DB29719" w14:textId="77777777" w:rsidTr="0098529D">
        <w:trPr>
          <w:cantSplit/>
        </w:trPr>
        <w:tc>
          <w:tcPr>
            <w:tcW w:w="4394" w:type="dxa"/>
          </w:tcPr>
          <w:p w14:paraId="7DB29717" w14:textId="77777777" w:rsidR="0098529D" w:rsidRPr="0098529D" w:rsidRDefault="0098529D" w:rsidP="0098529D">
            <w:pPr>
              <w:pStyle w:val="NummerierungStufe1manuell"/>
            </w:pPr>
            <w:r>
              <w:t>12.</w:t>
            </w:r>
            <w:r>
              <w:tab/>
              <w:t>entgegen § 21 Absatz 3 Satz 1 Nummer 2 Buchstabe d in Verbindung mit einer Rechtsverordnung nach § 23a Nummer 11 Futtermittel in den Verkehr bringt oder verfüttert,</w:t>
            </w:r>
          </w:p>
        </w:tc>
        <w:tc>
          <w:tcPr>
            <w:tcW w:w="4394" w:type="dxa"/>
            <w:shd w:val="clear" w:color="auto" w:fill="auto"/>
          </w:tcPr>
          <w:p w14:paraId="7DB29718" w14:textId="77777777" w:rsidR="0098529D" w:rsidRPr="0098529D" w:rsidRDefault="0098529D" w:rsidP="0098529D"/>
        </w:tc>
      </w:tr>
      <w:tr w:rsidR="0098529D" w:rsidRPr="0098529D" w14:paraId="7DB2971C" w14:textId="77777777" w:rsidTr="0098529D">
        <w:trPr>
          <w:cantSplit/>
        </w:trPr>
        <w:tc>
          <w:tcPr>
            <w:tcW w:w="4394" w:type="dxa"/>
          </w:tcPr>
          <w:p w14:paraId="7DB2971A" w14:textId="77777777" w:rsidR="0098529D" w:rsidRPr="0098529D" w:rsidRDefault="0098529D" w:rsidP="0098529D">
            <w:pPr>
              <w:pStyle w:val="NummerierungStufe1manuell"/>
            </w:pPr>
            <w:r>
              <w:t>13.</w:t>
            </w:r>
            <w:r>
              <w:tab/>
              <w:t>entgegen § 21 Absatz 3 Satz 1 Nummer 3 Futtermittel in den Verkehr bringt oder verfüttert,</w:t>
            </w:r>
          </w:p>
        </w:tc>
        <w:tc>
          <w:tcPr>
            <w:tcW w:w="4394" w:type="dxa"/>
            <w:shd w:val="clear" w:color="auto" w:fill="auto"/>
          </w:tcPr>
          <w:p w14:paraId="7DB2971B" w14:textId="77777777" w:rsidR="0098529D" w:rsidRPr="0098529D" w:rsidRDefault="0098529D" w:rsidP="0098529D"/>
        </w:tc>
      </w:tr>
      <w:tr w:rsidR="0098529D" w:rsidRPr="0098529D" w14:paraId="7DB2971F" w14:textId="77777777" w:rsidTr="0098529D">
        <w:trPr>
          <w:cantSplit/>
        </w:trPr>
        <w:tc>
          <w:tcPr>
            <w:tcW w:w="4394" w:type="dxa"/>
          </w:tcPr>
          <w:p w14:paraId="7DB2971D" w14:textId="77777777" w:rsidR="0098529D" w:rsidRPr="0098529D" w:rsidRDefault="0098529D" w:rsidP="0098529D">
            <w:pPr>
              <w:pStyle w:val="NummerierungStufe1manuell"/>
            </w:pPr>
            <w:r>
              <w:t>14.</w:t>
            </w:r>
            <w:r>
              <w:tab/>
              <w:t>(weggefallen)</w:t>
            </w:r>
          </w:p>
        </w:tc>
        <w:tc>
          <w:tcPr>
            <w:tcW w:w="4394" w:type="dxa"/>
            <w:shd w:val="clear" w:color="auto" w:fill="auto"/>
          </w:tcPr>
          <w:p w14:paraId="7DB2971E" w14:textId="77777777" w:rsidR="0098529D" w:rsidRPr="0098529D" w:rsidRDefault="0098529D" w:rsidP="0098529D"/>
        </w:tc>
      </w:tr>
      <w:tr w:rsidR="0098529D" w:rsidRPr="0098529D" w14:paraId="7DB29722" w14:textId="77777777" w:rsidTr="0098529D">
        <w:trPr>
          <w:cantSplit/>
        </w:trPr>
        <w:tc>
          <w:tcPr>
            <w:tcW w:w="4394" w:type="dxa"/>
          </w:tcPr>
          <w:p w14:paraId="7DB29720" w14:textId="77777777" w:rsidR="0098529D" w:rsidRPr="0098529D" w:rsidRDefault="0098529D" w:rsidP="0098529D">
            <w:pPr>
              <w:pStyle w:val="NummerierungStufe1manuell"/>
            </w:pPr>
            <w:r>
              <w:t>15.</w:t>
            </w:r>
            <w:r>
              <w:tab/>
              <w:t>(weggefallen)</w:t>
            </w:r>
          </w:p>
        </w:tc>
        <w:tc>
          <w:tcPr>
            <w:tcW w:w="4394" w:type="dxa"/>
            <w:shd w:val="clear" w:color="auto" w:fill="auto"/>
          </w:tcPr>
          <w:p w14:paraId="7DB29721" w14:textId="77777777" w:rsidR="0098529D" w:rsidRPr="0098529D" w:rsidRDefault="0098529D" w:rsidP="0098529D"/>
        </w:tc>
      </w:tr>
      <w:tr w:rsidR="0098529D" w:rsidRPr="0098529D" w14:paraId="7DB29725" w14:textId="77777777" w:rsidTr="0098529D">
        <w:trPr>
          <w:cantSplit/>
        </w:trPr>
        <w:tc>
          <w:tcPr>
            <w:tcW w:w="4394" w:type="dxa"/>
          </w:tcPr>
          <w:p w14:paraId="7DB29723" w14:textId="77777777" w:rsidR="0098529D" w:rsidRPr="0098529D" w:rsidRDefault="0098529D" w:rsidP="0098529D">
            <w:pPr>
              <w:pStyle w:val="NummerierungStufe1manuell"/>
            </w:pPr>
            <w:r>
              <w:t>16.</w:t>
            </w:r>
            <w:r>
              <w:tab/>
              <w:t>(weggefallen)</w:t>
            </w:r>
          </w:p>
        </w:tc>
        <w:tc>
          <w:tcPr>
            <w:tcW w:w="4394" w:type="dxa"/>
            <w:shd w:val="clear" w:color="auto" w:fill="auto"/>
          </w:tcPr>
          <w:p w14:paraId="7DB29724" w14:textId="77777777" w:rsidR="0098529D" w:rsidRPr="0098529D" w:rsidRDefault="0098529D" w:rsidP="0098529D"/>
        </w:tc>
      </w:tr>
      <w:tr w:rsidR="0098529D" w:rsidRPr="0098529D" w14:paraId="7DB29728" w14:textId="77777777" w:rsidTr="0098529D">
        <w:trPr>
          <w:cantSplit/>
        </w:trPr>
        <w:tc>
          <w:tcPr>
            <w:tcW w:w="4394" w:type="dxa"/>
          </w:tcPr>
          <w:p w14:paraId="7DB29726" w14:textId="77777777" w:rsidR="0098529D" w:rsidRPr="0098529D" w:rsidRDefault="0098529D" w:rsidP="0098529D">
            <w:pPr>
              <w:pStyle w:val="NummerierungStufe1manuell"/>
            </w:pPr>
            <w:r>
              <w:t>17.</w:t>
            </w:r>
            <w:r>
              <w:tab/>
              <w:t>(weggefallen)</w:t>
            </w:r>
          </w:p>
        </w:tc>
        <w:tc>
          <w:tcPr>
            <w:tcW w:w="4394" w:type="dxa"/>
            <w:shd w:val="clear" w:color="auto" w:fill="auto"/>
          </w:tcPr>
          <w:p w14:paraId="7DB29727" w14:textId="77777777" w:rsidR="0098529D" w:rsidRPr="0098529D" w:rsidRDefault="0098529D" w:rsidP="0098529D"/>
        </w:tc>
      </w:tr>
      <w:tr w:rsidR="0098529D" w:rsidRPr="0098529D" w14:paraId="7DB2972B" w14:textId="77777777" w:rsidTr="0098529D">
        <w:trPr>
          <w:cantSplit/>
        </w:trPr>
        <w:tc>
          <w:tcPr>
            <w:tcW w:w="4394" w:type="dxa"/>
          </w:tcPr>
          <w:p w14:paraId="7DB29729" w14:textId="77777777" w:rsidR="0098529D" w:rsidRPr="0098529D" w:rsidRDefault="0098529D" w:rsidP="0098529D">
            <w:pPr>
              <w:pStyle w:val="NummerierungStufe1manuell"/>
            </w:pPr>
            <w:r>
              <w:t>18.</w:t>
            </w:r>
            <w:r>
              <w:tab/>
              <w:t>entgegen § 32 Absatz 2 in Verbindung mit einer Rechtsverordnung nach Absatz 1 Nummer 6 einen Bedarfsgegenstand in den Verkehr bringt,</w:t>
            </w:r>
          </w:p>
        </w:tc>
        <w:tc>
          <w:tcPr>
            <w:tcW w:w="4394" w:type="dxa"/>
            <w:shd w:val="clear" w:color="auto" w:fill="auto"/>
          </w:tcPr>
          <w:p w14:paraId="7DB2972A" w14:textId="77777777" w:rsidR="0098529D" w:rsidRPr="0098529D" w:rsidRDefault="0098529D" w:rsidP="0098529D"/>
        </w:tc>
      </w:tr>
      <w:tr w:rsidR="0098529D" w:rsidRPr="0098529D" w14:paraId="7DB2972E" w14:textId="77777777" w:rsidTr="0098529D">
        <w:trPr>
          <w:cantSplit/>
        </w:trPr>
        <w:tc>
          <w:tcPr>
            <w:tcW w:w="4394" w:type="dxa"/>
          </w:tcPr>
          <w:p w14:paraId="7DB2972C" w14:textId="77777777" w:rsidR="0098529D" w:rsidRPr="0098529D" w:rsidRDefault="0098529D" w:rsidP="0098529D">
            <w:pPr>
              <w:pStyle w:val="NummerierungStufe1manuell"/>
            </w:pPr>
            <w:r>
              <w:t>19.</w:t>
            </w:r>
            <w:r>
              <w:tab/>
              <w:t>entgegen § 44 Absatz 1 eine Maßnahme nach § 42 Absatz 2 Nummer 1 oder 2 oder eine Probenahme nach § 43 Absatz 1 Satz 1 nicht duldet oder eine in der Überwachung tätige Person nicht unterstützt,</w:t>
            </w:r>
          </w:p>
        </w:tc>
        <w:tc>
          <w:tcPr>
            <w:tcW w:w="4394" w:type="dxa"/>
            <w:shd w:val="clear" w:color="auto" w:fill="auto"/>
          </w:tcPr>
          <w:p w14:paraId="7DB2972D" w14:textId="77777777" w:rsidR="0098529D" w:rsidRPr="0098529D" w:rsidRDefault="0098529D" w:rsidP="0098529D"/>
        </w:tc>
      </w:tr>
      <w:tr w:rsidR="0098529D" w:rsidRPr="0098529D" w14:paraId="7DB29731" w14:textId="77777777" w:rsidTr="0098529D">
        <w:trPr>
          <w:cantSplit/>
        </w:trPr>
        <w:tc>
          <w:tcPr>
            <w:tcW w:w="4394" w:type="dxa"/>
          </w:tcPr>
          <w:p w14:paraId="7DB2972F" w14:textId="77777777" w:rsidR="0098529D" w:rsidRPr="0098529D" w:rsidRDefault="0098529D" w:rsidP="0098529D">
            <w:pPr>
              <w:pStyle w:val="NummerierungStufe1manuell"/>
            </w:pPr>
            <w:r>
              <w:t>20.</w:t>
            </w:r>
            <w:r>
              <w:tab/>
              <w:t>entgegen § 44 Absatz 2 Satz 1 eine Auskunft nicht, nicht richtig, nicht vollständig oder nicht rechtzeitig erteilt,</w:t>
            </w:r>
          </w:p>
        </w:tc>
        <w:tc>
          <w:tcPr>
            <w:tcW w:w="4394" w:type="dxa"/>
            <w:shd w:val="clear" w:color="auto" w:fill="auto"/>
          </w:tcPr>
          <w:p w14:paraId="7DB29730" w14:textId="77777777" w:rsidR="0098529D" w:rsidRPr="0098529D" w:rsidRDefault="0098529D" w:rsidP="0098529D"/>
        </w:tc>
      </w:tr>
      <w:tr w:rsidR="0098529D" w:rsidRPr="0098529D" w14:paraId="7DB29734" w14:textId="77777777" w:rsidTr="0098529D">
        <w:trPr>
          <w:cantSplit/>
        </w:trPr>
        <w:tc>
          <w:tcPr>
            <w:tcW w:w="4394" w:type="dxa"/>
          </w:tcPr>
          <w:p w14:paraId="7DB29732" w14:textId="77777777" w:rsidR="0098529D" w:rsidRPr="0098529D" w:rsidRDefault="0098529D" w:rsidP="0098529D">
            <w:pPr>
              <w:pStyle w:val="NummerierungStufe1manuell"/>
            </w:pPr>
            <w:r>
              <w:t>21.</w:t>
            </w:r>
            <w:r>
              <w:tab/>
              <w:t>entgegen § 44 Absatz 3 Satz 1, auch in Verbindung mit Satz 2, eine Information nicht, nicht richtig, nicht vollständig oder nicht rechtzeitig übermittelt,</w:t>
            </w:r>
          </w:p>
        </w:tc>
        <w:tc>
          <w:tcPr>
            <w:tcW w:w="4394" w:type="dxa"/>
            <w:shd w:val="clear" w:color="auto" w:fill="auto"/>
          </w:tcPr>
          <w:p w14:paraId="7DB29733" w14:textId="77777777" w:rsidR="0098529D" w:rsidRPr="0098529D" w:rsidRDefault="0098529D" w:rsidP="0098529D"/>
        </w:tc>
      </w:tr>
      <w:tr w:rsidR="0098529D" w:rsidRPr="0098529D" w14:paraId="7DB29737" w14:textId="77777777" w:rsidTr="0098529D">
        <w:trPr>
          <w:cantSplit/>
        </w:trPr>
        <w:tc>
          <w:tcPr>
            <w:tcW w:w="4394" w:type="dxa"/>
          </w:tcPr>
          <w:p w14:paraId="7DB29735" w14:textId="77777777" w:rsidR="0098529D" w:rsidRPr="0098529D" w:rsidRDefault="0098529D" w:rsidP="0098529D">
            <w:pPr>
              <w:pStyle w:val="NummerierungStufe1manuell"/>
            </w:pPr>
            <w:r>
              <w:t>22.</w:t>
            </w:r>
            <w:r>
              <w:tab/>
              <w:t>entgegen § 44 Absatz 4 Satz 1 oder Satz 2, Absatz 4a oder Absatz 5 Satz 1 oder Satz 2 oder Absatz 5a die zuständige Behörde nicht, nicht richtig, nicht vollständig oder nicht rechtzeitig unterrichtet,</w:t>
            </w:r>
          </w:p>
        </w:tc>
        <w:tc>
          <w:tcPr>
            <w:tcW w:w="4394" w:type="dxa"/>
            <w:shd w:val="clear" w:color="auto" w:fill="auto"/>
          </w:tcPr>
          <w:p w14:paraId="7DB29736" w14:textId="77777777" w:rsidR="0098529D" w:rsidRPr="0098529D" w:rsidRDefault="0098529D" w:rsidP="0098529D"/>
        </w:tc>
      </w:tr>
      <w:tr w:rsidR="0098529D" w:rsidRPr="0098529D" w14:paraId="7DB2973A" w14:textId="77777777" w:rsidTr="0098529D">
        <w:trPr>
          <w:cantSplit/>
        </w:trPr>
        <w:tc>
          <w:tcPr>
            <w:tcW w:w="4394" w:type="dxa"/>
          </w:tcPr>
          <w:p w14:paraId="7DB29738" w14:textId="77777777" w:rsidR="0098529D" w:rsidRPr="0098529D" w:rsidRDefault="0098529D" w:rsidP="0098529D">
            <w:pPr>
              <w:pStyle w:val="NummerierungStufe1manuell"/>
            </w:pPr>
            <w:r>
              <w:t>22a.</w:t>
            </w:r>
            <w:r>
              <w:tab/>
              <w:t>entgegen § 44a Absatz 1 Satz 1 in Verbindung mit einer Rechtsverordnung nach § 44a Absatz 3 eine Mitteilung nicht, nicht richtig, nicht vollständig oder nicht rechtzeitig macht,</w:t>
            </w:r>
          </w:p>
        </w:tc>
        <w:tc>
          <w:tcPr>
            <w:tcW w:w="4394" w:type="dxa"/>
            <w:shd w:val="clear" w:color="auto" w:fill="auto"/>
          </w:tcPr>
          <w:p w14:paraId="7DB29739" w14:textId="77777777" w:rsidR="0098529D" w:rsidRPr="0098529D" w:rsidRDefault="0098529D" w:rsidP="0098529D"/>
        </w:tc>
      </w:tr>
      <w:tr w:rsidR="0098529D" w:rsidRPr="0098529D" w14:paraId="7DB2973D" w14:textId="77777777" w:rsidTr="0098529D">
        <w:trPr>
          <w:cantSplit/>
        </w:trPr>
        <w:tc>
          <w:tcPr>
            <w:tcW w:w="4394" w:type="dxa"/>
          </w:tcPr>
          <w:p w14:paraId="7DB2973B" w14:textId="77777777" w:rsidR="0098529D" w:rsidRPr="0098529D" w:rsidRDefault="0098529D" w:rsidP="0098529D">
            <w:pPr>
              <w:pStyle w:val="NummerierungStufe1manuell"/>
            </w:pPr>
            <w:r>
              <w:t>23.</w:t>
            </w:r>
            <w:r>
              <w:tab/>
              <w:t>entgegen § 51 Absatz 3 Satz 2 eine dort genannte Maßnahme oder die Entnahme einer Probe nicht duldet oder eine in der Durchführung des Monitorings tätige Person nicht unterstützt,</w:t>
            </w:r>
          </w:p>
        </w:tc>
        <w:tc>
          <w:tcPr>
            <w:tcW w:w="4394" w:type="dxa"/>
            <w:shd w:val="clear" w:color="auto" w:fill="auto"/>
          </w:tcPr>
          <w:p w14:paraId="7DB2973C" w14:textId="77777777" w:rsidR="0098529D" w:rsidRPr="0098529D" w:rsidRDefault="0098529D" w:rsidP="0098529D"/>
        </w:tc>
      </w:tr>
      <w:tr w:rsidR="0098529D" w:rsidRPr="0098529D" w14:paraId="7DB29740" w14:textId="77777777" w:rsidTr="0098529D">
        <w:trPr>
          <w:cantSplit/>
        </w:trPr>
        <w:tc>
          <w:tcPr>
            <w:tcW w:w="4394" w:type="dxa"/>
          </w:tcPr>
          <w:p w14:paraId="7DB2973E" w14:textId="77777777" w:rsidR="0098529D" w:rsidRPr="0098529D" w:rsidRDefault="0098529D" w:rsidP="0098529D">
            <w:pPr>
              <w:pStyle w:val="NummerierungStufe1manuell"/>
            </w:pPr>
            <w:r>
              <w:t>24.</w:t>
            </w:r>
            <w:r>
              <w:tab/>
              <w:t>in anderen als den in § 59 Absatz 1 Nummer 19 bezeichneten Fällen entgegen § 53 Absatz 1 Satz 1 ein Erzeugnis in das Inland verbringt,</w:t>
            </w:r>
          </w:p>
        </w:tc>
        <w:tc>
          <w:tcPr>
            <w:tcW w:w="4394" w:type="dxa"/>
            <w:shd w:val="clear" w:color="auto" w:fill="auto"/>
          </w:tcPr>
          <w:p w14:paraId="7DB2973F" w14:textId="77777777" w:rsidR="0098529D" w:rsidRPr="0098529D" w:rsidRDefault="0098529D" w:rsidP="0098529D"/>
        </w:tc>
      </w:tr>
      <w:tr w:rsidR="0098529D" w:rsidRPr="0098529D" w14:paraId="7DB29743" w14:textId="77777777" w:rsidTr="0098529D">
        <w:trPr>
          <w:cantSplit/>
        </w:trPr>
        <w:tc>
          <w:tcPr>
            <w:tcW w:w="4394" w:type="dxa"/>
          </w:tcPr>
          <w:p w14:paraId="7DB29741" w14:textId="77777777" w:rsidR="0098529D" w:rsidRPr="0098529D" w:rsidRDefault="0098529D" w:rsidP="0098529D">
            <w:pPr>
              <w:pStyle w:val="NummerierungStufe1manuell"/>
            </w:pPr>
            <w:r>
              <w:t>25.</w:t>
            </w:r>
            <w:r>
              <w:tab/>
              <w:t>entgegen § 57 Absatz 2 Satz 1 Nummer 2 in Verbindung mit einer Rechtsverordnung nach § 23 Nummer 1 oder entgegen § 57 Absatz 2 Satz 1 Nummer 3 ein Futtermittel ausführt,</w:t>
            </w:r>
          </w:p>
        </w:tc>
        <w:tc>
          <w:tcPr>
            <w:tcW w:w="4394" w:type="dxa"/>
            <w:shd w:val="clear" w:color="auto" w:fill="auto"/>
          </w:tcPr>
          <w:p w14:paraId="7DB29742" w14:textId="77777777" w:rsidR="0098529D" w:rsidRPr="0098529D" w:rsidRDefault="0098529D" w:rsidP="0098529D"/>
        </w:tc>
      </w:tr>
      <w:tr w:rsidR="0098529D" w:rsidRPr="0098529D" w14:paraId="7DB29746" w14:textId="77777777" w:rsidTr="0098529D">
        <w:trPr>
          <w:cantSplit/>
        </w:trPr>
        <w:tc>
          <w:tcPr>
            <w:tcW w:w="4394" w:type="dxa"/>
          </w:tcPr>
          <w:p w14:paraId="7DB29744" w14:textId="77777777" w:rsidR="0098529D" w:rsidRPr="0098529D" w:rsidRDefault="0098529D" w:rsidP="0098529D">
            <w:pPr>
              <w:pStyle w:val="NummerierungStufe1manuell"/>
            </w:pPr>
            <w:r>
              <w:t>26.</w:t>
            </w:r>
            <w:r>
              <w:tab/>
              <w:t xml:space="preserve">einer Rechtsverordnung nach </w:t>
            </w:r>
          </w:p>
        </w:tc>
        <w:tc>
          <w:tcPr>
            <w:tcW w:w="4394" w:type="dxa"/>
            <w:shd w:val="clear" w:color="auto" w:fill="auto"/>
          </w:tcPr>
          <w:p w14:paraId="7DB29745" w14:textId="77777777" w:rsidR="0098529D" w:rsidRPr="0098529D" w:rsidRDefault="0098529D" w:rsidP="0098529D"/>
        </w:tc>
      </w:tr>
      <w:tr w:rsidR="0098529D" w:rsidRPr="0098529D" w14:paraId="7DB29749" w14:textId="77777777" w:rsidTr="0098529D">
        <w:trPr>
          <w:cantSplit/>
        </w:trPr>
        <w:tc>
          <w:tcPr>
            <w:tcW w:w="4394" w:type="dxa"/>
          </w:tcPr>
          <w:p w14:paraId="7DB29747" w14:textId="77777777" w:rsidR="0098529D" w:rsidRPr="0098529D" w:rsidRDefault="0098529D" w:rsidP="0098529D">
            <w:pPr>
              <w:pStyle w:val="NummerierungStufe2manuell"/>
            </w:pPr>
            <w:r>
              <w:t>a)</w:t>
            </w:r>
            <w:r>
              <w:tab/>
              <w:t>§ 13 Absatz 1 Nummer 3 oder Absatz 4 Nummer 1 Buchstabe d, e, f oder Buchstabe g, § 14 Absatz 1 Nummer 1, 3 oder 5, Absatz 2 oder 3, § 23 Nummer 2 bis 6, § 23a Nummer 5 bis 9 oder 12, § 23b, § 28 Absatz 3 Satz 1 Nummer 1 oder 3, § 29 Absatz 1 Nummer 1, 2 oder 4 oder Absatz 2, § 32 Absatz 1 Nummer 8, auch in Verbindung mit § 28 Absatz 1 Nummer 2, § 34 Satz 1 Nummer 7, § 35 Nummer 1, 1a oder Nummer 5, § 36 Satz 1, auch in Verbindung mit Satz 2, § 37 Absatz 1 oder § 46 Absatz 2 oder</w:t>
            </w:r>
          </w:p>
        </w:tc>
        <w:tc>
          <w:tcPr>
            <w:tcW w:w="4394" w:type="dxa"/>
            <w:shd w:val="clear" w:color="auto" w:fill="auto"/>
          </w:tcPr>
          <w:p w14:paraId="7DB29748" w14:textId="77777777" w:rsidR="0098529D" w:rsidRPr="0098529D" w:rsidRDefault="0098529D" w:rsidP="0098529D"/>
        </w:tc>
      </w:tr>
      <w:tr w:rsidR="0098529D" w:rsidRPr="0098529D" w14:paraId="7DB2974C" w14:textId="77777777" w:rsidTr="0098529D">
        <w:trPr>
          <w:cantSplit/>
        </w:trPr>
        <w:tc>
          <w:tcPr>
            <w:tcW w:w="4394" w:type="dxa"/>
          </w:tcPr>
          <w:p w14:paraId="7DB2974A" w14:textId="77777777" w:rsidR="0098529D" w:rsidRPr="0098529D" w:rsidRDefault="0098529D" w:rsidP="0098529D">
            <w:pPr>
              <w:pStyle w:val="NummerierungStufe2manuell"/>
            </w:pPr>
            <w:r>
              <w:t>b)</w:t>
            </w:r>
            <w:r>
              <w:tab/>
              <w:t>§ 9 Absatz 2 Nummer 1 Buchstabe c, § 14 Absatz 1 Nummer 2 oder 4, § 35 Nummer 2 oder 3, § 46 Absatz 1 Satz 1 Nummer 5, § 55 Absatz 3 Satz 1 oder 2, § 56 Absatz 1 Satz 1 Nummer 2, Absatz 2, 3 Satz 1 oder Absatz 4 Nummer 1 oder 2 in Verbindung mit Absatz 1 Satz 1 Nummer 2 oder Absatz 2, oder § 57 Absatz 7 Satz 1 Nummer 1, 2 oder 3 Buchstabe a, b oder c in Verbindung mit § 56 Absatz 1 Satz 1 Nummer 2 oder Absatz 2, oder § 57 Absatz 8 Nummer 1</w:t>
            </w:r>
          </w:p>
        </w:tc>
        <w:tc>
          <w:tcPr>
            <w:tcW w:w="4394" w:type="dxa"/>
            <w:shd w:val="clear" w:color="auto" w:fill="auto"/>
          </w:tcPr>
          <w:p w14:paraId="7DB2974B" w14:textId="77777777" w:rsidR="0098529D" w:rsidRPr="0098529D" w:rsidRDefault="0098529D" w:rsidP="0098529D"/>
        </w:tc>
      </w:tr>
      <w:tr w:rsidR="0098529D" w:rsidRPr="0098529D" w14:paraId="7DB2974F" w14:textId="77777777" w:rsidTr="0098529D">
        <w:trPr>
          <w:cantSplit/>
        </w:trPr>
        <w:tc>
          <w:tcPr>
            <w:tcW w:w="4394" w:type="dxa"/>
          </w:tcPr>
          <w:p w14:paraId="7DB2974D" w14:textId="77777777" w:rsidR="0098529D" w:rsidRPr="0098529D" w:rsidRDefault="0098529D" w:rsidP="0098529D">
            <w:pPr>
              <w:pStyle w:val="NummerierungFolgeabsatzStufe1"/>
            </w:pPr>
            <w:r>
              <w:t>oder einer vollziehbaren Anordnung aufgrund einer solchen Rechtsverordnung zuwiderhandelt, soweit die Rechtsverordnung für einen bestimmten Tatbestand auf diese Bußgeldvorschrift verweist.</w:t>
            </w:r>
          </w:p>
        </w:tc>
        <w:tc>
          <w:tcPr>
            <w:tcW w:w="4394" w:type="dxa"/>
            <w:shd w:val="clear" w:color="auto" w:fill="auto"/>
          </w:tcPr>
          <w:p w14:paraId="7DB2974E" w14:textId="77777777" w:rsidR="0098529D" w:rsidRPr="0098529D" w:rsidRDefault="0098529D" w:rsidP="0098529D"/>
        </w:tc>
      </w:tr>
      <w:tr w:rsidR="0098529D" w:rsidRPr="0098529D" w14:paraId="7DB29752" w14:textId="77777777" w:rsidTr="0098529D">
        <w:trPr>
          <w:cantSplit/>
        </w:trPr>
        <w:tc>
          <w:tcPr>
            <w:tcW w:w="4394" w:type="dxa"/>
          </w:tcPr>
          <w:p w14:paraId="7DB29750" w14:textId="77777777" w:rsidR="0098529D" w:rsidRPr="0098529D" w:rsidRDefault="0098529D" w:rsidP="0098529D">
            <w:pPr>
              <w:pStyle w:val="JuristischerAbsatzmanuell"/>
            </w:pPr>
            <w:r>
              <w:t>(3)</w:t>
            </w:r>
            <w:r>
              <w:tab/>
              <w:t xml:space="preserve">Ordnungswidrig handelt, wer </w:t>
            </w:r>
          </w:p>
        </w:tc>
        <w:tc>
          <w:tcPr>
            <w:tcW w:w="4394" w:type="dxa"/>
            <w:shd w:val="clear" w:color="auto" w:fill="auto"/>
          </w:tcPr>
          <w:p w14:paraId="7DB29751" w14:textId="77777777" w:rsidR="0098529D" w:rsidRPr="0098529D" w:rsidRDefault="0098529D" w:rsidP="0098529D"/>
        </w:tc>
      </w:tr>
      <w:tr w:rsidR="0098529D" w:rsidRPr="0098529D" w14:paraId="7DB29755" w14:textId="77777777" w:rsidTr="0098529D">
        <w:trPr>
          <w:cantSplit/>
        </w:trPr>
        <w:tc>
          <w:tcPr>
            <w:tcW w:w="4394" w:type="dxa"/>
          </w:tcPr>
          <w:p w14:paraId="7DB29753" w14:textId="77777777" w:rsidR="0098529D" w:rsidRPr="0098529D" w:rsidRDefault="0098529D" w:rsidP="0098529D">
            <w:pPr>
              <w:pStyle w:val="NummerierungStufe1manuell"/>
            </w:pPr>
            <w:r>
              <w:t>1.</w:t>
            </w:r>
            <w:r>
              <w:tab/>
              <w:t xml:space="preserve">gegen die Verordnung (EG) Nr. 178/2002 verstößt, indem er vorsätzlich oder fahrlässig </w:t>
            </w:r>
          </w:p>
        </w:tc>
        <w:tc>
          <w:tcPr>
            <w:tcW w:w="4394" w:type="dxa"/>
            <w:shd w:val="clear" w:color="auto" w:fill="auto"/>
          </w:tcPr>
          <w:p w14:paraId="7DB29754" w14:textId="77777777" w:rsidR="0098529D" w:rsidRPr="0098529D" w:rsidRDefault="0098529D" w:rsidP="0098529D"/>
        </w:tc>
      </w:tr>
      <w:tr w:rsidR="0098529D" w:rsidRPr="0098529D" w14:paraId="7DB29758" w14:textId="77777777" w:rsidTr="0098529D">
        <w:trPr>
          <w:cantSplit/>
        </w:trPr>
        <w:tc>
          <w:tcPr>
            <w:tcW w:w="4394" w:type="dxa"/>
          </w:tcPr>
          <w:p w14:paraId="7DB29756" w14:textId="77777777" w:rsidR="0098529D" w:rsidRPr="0098529D" w:rsidRDefault="0098529D" w:rsidP="0098529D">
            <w:pPr>
              <w:pStyle w:val="NummerierungStufe2manuell"/>
            </w:pPr>
            <w:r>
              <w:t>a)</w:t>
            </w:r>
            <w:r>
              <w:tab/>
              <w:t>entgegen Artikel 15 Absatz 1 in Verbindung mit Absatz 2 Spiegelstrich 1, soweit sich dieser auf die Gesundheit des Tieres bezieht, jeweils auch in Verbindung mit Artikel 4 Absatz 1 Unterabsatz 2 der Verordnung (EG) Nr. 767/2009, ein Futtermittel in den Verkehr bringt oder verfüttert,</w:t>
            </w:r>
          </w:p>
        </w:tc>
        <w:tc>
          <w:tcPr>
            <w:tcW w:w="4394" w:type="dxa"/>
            <w:shd w:val="clear" w:color="auto" w:fill="auto"/>
          </w:tcPr>
          <w:p w14:paraId="7DB29757" w14:textId="77777777" w:rsidR="0098529D" w:rsidRPr="0098529D" w:rsidRDefault="0098529D" w:rsidP="0098529D"/>
        </w:tc>
      </w:tr>
      <w:tr w:rsidR="0098529D" w:rsidRPr="0098529D" w14:paraId="7DB2975B" w14:textId="77777777" w:rsidTr="0098529D">
        <w:trPr>
          <w:cantSplit/>
        </w:trPr>
        <w:tc>
          <w:tcPr>
            <w:tcW w:w="4394" w:type="dxa"/>
          </w:tcPr>
          <w:p w14:paraId="7DB29759" w14:textId="77777777" w:rsidR="0098529D" w:rsidRPr="0098529D" w:rsidRDefault="0098529D" w:rsidP="0098529D">
            <w:pPr>
              <w:pStyle w:val="NummerierungStufe2manuell"/>
            </w:pPr>
            <w:r>
              <w:t>b)</w:t>
            </w:r>
            <w:r>
              <w:tab/>
              <w:t>entgegen Artikel 18 Absatz 2 Unterabsatz 2 oder Absatz 3 Satz 1, jeweils auch in Verbindung mit Artikel 5 Absatz 1 der Verordnung (EG) Nr. 767/2009, ein System oder Verfahren nicht, nicht richtig oder nicht vollständig einrichtet,</w:t>
            </w:r>
          </w:p>
        </w:tc>
        <w:tc>
          <w:tcPr>
            <w:tcW w:w="4394" w:type="dxa"/>
            <w:shd w:val="clear" w:color="auto" w:fill="auto"/>
          </w:tcPr>
          <w:p w14:paraId="7DB2975A" w14:textId="77777777" w:rsidR="0098529D" w:rsidRPr="0098529D" w:rsidRDefault="0098529D" w:rsidP="0098529D"/>
        </w:tc>
      </w:tr>
      <w:tr w:rsidR="0098529D" w:rsidRPr="0098529D" w14:paraId="7DB2975E" w14:textId="77777777" w:rsidTr="0098529D">
        <w:trPr>
          <w:cantSplit/>
        </w:trPr>
        <w:tc>
          <w:tcPr>
            <w:tcW w:w="4394" w:type="dxa"/>
          </w:tcPr>
          <w:p w14:paraId="7DB2975C" w14:textId="77777777" w:rsidR="0098529D" w:rsidRPr="0098529D" w:rsidRDefault="0098529D" w:rsidP="0098529D">
            <w:pPr>
              <w:pStyle w:val="NummerierungStufe2manuell"/>
            </w:pPr>
            <w:r>
              <w:t>c)</w:t>
            </w:r>
            <w:r>
              <w:tab/>
              <w:t>entgegen Artikel 18 Absatz 3 Satz 2, auch in Verbindung mit Artikel 5 Absatz 1 der Verordnung (EG) Nr. 767/2009, eine Information nicht, nicht richtig, nicht vollständig oder nicht rechtzeitig zur Verfügung stellt,</w:t>
            </w:r>
          </w:p>
        </w:tc>
        <w:tc>
          <w:tcPr>
            <w:tcW w:w="4394" w:type="dxa"/>
            <w:shd w:val="clear" w:color="auto" w:fill="auto"/>
          </w:tcPr>
          <w:p w14:paraId="7DB2975D" w14:textId="77777777" w:rsidR="0098529D" w:rsidRPr="0098529D" w:rsidRDefault="0098529D" w:rsidP="0098529D"/>
        </w:tc>
      </w:tr>
      <w:tr w:rsidR="0098529D" w:rsidRPr="0098529D" w14:paraId="7DB29761" w14:textId="77777777" w:rsidTr="0098529D">
        <w:trPr>
          <w:cantSplit/>
        </w:trPr>
        <w:tc>
          <w:tcPr>
            <w:tcW w:w="4394" w:type="dxa"/>
          </w:tcPr>
          <w:p w14:paraId="7DB2975F" w14:textId="77777777" w:rsidR="0098529D" w:rsidRPr="0098529D" w:rsidRDefault="0098529D" w:rsidP="0098529D">
            <w:pPr>
              <w:pStyle w:val="NummerierungStufe2manuell"/>
            </w:pPr>
            <w:r>
              <w:t>d)</w:t>
            </w:r>
            <w:r>
              <w:tab/>
              <w:t>entgegen Artikel 19 Absatz 1 Satz 1 ein Verfahren nicht, nicht vollständig oder nicht rechtzeitig einleitet, um die zuständigen Behörden zu unterrichten,</w:t>
            </w:r>
          </w:p>
        </w:tc>
        <w:tc>
          <w:tcPr>
            <w:tcW w:w="4394" w:type="dxa"/>
            <w:shd w:val="clear" w:color="auto" w:fill="auto"/>
          </w:tcPr>
          <w:p w14:paraId="7DB29760" w14:textId="77777777" w:rsidR="0098529D" w:rsidRPr="0098529D" w:rsidRDefault="0098529D" w:rsidP="0098529D"/>
        </w:tc>
      </w:tr>
      <w:tr w:rsidR="0098529D" w:rsidRPr="0098529D" w14:paraId="7DB29764" w14:textId="77777777" w:rsidTr="0098529D">
        <w:trPr>
          <w:cantSplit/>
        </w:trPr>
        <w:tc>
          <w:tcPr>
            <w:tcW w:w="4394" w:type="dxa"/>
          </w:tcPr>
          <w:p w14:paraId="7DB29762" w14:textId="77777777" w:rsidR="0098529D" w:rsidRPr="0098529D" w:rsidRDefault="0098529D" w:rsidP="0098529D">
            <w:pPr>
              <w:pStyle w:val="NummerierungStufe2manuell"/>
            </w:pPr>
            <w:r>
              <w:t>e)</w:t>
            </w:r>
            <w:r>
              <w:tab/>
              <w:t>entgegen Artikel 19 Absatz 1 Satz 2 einen Verbraucher nicht, nicht richtig, nicht vollständig oder nicht rechtzeitig unterrichtet,</w:t>
            </w:r>
          </w:p>
        </w:tc>
        <w:tc>
          <w:tcPr>
            <w:tcW w:w="4394" w:type="dxa"/>
            <w:shd w:val="clear" w:color="auto" w:fill="auto"/>
          </w:tcPr>
          <w:p w14:paraId="7DB29763" w14:textId="77777777" w:rsidR="0098529D" w:rsidRPr="0098529D" w:rsidRDefault="0098529D" w:rsidP="0098529D"/>
        </w:tc>
      </w:tr>
      <w:tr w:rsidR="0098529D" w:rsidRPr="0098529D" w14:paraId="7DB29767" w14:textId="77777777" w:rsidTr="0098529D">
        <w:trPr>
          <w:cantSplit/>
        </w:trPr>
        <w:tc>
          <w:tcPr>
            <w:tcW w:w="4394" w:type="dxa"/>
          </w:tcPr>
          <w:p w14:paraId="7DB29765" w14:textId="77777777" w:rsidR="0098529D" w:rsidRPr="0098529D" w:rsidRDefault="0098529D" w:rsidP="0098529D">
            <w:pPr>
              <w:pStyle w:val="NummerierungStufe2manuell"/>
            </w:pPr>
            <w:r>
              <w:t>f)</w:t>
            </w:r>
            <w:r>
              <w:tab/>
              <w:t>entgegen Artikel 19 Absatz 3 Satz 1 oder Artikel 20 Absatz 3 Satz 1, auch in Verbindung mit Artikel 5 Absatz 1 der Verordnung (EG) Nr. 767/2009, eine Mitteilung nicht, nicht richtig, nicht vollständig oder nicht rechtzeitig macht,</w:t>
            </w:r>
          </w:p>
        </w:tc>
        <w:tc>
          <w:tcPr>
            <w:tcW w:w="4394" w:type="dxa"/>
            <w:shd w:val="clear" w:color="auto" w:fill="auto"/>
          </w:tcPr>
          <w:p w14:paraId="7DB29766" w14:textId="77777777" w:rsidR="0098529D" w:rsidRPr="0098529D" w:rsidRDefault="0098529D" w:rsidP="0098529D"/>
        </w:tc>
      </w:tr>
      <w:tr w:rsidR="0098529D" w:rsidRPr="0098529D" w14:paraId="7DB2976A" w14:textId="77777777" w:rsidTr="0098529D">
        <w:trPr>
          <w:cantSplit/>
        </w:trPr>
        <w:tc>
          <w:tcPr>
            <w:tcW w:w="4394" w:type="dxa"/>
          </w:tcPr>
          <w:p w14:paraId="7DB29768" w14:textId="77777777" w:rsidR="0098529D" w:rsidRPr="0098529D" w:rsidRDefault="0098529D" w:rsidP="0098529D">
            <w:pPr>
              <w:pStyle w:val="NummerierungStufe2manuell"/>
            </w:pPr>
            <w:r>
              <w:t>g)</w:t>
            </w:r>
            <w:r>
              <w:tab/>
              <w:t>entgegen Artikel 19 Absatz 3 Satz 2 oder Artikel 20 Absatz 3 Satz 2, auch in Verbindung mit Artikel 5 Absatz 1 der Verordnung (EG) Nr. 767/2009, die Behörde nicht, nicht richtig oder nicht vollständig unterrichtet,</w:t>
            </w:r>
          </w:p>
        </w:tc>
        <w:tc>
          <w:tcPr>
            <w:tcW w:w="4394" w:type="dxa"/>
            <w:shd w:val="clear" w:color="auto" w:fill="auto"/>
          </w:tcPr>
          <w:p w14:paraId="7DB29769" w14:textId="77777777" w:rsidR="0098529D" w:rsidRPr="0098529D" w:rsidRDefault="0098529D" w:rsidP="0098529D"/>
        </w:tc>
      </w:tr>
      <w:tr w:rsidR="0098529D" w:rsidRPr="0098529D" w14:paraId="7DB2976D" w14:textId="77777777" w:rsidTr="0098529D">
        <w:trPr>
          <w:cantSplit/>
        </w:trPr>
        <w:tc>
          <w:tcPr>
            <w:tcW w:w="4394" w:type="dxa"/>
          </w:tcPr>
          <w:p w14:paraId="7DB2976B" w14:textId="77777777" w:rsidR="0098529D" w:rsidRPr="0098529D" w:rsidRDefault="0098529D" w:rsidP="0098529D">
            <w:pPr>
              <w:pStyle w:val="NummerierungStufe2manuell"/>
            </w:pPr>
            <w:r>
              <w:t>h)</w:t>
            </w:r>
            <w:r>
              <w:tab/>
              <w:t>entgegen Artikel 20 Absatz 1 Satz 1 in Verbindung mit Artikel 5 Absatz 1 der Verordnung (EG) Nr. 767/2009 ein Verfahren nicht, nicht richtig oder nicht rechtzeitig einleitet, um ein Futtermittel für Tiere, die nicht der Lebensmittelgewinnung dienen, vom Markt zu nehmen oder</w:t>
            </w:r>
          </w:p>
        </w:tc>
        <w:tc>
          <w:tcPr>
            <w:tcW w:w="4394" w:type="dxa"/>
            <w:shd w:val="clear" w:color="auto" w:fill="auto"/>
          </w:tcPr>
          <w:p w14:paraId="7DB2976C" w14:textId="77777777" w:rsidR="0098529D" w:rsidRPr="0098529D" w:rsidRDefault="0098529D" w:rsidP="0098529D"/>
        </w:tc>
      </w:tr>
      <w:tr w:rsidR="0098529D" w:rsidRPr="0098529D" w14:paraId="7DB29770" w14:textId="77777777" w:rsidTr="0098529D">
        <w:trPr>
          <w:cantSplit/>
        </w:trPr>
        <w:tc>
          <w:tcPr>
            <w:tcW w:w="4394" w:type="dxa"/>
          </w:tcPr>
          <w:p w14:paraId="7DB2976E" w14:textId="77777777" w:rsidR="0098529D" w:rsidRPr="0098529D" w:rsidRDefault="0098529D" w:rsidP="0098529D">
            <w:pPr>
              <w:pStyle w:val="NummerierungStufe2manuell"/>
            </w:pPr>
            <w:r>
              <w:t>i)</w:t>
            </w:r>
            <w:r>
              <w:tab/>
              <w:t>entgegen Artikel 20 Absatz 1 Satz 1, auch in Verbindung mit Artikel 5 Absatz 1 der Verordnung (EG) Nr. 767/2009, die Behörde nicht, nicht richtig, nicht vollständig oder nicht rechtzeitig unterrichtet,</w:t>
            </w:r>
          </w:p>
        </w:tc>
        <w:tc>
          <w:tcPr>
            <w:tcW w:w="4394" w:type="dxa"/>
            <w:shd w:val="clear" w:color="auto" w:fill="auto"/>
          </w:tcPr>
          <w:p w14:paraId="7DB2976F" w14:textId="77777777" w:rsidR="0098529D" w:rsidRPr="0098529D" w:rsidRDefault="0098529D" w:rsidP="0098529D"/>
        </w:tc>
      </w:tr>
      <w:tr w:rsidR="0098529D" w:rsidRPr="0098529D" w14:paraId="7DB29773" w14:textId="77777777" w:rsidTr="0098529D">
        <w:trPr>
          <w:cantSplit/>
        </w:trPr>
        <w:tc>
          <w:tcPr>
            <w:tcW w:w="4394" w:type="dxa"/>
          </w:tcPr>
          <w:p w14:paraId="7DB29771" w14:textId="77777777" w:rsidR="0098529D" w:rsidRPr="0098529D" w:rsidRDefault="0098529D" w:rsidP="0098529D">
            <w:pPr>
              <w:pStyle w:val="NummerierungStufe1manuell"/>
            </w:pPr>
            <w:r>
              <w:t>2.</w:t>
            </w:r>
            <w:r>
              <w:tab/>
              <w:t>vorsätzlich oder fahrlässig entgegen Artikel 19 der Verordnung (EG) Nr. 396/2005 ein Erzeugnis, soweit es sich dabei um ein Futtermittel handelt, verarbeitet oder mit einem anderen Erzeugnis mischt oder</w:t>
            </w:r>
          </w:p>
        </w:tc>
        <w:tc>
          <w:tcPr>
            <w:tcW w:w="4394" w:type="dxa"/>
            <w:shd w:val="clear" w:color="auto" w:fill="auto"/>
          </w:tcPr>
          <w:p w14:paraId="7DB29772" w14:textId="77777777" w:rsidR="0098529D" w:rsidRPr="0098529D" w:rsidRDefault="0098529D" w:rsidP="0098529D"/>
        </w:tc>
      </w:tr>
      <w:tr w:rsidR="0098529D" w:rsidRPr="0098529D" w14:paraId="7DB29776" w14:textId="77777777" w:rsidTr="0098529D">
        <w:trPr>
          <w:cantSplit/>
        </w:trPr>
        <w:tc>
          <w:tcPr>
            <w:tcW w:w="4394" w:type="dxa"/>
          </w:tcPr>
          <w:p w14:paraId="7DB29774" w14:textId="77777777" w:rsidR="0098529D" w:rsidRPr="0098529D" w:rsidRDefault="0098529D" w:rsidP="0098529D">
            <w:pPr>
              <w:pStyle w:val="NummerierungStufe1manuell"/>
            </w:pPr>
            <w:r>
              <w:t>3.</w:t>
            </w:r>
            <w:r>
              <w:tab/>
              <w:t xml:space="preserve">gegen die Verordnung (EU) Nr. 10/2011 verstößt, indem er </w:t>
            </w:r>
          </w:p>
        </w:tc>
        <w:tc>
          <w:tcPr>
            <w:tcW w:w="4394" w:type="dxa"/>
            <w:shd w:val="clear" w:color="auto" w:fill="auto"/>
          </w:tcPr>
          <w:p w14:paraId="7DB29775" w14:textId="77777777" w:rsidR="0098529D" w:rsidRPr="0098529D" w:rsidRDefault="0098529D" w:rsidP="0098529D"/>
        </w:tc>
      </w:tr>
      <w:tr w:rsidR="0098529D" w:rsidRPr="0098529D" w14:paraId="7DB29779" w14:textId="77777777" w:rsidTr="0098529D">
        <w:trPr>
          <w:cantSplit/>
        </w:trPr>
        <w:tc>
          <w:tcPr>
            <w:tcW w:w="4394" w:type="dxa"/>
          </w:tcPr>
          <w:p w14:paraId="7DB29777" w14:textId="77777777" w:rsidR="0098529D" w:rsidRPr="0098529D" w:rsidRDefault="0098529D" w:rsidP="0098529D">
            <w:pPr>
              <w:pStyle w:val="NummerierungStufe2manuell"/>
            </w:pPr>
            <w:r>
              <w:t>a)</w:t>
            </w:r>
            <w:r>
              <w:tab/>
              <w:t>vorsätzlich oder fahrlässig entgegen Artikel 4 Buchstabe e in Verbindung mit Artikel 15 Absatz 1 oder Absatz 2 ein Material oder einen Gegenstand aus Kunststoff, ein Produkt aus einer Zwischenstufe ihrer Herstellung oder einen zur Herstellung dieser Materialien und Gegenstände bestimmten Stoff in Verkehr bringt, ohne eine schriftliche Erklärung zur Verfügung zu stellen, oder</w:t>
            </w:r>
          </w:p>
        </w:tc>
        <w:tc>
          <w:tcPr>
            <w:tcW w:w="4394" w:type="dxa"/>
            <w:shd w:val="clear" w:color="auto" w:fill="auto"/>
          </w:tcPr>
          <w:p w14:paraId="7DB29778" w14:textId="77777777" w:rsidR="0098529D" w:rsidRPr="0098529D" w:rsidRDefault="0098529D" w:rsidP="0098529D"/>
        </w:tc>
      </w:tr>
      <w:tr w:rsidR="0098529D" w:rsidRPr="0098529D" w14:paraId="7DB2977C" w14:textId="77777777" w:rsidTr="0098529D">
        <w:trPr>
          <w:cantSplit/>
        </w:trPr>
        <w:tc>
          <w:tcPr>
            <w:tcW w:w="4394" w:type="dxa"/>
          </w:tcPr>
          <w:p w14:paraId="7DB2977A" w14:textId="77777777" w:rsidR="0098529D" w:rsidRPr="0098529D" w:rsidRDefault="0098529D" w:rsidP="0098529D">
            <w:pPr>
              <w:pStyle w:val="NummerierungStufe2manuell"/>
            </w:pPr>
            <w:r>
              <w:t>b)</w:t>
            </w:r>
            <w:r>
              <w:tab/>
              <w:t>entgegen Artikel 16 Absatz 1 eine Unterlage nicht, nicht richtig, nicht vollständig oder nicht rechtzeitig zur Verfügung stellt.</w:t>
            </w:r>
          </w:p>
        </w:tc>
        <w:tc>
          <w:tcPr>
            <w:tcW w:w="4394" w:type="dxa"/>
            <w:shd w:val="clear" w:color="auto" w:fill="auto"/>
          </w:tcPr>
          <w:p w14:paraId="7DB2977B" w14:textId="77777777" w:rsidR="0098529D" w:rsidRPr="0098529D" w:rsidRDefault="0098529D" w:rsidP="0098529D"/>
        </w:tc>
      </w:tr>
      <w:tr w:rsidR="0098529D" w:rsidRPr="0098529D" w14:paraId="7DB2977F" w14:textId="77777777" w:rsidTr="0098529D">
        <w:trPr>
          <w:cantSplit/>
        </w:trPr>
        <w:tc>
          <w:tcPr>
            <w:tcW w:w="4394" w:type="dxa"/>
          </w:tcPr>
          <w:p w14:paraId="7DB2977D" w14:textId="77777777" w:rsidR="0098529D" w:rsidRPr="0098529D" w:rsidRDefault="0098529D" w:rsidP="0098529D">
            <w:pPr>
              <w:pStyle w:val="JuristischerAbsatzmanuell"/>
            </w:pPr>
            <w:r>
              <w:t>(4)</w:t>
            </w:r>
            <w:r>
              <w:tab/>
              <w:t xml:space="preserve">Ordnungswidrig handelt, wer vorsätzlich oder fahrlässig </w:t>
            </w:r>
          </w:p>
        </w:tc>
        <w:tc>
          <w:tcPr>
            <w:tcW w:w="4394" w:type="dxa"/>
            <w:shd w:val="clear" w:color="auto" w:fill="auto"/>
          </w:tcPr>
          <w:p w14:paraId="7DB2977E" w14:textId="77777777" w:rsidR="0098529D" w:rsidRPr="0098529D" w:rsidRDefault="0098529D" w:rsidP="0098529D"/>
        </w:tc>
      </w:tr>
      <w:tr w:rsidR="0098529D" w:rsidRPr="0098529D" w14:paraId="7DB29782" w14:textId="77777777" w:rsidTr="0098529D">
        <w:trPr>
          <w:cantSplit/>
        </w:trPr>
        <w:tc>
          <w:tcPr>
            <w:tcW w:w="4394" w:type="dxa"/>
          </w:tcPr>
          <w:p w14:paraId="7DB29780" w14:textId="77777777" w:rsidR="0098529D" w:rsidRPr="0098529D" w:rsidRDefault="0098529D" w:rsidP="0098529D">
            <w:pPr>
              <w:pStyle w:val="NummerierungStufe1manuell"/>
            </w:pPr>
            <w:r>
              <w:t>1.</w:t>
            </w:r>
            <w:r>
              <w:tab/>
              <w:t xml:space="preserve">einer unmittelbar geltenden Vorschrift in Rechtsakten der Europäischen Gemeinschaft, der Europäischen Union oder der Europäischen Atomgemeinschaft zuwiderhandelt, die inhaltlich einem in Absatz 2 </w:t>
            </w:r>
          </w:p>
        </w:tc>
        <w:tc>
          <w:tcPr>
            <w:tcW w:w="4394" w:type="dxa"/>
            <w:shd w:val="clear" w:color="auto" w:fill="auto"/>
          </w:tcPr>
          <w:p w14:paraId="7DB29781" w14:textId="77777777" w:rsidR="0098529D" w:rsidRPr="0098529D" w:rsidRDefault="0098529D" w:rsidP="0098529D"/>
        </w:tc>
      </w:tr>
      <w:tr w:rsidR="0098529D" w:rsidRPr="0098529D" w14:paraId="7DB29785" w14:textId="77777777" w:rsidTr="0098529D">
        <w:trPr>
          <w:cantSplit/>
        </w:trPr>
        <w:tc>
          <w:tcPr>
            <w:tcW w:w="4394" w:type="dxa"/>
          </w:tcPr>
          <w:p w14:paraId="7DB29783" w14:textId="77777777" w:rsidR="0098529D" w:rsidRPr="0098529D" w:rsidRDefault="0098529D" w:rsidP="0098529D">
            <w:pPr>
              <w:pStyle w:val="NummerierungStufe2manuell"/>
            </w:pPr>
            <w:r>
              <w:t>a)</w:t>
            </w:r>
            <w:r>
              <w:tab/>
              <w:t>Nummer 1 bis 13, 18, 24 oder Nummer 25 bezeichneten Gebot oder Verbot entspricht, soweit eine Rechtsverordnung nach § 62 Absatz 1 Nummer 2 Buchstabe a für einen bestimmten Tatbestand auf diese Bußgeldvorschrift verweist,</w:t>
            </w:r>
          </w:p>
        </w:tc>
        <w:tc>
          <w:tcPr>
            <w:tcW w:w="4394" w:type="dxa"/>
            <w:shd w:val="clear" w:color="auto" w:fill="auto"/>
          </w:tcPr>
          <w:p w14:paraId="7DB29784" w14:textId="77777777" w:rsidR="0098529D" w:rsidRPr="0098529D" w:rsidRDefault="0098529D" w:rsidP="0098529D"/>
        </w:tc>
      </w:tr>
      <w:tr w:rsidR="0098529D" w:rsidRPr="0098529D" w14:paraId="7DB29788" w14:textId="77777777" w:rsidTr="0098529D">
        <w:trPr>
          <w:cantSplit/>
        </w:trPr>
        <w:tc>
          <w:tcPr>
            <w:tcW w:w="4394" w:type="dxa"/>
          </w:tcPr>
          <w:p w14:paraId="7DB29786" w14:textId="77777777" w:rsidR="0098529D" w:rsidRPr="0098529D" w:rsidRDefault="0098529D" w:rsidP="0098529D">
            <w:pPr>
              <w:pStyle w:val="NummerierungStufe2manuell"/>
            </w:pPr>
            <w:r>
              <w:t>b)</w:t>
            </w:r>
            <w:r>
              <w:tab/>
              <w:t>Nummer 19 bis 22a oder Nummer 23 bezeichneten Gebot oder Verbot entspricht, soweit eine Rechtsverordnung nach § 62 Absatz 1 Nummer 2 Buchstabe b für einen bestimmten Tatbestand auf diese Bußgeldvorschrift verweist, oder</w:t>
            </w:r>
          </w:p>
        </w:tc>
        <w:tc>
          <w:tcPr>
            <w:tcW w:w="4394" w:type="dxa"/>
            <w:shd w:val="clear" w:color="auto" w:fill="auto"/>
          </w:tcPr>
          <w:p w14:paraId="7DB29787" w14:textId="77777777" w:rsidR="0098529D" w:rsidRPr="0098529D" w:rsidRDefault="0098529D" w:rsidP="0098529D"/>
        </w:tc>
      </w:tr>
      <w:tr w:rsidR="0098529D" w:rsidRPr="0098529D" w14:paraId="7DB2978B" w14:textId="77777777" w:rsidTr="0098529D">
        <w:trPr>
          <w:cantSplit/>
        </w:trPr>
        <w:tc>
          <w:tcPr>
            <w:tcW w:w="4394" w:type="dxa"/>
          </w:tcPr>
          <w:p w14:paraId="7DB29789" w14:textId="77777777" w:rsidR="0098529D" w:rsidRPr="0098529D" w:rsidRDefault="0098529D" w:rsidP="0098529D">
            <w:pPr>
              <w:pStyle w:val="NummerierungStufe1manuell"/>
            </w:pPr>
            <w:r>
              <w:t>2.</w:t>
            </w:r>
            <w:r>
              <w:tab/>
              <w:t xml:space="preserve">einer anderen als in Absatz 3 genannten unmittelbar geltenden Vorschrift in Rechtsakten der Europäischen Gemeinschaft, der Europäischen Union oder der Europäischen Atomgemeinschaft zuwiderhandelt, die inhaltlich einer Regelung entspricht, zu der die in Absatz 2 </w:t>
            </w:r>
          </w:p>
        </w:tc>
        <w:tc>
          <w:tcPr>
            <w:tcW w:w="4394" w:type="dxa"/>
            <w:shd w:val="clear" w:color="auto" w:fill="auto"/>
          </w:tcPr>
          <w:p w14:paraId="7DB2978A" w14:textId="77777777" w:rsidR="0098529D" w:rsidRPr="0098529D" w:rsidRDefault="0098529D" w:rsidP="0098529D"/>
        </w:tc>
      </w:tr>
      <w:tr w:rsidR="0098529D" w:rsidRPr="0098529D" w14:paraId="7DB2978E" w14:textId="77777777" w:rsidTr="0098529D">
        <w:trPr>
          <w:cantSplit/>
        </w:trPr>
        <w:tc>
          <w:tcPr>
            <w:tcW w:w="4394" w:type="dxa"/>
          </w:tcPr>
          <w:p w14:paraId="7DB2978C" w14:textId="77777777" w:rsidR="0098529D" w:rsidRPr="0098529D" w:rsidRDefault="0098529D" w:rsidP="0098529D">
            <w:pPr>
              <w:pStyle w:val="NummerierungStufe2manuell"/>
            </w:pPr>
            <w:r>
              <w:t>a)</w:t>
            </w:r>
            <w:r>
              <w:tab/>
              <w:t>Nummer 26 Buchstabe a genannten Vorschriften ermächtigen, soweit eine Rechtsverordnung nach § 62 Absatz 1 Nummer 2 Buchstabe a für einen bestimmten Tatbestand auf diese Bußgeldvorschrift verweist,</w:t>
            </w:r>
          </w:p>
        </w:tc>
        <w:tc>
          <w:tcPr>
            <w:tcW w:w="4394" w:type="dxa"/>
            <w:shd w:val="clear" w:color="auto" w:fill="auto"/>
          </w:tcPr>
          <w:p w14:paraId="7DB2978D" w14:textId="77777777" w:rsidR="0098529D" w:rsidRPr="0098529D" w:rsidRDefault="0098529D" w:rsidP="0098529D"/>
        </w:tc>
      </w:tr>
      <w:tr w:rsidR="0098529D" w:rsidRPr="0098529D" w14:paraId="7DB29791" w14:textId="77777777" w:rsidTr="0098529D">
        <w:trPr>
          <w:cantSplit/>
        </w:trPr>
        <w:tc>
          <w:tcPr>
            <w:tcW w:w="4394" w:type="dxa"/>
          </w:tcPr>
          <w:p w14:paraId="7DB2978F" w14:textId="77777777" w:rsidR="0098529D" w:rsidRPr="0098529D" w:rsidRDefault="0098529D" w:rsidP="0098529D">
            <w:pPr>
              <w:pStyle w:val="NummerierungStufe2manuell"/>
            </w:pPr>
            <w:r>
              <w:t>b)</w:t>
            </w:r>
            <w:r>
              <w:tab/>
              <w:t>Nummer 26 Buchstabe b genannten Vorschriften ermächtigen, soweit eine Rechtsverordnung nach § 62 Absatz 1 Nummer 2 Buchstabe b für einen bestimmten Tatbestand auf diese Bußgeldvorschrift verweist.</w:t>
            </w:r>
          </w:p>
        </w:tc>
        <w:tc>
          <w:tcPr>
            <w:tcW w:w="4394" w:type="dxa"/>
            <w:shd w:val="clear" w:color="auto" w:fill="auto"/>
          </w:tcPr>
          <w:p w14:paraId="7DB29790" w14:textId="77777777" w:rsidR="0098529D" w:rsidRPr="0098529D" w:rsidRDefault="0098529D" w:rsidP="0098529D"/>
        </w:tc>
      </w:tr>
      <w:tr w:rsidR="0098529D" w:rsidRPr="0098529D" w14:paraId="7DB29794" w14:textId="77777777" w:rsidTr="0098529D">
        <w:trPr>
          <w:cantSplit/>
        </w:trPr>
        <w:tc>
          <w:tcPr>
            <w:tcW w:w="4394" w:type="dxa"/>
          </w:tcPr>
          <w:p w14:paraId="7DB29792" w14:textId="77777777" w:rsidR="0098529D" w:rsidRPr="0098529D" w:rsidRDefault="0098529D" w:rsidP="0098529D">
            <w:pPr>
              <w:pStyle w:val="JuristischerAbsatzmanuell"/>
            </w:pPr>
            <w:r>
              <w:t>(5)</w:t>
            </w:r>
            <w:r>
              <w:tab/>
              <w:t xml:space="preserve">Die Ordnungswidrigkeit kann </w:t>
            </w:r>
          </w:p>
        </w:tc>
        <w:tc>
          <w:tcPr>
            <w:tcW w:w="4394" w:type="dxa"/>
            <w:shd w:val="clear" w:color="auto" w:fill="auto"/>
          </w:tcPr>
          <w:p w14:paraId="7DB29793" w14:textId="77777777" w:rsidR="0098529D" w:rsidRPr="0098529D" w:rsidRDefault="0098529D" w:rsidP="0098529D"/>
        </w:tc>
      </w:tr>
      <w:tr w:rsidR="0098529D" w:rsidRPr="0098529D" w14:paraId="7DB29797" w14:textId="77777777" w:rsidTr="0098529D">
        <w:trPr>
          <w:cantSplit/>
        </w:trPr>
        <w:tc>
          <w:tcPr>
            <w:tcW w:w="4394" w:type="dxa"/>
          </w:tcPr>
          <w:p w14:paraId="7DB29795" w14:textId="77777777" w:rsidR="0098529D" w:rsidRPr="0098529D" w:rsidRDefault="0098529D" w:rsidP="0098529D">
            <w:pPr>
              <w:pStyle w:val="NummerierungStufe1manuell"/>
            </w:pPr>
            <w:r>
              <w:t>1.</w:t>
            </w:r>
            <w:r>
              <w:tab/>
              <w:t>in den Fällen des Absatzes 1 Nummer 1 mit einer Geldbuße bis zu hunderttausend Euro,</w:t>
            </w:r>
          </w:p>
        </w:tc>
        <w:tc>
          <w:tcPr>
            <w:tcW w:w="4394" w:type="dxa"/>
            <w:shd w:val="clear" w:color="auto" w:fill="auto"/>
          </w:tcPr>
          <w:p w14:paraId="7DB29796" w14:textId="77777777" w:rsidR="0098529D" w:rsidRPr="0098529D" w:rsidRDefault="0098529D" w:rsidP="0098529D"/>
        </w:tc>
      </w:tr>
      <w:tr w:rsidR="0098529D" w:rsidRPr="0098529D" w14:paraId="7DB2979A" w14:textId="77777777" w:rsidTr="0098529D">
        <w:trPr>
          <w:cantSplit/>
        </w:trPr>
        <w:tc>
          <w:tcPr>
            <w:tcW w:w="4394" w:type="dxa"/>
          </w:tcPr>
          <w:p w14:paraId="7DB29798" w14:textId="77777777" w:rsidR="0098529D" w:rsidRPr="0098529D" w:rsidRDefault="0098529D" w:rsidP="0098529D">
            <w:pPr>
              <w:pStyle w:val="NummerierungStufe1manuell"/>
            </w:pPr>
            <w:r>
              <w:t>2.</w:t>
            </w:r>
            <w:r>
              <w:tab/>
              <w:t>in den Fällen des Absatzes 1 Nummer 2, des Absatzes 2 Nummer 1 bis 13, 18, 24, 25 und 26 Buchstabe a, des Absatzes 3 Nummer 1 und 3 sowie des Absatzes 4 Nummer 1 Buchstabe a und Nummer 2 Buchstabe a mit einer Geldbuße bis zu fünfzigtausend Euro,</w:t>
            </w:r>
          </w:p>
        </w:tc>
        <w:tc>
          <w:tcPr>
            <w:tcW w:w="4394" w:type="dxa"/>
            <w:shd w:val="clear" w:color="auto" w:fill="auto"/>
          </w:tcPr>
          <w:p w14:paraId="7DB29799" w14:textId="77777777" w:rsidR="0098529D" w:rsidRPr="0098529D" w:rsidRDefault="0098529D" w:rsidP="0098529D"/>
        </w:tc>
      </w:tr>
      <w:tr w:rsidR="0098529D" w:rsidRPr="0098529D" w14:paraId="7DB2979D" w14:textId="77777777" w:rsidTr="0098529D">
        <w:trPr>
          <w:cantSplit/>
        </w:trPr>
        <w:tc>
          <w:tcPr>
            <w:tcW w:w="4394" w:type="dxa"/>
          </w:tcPr>
          <w:p w14:paraId="7DB2979B" w14:textId="77777777" w:rsidR="0098529D" w:rsidRPr="0098529D" w:rsidRDefault="0098529D" w:rsidP="0098529D">
            <w:pPr>
              <w:pStyle w:val="NummerierungStufe1manuell"/>
            </w:pPr>
            <w:r>
              <w:t>3.</w:t>
            </w:r>
            <w:r>
              <w:tab/>
              <w:t>in den übrigen Fällen mit einer Geldbuße bis zu zwanzigtausend Euro</w:t>
            </w:r>
          </w:p>
        </w:tc>
        <w:tc>
          <w:tcPr>
            <w:tcW w:w="4394" w:type="dxa"/>
            <w:shd w:val="clear" w:color="auto" w:fill="auto"/>
          </w:tcPr>
          <w:p w14:paraId="7DB2979C" w14:textId="77777777" w:rsidR="0098529D" w:rsidRPr="0098529D" w:rsidRDefault="0098529D" w:rsidP="0098529D"/>
        </w:tc>
      </w:tr>
      <w:tr w:rsidR="0098529D" w:rsidRPr="0098529D" w14:paraId="7DB297A0" w14:textId="77777777" w:rsidTr="0098529D">
        <w:trPr>
          <w:cantSplit/>
        </w:trPr>
        <w:tc>
          <w:tcPr>
            <w:tcW w:w="4394" w:type="dxa"/>
          </w:tcPr>
          <w:p w14:paraId="7DB2979E" w14:textId="77777777" w:rsidR="0098529D" w:rsidRPr="0098529D" w:rsidRDefault="0098529D" w:rsidP="0098529D">
            <w:pPr>
              <w:pStyle w:val="JuristischerAbsatzFolgeabsatz"/>
            </w:pPr>
            <w:r>
              <w:t>geahndet werden.</w:t>
            </w:r>
          </w:p>
        </w:tc>
        <w:tc>
          <w:tcPr>
            <w:tcW w:w="4394" w:type="dxa"/>
            <w:shd w:val="clear" w:color="auto" w:fill="auto"/>
          </w:tcPr>
          <w:p w14:paraId="7DB2979F" w14:textId="77777777" w:rsidR="0098529D" w:rsidRPr="0098529D" w:rsidRDefault="0098529D" w:rsidP="0098529D"/>
        </w:tc>
      </w:tr>
      <w:tr w:rsidR="0098529D" w:rsidRPr="0098529D" w14:paraId="7DB297A3" w14:textId="77777777" w:rsidTr="0098529D">
        <w:trPr>
          <w:cantSplit/>
        </w:trPr>
        <w:tc>
          <w:tcPr>
            <w:tcW w:w="4394" w:type="dxa"/>
          </w:tcPr>
          <w:p w14:paraId="7DB297A1" w14:textId="77777777" w:rsidR="0098529D" w:rsidRPr="0098529D" w:rsidRDefault="0098529D" w:rsidP="0098529D">
            <w:pPr>
              <w:pStyle w:val="ParagraphBezeichnermanuell"/>
            </w:pPr>
            <w:r>
              <w:t>§ 61</w:t>
            </w:r>
          </w:p>
        </w:tc>
        <w:tc>
          <w:tcPr>
            <w:tcW w:w="4394" w:type="dxa"/>
            <w:shd w:val="clear" w:color="auto" w:fill="auto"/>
          </w:tcPr>
          <w:p w14:paraId="7DB297A2" w14:textId="77777777" w:rsidR="0098529D" w:rsidRPr="0098529D" w:rsidRDefault="0098529D" w:rsidP="0098529D">
            <w:pPr>
              <w:pStyle w:val="ParagraphBezeichner"/>
              <w:numPr>
                <w:ilvl w:val="0"/>
                <w:numId w:val="0"/>
              </w:numPr>
              <w:tabs>
                <w:tab w:val="num" w:pos="0"/>
              </w:tabs>
            </w:pPr>
            <w:r>
              <w:t>§ 61</w:t>
            </w:r>
          </w:p>
        </w:tc>
      </w:tr>
      <w:tr w:rsidR="0098529D" w:rsidRPr="0098529D" w14:paraId="7DB297A6" w14:textId="77777777" w:rsidTr="0098529D">
        <w:trPr>
          <w:cantSplit/>
        </w:trPr>
        <w:tc>
          <w:tcPr>
            <w:tcW w:w="4394" w:type="dxa"/>
          </w:tcPr>
          <w:p w14:paraId="7DB297A4" w14:textId="77777777" w:rsidR="0098529D" w:rsidRPr="0098529D" w:rsidRDefault="0098529D" w:rsidP="0098529D">
            <w:pPr>
              <w:pStyle w:val="Paragraphberschrift"/>
            </w:pPr>
            <w:r>
              <w:t>Einziehung</w:t>
            </w:r>
          </w:p>
        </w:tc>
        <w:tc>
          <w:tcPr>
            <w:tcW w:w="4394" w:type="dxa"/>
            <w:shd w:val="clear" w:color="auto" w:fill="auto"/>
          </w:tcPr>
          <w:p w14:paraId="7DB297A5" w14:textId="77777777" w:rsidR="0098529D" w:rsidRPr="0098529D" w:rsidRDefault="0098529D" w:rsidP="0098529D">
            <w:pPr>
              <w:pStyle w:val="Paragraphberschrift"/>
            </w:pPr>
            <w:r>
              <w:rPr>
                <w:spacing w:val="60"/>
              </w:rPr>
              <w:t>unverändert</w:t>
            </w:r>
          </w:p>
        </w:tc>
      </w:tr>
      <w:tr w:rsidR="0098529D" w:rsidRPr="0098529D" w14:paraId="7DB297A9" w14:textId="77777777" w:rsidTr="0098529D">
        <w:trPr>
          <w:cantSplit/>
        </w:trPr>
        <w:tc>
          <w:tcPr>
            <w:tcW w:w="4394" w:type="dxa"/>
          </w:tcPr>
          <w:p w14:paraId="7DB297A7" w14:textId="77777777" w:rsidR="0098529D" w:rsidRPr="0098529D" w:rsidRDefault="0098529D" w:rsidP="0098529D">
            <w:pPr>
              <w:pStyle w:val="JuristischerAbsatznichtnummeriert"/>
            </w:pPr>
            <w:r>
              <w:t>Gegenstände, auf die sich eine Straftat nach § 58 oder § 59 oder eine Ordnungswidrigkeit nach § 60 bezieht, können eingezogen werden. § 74a des Strafgesetzbuches und § 23 des Gesetzes über Ordnungswidrigkeiten sind anzuwenden.</w:t>
            </w:r>
          </w:p>
        </w:tc>
        <w:tc>
          <w:tcPr>
            <w:tcW w:w="4394" w:type="dxa"/>
            <w:shd w:val="clear" w:color="auto" w:fill="auto"/>
          </w:tcPr>
          <w:p w14:paraId="7DB297A8" w14:textId="77777777" w:rsidR="0098529D" w:rsidRPr="0098529D" w:rsidRDefault="0098529D" w:rsidP="0098529D"/>
        </w:tc>
      </w:tr>
      <w:tr w:rsidR="0098529D" w:rsidRPr="0098529D" w14:paraId="7DB297AC" w14:textId="77777777" w:rsidTr="0098529D">
        <w:trPr>
          <w:cantSplit/>
        </w:trPr>
        <w:tc>
          <w:tcPr>
            <w:tcW w:w="4394" w:type="dxa"/>
          </w:tcPr>
          <w:p w14:paraId="7DB297AA" w14:textId="77777777" w:rsidR="0098529D" w:rsidRPr="0098529D" w:rsidRDefault="0098529D" w:rsidP="0098529D">
            <w:pPr>
              <w:pStyle w:val="ParagraphBezeichnermanuell"/>
            </w:pPr>
            <w:r>
              <w:t>§ 62</w:t>
            </w:r>
          </w:p>
        </w:tc>
        <w:tc>
          <w:tcPr>
            <w:tcW w:w="4394" w:type="dxa"/>
            <w:shd w:val="clear" w:color="auto" w:fill="auto"/>
          </w:tcPr>
          <w:p w14:paraId="7DB297AB" w14:textId="77777777" w:rsidR="0098529D" w:rsidRPr="0098529D" w:rsidRDefault="0098529D" w:rsidP="0098529D">
            <w:pPr>
              <w:pStyle w:val="ParagraphBezeichner"/>
              <w:numPr>
                <w:ilvl w:val="0"/>
                <w:numId w:val="0"/>
              </w:numPr>
              <w:tabs>
                <w:tab w:val="num" w:pos="0"/>
              </w:tabs>
            </w:pPr>
            <w:r>
              <w:t>§ 62</w:t>
            </w:r>
          </w:p>
        </w:tc>
      </w:tr>
      <w:tr w:rsidR="0098529D" w:rsidRPr="0098529D" w14:paraId="7DB297AF" w14:textId="77777777" w:rsidTr="0098529D">
        <w:trPr>
          <w:cantSplit/>
        </w:trPr>
        <w:tc>
          <w:tcPr>
            <w:tcW w:w="4394" w:type="dxa"/>
          </w:tcPr>
          <w:p w14:paraId="7DB297AD" w14:textId="77777777" w:rsidR="0098529D" w:rsidRPr="0098529D" w:rsidRDefault="0098529D" w:rsidP="0098529D">
            <w:pPr>
              <w:pStyle w:val="Paragraphberschrift"/>
            </w:pPr>
            <w:r>
              <w:t>Ermächtigungen</w:t>
            </w:r>
          </w:p>
        </w:tc>
        <w:tc>
          <w:tcPr>
            <w:tcW w:w="4394" w:type="dxa"/>
            <w:shd w:val="clear" w:color="auto" w:fill="auto"/>
          </w:tcPr>
          <w:p w14:paraId="7DB297AE" w14:textId="77777777" w:rsidR="0098529D" w:rsidRPr="0098529D" w:rsidRDefault="0098529D" w:rsidP="0098529D">
            <w:pPr>
              <w:pStyle w:val="Paragraphberschrift"/>
            </w:pPr>
            <w:r>
              <w:rPr>
                <w:spacing w:val="60"/>
              </w:rPr>
              <w:t>unverändert</w:t>
            </w:r>
          </w:p>
        </w:tc>
      </w:tr>
      <w:tr w:rsidR="0098529D" w:rsidRPr="0098529D" w14:paraId="7DB297B2" w14:textId="77777777" w:rsidTr="0098529D">
        <w:trPr>
          <w:cantSplit/>
        </w:trPr>
        <w:tc>
          <w:tcPr>
            <w:tcW w:w="4394" w:type="dxa"/>
          </w:tcPr>
          <w:p w14:paraId="7DB297B0" w14:textId="77777777" w:rsidR="0098529D" w:rsidRPr="0098529D" w:rsidRDefault="0098529D" w:rsidP="0098529D">
            <w:pPr>
              <w:pStyle w:val="JuristischerAbsatzmanuell"/>
            </w:pPr>
            <w:r>
              <w:t>(1)</w:t>
            </w:r>
            <w:r>
              <w:tab/>
              <w:t xml:space="preserve">Das Bundesministerium wird ermächtigt, soweit dies zur Durchsetzung der Rechtsakte der Europäischen Gemeinschaft, der Europäischen Union oder der Europäischen Atomgemeinschaft erforderlich ist, durch Rechtsverordnung ohne Zustimmung des Bundesrates die Tatbestände zu bezeichnen, die </w:t>
            </w:r>
          </w:p>
        </w:tc>
        <w:tc>
          <w:tcPr>
            <w:tcW w:w="4394" w:type="dxa"/>
            <w:shd w:val="clear" w:color="auto" w:fill="auto"/>
          </w:tcPr>
          <w:p w14:paraId="7DB297B1" w14:textId="77777777" w:rsidR="0098529D" w:rsidRPr="0098529D" w:rsidRDefault="0098529D" w:rsidP="0098529D"/>
        </w:tc>
      </w:tr>
      <w:tr w:rsidR="0098529D" w:rsidRPr="0098529D" w14:paraId="7DB297B5" w14:textId="77777777" w:rsidTr="0098529D">
        <w:trPr>
          <w:cantSplit/>
        </w:trPr>
        <w:tc>
          <w:tcPr>
            <w:tcW w:w="4394" w:type="dxa"/>
          </w:tcPr>
          <w:p w14:paraId="7DB297B3" w14:textId="77777777" w:rsidR="0098529D" w:rsidRPr="0098529D" w:rsidRDefault="0098529D" w:rsidP="0098529D">
            <w:pPr>
              <w:pStyle w:val="NummerierungStufe1manuell"/>
            </w:pPr>
            <w:r>
              <w:t>1.</w:t>
            </w:r>
            <w:r>
              <w:tab/>
              <w:t>als Straftat nach § 58 Absatz 3 oder § 59 Absatz 3 Nummer 1 oder 2 Buchstabe a zu ahnden sind oder</w:t>
            </w:r>
          </w:p>
        </w:tc>
        <w:tc>
          <w:tcPr>
            <w:tcW w:w="4394" w:type="dxa"/>
            <w:shd w:val="clear" w:color="auto" w:fill="auto"/>
          </w:tcPr>
          <w:p w14:paraId="7DB297B4" w14:textId="77777777" w:rsidR="0098529D" w:rsidRPr="0098529D" w:rsidRDefault="0098529D" w:rsidP="0098529D"/>
        </w:tc>
      </w:tr>
      <w:tr w:rsidR="0098529D" w:rsidRPr="0098529D" w14:paraId="7DB297B8" w14:textId="77777777" w:rsidTr="0098529D">
        <w:trPr>
          <w:cantSplit/>
        </w:trPr>
        <w:tc>
          <w:tcPr>
            <w:tcW w:w="4394" w:type="dxa"/>
          </w:tcPr>
          <w:p w14:paraId="7DB297B6" w14:textId="77777777" w:rsidR="0098529D" w:rsidRPr="0098529D" w:rsidRDefault="0098529D" w:rsidP="0098529D">
            <w:pPr>
              <w:pStyle w:val="NummerierungStufe1manuell"/>
            </w:pPr>
            <w:r>
              <w:t>2.</w:t>
            </w:r>
            <w:r>
              <w:tab/>
              <w:t xml:space="preserve">als Ordnungswidrigkeit nach </w:t>
            </w:r>
          </w:p>
        </w:tc>
        <w:tc>
          <w:tcPr>
            <w:tcW w:w="4394" w:type="dxa"/>
            <w:shd w:val="clear" w:color="auto" w:fill="auto"/>
          </w:tcPr>
          <w:p w14:paraId="7DB297B7" w14:textId="77777777" w:rsidR="0098529D" w:rsidRPr="0098529D" w:rsidRDefault="0098529D" w:rsidP="0098529D"/>
        </w:tc>
      </w:tr>
      <w:tr w:rsidR="0098529D" w:rsidRPr="0098529D" w14:paraId="7DB297BB" w14:textId="77777777" w:rsidTr="0098529D">
        <w:trPr>
          <w:cantSplit/>
        </w:trPr>
        <w:tc>
          <w:tcPr>
            <w:tcW w:w="4394" w:type="dxa"/>
          </w:tcPr>
          <w:p w14:paraId="7DB297B9" w14:textId="77777777" w:rsidR="0098529D" w:rsidRPr="0098529D" w:rsidRDefault="0098529D" w:rsidP="0098529D">
            <w:pPr>
              <w:pStyle w:val="NummerierungStufe2manuell"/>
            </w:pPr>
            <w:r>
              <w:t>a)</w:t>
            </w:r>
            <w:r>
              <w:tab/>
              <w:t>§ 60 Absatz 4 Nummer 1 Buchstabe a oder Nummer 2 Buchstabe a oder</w:t>
            </w:r>
          </w:p>
        </w:tc>
        <w:tc>
          <w:tcPr>
            <w:tcW w:w="4394" w:type="dxa"/>
            <w:shd w:val="clear" w:color="auto" w:fill="auto"/>
          </w:tcPr>
          <w:p w14:paraId="7DB297BA" w14:textId="77777777" w:rsidR="0098529D" w:rsidRPr="0098529D" w:rsidRDefault="0098529D" w:rsidP="0098529D"/>
        </w:tc>
      </w:tr>
      <w:tr w:rsidR="0098529D" w:rsidRPr="0098529D" w14:paraId="7DB297BE" w14:textId="77777777" w:rsidTr="0098529D">
        <w:trPr>
          <w:cantSplit/>
        </w:trPr>
        <w:tc>
          <w:tcPr>
            <w:tcW w:w="4394" w:type="dxa"/>
          </w:tcPr>
          <w:p w14:paraId="7DB297BC" w14:textId="77777777" w:rsidR="0098529D" w:rsidRPr="0098529D" w:rsidRDefault="0098529D" w:rsidP="0098529D">
            <w:pPr>
              <w:pStyle w:val="NummerierungStufe2manuell"/>
            </w:pPr>
            <w:r>
              <w:t>b)</w:t>
            </w:r>
            <w:r>
              <w:tab/>
              <w:t>§ 60 Absatz 4 Nummer 1 Buchstabe b oder Nummer 2 Buchstabe b</w:t>
            </w:r>
          </w:p>
        </w:tc>
        <w:tc>
          <w:tcPr>
            <w:tcW w:w="4394" w:type="dxa"/>
            <w:shd w:val="clear" w:color="auto" w:fill="auto"/>
          </w:tcPr>
          <w:p w14:paraId="7DB297BD" w14:textId="77777777" w:rsidR="0098529D" w:rsidRPr="0098529D" w:rsidRDefault="0098529D" w:rsidP="0098529D"/>
        </w:tc>
      </w:tr>
      <w:tr w:rsidR="0098529D" w:rsidRPr="0098529D" w14:paraId="7DB297C1" w14:textId="77777777" w:rsidTr="0098529D">
        <w:trPr>
          <w:cantSplit/>
        </w:trPr>
        <w:tc>
          <w:tcPr>
            <w:tcW w:w="4394" w:type="dxa"/>
          </w:tcPr>
          <w:p w14:paraId="7DB297BF" w14:textId="77777777" w:rsidR="0098529D" w:rsidRPr="0098529D" w:rsidRDefault="0098529D" w:rsidP="0098529D">
            <w:pPr>
              <w:pStyle w:val="NummerierungFolgeabsatzStufe1"/>
            </w:pPr>
            <w:r>
              <w:t>geahndet werden können.</w:t>
            </w:r>
          </w:p>
        </w:tc>
        <w:tc>
          <w:tcPr>
            <w:tcW w:w="4394" w:type="dxa"/>
            <w:shd w:val="clear" w:color="auto" w:fill="auto"/>
          </w:tcPr>
          <w:p w14:paraId="7DB297C0" w14:textId="77777777" w:rsidR="0098529D" w:rsidRPr="0098529D" w:rsidRDefault="0098529D" w:rsidP="0098529D"/>
        </w:tc>
      </w:tr>
      <w:tr w:rsidR="0098529D" w:rsidRPr="0098529D" w14:paraId="7DB297C4" w14:textId="77777777" w:rsidTr="0098529D">
        <w:trPr>
          <w:cantSplit/>
        </w:trPr>
        <w:tc>
          <w:tcPr>
            <w:tcW w:w="4394" w:type="dxa"/>
          </w:tcPr>
          <w:p w14:paraId="7DB297C2" w14:textId="77777777" w:rsidR="0098529D" w:rsidRPr="0098529D" w:rsidRDefault="0098529D" w:rsidP="0098529D">
            <w:pPr>
              <w:pStyle w:val="JuristischerAbsatzmanuell"/>
            </w:pPr>
            <w:r>
              <w:t>(2)</w:t>
            </w:r>
            <w:r>
              <w:tab/>
              <w:t>Das Bundesministerium für Umwelt, Naturschutz und nukleare Sicherheit wird ermächtigt, soweit dies zur Durchsetzung der Rechtsakte der Europäischen Gemeinschaft, der Europäischen Union oder der Europäischen Atomgemeinschaft erforderlich ist, durch Rechtsverordnung ohne Zustimmung des Bundesrates die Tatbestände zu bezeichnen, die als Straftat nach § 59 Absatz 3 Nummer 2 Buchstabe b zu ahnden sind.</w:t>
            </w:r>
          </w:p>
        </w:tc>
        <w:tc>
          <w:tcPr>
            <w:tcW w:w="4394" w:type="dxa"/>
            <w:shd w:val="clear" w:color="auto" w:fill="auto"/>
          </w:tcPr>
          <w:p w14:paraId="7DB297C3" w14:textId="77777777" w:rsidR="0098529D" w:rsidRPr="0098529D" w:rsidRDefault="0098529D" w:rsidP="0098529D"/>
        </w:tc>
      </w:tr>
      <w:tr w:rsidR="0098529D" w:rsidRPr="0098529D" w14:paraId="7DB297C7" w14:textId="77777777" w:rsidTr="0098529D">
        <w:trPr>
          <w:cantSplit/>
        </w:trPr>
        <w:tc>
          <w:tcPr>
            <w:tcW w:w="4394" w:type="dxa"/>
          </w:tcPr>
          <w:p w14:paraId="7DB297C5" w14:textId="77777777" w:rsidR="0098529D" w:rsidRPr="0098529D" w:rsidRDefault="0098529D" w:rsidP="0098529D">
            <w:pPr>
              <w:pStyle w:val="AbschnittBezeichnermanuell"/>
            </w:pPr>
            <w:r>
              <w:t>Abschnitt 11</w:t>
            </w:r>
          </w:p>
        </w:tc>
        <w:tc>
          <w:tcPr>
            <w:tcW w:w="4394" w:type="dxa"/>
            <w:shd w:val="clear" w:color="auto" w:fill="auto"/>
          </w:tcPr>
          <w:p w14:paraId="7DB297C6" w14:textId="77777777" w:rsidR="0098529D" w:rsidRPr="0098529D" w:rsidRDefault="0098529D" w:rsidP="0098529D">
            <w:pPr>
              <w:pStyle w:val="AbschnittBezeichner"/>
              <w:numPr>
                <w:ilvl w:val="0"/>
                <w:numId w:val="0"/>
              </w:numPr>
              <w:tabs>
                <w:tab w:val="num" w:pos="0"/>
              </w:tabs>
            </w:pPr>
            <w:r>
              <w:t>Abschnitt 11</w:t>
            </w:r>
          </w:p>
        </w:tc>
      </w:tr>
      <w:tr w:rsidR="0098529D" w:rsidRPr="0098529D" w14:paraId="7DB297CA" w14:textId="77777777" w:rsidTr="0098529D">
        <w:trPr>
          <w:cantSplit/>
        </w:trPr>
        <w:tc>
          <w:tcPr>
            <w:tcW w:w="4394" w:type="dxa"/>
          </w:tcPr>
          <w:p w14:paraId="7DB297C8" w14:textId="77777777" w:rsidR="0098529D" w:rsidRPr="0098529D" w:rsidRDefault="0098529D" w:rsidP="0098529D">
            <w:pPr>
              <w:pStyle w:val="Abschnittberschrift"/>
              <w:numPr>
                <w:ilvl w:val="0"/>
                <w:numId w:val="0"/>
              </w:numPr>
              <w:tabs>
                <w:tab w:val="left" w:pos="0"/>
              </w:tabs>
            </w:pPr>
            <w:r>
              <w:t>Schlussbestimmungen</w:t>
            </w:r>
          </w:p>
        </w:tc>
        <w:tc>
          <w:tcPr>
            <w:tcW w:w="4394" w:type="dxa"/>
            <w:shd w:val="clear" w:color="auto" w:fill="auto"/>
          </w:tcPr>
          <w:p w14:paraId="7DB297C9" w14:textId="77777777" w:rsidR="0098529D" w:rsidRPr="0098529D" w:rsidRDefault="0098529D" w:rsidP="0098529D">
            <w:pPr>
              <w:pStyle w:val="Abschnittberschrift"/>
            </w:pPr>
            <w:r>
              <w:t>Schlussbestimmungen</w:t>
            </w:r>
          </w:p>
        </w:tc>
      </w:tr>
      <w:tr w:rsidR="0098529D" w:rsidRPr="0098529D" w14:paraId="7DB297CD" w14:textId="77777777" w:rsidTr="0098529D">
        <w:trPr>
          <w:cantSplit/>
        </w:trPr>
        <w:tc>
          <w:tcPr>
            <w:tcW w:w="4394" w:type="dxa"/>
          </w:tcPr>
          <w:p w14:paraId="7DB297CB" w14:textId="77777777" w:rsidR="0098529D" w:rsidRPr="0098529D" w:rsidRDefault="0098529D" w:rsidP="0098529D">
            <w:pPr>
              <w:pStyle w:val="ParagraphBezeichnermanuell"/>
            </w:pPr>
            <w:r>
              <w:t>§ 63</w:t>
            </w:r>
          </w:p>
        </w:tc>
        <w:tc>
          <w:tcPr>
            <w:tcW w:w="4394" w:type="dxa"/>
            <w:shd w:val="clear" w:color="auto" w:fill="auto"/>
          </w:tcPr>
          <w:p w14:paraId="7DB297CC" w14:textId="77777777" w:rsidR="0098529D" w:rsidRPr="0098529D" w:rsidRDefault="0098529D" w:rsidP="0098529D">
            <w:pPr>
              <w:pStyle w:val="ParagraphBezeichner"/>
              <w:numPr>
                <w:ilvl w:val="0"/>
                <w:numId w:val="0"/>
              </w:numPr>
              <w:tabs>
                <w:tab w:val="num" w:pos="0"/>
              </w:tabs>
            </w:pPr>
            <w:r>
              <w:t>§ 63</w:t>
            </w:r>
          </w:p>
        </w:tc>
      </w:tr>
      <w:tr w:rsidR="0098529D" w:rsidRPr="0098529D" w14:paraId="7DB297D0" w14:textId="77777777" w:rsidTr="0098529D">
        <w:trPr>
          <w:cantSplit/>
        </w:trPr>
        <w:tc>
          <w:tcPr>
            <w:tcW w:w="4394" w:type="dxa"/>
          </w:tcPr>
          <w:p w14:paraId="7DB297CE" w14:textId="77777777" w:rsidR="0098529D" w:rsidRPr="0098529D" w:rsidRDefault="0098529D" w:rsidP="0098529D">
            <w:pPr>
              <w:pStyle w:val="Paragraphberschrift"/>
            </w:pPr>
            <w:r>
              <w:t>(weggefallen)</w:t>
            </w:r>
          </w:p>
        </w:tc>
        <w:tc>
          <w:tcPr>
            <w:tcW w:w="4394" w:type="dxa"/>
            <w:shd w:val="clear" w:color="auto" w:fill="auto"/>
          </w:tcPr>
          <w:p w14:paraId="7DB297CF" w14:textId="77777777" w:rsidR="0098529D" w:rsidRPr="0098529D" w:rsidRDefault="0098529D" w:rsidP="0098529D">
            <w:pPr>
              <w:pStyle w:val="Paragraphberschrift"/>
            </w:pPr>
            <w:r>
              <w:rPr>
                <w:spacing w:val="60"/>
              </w:rPr>
              <w:t>unverändert</w:t>
            </w:r>
          </w:p>
        </w:tc>
      </w:tr>
      <w:tr w:rsidR="0098529D" w:rsidRPr="0098529D" w14:paraId="7DB297D3" w14:textId="77777777" w:rsidTr="0098529D">
        <w:trPr>
          <w:cantSplit/>
        </w:trPr>
        <w:tc>
          <w:tcPr>
            <w:tcW w:w="4394" w:type="dxa"/>
          </w:tcPr>
          <w:p w14:paraId="7DB297D1" w14:textId="77777777" w:rsidR="0098529D" w:rsidRPr="0098529D" w:rsidRDefault="0098529D" w:rsidP="0098529D">
            <w:pPr>
              <w:pStyle w:val="ParagraphBezeichnermanuell"/>
            </w:pPr>
            <w:r>
              <w:t>§ 64</w:t>
            </w:r>
          </w:p>
        </w:tc>
        <w:tc>
          <w:tcPr>
            <w:tcW w:w="4394" w:type="dxa"/>
            <w:shd w:val="clear" w:color="auto" w:fill="auto"/>
          </w:tcPr>
          <w:p w14:paraId="7DB297D2" w14:textId="77777777" w:rsidR="0098529D" w:rsidRPr="0098529D" w:rsidRDefault="0098529D" w:rsidP="0098529D">
            <w:pPr>
              <w:pStyle w:val="ParagraphBezeichner"/>
              <w:numPr>
                <w:ilvl w:val="0"/>
                <w:numId w:val="0"/>
              </w:numPr>
              <w:tabs>
                <w:tab w:val="num" w:pos="0"/>
              </w:tabs>
            </w:pPr>
            <w:r>
              <w:t>§ 64</w:t>
            </w:r>
          </w:p>
        </w:tc>
      </w:tr>
      <w:tr w:rsidR="0098529D" w:rsidRPr="0098529D" w14:paraId="7DB297D6" w14:textId="77777777" w:rsidTr="0098529D">
        <w:trPr>
          <w:cantSplit/>
        </w:trPr>
        <w:tc>
          <w:tcPr>
            <w:tcW w:w="4394" w:type="dxa"/>
          </w:tcPr>
          <w:p w14:paraId="7DB297D4" w14:textId="77777777" w:rsidR="0098529D" w:rsidRPr="0098529D" w:rsidRDefault="0098529D" w:rsidP="0098529D">
            <w:pPr>
              <w:pStyle w:val="Paragraphberschrift"/>
            </w:pPr>
            <w:r>
              <w:t>Amtliche Sammlung von Untersuchungsverfahren; Bekanntmachungen</w:t>
            </w:r>
          </w:p>
        </w:tc>
        <w:tc>
          <w:tcPr>
            <w:tcW w:w="4394" w:type="dxa"/>
            <w:shd w:val="clear" w:color="auto" w:fill="auto"/>
          </w:tcPr>
          <w:p w14:paraId="7DB297D5" w14:textId="77777777" w:rsidR="0098529D" w:rsidRPr="0098529D" w:rsidRDefault="0098529D" w:rsidP="0098529D">
            <w:pPr>
              <w:pStyle w:val="Paragraphberschrift"/>
            </w:pPr>
            <w:r>
              <w:t>Amtliche Sammlung von Untersuchungsverfahren; Bekanntmachungen</w:t>
            </w:r>
          </w:p>
        </w:tc>
      </w:tr>
      <w:tr w:rsidR="0098529D" w:rsidRPr="0098529D" w14:paraId="7DB297D9" w14:textId="77777777" w:rsidTr="0098529D">
        <w:trPr>
          <w:cantSplit/>
        </w:trPr>
        <w:tc>
          <w:tcPr>
            <w:tcW w:w="4394" w:type="dxa"/>
          </w:tcPr>
          <w:p w14:paraId="7DB297D7" w14:textId="77777777" w:rsidR="0098529D" w:rsidRPr="0098529D" w:rsidRDefault="0098529D" w:rsidP="0098529D">
            <w:pPr>
              <w:pStyle w:val="JuristischerAbsatzmanuell"/>
            </w:pPr>
            <w:r>
              <w:t>(1)</w:t>
            </w:r>
            <w:r>
              <w:tab/>
              <w:t xml:space="preserve">Das Bundesamt für Verbraucherschutz und Lebensmittelsicherheit veröffentlicht eine amtliche Sammlung von Verfahren zur Probenahme und Untersuchung von den in § 2 Absatz 1 genannten Erzeugnissen mit Ausnahme von Futtermitteln </w:t>
            </w:r>
            <w:r>
              <w:rPr>
                <w:i/>
              </w:rPr>
              <w:t>sowie von mit Lebensmitteln verwechselbaren Produkten</w:t>
            </w:r>
            <w:r>
              <w:t>. Die Verfahren werden unter Mitwirkung von Sachkennern aus den Bereichen der Überwachung, der Wissenschaft und der beteiligten Wirtschaft festgelegt. Die Sammlung ist laufend auf dem neuesten Stand zu halten.</w:t>
            </w:r>
          </w:p>
        </w:tc>
        <w:tc>
          <w:tcPr>
            <w:tcW w:w="4394" w:type="dxa"/>
            <w:shd w:val="clear" w:color="auto" w:fill="auto"/>
          </w:tcPr>
          <w:p w14:paraId="7DB297D8" w14:textId="77777777" w:rsidR="0098529D" w:rsidRPr="0098529D" w:rsidRDefault="00277538" w:rsidP="0098529D">
            <w:pPr>
              <w:pStyle w:val="JuristischerAbsatznummeriert"/>
              <w:numPr>
                <w:ilvl w:val="0"/>
                <w:numId w:val="0"/>
              </w:numPr>
              <w:tabs>
                <w:tab w:val="num" w:pos="850"/>
              </w:tabs>
              <w:ind w:firstLine="425"/>
            </w:pPr>
            <w:r>
              <w:t>(1)</w:t>
            </w:r>
            <w:r>
              <w:tab/>
              <w:t>Das Bundesamt für Verbraucherschutz und Lebensmittelsicherheit veröffentlicht eine amtliche Sammlung von Verfahren zur Probenahme und Untersuchung von den in § 2 Absatz 1 genannten Erzeugnissen mit Ausnahme von Futtermitteln. Die Verfahren werden unter Mitwirkung von Sachkennern aus den Bereichen der Überwachung, der Wissenschaft und der beteiligten Wirtschaft festgelegt. Die Sammlung ist laufend auf dem neuesten Stand zu halten.</w:t>
            </w:r>
          </w:p>
        </w:tc>
      </w:tr>
      <w:tr w:rsidR="0098529D" w:rsidRPr="0098529D" w14:paraId="7DB297DC" w14:textId="77777777" w:rsidTr="0098529D">
        <w:trPr>
          <w:cantSplit/>
        </w:trPr>
        <w:tc>
          <w:tcPr>
            <w:tcW w:w="4394" w:type="dxa"/>
          </w:tcPr>
          <w:p w14:paraId="7DB297DA" w14:textId="77777777" w:rsidR="0098529D" w:rsidRPr="0098529D" w:rsidRDefault="0098529D" w:rsidP="0098529D">
            <w:pPr>
              <w:pStyle w:val="JuristischerAbsatzmanuell"/>
            </w:pPr>
            <w:r>
              <w:t>(2)</w:t>
            </w:r>
            <w:r>
              <w:tab/>
              <w:t>Das Bundesamt für Verbraucherschutz und Lebensmittelsicherheit veröffentlicht eine amtliche Sammlung von Verfahren zur Probenahme und von Analysemethoden für die Untersuchung von Futtermitteln. Vor deren Veröffentlichung soll ein jeweils auszuwählender Kreis von Vertretern der Wissenschaft, der Fütterungsberatung, der Futtermitteluntersuchung, der Futtermittelüberwachung, der Landwirtschaft und der sonst beteiligten Wirtschaft angehört werden.</w:t>
            </w:r>
          </w:p>
        </w:tc>
        <w:tc>
          <w:tcPr>
            <w:tcW w:w="4394" w:type="dxa"/>
            <w:shd w:val="clear" w:color="auto" w:fill="auto"/>
          </w:tcPr>
          <w:p w14:paraId="7DB297DB"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7DF" w14:textId="77777777" w:rsidTr="0098529D">
        <w:trPr>
          <w:cantSplit/>
        </w:trPr>
        <w:tc>
          <w:tcPr>
            <w:tcW w:w="4394" w:type="dxa"/>
          </w:tcPr>
          <w:p w14:paraId="7DB297DD" w14:textId="77777777" w:rsidR="0098529D" w:rsidRPr="0098529D" w:rsidRDefault="0098529D" w:rsidP="0098529D">
            <w:pPr>
              <w:pStyle w:val="JuristischerAbsatzmanuell"/>
            </w:pPr>
            <w:r>
              <w:t>(3)</w:t>
            </w:r>
            <w:r>
              <w:tab/>
              <w:t>Zulassungen, Registrierungen, Genehmigungen und Anzeigen werden vom Bundesamt für Verbraucherschutz und Lebensmittelsicherheit im Bundesanzeiger bekannt gemacht, soweit dies durch dieses Gesetz oder eine aufgrund dieses Gesetzes erlassene Rechtsverordnung bestimmt ist.</w:t>
            </w:r>
          </w:p>
        </w:tc>
        <w:tc>
          <w:tcPr>
            <w:tcW w:w="4394" w:type="dxa"/>
            <w:shd w:val="clear" w:color="auto" w:fill="auto"/>
          </w:tcPr>
          <w:p w14:paraId="7DB297DE"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7E2" w14:textId="77777777" w:rsidTr="0098529D">
        <w:trPr>
          <w:cantSplit/>
        </w:trPr>
        <w:tc>
          <w:tcPr>
            <w:tcW w:w="4394" w:type="dxa"/>
          </w:tcPr>
          <w:p w14:paraId="7DB297E0" w14:textId="77777777" w:rsidR="0098529D" w:rsidRPr="0098529D" w:rsidRDefault="0098529D" w:rsidP="0098529D">
            <w:pPr>
              <w:pStyle w:val="ParagraphBezeichnermanuell"/>
            </w:pPr>
            <w:r>
              <w:t>§ 65</w:t>
            </w:r>
          </w:p>
        </w:tc>
        <w:tc>
          <w:tcPr>
            <w:tcW w:w="4394" w:type="dxa"/>
            <w:shd w:val="clear" w:color="auto" w:fill="auto"/>
          </w:tcPr>
          <w:p w14:paraId="7DB297E1" w14:textId="77777777" w:rsidR="0098529D" w:rsidRPr="0098529D" w:rsidRDefault="0098529D" w:rsidP="0098529D">
            <w:pPr>
              <w:pStyle w:val="ParagraphBezeichner"/>
              <w:numPr>
                <w:ilvl w:val="0"/>
                <w:numId w:val="0"/>
              </w:numPr>
              <w:tabs>
                <w:tab w:val="num" w:pos="0"/>
              </w:tabs>
            </w:pPr>
            <w:r>
              <w:t>§ 65</w:t>
            </w:r>
          </w:p>
        </w:tc>
      </w:tr>
      <w:tr w:rsidR="0098529D" w:rsidRPr="0098529D" w14:paraId="7DB297E5" w14:textId="77777777" w:rsidTr="0098529D">
        <w:trPr>
          <w:cantSplit/>
        </w:trPr>
        <w:tc>
          <w:tcPr>
            <w:tcW w:w="4394" w:type="dxa"/>
          </w:tcPr>
          <w:p w14:paraId="7DB297E3" w14:textId="77777777" w:rsidR="0098529D" w:rsidRPr="0098529D" w:rsidRDefault="0098529D" w:rsidP="0098529D">
            <w:pPr>
              <w:pStyle w:val="Paragraphberschrift"/>
            </w:pPr>
            <w:r>
              <w:t>Aufgabendurchführung</w:t>
            </w:r>
          </w:p>
        </w:tc>
        <w:tc>
          <w:tcPr>
            <w:tcW w:w="4394" w:type="dxa"/>
            <w:shd w:val="clear" w:color="auto" w:fill="auto"/>
          </w:tcPr>
          <w:p w14:paraId="7DB297E4" w14:textId="77777777" w:rsidR="0098529D" w:rsidRPr="0098529D" w:rsidRDefault="0098529D" w:rsidP="0098529D">
            <w:pPr>
              <w:pStyle w:val="Paragraphberschrift"/>
            </w:pPr>
            <w:r>
              <w:rPr>
                <w:spacing w:val="60"/>
              </w:rPr>
              <w:t>unverändert</w:t>
            </w:r>
          </w:p>
        </w:tc>
      </w:tr>
      <w:tr w:rsidR="0098529D" w:rsidRPr="0098529D" w14:paraId="7DB297E8" w14:textId="77777777" w:rsidTr="0098529D">
        <w:trPr>
          <w:cantSplit/>
        </w:trPr>
        <w:tc>
          <w:tcPr>
            <w:tcW w:w="4394" w:type="dxa"/>
          </w:tcPr>
          <w:p w14:paraId="7DB297E6" w14:textId="77777777" w:rsidR="0098529D" w:rsidRPr="0098529D" w:rsidRDefault="0098529D" w:rsidP="0098529D">
            <w:pPr>
              <w:pStyle w:val="JuristischerAbsatznichtnummeriert"/>
            </w:pPr>
            <w:r>
              <w:t xml:space="preserve">Das Bundesministerium wird ermächtigt, </w:t>
            </w:r>
          </w:p>
        </w:tc>
        <w:tc>
          <w:tcPr>
            <w:tcW w:w="4394" w:type="dxa"/>
            <w:shd w:val="clear" w:color="auto" w:fill="auto"/>
          </w:tcPr>
          <w:p w14:paraId="7DB297E7" w14:textId="77777777" w:rsidR="0098529D" w:rsidRPr="0098529D" w:rsidRDefault="0098529D" w:rsidP="0098529D"/>
        </w:tc>
      </w:tr>
      <w:tr w:rsidR="0098529D" w:rsidRPr="0098529D" w14:paraId="7DB297EB" w14:textId="77777777" w:rsidTr="0098529D">
        <w:trPr>
          <w:cantSplit/>
        </w:trPr>
        <w:tc>
          <w:tcPr>
            <w:tcW w:w="4394" w:type="dxa"/>
          </w:tcPr>
          <w:p w14:paraId="7DB297E9" w14:textId="77777777" w:rsidR="0098529D" w:rsidRPr="0098529D" w:rsidRDefault="0098529D" w:rsidP="0098529D">
            <w:pPr>
              <w:pStyle w:val="NummerierungStufe1manuell"/>
            </w:pPr>
            <w:r>
              <w:t>1.</w:t>
            </w:r>
            <w:r>
              <w:tab/>
              <w:t>durch Rechtsverordnung ohne Zustimmung des Bundesrates, soweit es zur Erfüllung der in § 1 genannten Zwecke erforderlich ist, dem Bundesamt für Verbraucherschutz und Lebensmittelsicherheit, dem Bundesinstitut für Risikobewertung oder dem Max-Rubner-Institut, Bundesforschungsinstitut für Ernährung und Lebensmittel, die Funktion eines gemeinschaftlichen oder nationalen Referenzlabors mit den dazugehörigen Aufgaben zuzuweisen,</w:t>
            </w:r>
          </w:p>
        </w:tc>
        <w:tc>
          <w:tcPr>
            <w:tcW w:w="4394" w:type="dxa"/>
            <w:shd w:val="clear" w:color="auto" w:fill="auto"/>
          </w:tcPr>
          <w:p w14:paraId="7DB297EA" w14:textId="77777777" w:rsidR="0098529D" w:rsidRPr="0098529D" w:rsidRDefault="0098529D" w:rsidP="0098529D"/>
        </w:tc>
      </w:tr>
      <w:tr w:rsidR="0098529D" w:rsidRPr="0098529D" w14:paraId="7DB297EE" w14:textId="77777777" w:rsidTr="0098529D">
        <w:trPr>
          <w:cantSplit/>
        </w:trPr>
        <w:tc>
          <w:tcPr>
            <w:tcW w:w="4394" w:type="dxa"/>
          </w:tcPr>
          <w:p w14:paraId="7DB297EC" w14:textId="77777777" w:rsidR="0098529D" w:rsidRPr="0098529D" w:rsidRDefault="0098529D" w:rsidP="0098529D">
            <w:pPr>
              <w:pStyle w:val="NummerierungStufe1manuell"/>
            </w:pPr>
            <w:r>
              <w:t>2.</w:t>
            </w:r>
            <w:r>
              <w:tab/>
              <w:t>um eine einheitliche Durchführung im Hinblick auf Berichtspflichten, die sich aus Rechtsakten der Europäischen Gemeinschaft oder Europäischen Union ergeben und gegenüber den Organen der Europäischen Union bestehen, zu fördern, durch Rechtsverordnung mit Zustimmung des Bundesrates zu bestimmen, dass die zuständigen Behörden der Länder die zur Erfüllung dieser Berichtspflichten erforderlichen Daten dem Bundesamt für Verbraucherschutz und Lebensmittelsicherheit oder dem Bundesinstitut für Risikobewertung zu übermitteln haben,</w:t>
            </w:r>
          </w:p>
        </w:tc>
        <w:tc>
          <w:tcPr>
            <w:tcW w:w="4394" w:type="dxa"/>
            <w:shd w:val="clear" w:color="auto" w:fill="auto"/>
          </w:tcPr>
          <w:p w14:paraId="7DB297ED" w14:textId="77777777" w:rsidR="0098529D" w:rsidRPr="0098529D" w:rsidRDefault="0098529D" w:rsidP="0098529D"/>
        </w:tc>
      </w:tr>
      <w:tr w:rsidR="0098529D" w:rsidRPr="0098529D" w14:paraId="7DB297F1" w14:textId="77777777" w:rsidTr="0098529D">
        <w:trPr>
          <w:cantSplit/>
        </w:trPr>
        <w:tc>
          <w:tcPr>
            <w:tcW w:w="4394" w:type="dxa"/>
          </w:tcPr>
          <w:p w14:paraId="7DB297EF" w14:textId="77777777" w:rsidR="0098529D" w:rsidRPr="0098529D" w:rsidRDefault="0098529D" w:rsidP="0098529D">
            <w:pPr>
              <w:pStyle w:val="NummerierungStufe1manuell"/>
            </w:pPr>
            <w:r>
              <w:t>3.</w:t>
            </w:r>
            <w:r>
              <w:tab/>
              <w:t xml:space="preserve">durch Rechtsverordnung mit Zustimmung des Bundesrates </w:t>
            </w:r>
          </w:p>
        </w:tc>
        <w:tc>
          <w:tcPr>
            <w:tcW w:w="4394" w:type="dxa"/>
            <w:shd w:val="clear" w:color="auto" w:fill="auto"/>
          </w:tcPr>
          <w:p w14:paraId="7DB297F0" w14:textId="77777777" w:rsidR="0098529D" w:rsidRPr="0098529D" w:rsidRDefault="0098529D" w:rsidP="0098529D"/>
        </w:tc>
      </w:tr>
      <w:tr w:rsidR="0098529D" w:rsidRPr="0098529D" w14:paraId="7DB297F4" w14:textId="77777777" w:rsidTr="0098529D">
        <w:trPr>
          <w:cantSplit/>
        </w:trPr>
        <w:tc>
          <w:tcPr>
            <w:tcW w:w="4394" w:type="dxa"/>
          </w:tcPr>
          <w:p w14:paraId="7DB297F2" w14:textId="77777777" w:rsidR="0098529D" w:rsidRPr="0098529D" w:rsidRDefault="0098529D" w:rsidP="0098529D">
            <w:pPr>
              <w:pStyle w:val="NummerierungStufe2manuell"/>
            </w:pPr>
            <w:r>
              <w:t>a)</w:t>
            </w:r>
            <w:r>
              <w:tab/>
              <w:t>das Bundesamt für Verbraucherschutz und Lebensmittelsicherheit im Rahmen der ihm durch § 2 Absatz 1 des BVL-Gesetzes zugewiesenen Tätigkeiten,</w:t>
            </w:r>
          </w:p>
        </w:tc>
        <w:tc>
          <w:tcPr>
            <w:tcW w:w="4394" w:type="dxa"/>
            <w:shd w:val="clear" w:color="auto" w:fill="auto"/>
          </w:tcPr>
          <w:p w14:paraId="7DB297F3" w14:textId="77777777" w:rsidR="0098529D" w:rsidRPr="0098529D" w:rsidRDefault="0098529D" w:rsidP="0098529D"/>
        </w:tc>
      </w:tr>
      <w:tr w:rsidR="0098529D" w:rsidRPr="0098529D" w14:paraId="7DB297F7" w14:textId="77777777" w:rsidTr="0098529D">
        <w:trPr>
          <w:cantSplit/>
        </w:trPr>
        <w:tc>
          <w:tcPr>
            <w:tcW w:w="4394" w:type="dxa"/>
          </w:tcPr>
          <w:p w14:paraId="7DB297F5" w14:textId="77777777" w:rsidR="0098529D" w:rsidRPr="0098529D" w:rsidRDefault="0098529D" w:rsidP="0098529D">
            <w:pPr>
              <w:pStyle w:val="NummerierungStufe2manuell"/>
            </w:pPr>
            <w:r>
              <w:t>b)</w:t>
            </w:r>
            <w:r>
              <w:tab/>
              <w:t>das Bundesinstitut für Risikobewertung im Rahmen der ihm durch § 2 Absatz 1 des BfR-Gesetzes zugewiesenen Tätigkeiten oder</w:t>
            </w:r>
          </w:p>
        </w:tc>
        <w:tc>
          <w:tcPr>
            <w:tcW w:w="4394" w:type="dxa"/>
            <w:shd w:val="clear" w:color="auto" w:fill="auto"/>
          </w:tcPr>
          <w:p w14:paraId="7DB297F6" w14:textId="77777777" w:rsidR="0098529D" w:rsidRPr="0098529D" w:rsidRDefault="0098529D" w:rsidP="0098529D"/>
        </w:tc>
      </w:tr>
      <w:tr w:rsidR="0098529D" w:rsidRPr="0098529D" w14:paraId="7DB297FA" w14:textId="77777777" w:rsidTr="0098529D">
        <w:trPr>
          <w:cantSplit/>
        </w:trPr>
        <w:tc>
          <w:tcPr>
            <w:tcW w:w="4394" w:type="dxa"/>
          </w:tcPr>
          <w:p w14:paraId="7DB297F8" w14:textId="77777777" w:rsidR="0098529D" w:rsidRPr="0098529D" w:rsidRDefault="0098529D" w:rsidP="0098529D">
            <w:pPr>
              <w:pStyle w:val="NummerierungStufe2manuell"/>
            </w:pPr>
            <w:r>
              <w:t>c)</w:t>
            </w:r>
            <w:r>
              <w:tab/>
              <w:t>die Bundesanstalt für Landwirtschaft und Ernährung im Rahmen der ihr durch § 2 Absatz 1 Nummer 1 bis 7 des Gesetzes über die Errichtung einer Bundesanstalt für Landwirtschaft und Ernährung zugewiesenen Aufgaben</w:t>
            </w:r>
          </w:p>
        </w:tc>
        <w:tc>
          <w:tcPr>
            <w:tcW w:w="4394" w:type="dxa"/>
            <w:shd w:val="clear" w:color="auto" w:fill="auto"/>
          </w:tcPr>
          <w:p w14:paraId="7DB297F9" w14:textId="77777777" w:rsidR="0098529D" w:rsidRPr="0098529D" w:rsidRDefault="0098529D" w:rsidP="0098529D"/>
        </w:tc>
      </w:tr>
      <w:tr w:rsidR="0098529D" w:rsidRPr="0098529D" w14:paraId="7DB297FD" w14:textId="77777777" w:rsidTr="0098529D">
        <w:trPr>
          <w:cantSplit/>
        </w:trPr>
        <w:tc>
          <w:tcPr>
            <w:tcW w:w="4394" w:type="dxa"/>
          </w:tcPr>
          <w:p w14:paraId="7DB297FB" w14:textId="77777777" w:rsidR="0098529D" w:rsidRPr="0098529D" w:rsidRDefault="0098529D" w:rsidP="0098529D">
            <w:pPr>
              <w:pStyle w:val="NummerierungFolgeabsatzStufe1"/>
            </w:pPr>
            <w:r>
              <w:t>als zuständige Stelle für die Durchführung von Rechtsakten der Europäischen Gemeinschaft oder der Europäischen Union im Anwendungsbereich dieses Gesetzes zu bestimmen, soweit dies zur einheitlichen Durchführung von Rechtsakten der Europäischen Gemeinschaft oder der Europäischen Union erforderlich ist.</w:t>
            </w:r>
          </w:p>
        </w:tc>
        <w:tc>
          <w:tcPr>
            <w:tcW w:w="4394" w:type="dxa"/>
            <w:shd w:val="clear" w:color="auto" w:fill="auto"/>
          </w:tcPr>
          <w:p w14:paraId="7DB297FC" w14:textId="77777777" w:rsidR="0098529D" w:rsidRPr="0098529D" w:rsidRDefault="0098529D" w:rsidP="0098529D"/>
        </w:tc>
      </w:tr>
      <w:tr w:rsidR="0098529D" w:rsidRPr="0098529D" w14:paraId="7DB29800" w14:textId="77777777" w:rsidTr="0098529D">
        <w:trPr>
          <w:cantSplit/>
        </w:trPr>
        <w:tc>
          <w:tcPr>
            <w:tcW w:w="4394" w:type="dxa"/>
          </w:tcPr>
          <w:p w14:paraId="7DB297FE" w14:textId="77777777" w:rsidR="0098529D" w:rsidRPr="0098529D" w:rsidRDefault="0098529D" w:rsidP="0098529D">
            <w:pPr>
              <w:pStyle w:val="JuristischerAbsatzFolgeabsatz"/>
            </w:pPr>
            <w:r>
              <w:t>Soweit im Fall des Satzes 1 Nummer 2 der Anwendungsbereich des § 13 Absatz 5 Satz 1 betroffen ist, tritt an die Stelle des Bundesministeriums das Bundesministerium für Umwelt, Naturschutz und nukleare Sicherheit im Einvernehmen mit dem Bundesministerium.</w:t>
            </w:r>
          </w:p>
        </w:tc>
        <w:tc>
          <w:tcPr>
            <w:tcW w:w="4394" w:type="dxa"/>
            <w:shd w:val="clear" w:color="auto" w:fill="auto"/>
          </w:tcPr>
          <w:p w14:paraId="7DB297FF" w14:textId="77777777" w:rsidR="0098529D" w:rsidRPr="0098529D" w:rsidRDefault="0098529D" w:rsidP="0098529D"/>
        </w:tc>
      </w:tr>
      <w:tr w:rsidR="0098529D" w:rsidRPr="0098529D" w14:paraId="7DB29803" w14:textId="77777777" w:rsidTr="0098529D">
        <w:trPr>
          <w:cantSplit/>
        </w:trPr>
        <w:tc>
          <w:tcPr>
            <w:tcW w:w="4394" w:type="dxa"/>
          </w:tcPr>
          <w:p w14:paraId="7DB29801" w14:textId="77777777" w:rsidR="0098529D" w:rsidRPr="0098529D" w:rsidRDefault="0098529D" w:rsidP="0098529D">
            <w:pPr>
              <w:pStyle w:val="ParagraphBezeichnermanuell"/>
            </w:pPr>
            <w:r>
              <w:t>§ 66</w:t>
            </w:r>
          </w:p>
        </w:tc>
        <w:tc>
          <w:tcPr>
            <w:tcW w:w="4394" w:type="dxa"/>
            <w:shd w:val="clear" w:color="auto" w:fill="auto"/>
          </w:tcPr>
          <w:p w14:paraId="7DB29802" w14:textId="77777777" w:rsidR="0098529D" w:rsidRPr="0098529D" w:rsidRDefault="0098529D" w:rsidP="0098529D">
            <w:pPr>
              <w:pStyle w:val="ParagraphBezeichner"/>
              <w:numPr>
                <w:ilvl w:val="0"/>
                <w:numId w:val="0"/>
              </w:numPr>
              <w:tabs>
                <w:tab w:val="num" w:pos="0"/>
              </w:tabs>
            </w:pPr>
            <w:r>
              <w:t>§ 66</w:t>
            </w:r>
          </w:p>
        </w:tc>
      </w:tr>
      <w:tr w:rsidR="0098529D" w:rsidRPr="0098529D" w14:paraId="7DB29806" w14:textId="77777777" w:rsidTr="0098529D">
        <w:trPr>
          <w:cantSplit/>
        </w:trPr>
        <w:tc>
          <w:tcPr>
            <w:tcW w:w="4394" w:type="dxa"/>
          </w:tcPr>
          <w:p w14:paraId="7DB29804" w14:textId="77777777" w:rsidR="0098529D" w:rsidRPr="0098529D" w:rsidRDefault="0098529D" w:rsidP="0098529D">
            <w:pPr>
              <w:pStyle w:val="Paragraphberschrift"/>
            </w:pPr>
            <w:r>
              <w:t>Statistik</w:t>
            </w:r>
          </w:p>
        </w:tc>
        <w:tc>
          <w:tcPr>
            <w:tcW w:w="4394" w:type="dxa"/>
            <w:shd w:val="clear" w:color="auto" w:fill="auto"/>
          </w:tcPr>
          <w:p w14:paraId="7DB29805" w14:textId="77777777" w:rsidR="0098529D" w:rsidRPr="0098529D" w:rsidRDefault="0098529D" w:rsidP="0098529D">
            <w:pPr>
              <w:pStyle w:val="Paragraphberschrift"/>
            </w:pPr>
            <w:r>
              <w:rPr>
                <w:spacing w:val="60"/>
              </w:rPr>
              <w:t>unverändert</w:t>
            </w:r>
          </w:p>
        </w:tc>
      </w:tr>
      <w:tr w:rsidR="0098529D" w:rsidRPr="0098529D" w14:paraId="7DB29809" w14:textId="77777777" w:rsidTr="0098529D">
        <w:trPr>
          <w:cantSplit/>
        </w:trPr>
        <w:tc>
          <w:tcPr>
            <w:tcW w:w="4394" w:type="dxa"/>
          </w:tcPr>
          <w:p w14:paraId="7DB29807" w14:textId="77777777" w:rsidR="0098529D" w:rsidRPr="0098529D" w:rsidRDefault="0098529D" w:rsidP="0098529D">
            <w:pPr>
              <w:pStyle w:val="JuristischerAbsatzmanuell"/>
            </w:pPr>
            <w:r>
              <w:t>(1)</w:t>
            </w:r>
            <w:r>
              <w:tab/>
              <w:t>Über die Schlachttier- und Fleischuntersuchung und deren Ergebnis ist eine Statistik zu führen, die vom Statistischen Bundesamt zu erheben und aufzubereiten ist.</w:t>
            </w:r>
          </w:p>
        </w:tc>
        <w:tc>
          <w:tcPr>
            <w:tcW w:w="4394" w:type="dxa"/>
            <w:shd w:val="clear" w:color="auto" w:fill="auto"/>
          </w:tcPr>
          <w:p w14:paraId="7DB29808" w14:textId="77777777" w:rsidR="0098529D" w:rsidRPr="0098529D" w:rsidRDefault="0098529D" w:rsidP="0098529D"/>
        </w:tc>
      </w:tr>
      <w:tr w:rsidR="0098529D" w:rsidRPr="0098529D" w14:paraId="7DB2980C" w14:textId="77777777" w:rsidTr="0098529D">
        <w:trPr>
          <w:cantSplit/>
        </w:trPr>
        <w:tc>
          <w:tcPr>
            <w:tcW w:w="4394" w:type="dxa"/>
          </w:tcPr>
          <w:p w14:paraId="7DB2980A" w14:textId="77777777" w:rsidR="0098529D" w:rsidRPr="0098529D" w:rsidRDefault="0098529D" w:rsidP="0098529D">
            <w:pPr>
              <w:pStyle w:val="JuristischerAbsatzmanuell"/>
            </w:pPr>
            <w:r>
              <w:t>(2)</w:t>
            </w:r>
            <w:r>
              <w:tab/>
              <w:t xml:space="preserve">Das Bundesministerium wird ermächtigt, durch Rechtsverordnung mit Zustimmung des Bundesrates zur Erlangung einer umfassenden Übersicht </w:t>
            </w:r>
          </w:p>
        </w:tc>
        <w:tc>
          <w:tcPr>
            <w:tcW w:w="4394" w:type="dxa"/>
            <w:shd w:val="clear" w:color="auto" w:fill="auto"/>
          </w:tcPr>
          <w:p w14:paraId="7DB2980B" w14:textId="77777777" w:rsidR="0098529D" w:rsidRPr="0098529D" w:rsidRDefault="0098529D" w:rsidP="0098529D"/>
        </w:tc>
      </w:tr>
      <w:tr w:rsidR="0098529D" w:rsidRPr="0098529D" w14:paraId="7DB2980F" w14:textId="77777777" w:rsidTr="0098529D">
        <w:trPr>
          <w:cantSplit/>
        </w:trPr>
        <w:tc>
          <w:tcPr>
            <w:tcW w:w="4394" w:type="dxa"/>
          </w:tcPr>
          <w:p w14:paraId="7DB2980D" w14:textId="77777777" w:rsidR="0098529D" w:rsidRPr="0098529D" w:rsidRDefault="0098529D" w:rsidP="0098529D">
            <w:pPr>
              <w:pStyle w:val="NummerierungStufe1manuell"/>
            </w:pPr>
            <w:r>
              <w:t>1.</w:t>
            </w:r>
            <w:r>
              <w:tab/>
              <w:t>das Nähere über Art und Inhalt der Statistik nach Absatz 1 zu regeln,</w:t>
            </w:r>
          </w:p>
        </w:tc>
        <w:tc>
          <w:tcPr>
            <w:tcW w:w="4394" w:type="dxa"/>
            <w:shd w:val="clear" w:color="auto" w:fill="auto"/>
          </w:tcPr>
          <w:p w14:paraId="7DB2980E" w14:textId="77777777" w:rsidR="0098529D" w:rsidRPr="0098529D" w:rsidRDefault="0098529D" w:rsidP="0098529D"/>
        </w:tc>
      </w:tr>
      <w:tr w:rsidR="0098529D" w:rsidRPr="0098529D" w14:paraId="7DB29812" w14:textId="77777777" w:rsidTr="0098529D">
        <w:trPr>
          <w:cantSplit/>
        </w:trPr>
        <w:tc>
          <w:tcPr>
            <w:tcW w:w="4394" w:type="dxa"/>
          </w:tcPr>
          <w:p w14:paraId="7DB29810" w14:textId="77777777" w:rsidR="0098529D" w:rsidRPr="0098529D" w:rsidRDefault="0098529D" w:rsidP="0098529D">
            <w:pPr>
              <w:pStyle w:val="NummerierungStufe1manuell"/>
            </w:pPr>
            <w:r>
              <w:t>2.</w:t>
            </w:r>
            <w:r>
              <w:tab/>
              <w:t>Meldungen über die Ergebnisse bestimmter Untersuchungen vorzuschreiben; auskunftspflichtig sind die zuständigen Behörden.</w:t>
            </w:r>
          </w:p>
        </w:tc>
        <w:tc>
          <w:tcPr>
            <w:tcW w:w="4394" w:type="dxa"/>
            <w:shd w:val="clear" w:color="auto" w:fill="auto"/>
          </w:tcPr>
          <w:p w14:paraId="7DB29811" w14:textId="77777777" w:rsidR="0098529D" w:rsidRPr="0098529D" w:rsidRDefault="0098529D" w:rsidP="0098529D"/>
        </w:tc>
      </w:tr>
      <w:tr w:rsidR="0098529D" w:rsidRPr="0098529D" w14:paraId="7DB29815" w14:textId="77777777" w:rsidTr="0098529D">
        <w:trPr>
          <w:cantSplit/>
        </w:trPr>
        <w:tc>
          <w:tcPr>
            <w:tcW w:w="4394" w:type="dxa"/>
          </w:tcPr>
          <w:p w14:paraId="7DB29813" w14:textId="77777777" w:rsidR="0098529D" w:rsidRPr="0098529D" w:rsidRDefault="0098529D" w:rsidP="0098529D">
            <w:pPr>
              <w:pStyle w:val="ParagraphBezeichnermanuell"/>
            </w:pPr>
            <w:r>
              <w:t>§ 67</w:t>
            </w:r>
          </w:p>
        </w:tc>
        <w:tc>
          <w:tcPr>
            <w:tcW w:w="4394" w:type="dxa"/>
            <w:shd w:val="clear" w:color="auto" w:fill="auto"/>
          </w:tcPr>
          <w:p w14:paraId="7DB29814" w14:textId="77777777" w:rsidR="0098529D" w:rsidRPr="0098529D" w:rsidRDefault="0098529D" w:rsidP="0098529D">
            <w:pPr>
              <w:pStyle w:val="ParagraphBezeichner"/>
              <w:numPr>
                <w:ilvl w:val="0"/>
                <w:numId w:val="0"/>
              </w:numPr>
              <w:tabs>
                <w:tab w:val="num" w:pos="0"/>
              </w:tabs>
            </w:pPr>
            <w:r>
              <w:t>§ 67</w:t>
            </w:r>
          </w:p>
        </w:tc>
      </w:tr>
      <w:tr w:rsidR="0098529D" w:rsidRPr="0098529D" w14:paraId="7DB29818" w14:textId="77777777" w:rsidTr="0098529D">
        <w:trPr>
          <w:cantSplit/>
        </w:trPr>
        <w:tc>
          <w:tcPr>
            <w:tcW w:w="4394" w:type="dxa"/>
          </w:tcPr>
          <w:p w14:paraId="7DB29816" w14:textId="77777777" w:rsidR="0098529D" w:rsidRPr="0098529D" w:rsidRDefault="0098529D" w:rsidP="0098529D">
            <w:pPr>
              <w:pStyle w:val="Paragraphberschrift"/>
            </w:pPr>
            <w:r>
              <w:t>Ausnahmeermächtigungen für Krisenzeiten</w:t>
            </w:r>
          </w:p>
        </w:tc>
        <w:tc>
          <w:tcPr>
            <w:tcW w:w="4394" w:type="dxa"/>
            <w:shd w:val="clear" w:color="auto" w:fill="auto"/>
          </w:tcPr>
          <w:p w14:paraId="7DB29817" w14:textId="77777777" w:rsidR="0098529D" w:rsidRPr="0098529D" w:rsidRDefault="0098529D" w:rsidP="0098529D">
            <w:pPr>
              <w:pStyle w:val="Paragraphberschrift"/>
            </w:pPr>
            <w:r>
              <w:rPr>
                <w:spacing w:val="60"/>
              </w:rPr>
              <w:t>unverändert</w:t>
            </w:r>
          </w:p>
        </w:tc>
      </w:tr>
      <w:tr w:rsidR="0098529D" w:rsidRPr="0098529D" w14:paraId="7DB2981B" w14:textId="77777777" w:rsidTr="0098529D">
        <w:trPr>
          <w:cantSplit/>
        </w:trPr>
        <w:tc>
          <w:tcPr>
            <w:tcW w:w="4394" w:type="dxa"/>
          </w:tcPr>
          <w:p w14:paraId="7DB29819" w14:textId="77777777" w:rsidR="0098529D" w:rsidRPr="0098529D" w:rsidRDefault="0098529D" w:rsidP="0098529D">
            <w:pPr>
              <w:pStyle w:val="JuristischerAbsatzmanuell"/>
            </w:pPr>
            <w:r>
              <w:t>(1)</w:t>
            </w:r>
            <w:r>
              <w:tab/>
              <w:t>Das Bundesministerium wird ermächtigt, im Einvernehmen mit dem Bundesministerium für Wirtschaft und Energie durch Rechtsverordnung ohne Zustimmung des Bundesrates Ausnahmen von den Vorschriften dieses Gesetzes und der aufgrund dieses Gesetzes erlassenen Rechtsverordnungen zuzulassen, wenn die lebensnotwendige Versorgung der Bevölkerung mit Lebensmitteln, kosmetischen Mitteln oder Bedarfsgegenständen sonst ernstlich gefährdet wäre. Satz 1 gilt nicht für die Verbote der §§ 5 und 30 sowie für nach § 13 Absatz 1 Nummer 1 bis 4 und Absatz 5 Satz 1 und nach § 34 für Lebensmittel erlassenen Rechtsverordnungen. Ausnahmen von dem Verbot des § 8 bedürfen zusätzlich des Einvernehmens mit den in § 8 Absatz 2 genannten Bundesministerien.</w:t>
            </w:r>
          </w:p>
        </w:tc>
        <w:tc>
          <w:tcPr>
            <w:tcW w:w="4394" w:type="dxa"/>
            <w:shd w:val="clear" w:color="auto" w:fill="auto"/>
          </w:tcPr>
          <w:p w14:paraId="7DB2981A" w14:textId="77777777" w:rsidR="0098529D" w:rsidRPr="0098529D" w:rsidRDefault="0098529D" w:rsidP="0098529D"/>
        </w:tc>
      </w:tr>
      <w:tr w:rsidR="0098529D" w:rsidRPr="0098529D" w14:paraId="7DB2981E" w14:textId="77777777" w:rsidTr="0098529D">
        <w:trPr>
          <w:cantSplit/>
        </w:trPr>
        <w:tc>
          <w:tcPr>
            <w:tcW w:w="4394" w:type="dxa"/>
          </w:tcPr>
          <w:p w14:paraId="7DB2981C" w14:textId="77777777" w:rsidR="0098529D" w:rsidRPr="0098529D" w:rsidRDefault="0098529D" w:rsidP="0098529D">
            <w:pPr>
              <w:pStyle w:val="JuristischerAbsatzmanuell"/>
            </w:pPr>
            <w:r>
              <w:t>(2)</w:t>
            </w:r>
            <w:r>
              <w:tab/>
              <w:t>Das Bundesministerium wird ferner ermächtigt, durch Rechtsverordnung ohne Zustimmung des Bundesrates Ausnahmen von den Vorschriften dieses Gesetzes und der aufgrund dieses Gesetzes erlassenen Rechtsverordnungen zuzulassen, wenn die lebensnotwendige Versorgung der Tiere mit Futtermitteln oder die Produktion tierischer Erzeugnisse oder sonstiger Produkte sonst ernstlich gefährdet wäre. Satz 1 gilt nicht für die Verbote der §§ 17 bis 20.</w:t>
            </w:r>
          </w:p>
        </w:tc>
        <w:tc>
          <w:tcPr>
            <w:tcW w:w="4394" w:type="dxa"/>
            <w:shd w:val="clear" w:color="auto" w:fill="auto"/>
          </w:tcPr>
          <w:p w14:paraId="7DB2981D" w14:textId="77777777" w:rsidR="0098529D" w:rsidRPr="0098529D" w:rsidRDefault="0098529D" w:rsidP="0098529D"/>
        </w:tc>
      </w:tr>
      <w:tr w:rsidR="0098529D" w:rsidRPr="0098529D" w14:paraId="7DB29821" w14:textId="77777777" w:rsidTr="0098529D">
        <w:trPr>
          <w:cantSplit/>
        </w:trPr>
        <w:tc>
          <w:tcPr>
            <w:tcW w:w="4394" w:type="dxa"/>
          </w:tcPr>
          <w:p w14:paraId="7DB2981F" w14:textId="77777777" w:rsidR="0098529D" w:rsidRPr="0098529D" w:rsidRDefault="0098529D" w:rsidP="0098529D">
            <w:pPr>
              <w:pStyle w:val="JuristischerAbsatzmanuell"/>
            </w:pPr>
            <w:r>
              <w:t>(3)</w:t>
            </w:r>
            <w:r>
              <w:tab/>
              <w:t>Die Geltungsdauer von Rechtsverordnungen nach Absatz 1 oder 2 ist zu befristen; Rechtsverordnungen nach Absatz 1 oder 2 sind aufzuheben, wenn die Gefahr, die Anlass für die angeordneten Ausnahmen war, beendet ist.</w:t>
            </w:r>
          </w:p>
        </w:tc>
        <w:tc>
          <w:tcPr>
            <w:tcW w:w="4394" w:type="dxa"/>
            <w:shd w:val="clear" w:color="auto" w:fill="auto"/>
          </w:tcPr>
          <w:p w14:paraId="7DB29820" w14:textId="77777777" w:rsidR="0098529D" w:rsidRPr="0098529D" w:rsidRDefault="0098529D" w:rsidP="0098529D"/>
        </w:tc>
      </w:tr>
      <w:tr w:rsidR="0098529D" w:rsidRPr="0098529D" w14:paraId="7DB29824" w14:textId="77777777" w:rsidTr="0098529D">
        <w:trPr>
          <w:cantSplit/>
        </w:trPr>
        <w:tc>
          <w:tcPr>
            <w:tcW w:w="4394" w:type="dxa"/>
          </w:tcPr>
          <w:p w14:paraId="7DB29822" w14:textId="77777777" w:rsidR="0098529D" w:rsidRPr="0098529D" w:rsidRDefault="0098529D" w:rsidP="0098529D">
            <w:pPr>
              <w:pStyle w:val="ParagraphBezeichnermanuell"/>
            </w:pPr>
            <w:r>
              <w:t>§ 68</w:t>
            </w:r>
          </w:p>
        </w:tc>
        <w:tc>
          <w:tcPr>
            <w:tcW w:w="4394" w:type="dxa"/>
            <w:shd w:val="clear" w:color="auto" w:fill="auto"/>
          </w:tcPr>
          <w:p w14:paraId="7DB29823" w14:textId="77777777" w:rsidR="0098529D" w:rsidRPr="0098529D" w:rsidRDefault="0098529D" w:rsidP="0098529D">
            <w:pPr>
              <w:pStyle w:val="ParagraphBezeichner"/>
              <w:numPr>
                <w:ilvl w:val="0"/>
                <w:numId w:val="0"/>
              </w:numPr>
              <w:tabs>
                <w:tab w:val="num" w:pos="0"/>
              </w:tabs>
            </w:pPr>
            <w:r>
              <w:t>§ 68</w:t>
            </w:r>
          </w:p>
        </w:tc>
      </w:tr>
      <w:tr w:rsidR="0098529D" w:rsidRPr="0098529D" w14:paraId="7DB29827" w14:textId="77777777" w:rsidTr="0098529D">
        <w:trPr>
          <w:cantSplit/>
        </w:trPr>
        <w:tc>
          <w:tcPr>
            <w:tcW w:w="4394" w:type="dxa"/>
          </w:tcPr>
          <w:p w14:paraId="7DB29825" w14:textId="77777777" w:rsidR="0098529D" w:rsidRPr="0098529D" w:rsidRDefault="0098529D" w:rsidP="0098529D">
            <w:pPr>
              <w:pStyle w:val="Paragraphberschrift"/>
            </w:pPr>
            <w:r>
              <w:t>Zulassung von Ausnahmen</w:t>
            </w:r>
          </w:p>
        </w:tc>
        <w:tc>
          <w:tcPr>
            <w:tcW w:w="4394" w:type="dxa"/>
            <w:shd w:val="clear" w:color="auto" w:fill="auto"/>
          </w:tcPr>
          <w:p w14:paraId="7DB29826" w14:textId="77777777" w:rsidR="0098529D" w:rsidRPr="0098529D" w:rsidRDefault="0098529D" w:rsidP="0098529D">
            <w:pPr>
              <w:pStyle w:val="Paragraphberschrift"/>
            </w:pPr>
            <w:r>
              <w:rPr>
                <w:spacing w:val="60"/>
              </w:rPr>
              <w:t>unverändert</w:t>
            </w:r>
          </w:p>
        </w:tc>
      </w:tr>
      <w:tr w:rsidR="0098529D" w:rsidRPr="0098529D" w14:paraId="7DB2982A" w14:textId="77777777" w:rsidTr="0098529D">
        <w:trPr>
          <w:cantSplit/>
        </w:trPr>
        <w:tc>
          <w:tcPr>
            <w:tcW w:w="4394" w:type="dxa"/>
          </w:tcPr>
          <w:p w14:paraId="7DB29828" w14:textId="77777777" w:rsidR="0098529D" w:rsidRPr="0098529D" w:rsidRDefault="0098529D" w:rsidP="0098529D">
            <w:pPr>
              <w:pStyle w:val="JuristischerAbsatzmanuell"/>
            </w:pPr>
            <w:r>
              <w:t>(1)</w:t>
            </w:r>
            <w:r>
              <w:tab/>
              <w:t xml:space="preserve">Von den Vorschriften dieses Gesetzes und der aufgrund dieses Gesetzes erlassenen Rechtsverordnungen können im Einzelfall auf Antrag Ausnahmen nach Maßgabe der Absätze 2 und 3 zugelassen werden. Satz 1 gilt nicht für </w:t>
            </w:r>
          </w:p>
        </w:tc>
        <w:tc>
          <w:tcPr>
            <w:tcW w:w="4394" w:type="dxa"/>
            <w:shd w:val="clear" w:color="auto" w:fill="auto"/>
          </w:tcPr>
          <w:p w14:paraId="7DB29829" w14:textId="77777777" w:rsidR="0098529D" w:rsidRPr="0098529D" w:rsidRDefault="0098529D" w:rsidP="0098529D"/>
        </w:tc>
      </w:tr>
      <w:tr w:rsidR="0098529D" w:rsidRPr="0098529D" w14:paraId="7DB2982D" w14:textId="77777777" w:rsidTr="0098529D">
        <w:trPr>
          <w:cantSplit/>
        </w:trPr>
        <w:tc>
          <w:tcPr>
            <w:tcW w:w="4394" w:type="dxa"/>
          </w:tcPr>
          <w:p w14:paraId="7DB2982B" w14:textId="77777777" w:rsidR="0098529D" w:rsidRPr="0098529D" w:rsidRDefault="0098529D" w:rsidP="0098529D">
            <w:pPr>
              <w:pStyle w:val="NummerierungStufe1manuell"/>
            </w:pPr>
            <w:r>
              <w:t>1.</w:t>
            </w:r>
            <w:r>
              <w:tab/>
              <w:t>die Verbote der §§ 5 und 17 Absatz 1 Satz 1 Nummer 1 und der §§ 20, 26 und 30 und</w:t>
            </w:r>
          </w:p>
        </w:tc>
        <w:tc>
          <w:tcPr>
            <w:tcW w:w="4394" w:type="dxa"/>
            <w:shd w:val="clear" w:color="auto" w:fill="auto"/>
          </w:tcPr>
          <w:p w14:paraId="7DB2982C" w14:textId="77777777" w:rsidR="0098529D" w:rsidRPr="0098529D" w:rsidRDefault="0098529D" w:rsidP="0098529D"/>
        </w:tc>
      </w:tr>
      <w:tr w:rsidR="0098529D" w:rsidRPr="0098529D" w14:paraId="7DB29830" w14:textId="77777777" w:rsidTr="0098529D">
        <w:trPr>
          <w:cantSplit/>
        </w:trPr>
        <w:tc>
          <w:tcPr>
            <w:tcW w:w="4394" w:type="dxa"/>
          </w:tcPr>
          <w:p w14:paraId="7DB2982E" w14:textId="77777777" w:rsidR="0098529D" w:rsidRPr="0098529D" w:rsidRDefault="0098529D" w:rsidP="0098529D">
            <w:pPr>
              <w:pStyle w:val="NummerierungStufe1manuell"/>
            </w:pPr>
            <w:r>
              <w:t>2.</w:t>
            </w:r>
            <w:r>
              <w:tab/>
              <w:t>nach § 13 Absatz 1 Nummer 1 bis 4 und Absatz 5 Satz 1, § 14 Absatz 2 Nummer 1 und § 34 erlassene Rechtsverordnungen.</w:t>
            </w:r>
          </w:p>
        </w:tc>
        <w:tc>
          <w:tcPr>
            <w:tcW w:w="4394" w:type="dxa"/>
            <w:shd w:val="clear" w:color="auto" w:fill="auto"/>
          </w:tcPr>
          <w:p w14:paraId="7DB2982F" w14:textId="77777777" w:rsidR="0098529D" w:rsidRPr="0098529D" w:rsidRDefault="0098529D" w:rsidP="0098529D"/>
        </w:tc>
      </w:tr>
      <w:tr w:rsidR="0098529D" w:rsidRPr="0098529D" w14:paraId="7DB29833" w14:textId="77777777" w:rsidTr="0098529D">
        <w:trPr>
          <w:cantSplit/>
        </w:trPr>
        <w:tc>
          <w:tcPr>
            <w:tcW w:w="4394" w:type="dxa"/>
          </w:tcPr>
          <w:p w14:paraId="7DB29831" w14:textId="77777777" w:rsidR="0098529D" w:rsidRPr="0098529D" w:rsidRDefault="0098529D" w:rsidP="0098529D">
            <w:pPr>
              <w:pStyle w:val="JuristischerAbsatzmanuell"/>
            </w:pPr>
            <w:r>
              <w:t>(2)</w:t>
            </w:r>
            <w:r>
              <w:tab/>
              <w:t xml:space="preserve">Ausnahmen dürfen nur zugelassen werden </w:t>
            </w:r>
          </w:p>
        </w:tc>
        <w:tc>
          <w:tcPr>
            <w:tcW w:w="4394" w:type="dxa"/>
            <w:shd w:val="clear" w:color="auto" w:fill="auto"/>
          </w:tcPr>
          <w:p w14:paraId="7DB29832" w14:textId="77777777" w:rsidR="0098529D" w:rsidRPr="0098529D" w:rsidRDefault="0098529D" w:rsidP="0098529D"/>
        </w:tc>
      </w:tr>
      <w:tr w:rsidR="0098529D" w:rsidRPr="0098529D" w14:paraId="7DB29836" w14:textId="77777777" w:rsidTr="0098529D">
        <w:trPr>
          <w:cantSplit/>
        </w:trPr>
        <w:tc>
          <w:tcPr>
            <w:tcW w:w="4394" w:type="dxa"/>
          </w:tcPr>
          <w:p w14:paraId="7DB29834" w14:textId="77777777" w:rsidR="0098529D" w:rsidRPr="0098529D" w:rsidRDefault="0098529D" w:rsidP="0098529D">
            <w:pPr>
              <w:pStyle w:val="NummerierungStufe1manuell"/>
            </w:pPr>
            <w:r>
              <w:t>1.</w:t>
            </w:r>
            <w:r>
              <w:tab/>
              <w:t>für das Herstellen, Behandeln und Inverkehrbringen bestimmter Lebensmittel, Mittel zum Tätowieren, kosmetischer Mittel oder Bedarfsgegenstände, sofern Ergebnisse zu erwarten sind, die für eine Änderung oder Ergänzung der für Lebensmittel, Mittel zum Tätowieren, kosmetische Mittel oder Bedarfsgegenstände geltenden Vorschriften von Bedeutung sein können, unter amtlicher Beobachtung oder sofern eine Angleichung der Rechtsvorschriften an Rechtsakte der Europäischen Gemeinschaft oder der Europäischen Union noch nicht erfolgt ist; dabei sollen die schutzwürdigen Interessen des Einzelnen sowie alle Faktoren, die die allgemeine Wettbewerbslage des betreffenden Industriezweiges beeinflussen können, angemessen berücksichtigt werden,</w:t>
            </w:r>
          </w:p>
        </w:tc>
        <w:tc>
          <w:tcPr>
            <w:tcW w:w="4394" w:type="dxa"/>
            <w:shd w:val="clear" w:color="auto" w:fill="auto"/>
          </w:tcPr>
          <w:p w14:paraId="7DB29835" w14:textId="77777777" w:rsidR="0098529D" w:rsidRPr="0098529D" w:rsidRDefault="0098529D" w:rsidP="0098529D"/>
        </w:tc>
      </w:tr>
      <w:tr w:rsidR="0098529D" w:rsidRPr="0098529D" w14:paraId="7DB29839" w14:textId="77777777" w:rsidTr="0098529D">
        <w:trPr>
          <w:cantSplit/>
        </w:trPr>
        <w:tc>
          <w:tcPr>
            <w:tcW w:w="4394" w:type="dxa"/>
          </w:tcPr>
          <w:p w14:paraId="7DB29837" w14:textId="77777777" w:rsidR="0098529D" w:rsidRPr="0098529D" w:rsidRDefault="0098529D" w:rsidP="0098529D">
            <w:pPr>
              <w:pStyle w:val="NummerierungStufe1manuell"/>
            </w:pPr>
            <w:r>
              <w:t>2.</w:t>
            </w:r>
            <w:r>
              <w:tab/>
              <w:t xml:space="preserve">für das Herstellen, Behandeln und Inverkehrbringen bestimmter Lebensmittel als Sonderverpflegung für Angehörige </w:t>
            </w:r>
          </w:p>
        </w:tc>
        <w:tc>
          <w:tcPr>
            <w:tcW w:w="4394" w:type="dxa"/>
            <w:shd w:val="clear" w:color="auto" w:fill="auto"/>
          </w:tcPr>
          <w:p w14:paraId="7DB29838" w14:textId="77777777" w:rsidR="0098529D" w:rsidRPr="0098529D" w:rsidRDefault="0098529D" w:rsidP="0098529D"/>
        </w:tc>
      </w:tr>
      <w:tr w:rsidR="0098529D" w:rsidRPr="0098529D" w14:paraId="7DB2983C" w14:textId="77777777" w:rsidTr="0098529D">
        <w:trPr>
          <w:cantSplit/>
        </w:trPr>
        <w:tc>
          <w:tcPr>
            <w:tcW w:w="4394" w:type="dxa"/>
          </w:tcPr>
          <w:p w14:paraId="7DB2983A" w14:textId="77777777" w:rsidR="0098529D" w:rsidRPr="0098529D" w:rsidRDefault="0098529D" w:rsidP="0098529D">
            <w:pPr>
              <w:pStyle w:val="NummerierungStufe2manuell"/>
            </w:pPr>
            <w:r>
              <w:t>a)</w:t>
            </w:r>
            <w:r>
              <w:tab/>
              <w:t>der Bundeswehr und verbündeter Streitkräfte,</w:t>
            </w:r>
          </w:p>
        </w:tc>
        <w:tc>
          <w:tcPr>
            <w:tcW w:w="4394" w:type="dxa"/>
            <w:shd w:val="clear" w:color="auto" w:fill="auto"/>
          </w:tcPr>
          <w:p w14:paraId="7DB2983B" w14:textId="77777777" w:rsidR="0098529D" w:rsidRPr="0098529D" w:rsidRDefault="0098529D" w:rsidP="0098529D"/>
        </w:tc>
      </w:tr>
      <w:tr w:rsidR="0098529D" w:rsidRPr="0098529D" w14:paraId="7DB2983F" w14:textId="77777777" w:rsidTr="0098529D">
        <w:trPr>
          <w:cantSplit/>
        </w:trPr>
        <w:tc>
          <w:tcPr>
            <w:tcW w:w="4394" w:type="dxa"/>
          </w:tcPr>
          <w:p w14:paraId="7DB2983D" w14:textId="77777777" w:rsidR="0098529D" w:rsidRPr="0098529D" w:rsidRDefault="0098529D" w:rsidP="0098529D">
            <w:pPr>
              <w:pStyle w:val="NummerierungStufe2manuell"/>
            </w:pPr>
            <w:r>
              <w:t>b)</w:t>
            </w:r>
            <w:r>
              <w:tab/>
              <w:t>der Bundespolizei und der Polizei,</w:t>
            </w:r>
          </w:p>
        </w:tc>
        <w:tc>
          <w:tcPr>
            <w:tcW w:w="4394" w:type="dxa"/>
            <w:shd w:val="clear" w:color="auto" w:fill="auto"/>
          </w:tcPr>
          <w:p w14:paraId="7DB2983E" w14:textId="77777777" w:rsidR="0098529D" w:rsidRPr="0098529D" w:rsidRDefault="0098529D" w:rsidP="0098529D"/>
        </w:tc>
      </w:tr>
      <w:tr w:rsidR="0098529D" w:rsidRPr="0098529D" w14:paraId="7DB29842" w14:textId="77777777" w:rsidTr="0098529D">
        <w:trPr>
          <w:cantSplit/>
        </w:trPr>
        <w:tc>
          <w:tcPr>
            <w:tcW w:w="4394" w:type="dxa"/>
          </w:tcPr>
          <w:p w14:paraId="7DB29840" w14:textId="77777777" w:rsidR="0098529D" w:rsidRPr="0098529D" w:rsidRDefault="0098529D" w:rsidP="0098529D">
            <w:pPr>
              <w:pStyle w:val="NummerierungStufe2manuell"/>
            </w:pPr>
            <w:r>
              <w:t>c)</w:t>
            </w:r>
            <w:r>
              <w:tab/>
              <w:t>des Katastrophenschutzes, des Warn- und Alarmdienstes und der sonstigen Hilfs- und Notdienste</w:t>
            </w:r>
          </w:p>
        </w:tc>
        <w:tc>
          <w:tcPr>
            <w:tcW w:w="4394" w:type="dxa"/>
            <w:shd w:val="clear" w:color="auto" w:fill="auto"/>
          </w:tcPr>
          <w:p w14:paraId="7DB29841" w14:textId="77777777" w:rsidR="0098529D" w:rsidRPr="0098529D" w:rsidRDefault="0098529D" w:rsidP="0098529D"/>
        </w:tc>
      </w:tr>
      <w:tr w:rsidR="0098529D" w:rsidRPr="0098529D" w14:paraId="7DB29845" w14:textId="77777777" w:rsidTr="0098529D">
        <w:trPr>
          <w:cantSplit/>
        </w:trPr>
        <w:tc>
          <w:tcPr>
            <w:tcW w:w="4394" w:type="dxa"/>
          </w:tcPr>
          <w:p w14:paraId="7DB29843" w14:textId="77777777" w:rsidR="0098529D" w:rsidRPr="0098529D" w:rsidRDefault="0098529D" w:rsidP="0098529D">
            <w:pPr>
              <w:pStyle w:val="NummerierungFolgeabsatzStufe1"/>
            </w:pPr>
            <w:r>
              <w:t>einschließlich der hierfür erforderlichen Versuche sowie der Abgabe solcher Lebensmittel an andere, wenn dies zur ordnungsgemäßen Vorratshaltung erforderlich ist,</w:t>
            </w:r>
          </w:p>
        </w:tc>
        <w:tc>
          <w:tcPr>
            <w:tcW w:w="4394" w:type="dxa"/>
            <w:shd w:val="clear" w:color="auto" w:fill="auto"/>
          </w:tcPr>
          <w:p w14:paraId="7DB29844" w14:textId="77777777" w:rsidR="0098529D" w:rsidRPr="0098529D" w:rsidRDefault="0098529D" w:rsidP="0098529D"/>
        </w:tc>
      </w:tr>
      <w:tr w:rsidR="0098529D" w:rsidRPr="0098529D" w14:paraId="7DB29848" w14:textId="77777777" w:rsidTr="0098529D">
        <w:trPr>
          <w:cantSplit/>
        </w:trPr>
        <w:tc>
          <w:tcPr>
            <w:tcW w:w="4394" w:type="dxa"/>
          </w:tcPr>
          <w:p w14:paraId="7DB29846" w14:textId="77777777" w:rsidR="0098529D" w:rsidRPr="0098529D" w:rsidRDefault="0098529D" w:rsidP="0098529D">
            <w:pPr>
              <w:pStyle w:val="NummerierungStufe1manuell"/>
            </w:pPr>
            <w:r>
              <w:t>3.</w:t>
            </w:r>
            <w:r>
              <w:tab/>
              <w:t>für das Herstellen, den Vertrieb und die Ausgabe bestimmter Lebensmittel als Notrationen für die Bevölkerung,</w:t>
            </w:r>
          </w:p>
        </w:tc>
        <w:tc>
          <w:tcPr>
            <w:tcW w:w="4394" w:type="dxa"/>
            <w:shd w:val="clear" w:color="auto" w:fill="auto"/>
          </w:tcPr>
          <w:p w14:paraId="7DB29847" w14:textId="77777777" w:rsidR="0098529D" w:rsidRPr="0098529D" w:rsidRDefault="0098529D" w:rsidP="0098529D"/>
        </w:tc>
      </w:tr>
      <w:tr w:rsidR="0098529D" w:rsidRPr="0098529D" w14:paraId="7DB2984B" w14:textId="77777777" w:rsidTr="0098529D">
        <w:trPr>
          <w:cantSplit/>
        </w:trPr>
        <w:tc>
          <w:tcPr>
            <w:tcW w:w="4394" w:type="dxa"/>
          </w:tcPr>
          <w:p w14:paraId="7DB29849" w14:textId="77777777" w:rsidR="0098529D" w:rsidRPr="0098529D" w:rsidRDefault="0098529D" w:rsidP="0098529D">
            <w:pPr>
              <w:pStyle w:val="NummerierungStufe1manuell"/>
            </w:pPr>
            <w:r>
              <w:t>4.</w:t>
            </w:r>
            <w:r>
              <w:tab/>
              <w:t>in sonstigen Fällen, in denen besondere Umstände, insbesondere der drohende Verderb von Lebensmitteln oder Einzelfuttermitteln oder Mischfuttermitteln, dies zur Vermeidung unbilliger Härten geboten erscheinen lassen; das Bundesministerium ist von den getroffenen Maßnahmen zu unterrichten.</w:t>
            </w:r>
          </w:p>
        </w:tc>
        <w:tc>
          <w:tcPr>
            <w:tcW w:w="4394" w:type="dxa"/>
            <w:shd w:val="clear" w:color="auto" w:fill="auto"/>
          </w:tcPr>
          <w:p w14:paraId="7DB2984A" w14:textId="77777777" w:rsidR="0098529D" w:rsidRPr="0098529D" w:rsidRDefault="0098529D" w:rsidP="0098529D"/>
        </w:tc>
      </w:tr>
      <w:tr w:rsidR="0098529D" w:rsidRPr="0098529D" w14:paraId="7DB2984E" w14:textId="77777777" w:rsidTr="0098529D">
        <w:trPr>
          <w:cantSplit/>
        </w:trPr>
        <w:tc>
          <w:tcPr>
            <w:tcW w:w="4394" w:type="dxa"/>
          </w:tcPr>
          <w:p w14:paraId="7DB2984C" w14:textId="77777777" w:rsidR="0098529D" w:rsidRPr="0098529D" w:rsidRDefault="0098529D" w:rsidP="0098529D">
            <w:pPr>
              <w:pStyle w:val="JuristischerAbsatzmanuell"/>
            </w:pPr>
            <w:r>
              <w:t>(3)</w:t>
            </w:r>
            <w:r>
              <w:tab/>
              <w:t xml:space="preserve">Ausnahmen dürfen nur zugelassen werden, wenn Tatsachen die Annahme rechtfertigen, dass eine Gefahr für die menschliche oder tierische Gesundheit nicht zu erwarten ist; Ausnahmen dürfen nicht zugelassen werden </w:t>
            </w:r>
          </w:p>
        </w:tc>
        <w:tc>
          <w:tcPr>
            <w:tcW w:w="4394" w:type="dxa"/>
            <w:shd w:val="clear" w:color="auto" w:fill="auto"/>
          </w:tcPr>
          <w:p w14:paraId="7DB2984D" w14:textId="77777777" w:rsidR="0098529D" w:rsidRPr="0098529D" w:rsidRDefault="0098529D" w:rsidP="0098529D"/>
        </w:tc>
      </w:tr>
      <w:tr w:rsidR="0098529D" w:rsidRPr="0098529D" w14:paraId="7DB29851" w14:textId="77777777" w:rsidTr="0098529D">
        <w:trPr>
          <w:cantSplit/>
        </w:trPr>
        <w:tc>
          <w:tcPr>
            <w:tcW w:w="4394" w:type="dxa"/>
          </w:tcPr>
          <w:p w14:paraId="7DB2984F" w14:textId="77777777" w:rsidR="0098529D" w:rsidRPr="0098529D" w:rsidRDefault="0098529D" w:rsidP="0098529D">
            <w:pPr>
              <w:pStyle w:val="NummerierungStufe1manuell"/>
            </w:pPr>
            <w:r>
              <w:t>1.</w:t>
            </w:r>
            <w:r>
              <w:tab/>
              <w:t>in den Fällen des Absatzes 2 Nummer 1 und 4 von den Rechtsvorschriften über ausreichende Kenntlichmachung,</w:t>
            </w:r>
          </w:p>
        </w:tc>
        <w:tc>
          <w:tcPr>
            <w:tcW w:w="4394" w:type="dxa"/>
            <w:shd w:val="clear" w:color="auto" w:fill="auto"/>
          </w:tcPr>
          <w:p w14:paraId="7DB29850" w14:textId="77777777" w:rsidR="0098529D" w:rsidRPr="0098529D" w:rsidRDefault="0098529D" w:rsidP="0098529D"/>
        </w:tc>
      </w:tr>
      <w:tr w:rsidR="0098529D" w:rsidRPr="0098529D" w14:paraId="7DB29854" w14:textId="77777777" w:rsidTr="0098529D">
        <w:trPr>
          <w:cantSplit/>
        </w:trPr>
        <w:tc>
          <w:tcPr>
            <w:tcW w:w="4394" w:type="dxa"/>
          </w:tcPr>
          <w:p w14:paraId="7DB29852" w14:textId="77777777" w:rsidR="0098529D" w:rsidRPr="0098529D" w:rsidRDefault="0098529D" w:rsidP="0098529D">
            <w:pPr>
              <w:pStyle w:val="NummerierungStufe1manuell"/>
            </w:pPr>
            <w:r>
              <w:t>2.</w:t>
            </w:r>
            <w:r>
              <w:tab/>
              <w:t>in den Fällen des Absatzes 2 Nummer 4 von den Verboten der §§ 8 und 10.</w:t>
            </w:r>
          </w:p>
        </w:tc>
        <w:tc>
          <w:tcPr>
            <w:tcW w:w="4394" w:type="dxa"/>
            <w:shd w:val="clear" w:color="auto" w:fill="auto"/>
          </w:tcPr>
          <w:p w14:paraId="7DB29853" w14:textId="77777777" w:rsidR="0098529D" w:rsidRPr="0098529D" w:rsidRDefault="0098529D" w:rsidP="0098529D"/>
        </w:tc>
      </w:tr>
      <w:tr w:rsidR="0098529D" w:rsidRPr="0098529D" w14:paraId="7DB29857" w14:textId="77777777" w:rsidTr="0098529D">
        <w:trPr>
          <w:cantSplit/>
        </w:trPr>
        <w:tc>
          <w:tcPr>
            <w:tcW w:w="4394" w:type="dxa"/>
          </w:tcPr>
          <w:p w14:paraId="7DB29855" w14:textId="77777777" w:rsidR="0098529D" w:rsidRPr="0098529D" w:rsidRDefault="0098529D" w:rsidP="0098529D">
            <w:pPr>
              <w:pStyle w:val="JuristischerAbsatzmanuell"/>
            </w:pPr>
            <w:r>
              <w:t>(4)</w:t>
            </w:r>
            <w:r>
              <w:tab/>
              <w:t>Zuständig für die Zulassung von Ausnahmen nach Absatz 2 Nummer 1 und 3 ist das Bundesamt für Verbraucherschutz und Lebensmittelsicherheit, im Einvernehmen mit dem Bundesamt für Wirtschaft und Ausfuhrkontrolle, im Fall des Absatzes 2 Nummer 3 auch im Einvernehmen mit der Bundesanstalt Technisches Hilfswerk. In den Fällen des Absatzes 2 Nummer 2 ist hinsichtlich der Organisationen des Bundes und der verbündeten Streitkräfte das Bundesministerium im Einvernehmen mit dem für diese fachlich zuständigen Bundesministerium zuständig. In den übrigen Fällen des Absatzes 2 Nummer 2 sowie in den Fällen des Absatzes 2 Nummer 4 sind die von den Landesregierungen bestimmten Behörden zuständig. Die Zulassung kann mit Auflagen versehen werden.</w:t>
            </w:r>
          </w:p>
        </w:tc>
        <w:tc>
          <w:tcPr>
            <w:tcW w:w="4394" w:type="dxa"/>
            <w:shd w:val="clear" w:color="auto" w:fill="auto"/>
          </w:tcPr>
          <w:p w14:paraId="7DB29856" w14:textId="77777777" w:rsidR="0098529D" w:rsidRPr="0098529D" w:rsidRDefault="0098529D" w:rsidP="0098529D"/>
        </w:tc>
      </w:tr>
      <w:tr w:rsidR="0098529D" w:rsidRPr="0098529D" w14:paraId="7DB2985A" w14:textId="77777777" w:rsidTr="0098529D">
        <w:trPr>
          <w:cantSplit/>
        </w:trPr>
        <w:tc>
          <w:tcPr>
            <w:tcW w:w="4394" w:type="dxa"/>
          </w:tcPr>
          <w:p w14:paraId="7DB29858" w14:textId="77777777" w:rsidR="0098529D" w:rsidRPr="0098529D" w:rsidRDefault="0098529D" w:rsidP="0098529D">
            <w:pPr>
              <w:pStyle w:val="JuristischerAbsatzmanuell"/>
            </w:pPr>
            <w:r>
              <w:t>(5)</w:t>
            </w:r>
            <w:r>
              <w:tab/>
              <w:t>Die Zulassung einer Ausnahme nach Absatz 2 ist auf längstens drei Jahre zu befristen. In den Fällen des Absatzes 2 Nummer 1 kann sie auf Antrag dreimal, in den Fällen des Absatzes 2 Nummer 2 und 3 wiederholt um jeweils längstens drei Jahre verlängert werden, sofern die Voraussetzungen für die Zulassung fortdauern.</w:t>
            </w:r>
          </w:p>
        </w:tc>
        <w:tc>
          <w:tcPr>
            <w:tcW w:w="4394" w:type="dxa"/>
            <w:shd w:val="clear" w:color="auto" w:fill="auto"/>
          </w:tcPr>
          <w:p w14:paraId="7DB29859" w14:textId="77777777" w:rsidR="0098529D" w:rsidRPr="0098529D" w:rsidRDefault="0098529D" w:rsidP="0098529D"/>
        </w:tc>
      </w:tr>
      <w:tr w:rsidR="0098529D" w:rsidRPr="0098529D" w14:paraId="7DB2985D" w14:textId="77777777" w:rsidTr="0098529D">
        <w:trPr>
          <w:cantSplit/>
        </w:trPr>
        <w:tc>
          <w:tcPr>
            <w:tcW w:w="4394" w:type="dxa"/>
          </w:tcPr>
          <w:p w14:paraId="7DB2985B" w14:textId="77777777" w:rsidR="0098529D" w:rsidRPr="0098529D" w:rsidRDefault="0098529D" w:rsidP="0098529D">
            <w:pPr>
              <w:pStyle w:val="JuristischerAbsatzmanuell"/>
            </w:pPr>
            <w:r>
              <w:t>(6)</w:t>
            </w:r>
            <w:r>
              <w:tab/>
              <w:t>Die Zulassung einer Ausnahme kann jederzeit aus wichtigem Grund widerrufen werden. Hierauf ist bei der Zulassung hinzuweisen.</w:t>
            </w:r>
          </w:p>
        </w:tc>
        <w:tc>
          <w:tcPr>
            <w:tcW w:w="4394" w:type="dxa"/>
            <w:shd w:val="clear" w:color="auto" w:fill="auto"/>
          </w:tcPr>
          <w:p w14:paraId="7DB2985C" w14:textId="77777777" w:rsidR="0098529D" w:rsidRPr="0098529D" w:rsidRDefault="0098529D" w:rsidP="0098529D"/>
        </w:tc>
      </w:tr>
      <w:tr w:rsidR="0098529D" w:rsidRPr="0098529D" w14:paraId="7DB29860" w14:textId="77777777" w:rsidTr="0098529D">
        <w:trPr>
          <w:cantSplit/>
        </w:trPr>
        <w:tc>
          <w:tcPr>
            <w:tcW w:w="4394" w:type="dxa"/>
          </w:tcPr>
          <w:p w14:paraId="7DB2985E" w14:textId="77777777" w:rsidR="0098529D" w:rsidRPr="0098529D" w:rsidRDefault="0098529D" w:rsidP="0098529D">
            <w:pPr>
              <w:pStyle w:val="JuristischerAbsatzmanuell"/>
            </w:pPr>
            <w:r>
              <w:t>(7)</w:t>
            </w:r>
            <w:r>
              <w:tab/>
              <w:t>Das Bundesministerium wird ermächtigt, durch Rechtsverordnung mit Zustimmung des Bundesrates in den Fällen des Absatzes 2 Nummer 1, 2, soweit es sich um Organisationen des Bundes oder um verbündete Streitkräfte handelt, und Nummer 3 Vorschriften über das Verfahren bei der Zulassung von Ausnahmen, insbesondere über Art und Umfang der vom Antragsteller beizubringenden Nachweise und sonstigen Unterlagen sowie über die Veröffentlichung von Anträgen oder erteilten Ausnahmen zu erlassen.</w:t>
            </w:r>
          </w:p>
        </w:tc>
        <w:tc>
          <w:tcPr>
            <w:tcW w:w="4394" w:type="dxa"/>
            <w:shd w:val="clear" w:color="auto" w:fill="auto"/>
          </w:tcPr>
          <w:p w14:paraId="7DB2985F" w14:textId="77777777" w:rsidR="0098529D" w:rsidRPr="0098529D" w:rsidRDefault="0098529D" w:rsidP="0098529D"/>
        </w:tc>
      </w:tr>
      <w:tr w:rsidR="0098529D" w:rsidRPr="0098529D" w14:paraId="7DB29863" w14:textId="77777777" w:rsidTr="0098529D">
        <w:trPr>
          <w:cantSplit/>
        </w:trPr>
        <w:tc>
          <w:tcPr>
            <w:tcW w:w="4394" w:type="dxa"/>
          </w:tcPr>
          <w:p w14:paraId="7DB29861" w14:textId="77777777" w:rsidR="0098529D" w:rsidRPr="0098529D" w:rsidRDefault="0098529D" w:rsidP="0098529D">
            <w:pPr>
              <w:pStyle w:val="ParagraphBezeichnermanuell"/>
            </w:pPr>
            <w:r>
              <w:t>§ 69</w:t>
            </w:r>
          </w:p>
        </w:tc>
        <w:tc>
          <w:tcPr>
            <w:tcW w:w="4394" w:type="dxa"/>
            <w:shd w:val="clear" w:color="auto" w:fill="auto"/>
          </w:tcPr>
          <w:p w14:paraId="7DB29862" w14:textId="77777777" w:rsidR="0098529D" w:rsidRPr="0098529D" w:rsidRDefault="0098529D" w:rsidP="0098529D">
            <w:pPr>
              <w:pStyle w:val="ParagraphBezeichner"/>
              <w:numPr>
                <w:ilvl w:val="0"/>
                <w:numId w:val="0"/>
              </w:numPr>
              <w:tabs>
                <w:tab w:val="num" w:pos="0"/>
              </w:tabs>
            </w:pPr>
            <w:r>
              <w:t>§ 69</w:t>
            </w:r>
          </w:p>
        </w:tc>
      </w:tr>
      <w:tr w:rsidR="0098529D" w:rsidRPr="0098529D" w14:paraId="7DB29866" w14:textId="77777777" w:rsidTr="0098529D">
        <w:trPr>
          <w:cantSplit/>
        </w:trPr>
        <w:tc>
          <w:tcPr>
            <w:tcW w:w="4394" w:type="dxa"/>
          </w:tcPr>
          <w:p w14:paraId="7DB29864" w14:textId="77777777" w:rsidR="0098529D" w:rsidRPr="0098529D" w:rsidRDefault="0098529D" w:rsidP="0098529D">
            <w:pPr>
              <w:pStyle w:val="Paragraphberschrift"/>
            </w:pPr>
            <w:r>
              <w:t>Zulassung weiterer Ausnahmen</w:t>
            </w:r>
          </w:p>
        </w:tc>
        <w:tc>
          <w:tcPr>
            <w:tcW w:w="4394" w:type="dxa"/>
            <w:shd w:val="clear" w:color="auto" w:fill="auto"/>
          </w:tcPr>
          <w:p w14:paraId="7DB29865" w14:textId="77777777" w:rsidR="0098529D" w:rsidRPr="0098529D" w:rsidRDefault="0098529D" w:rsidP="0098529D">
            <w:pPr>
              <w:pStyle w:val="Paragraphberschrift"/>
            </w:pPr>
            <w:r>
              <w:rPr>
                <w:spacing w:val="60"/>
              </w:rPr>
              <w:t>unverändert</w:t>
            </w:r>
          </w:p>
        </w:tc>
      </w:tr>
      <w:tr w:rsidR="0098529D" w:rsidRPr="0098529D" w14:paraId="7DB29869" w14:textId="77777777" w:rsidTr="0098529D">
        <w:trPr>
          <w:cantSplit/>
        </w:trPr>
        <w:tc>
          <w:tcPr>
            <w:tcW w:w="4394" w:type="dxa"/>
          </w:tcPr>
          <w:p w14:paraId="7DB29867" w14:textId="77777777" w:rsidR="0098529D" w:rsidRPr="0098529D" w:rsidRDefault="0098529D" w:rsidP="0098529D">
            <w:pPr>
              <w:pStyle w:val="JuristischerAbsatznichtnummeriert"/>
            </w:pPr>
            <w:r>
              <w:t xml:space="preserve">Die nach Landesrecht zuständige Behörde kann im Einzelfall </w:t>
            </w:r>
          </w:p>
        </w:tc>
        <w:tc>
          <w:tcPr>
            <w:tcW w:w="4394" w:type="dxa"/>
            <w:shd w:val="clear" w:color="auto" w:fill="auto"/>
          </w:tcPr>
          <w:p w14:paraId="7DB29868" w14:textId="77777777" w:rsidR="0098529D" w:rsidRPr="0098529D" w:rsidRDefault="0098529D" w:rsidP="0098529D"/>
        </w:tc>
      </w:tr>
      <w:tr w:rsidR="0098529D" w:rsidRPr="0098529D" w14:paraId="7DB2986C" w14:textId="77777777" w:rsidTr="0098529D">
        <w:trPr>
          <w:cantSplit/>
        </w:trPr>
        <w:tc>
          <w:tcPr>
            <w:tcW w:w="4394" w:type="dxa"/>
          </w:tcPr>
          <w:p w14:paraId="7DB2986A" w14:textId="77777777" w:rsidR="0098529D" w:rsidRPr="0098529D" w:rsidRDefault="0098529D" w:rsidP="0098529D">
            <w:pPr>
              <w:pStyle w:val="NummerierungStufe1manuell"/>
            </w:pPr>
            <w:r>
              <w:t>1.</w:t>
            </w:r>
            <w:r>
              <w:tab/>
              <w:t>zeitlich befristete Ausnahmen von § 21 Absatz 1 und 2 und den durch Rechtsverordnung nach § 23a Nummer 8 und 9 erlassenen Vorschriften für entsprechend gekennzeichnete Futtermittel zu Forschungs- und Untersuchungszwecken zulassen, wenn das Vorhaben unter wissenschaftlicher Leitung oder Aufsicht steht; sie unterrichtet das Bundesministerium von den getroffenen Maßnahmen,</w:t>
            </w:r>
          </w:p>
        </w:tc>
        <w:tc>
          <w:tcPr>
            <w:tcW w:w="4394" w:type="dxa"/>
            <w:shd w:val="clear" w:color="auto" w:fill="auto"/>
          </w:tcPr>
          <w:p w14:paraId="7DB2986B" w14:textId="77777777" w:rsidR="0098529D" w:rsidRPr="0098529D" w:rsidRDefault="0098529D" w:rsidP="0098529D"/>
        </w:tc>
      </w:tr>
      <w:tr w:rsidR="0098529D" w:rsidRPr="0098529D" w14:paraId="7DB2986F" w14:textId="77777777" w:rsidTr="0098529D">
        <w:trPr>
          <w:cantSplit/>
        </w:trPr>
        <w:tc>
          <w:tcPr>
            <w:tcW w:w="4394" w:type="dxa"/>
          </w:tcPr>
          <w:p w14:paraId="7DB2986D" w14:textId="77777777" w:rsidR="0098529D" w:rsidRPr="0098529D" w:rsidRDefault="0098529D" w:rsidP="0098529D">
            <w:pPr>
              <w:pStyle w:val="NummerierungStufe1manuell"/>
            </w:pPr>
            <w:r>
              <w:t>2.</w:t>
            </w:r>
            <w:r>
              <w:tab/>
              <w:t>zeitlich befristete Ausnahmen von § 21 Absatz 2 und den für Futtermittel nach § 35 Nummer 1 und 2 Buchstabe a erlassenen Rechtsverordnungen zulassen, soweit besondere Umstände, insbesondere Naturereignisse oder Unfälle, dies zur Vermeidung unbilliger Härten geboten erscheinen lassen und es mit den in § 1 genannten Zwecken vereinbar ist; sie sorgt für eine entsprechende Kennzeichnung und unterrichtet das Bundesministerium von den getroffenen Maßnahmen,</w:t>
            </w:r>
          </w:p>
        </w:tc>
        <w:tc>
          <w:tcPr>
            <w:tcW w:w="4394" w:type="dxa"/>
            <w:shd w:val="clear" w:color="auto" w:fill="auto"/>
          </w:tcPr>
          <w:p w14:paraId="7DB2986E" w14:textId="77777777" w:rsidR="0098529D" w:rsidRPr="0098529D" w:rsidRDefault="0098529D" w:rsidP="0098529D"/>
        </w:tc>
      </w:tr>
      <w:tr w:rsidR="0098529D" w:rsidRPr="0098529D" w14:paraId="7DB29872" w14:textId="77777777" w:rsidTr="0098529D">
        <w:trPr>
          <w:cantSplit/>
        </w:trPr>
        <w:tc>
          <w:tcPr>
            <w:tcW w:w="4394" w:type="dxa"/>
          </w:tcPr>
          <w:p w14:paraId="7DB29870" w14:textId="77777777" w:rsidR="0098529D" w:rsidRPr="0098529D" w:rsidRDefault="0098529D" w:rsidP="0098529D">
            <w:pPr>
              <w:pStyle w:val="NummerierungStufe1manuell"/>
            </w:pPr>
            <w:r>
              <w:t>3.</w:t>
            </w:r>
            <w:r>
              <w:tab/>
              <w:t>Ausnahmen von § 53 Absatz 1 Satz 1 hinsichtlich Futtermitteln zur Fütterung von Tieren, die zur Teilnahme an Tierschauen oder ähnlichen Veranstaltungen aus einem Drittland in die Europäische Union verbracht worden sind, sowie für Forschungs- und Untersuchungszwecke zulassen,</w:t>
            </w:r>
          </w:p>
        </w:tc>
        <w:tc>
          <w:tcPr>
            <w:tcW w:w="4394" w:type="dxa"/>
            <w:shd w:val="clear" w:color="auto" w:fill="auto"/>
          </w:tcPr>
          <w:p w14:paraId="7DB29871" w14:textId="77777777" w:rsidR="0098529D" w:rsidRPr="0098529D" w:rsidRDefault="0098529D" w:rsidP="0098529D"/>
        </w:tc>
      </w:tr>
      <w:tr w:rsidR="0098529D" w:rsidRPr="0098529D" w14:paraId="7DB29875" w14:textId="77777777" w:rsidTr="0098529D">
        <w:trPr>
          <w:cantSplit/>
        </w:trPr>
        <w:tc>
          <w:tcPr>
            <w:tcW w:w="4394" w:type="dxa"/>
          </w:tcPr>
          <w:p w14:paraId="7DB29873" w14:textId="77777777" w:rsidR="0098529D" w:rsidRPr="0098529D" w:rsidRDefault="0098529D" w:rsidP="0098529D">
            <w:pPr>
              <w:pStyle w:val="NummerierungStufe1manuell"/>
            </w:pPr>
            <w:r>
              <w:t>4.</w:t>
            </w:r>
            <w:r>
              <w:tab/>
              <w:t>Ausnahmen von den Vorschriften der Verordnung (EG) Nr. 767/2009 nach Maßgabe des Artikels 21 Absatz 8 der Verordnung (EG) Nr. 767/2009 zulassen; sie unterrichtet unverzüglich das Bundesministerium von den getroffenen Maßnahmen.</w:t>
            </w:r>
          </w:p>
        </w:tc>
        <w:tc>
          <w:tcPr>
            <w:tcW w:w="4394" w:type="dxa"/>
            <w:shd w:val="clear" w:color="auto" w:fill="auto"/>
          </w:tcPr>
          <w:p w14:paraId="7DB29874" w14:textId="77777777" w:rsidR="0098529D" w:rsidRPr="0098529D" w:rsidRDefault="0098529D" w:rsidP="0098529D"/>
        </w:tc>
      </w:tr>
      <w:tr w:rsidR="0098529D" w:rsidRPr="0098529D" w14:paraId="7DB29878" w14:textId="77777777" w:rsidTr="0098529D">
        <w:trPr>
          <w:cantSplit/>
        </w:trPr>
        <w:tc>
          <w:tcPr>
            <w:tcW w:w="4394" w:type="dxa"/>
          </w:tcPr>
          <w:p w14:paraId="7DB29876" w14:textId="77777777" w:rsidR="0098529D" w:rsidRPr="0098529D" w:rsidRDefault="0098529D" w:rsidP="0098529D">
            <w:pPr>
              <w:pStyle w:val="JuristischerAbsatzFolgeabsatz"/>
            </w:pPr>
            <w:r>
              <w:t xml:space="preserve">Die nach Landesrecht zuständige Behörde kann darüber hinaus </w:t>
            </w:r>
          </w:p>
        </w:tc>
        <w:tc>
          <w:tcPr>
            <w:tcW w:w="4394" w:type="dxa"/>
            <w:shd w:val="clear" w:color="auto" w:fill="auto"/>
          </w:tcPr>
          <w:p w14:paraId="7DB29877" w14:textId="77777777" w:rsidR="0098529D" w:rsidRPr="0098529D" w:rsidRDefault="0098529D" w:rsidP="0098529D"/>
        </w:tc>
      </w:tr>
      <w:tr w:rsidR="0098529D" w:rsidRPr="0098529D" w14:paraId="7DB2987B" w14:textId="77777777" w:rsidTr="0098529D">
        <w:trPr>
          <w:cantSplit/>
        </w:trPr>
        <w:tc>
          <w:tcPr>
            <w:tcW w:w="4394" w:type="dxa"/>
          </w:tcPr>
          <w:p w14:paraId="7DB29879" w14:textId="77777777" w:rsidR="0098529D" w:rsidRPr="0098529D" w:rsidRDefault="0098529D" w:rsidP="0098529D">
            <w:pPr>
              <w:pStyle w:val="NummerierungStufe1manuell"/>
            </w:pPr>
            <w:r>
              <w:t>1.</w:t>
            </w:r>
            <w:r>
              <w:tab/>
              <w:t>Stoffe als Futtermittelzusatzstoffe nach Maßgabe des Artikels 3 der Verordnung (EG) Nr. 1831/2003 in der jeweils geltenden Fassung,</w:t>
            </w:r>
          </w:p>
        </w:tc>
        <w:tc>
          <w:tcPr>
            <w:tcW w:w="4394" w:type="dxa"/>
            <w:shd w:val="clear" w:color="auto" w:fill="auto"/>
          </w:tcPr>
          <w:p w14:paraId="7DB2987A" w14:textId="77777777" w:rsidR="0098529D" w:rsidRPr="0098529D" w:rsidRDefault="0098529D" w:rsidP="0098529D"/>
        </w:tc>
      </w:tr>
      <w:tr w:rsidR="0098529D" w:rsidRPr="0098529D" w14:paraId="7DB2987E" w14:textId="77777777" w:rsidTr="0098529D">
        <w:trPr>
          <w:cantSplit/>
        </w:trPr>
        <w:tc>
          <w:tcPr>
            <w:tcW w:w="4394" w:type="dxa"/>
          </w:tcPr>
          <w:p w14:paraId="7DB2987C" w14:textId="77777777" w:rsidR="0098529D" w:rsidRPr="0098529D" w:rsidRDefault="0098529D" w:rsidP="0098529D">
            <w:pPr>
              <w:pStyle w:val="NummerierungStufe1manuell"/>
            </w:pPr>
            <w:r>
              <w:t>2.</w:t>
            </w:r>
            <w:r>
              <w:tab/>
              <w:t>in den Fällen der Nummer 1 Ausnahmen von § 21 Absatz 3 Satz 1</w:t>
            </w:r>
          </w:p>
        </w:tc>
        <w:tc>
          <w:tcPr>
            <w:tcW w:w="4394" w:type="dxa"/>
            <w:shd w:val="clear" w:color="auto" w:fill="auto"/>
          </w:tcPr>
          <w:p w14:paraId="7DB2987D" w14:textId="77777777" w:rsidR="0098529D" w:rsidRPr="0098529D" w:rsidRDefault="0098529D" w:rsidP="0098529D"/>
        </w:tc>
      </w:tr>
      <w:tr w:rsidR="0098529D" w:rsidRPr="0098529D" w14:paraId="7DB29881" w14:textId="77777777" w:rsidTr="0098529D">
        <w:trPr>
          <w:cantSplit/>
        </w:trPr>
        <w:tc>
          <w:tcPr>
            <w:tcW w:w="4394" w:type="dxa"/>
          </w:tcPr>
          <w:p w14:paraId="7DB2987F" w14:textId="77777777" w:rsidR="0098529D" w:rsidRPr="0098529D" w:rsidRDefault="0098529D" w:rsidP="0098529D">
            <w:pPr>
              <w:pStyle w:val="JuristischerAbsatzFolgeabsatz"/>
            </w:pPr>
            <w:r>
              <w:t>zulassen.</w:t>
            </w:r>
          </w:p>
        </w:tc>
        <w:tc>
          <w:tcPr>
            <w:tcW w:w="4394" w:type="dxa"/>
            <w:shd w:val="clear" w:color="auto" w:fill="auto"/>
          </w:tcPr>
          <w:p w14:paraId="7DB29880" w14:textId="77777777" w:rsidR="0098529D" w:rsidRPr="0098529D" w:rsidRDefault="0098529D" w:rsidP="0098529D"/>
        </w:tc>
      </w:tr>
      <w:tr w:rsidR="0098529D" w:rsidRPr="0098529D" w14:paraId="7DB29884" w14:textId="77777777" w:rsidTr="0098529D">
        <w:trPr>
          <w:cantSplit/>
        </w:trPr>
        <w:tc>
          <w:tcPr>
            <w:tcW w:w="4394" w:type="dxa"/>
          </w:tcPr>
          <w:p w14:paraId="7DB29882" w14:textId="77777777" w:rsidR="0098529D" w:rsidRPr="0098529D" w:rsidRDefault="0098529D" w:rsidP="0098529D">
            <w:pPr>
              <w:pStyle w:val="ParagraphBezeichnermanuell"/>
            </w:pPr>
            <w:r>
              <w:t>§ 70</w:t>
            </w:r>
          </w:p>
        </w:tc>
        <w:tc>
          <w:tcPr>
            <w:tcW w:w="4394" w:type="dxa"/>
            <w:shd w:val="clear" w:color="auto" w:fill="auto"/>
          </w:tcPr>
          <w:p w14:paraId="7DB29883" w14:textId="77777777" w:rsidR="0098529D" w:rsidRPr="0098529D" w:rsidRDefault="0098529D" w:rsidP="0098529D">
            <w:pPr>
              <w:pStyle w:val="ParagraphBezeichner"/>
              <w:numPr>
                <w:ilvl w:val="0"/>
                <w:numId w:val="0"/>
              </w:numPr>
              <w:tabs>
                <w:tab w:val="num" w:pos="0"/>
              </w:tabs>
            </w:pPr>
            <w:r>
              <w:t>§ 70</w:t>
            </w:r>
          </w:p>
        </w:tc>
      </w:tr>
      <w:tr w:rsidR="0098529D" w:rsidRPr="0098529D" w14:paraId="7DB29887" w14:textId="77777777" w:rsidTr="0098529D">
        <w:trPr>
          <w:cantSplit/>
        </w:trPr>
        <w:tc>
          <w:tcPr>
            <w:tcW w:w="4394" w:type="dxa"/>
          </w:tcPr>
          <w:p w14:paraId="7DB29885" w14:textId="77777777" w:rsidR="0098529D" w:rsidRPr="0098529D" w:rsidRDefault="0098529D" w:rsidP="0098529D">
            <w:pPr>
              <w:pStyle w:val="Paragraphberschrift"/>
            </w:pPr>
            <w:r>
              <w:t>Rechtsverordnungen in bestimmten Fällen</w:t>
            </w:r>
          </w:p>
        </w:tc>
        <w:tc>
          <w:tcPr>
            <w:tcW w:w="4394" w:type="dxa"/>
            <w:shd w:val="clear" w:color="auto" w:fill="auto"/>
          </w:tcPr>
          <w:p w14:paraId="7DB29886" w14:textId="77777777" w:rsidR="0098529D" w:rsidRPr="0098529D" w:rsidRDefault="0098529D" w:rsidP="0098529D">
            <w:pPr>
              <w:pStyle w:val="Paragraphberschrift"/>
            </w:pPr>
            <w:r>
              <w:rPr>
                <w:spacing w:val="60"/>
              </w:rPr>
              <w:t>unverändert</w:t>
            </w:r>
          </w:p>
        </w:tc>
      </w:tr>
      <w:tr w:rsidR="0098529D" w:rsidRPr="0098529D" w14:paraId="7DB2988A" w14:textId="77777777" w:rsidTr="0098529D">
        <w:trPr>
          <w:cantSplit/>
        </w:trPr>
        <w:tc>
          <w:tcPr>
            <w:tcW w:w="4394" w:type="dxa"/>
          </w:tcPr>
          <w:p w14:paraId="7DB29888" w14:textId="77777777" w:rsidR="0098529D" w:rsidRPr="0098529D" w:rsidRDefault="0098529D" w:rsidP="0098529D">
            <w:pPr>
              <w:pStyle w:val="JuristischerAbsatzmanuell"/>
            </w:pPr>
            <w:r>
              <w:t>(1)</w:t>
            </w:r>
            <w:r>
              <w:tab/>
              <w:t>Rechtsverordnungen nach diesem Gesetz, die der Zustimmung des Bundesrates bedürfen, können bei Gefahr im Verzuge oder wenn ihr unverzügliches Inkrafttreten zur Durchführung von Rechtsakten der Europäischen Gemeinschaft oder der Europäischen Union erforderlich ist, ohne Zustimmung des Bundesrates erlassen werden.</w:t>
            </w:r>
          </w:p>
        </w:tc>
        <w:tc>
          <w:tcPr>
            <w:tcW w:w="4394" w:type="dxa"/>
            <w:shd w:val="clear" w:color="auto" w:fill="auto"/>
          </w:tcPr>
          <w:p w14:paraId="7DB29889" w14:textId="77777777" w:rsidR="0098529D" w:rsidRPr="0098529D" w:rsidRDefault="0098529D" w:rsidP="0098529D"/>
        </w:tc>
      </w:tr>
      <w:tr w:rsidR="0098529D" w:rsidRPr="0098529D" w14:paraId="7DB2988D" w14:textId="77777777" w:rsidTr="0098529D">
        <w:trPr>
          <w:cantSplit/>
        </w:trPr>
        <w:tc>
          <w:tcPr>
            <w:tcW w:w="4394" w:type="dxa"/>
          </w:tcPr>
          <w:p w14:paraId="7DB2988B" w14:textId="77777777" w:rsidR="0098529D" w:rsidRPr="0098529D" w:rsidRDefault="0098529D" w:rsidP="0098529D">
            <w:pPr>
              <w:pStyle w:val="JuristischerAbsatzmanuell"/>
            </w:pPr>
            <w:r>
              <w:t>(2)</w:t>
            </w:r>
            <w:r>
              <w:tab/>
              <w:t>Das Bundesministerium kann ferner ohne Zustimmung des Bundesrates Rechtsverordnungen nach § 7, § 8 Absatz 2, § 9 Absatz 2 oder § 10 Absatz 4 ändern, soweit unvorhergesehene gesundheitliche Bedenken eine sofortige Änderung einer Rechtsverordnung erfordern.</w:t>
            </w:r>
          </w:p>
        </w:tc>
        <w:tc>
          <w:tcPr>
            <w:tcW w:w="4394" w:type="dxa"/>
            <w:shd w:val="clear" w:color="auto" w:fill="auto"/>
          </w:tcPr>
          <w:p w14:paraId="7DB2988C" w14:textId="77777777" w:rsidR="0098529D" w:rsidRPr="0098529D" w:rsidRDefault="0098529D" w:rsidP="0098529D"/>
        </w:tc>
      </w:tr>
      <w:tr w:rsidR="0098529D" w:rsidRPr="0098529D" w14:paraId="7DB29890" w14:textId="77777777" w:rsidTr="0098529D">
        <w:trPr>
          <w:cantSplit/>
        </w:trPr>
        <w:tc>
          <w:tcPr>
            <w:tcW w:w="4394" w:type="dxa"/>
          </w:tcPr>
          <w:p w14:paraId="7DB2988E" w14:textId="77777777" w:rsidR="0098529D" w:rsidRPr="0098529D" w:rsidRDefault="0098529D" w:rsidP="0098529D">
            <w:pPr>
              <w:pStyle w:val="JuristischerAbsatzmanuell"/>
            </w:pPr>
            <w:r>
              <w:t>(3)</w:t>
            </w:r>
            <w:r>
              <w:tab/>
              <w:t>Bei Gefahr im Verzuge und soweit dies nach gemeinschaftsrechtlichen oder unionsrechtlichen Vorschriften zulässig ist, kann das Bundesministerium durch Rechtsverordnung ohne Zustimmung des Bundesrates zum Zweck des § 1 Absatz 1 Nummer 1 oder 4 Buchstabe a die Anwendung eines unmittelbar geltenden Rechtsaktes der Europäischen Gemeinschaft oder der Europäischen Union aussetzen oder beschränken.</w:t>
            </w:r>
          </w:p>
        </w:tc>
        <w:tc>
          <w:tcPr>
            <w:tcW w:w="4394" w:type="dxa"/>
            <w:shd w:val="clear" w:color="auto" w:fill="auto"/>
          </w:tcPr>
          <w:p w14:paraId="7DB2988F" w14:textId="77777777" w:rsidR="0098529D" w:rsidRPr="0098529D" w:rsidRDefault="0098529D" w:rsidP="0098529D"/>
        </w:tc>
      </w:tr>
      <w:tr w:rsidR="0098529D" w:rsidRPr="0098529D" w14:paraId="7DB29893" w14:textId="77777777" w:rsidTr="0098529D">
        <w:trPr>
          <w:cantSplit/>
        </w:trPr>
        <w:tc>
          <w:tcPr>
            <w:tcW w:w="4394" w:type="dxa"/>
          </w:tcPr>
          <w:p w14:paraId="7DB29891" w14:textId="77777777" w:rsidR="0098529D" w:rsidRPr="0098529D" w:rsidRDefault="0098529D" w:rsidP="0098529D">
            <w:pPr>
              <w:pStyle w:val="JuristischerAbsatzmanuell"/>
            </w:pPr>
            <w:r>
              <w:t>(4)</w:t>
            </w:r>
            <w:r>
              <w:tab/>
              <w:t>Rechtsverordnungen nach den Absätzen 1 bis 3 bedürfen nicht des Einvernehmens mit den jeweils zu beteiligenden Bundesministerien. Die Rechtsverordnungen treten spätestens sechs Monate nach ihrem Inkrafttreten außer Kraft. Ihre Geltungsdauer kann nur mit Zustimmung des Bundesrates verlängert werden.</w:t>
            </w:r>
          </w:p>
        </w:tc>
        <w:tc>
          <w:tcPr>
            <w:tcW w:w="4394" w:type="dxa"/>
            <w:shd w:val="clear" w:color="auto" w:fill="auto"/>
          </w:tcPr>
          <w:p w14:paraId="7DB29892" w14:textId="77777777" w:rsidR="0098529D" w:rsidRPr="0098529D" w:rsidRDefault="0098529D" w:rsidP="0098529D"/>
        </w:tc>
      </w:tr>
      <w:tr w:rsidR="0098529D" w:rsidRPr="0098529D" w14:paraId="7DB29896" w14:textId="77777777" w:rsidTr="0098529D">
        <w:trPr>
          <w:cantSplit/>
        </w:trPr>
        <w:tc>
          <w:tcPr>
            <w:tcW w:w="4394" w:type="dxa"/>
          </w:tcPr>
          <w:p w14:paraId="7DB29894" w14:textId="77777777" w:rsidR="0098529D" w:rsidRPr="0098529D" w:rsidRDefault="0098529D" w:rsidP="0098529D">
            <w:pPr>
              <w:pStyle w:val="JuristischerAbsatzmanuell"/>
            </w:pPr>
            <w:r>
              <w:t>(5)</w:t>
            </w:r>
            <w:r>
              <w:tab/>
              <w:t>Rechtsverordnungen nach diesem Gesetz, die ausschließlich der Umsetzung verbindlicher technischer Vorschriften aus Richtlinien oder Entscheidungen der Europäischen Gemeinschaft oder aus Richtlinien, Beschlüssen oder Entscheidungen der Europäischen Union dienen, können ohne Zustimmung des Bundesrates erlassen werden.</w:t>
            </w:r>
          </w:p>
        </w:tc>
        <w:tc>
          <w:tcPr>
            <w:tcW w:w="4394" w:type="dxa"/>
            <w:shd w:val="clear" w:color="auto" w:fill="auto"/>
          </w:tcPr>
          <w:p w14:paraId="7DB29895" w14:textId="77777777" w:rsidR="0098529D" w:rsidRPr="0098529D" w:rsidRDefault="0098529D" w:rsidP="0098529D"/>
        </w:tc>
      </w:tr>
      <w:tr w:rsidR="0098529D" w:rsidRPr="0098529D" w14:paraId="7DB29899" w14:textId="77777777" w:rsidTr="0098529D">
        <w:trPr>
          <w:cantSplit/>
        </w:trPr>
        <w:tc>
          <w:tcPr>
            <w:tcW w:w="4394" w:type="dxa"/>
          </w:tcPr>
          <w:p w14:paraId="7DB29897" w14:textId="77777777" w:rsidR="0098529D" w:rsidRPr="0098529D" w:rsidRDefault="0098529D" w:rsidP="0098529D">
            <w:pPr>
              <w:pStyle w:val="JuristischerAbsatzmanuell"/>
            </w:pPr>
            <w:r>
              <w:t>(6)</w:t>
            </w:r>
            <w:r>
              <w:tab/>
              <w:t>Das Bundesministerium wird ermächtigt, durch Rechtsverordnung ohne Zustimmung des Bundesrates Verweisungen auf Vorschriften in Rechtsakten der Europäischen Gemeinschaft oder der Europäischen Union in diesem Gesetz oder in aufgrund dieses Gesetzes erlassenen Rechtsverordnungen zu ändern, soweit es zur Anpassung an Änderungen dieser Vorschriften erforderlich ist.</w:t>
            </w:r>
          </w:p>
        </w:tc>
        <w:tc>
          <w:tcPr>
            <w:tcW w:w="4394" w:type="dxa"/>
            <w:shd w:val="clear" w:color="auto" w:fill="auto"/>
          </w:tcPr>
          <w:p w14:paraId="7DB29898" w14:textId="77777777" w:rsidR="0098529D" w:rsidRPr="0098529D" w:rsidRDefault="0098529D" w:rsidP="0098529D"/>
        </w:tc>
      </w:tr>
      <w:tr w:rsidR="0098529D" w:rsidRPr="0098529D" w14:paraId="7DB2989C" w14:textId="77777777" w:rsidTr="0098529D">
        <w:trPr>
          <w:cantSplit/>
        </w:trPr>
        <w:tc>
          <w:tcPr>
            <w:tcW w:w="4394" w:type="dxa"/>
          </w:tcPr>
          <w:p w14:paraId="7DB2989A" w14:textId="77777777" w:rsidR="0098529D" w:rsidRPr="0098529D" w:rsidRDefault="0098529D" w:rsidP="0098529D">
            <w:pPr>
              <w:pStyle w:val="JuristischerAbsatzmanuell"/>
            </w:pPr>
            <w:r>
              <w:t>(7)</w:t>
            </w:r>
            <w:r>
              <w:tab/>
              <w:t>Das Bundesministerium wird ermächtigt, durch Rechtsverordnung ohne Zustimmung des Bundesrates Vorschriften dieses Gesetzes oder der aufgrund dieses Gesetzes erlassenen Rechtsverordnungen zu streichen oder in ihrem Wortlaut einem verbleibenden Anwendungsbereich anzupassen, soweit sie durch den Erlass entsprechender Vorschriften in unmittelbar geltenden Rechtsakten der Europäischen Gemeinschaft oder der Europäischen Union im Anwendungsbereich dieses Gesetzes unanwendbar geworden sind.</w:t>
            </w:r>
          </w:p>
        </w:tc>
        <w:tc>
          <w:tcPr>
            <w:tcW w:w="4394" w:type="dxa"/>
            <w:shd w:val="clear" w:color="auto" w:fill="auto"/>
          </w:tcPr>
          <w:p w14:paraId="7DB2989B" w14:textId="77777777" w:rsidR="0098529D" w:rsidRPr="0098529D" w:rsidRDefault="0098529D" w:rsidP="0098529D"/>
        </w:tc>
      </w:tr>
      <w:tr w:rsidR="0098529D" w:rsidRPr="0098529D" w14:paraId="7DB2989F" w14:textId="77777777" w:rsidTr="0098529D">
        <w:trPr>
          <w:cantSplit/>
        </w:trPr>
        <w:tc>
          <w:tcPr>
            <w:tcW w:w="4394" w:type="dxa"/>
          </w:tcPr>
          <w:p w14:paraId="7DB2989D" w14:textId="77777777" w:rsidR="0098529D" w:rsidRPr="0098529D" w:rsidRDefault="0098529D" w:rsidP="0098529D">
            <w:pPr>
              <w:pStyle w:val="JuristischerAbsatzmanuell"/>
            </w:pPr>
            <w:r>
              <w:t>(8)</w:t>
            </w:r>
            <w:r>
              <w:tab/>
              <w:t>Soweit es zur besseren Lesbarkeit erforderlich ist, wird das Bundesministerium ermächtigt, durch Rechtsverordnung ohne Zustimmung des Bundesrates in aufgrund dieses Gesetzes erlassenen Rechtsverordnungen die Einzelvorschriften, deren Untergliederungen und die Anlagen mit neuen Ordnungszeichen zu versehen und die übrigen Gliederungseinheiten entsprechend anzupassen; inhaltliche Änderungen dürfen dabei nicht vorgenommen werden.</w:t>
            </w:r>
          </w:p>
        </w:tc>
        <w:tc>
          <w:tcPr>
            <w:tcW w:w="4394" w:type="dxa"/>
            <w:shd w:val="clear" w:color="auto" w:fill="auto"/>
          </w:tcPr>
          <w:p w14:paraId="7DB2989E" w14:textId="77777777" w:rsidR="0098529D" w:rsidRPr="0098529D" w:rsidRDefault="0098529D" w:rsidP="0098529D"/>
        </w:tc>
      </w:tr>
      <w:tr w:rsidR="0098529D" w:rsidRPr="0098529D" w14:paraId="7DB298A2" w14:textId="77777777" w:rsidTr="0098529D">
        <w:trPr>
          <w:cantSplit/>
        </w:trPr>
        <w:tc>
          <w:tcPr>
            <w:tcW w:w="4394" w:type="dxa"/>
          </w:tcPr>
          <w:p w14:paraId="7DB298A0" w14:textId="77777777" w:rsidR="0098529D" w:rsidRPr="0098529D" w:rsidRDefault="0098529D" w:rsidP="0098529D">
            <w:pPr>
              <w:pStyle w:val="JuristischerAbsatzmanuell"/>
            </w:pPr>
            <w:r>
              <w:t>(9)</w:t>
            </w:r>
            <w:r>
              <w:tab/>
              <w:t>Die Rechtsverordnungen nach Absatz 6, 7 und 8 werden vom Bundesministerium für Umwelt, Naturschutz und nukleare Sicherheit im Einvernehmen mit dem Bundesministerium erlassen, soweit Rechtsverordnungen aufgrund des § 13 Absatz 5 oder des § 62 Absatz 2 betroffen sind.</w:t>
            </w:r>
          </w:p>
        </w:tc>
        <w:tc>
          <w:tcPr>
            <w:tcW w:w="4394" w:type="dxa"/>
            <w:shd w:val="clear" w:color="auto" w:fill="auto"/>
          </w:tcPr>
          <w:p w14:paraId="7DB298A1" w14:textId="77777777" w:rsidR="0098529D" w:rsidRPr="0098529D" w:rsidRDefault="0098529D" w:rsidP="0098529D"/>
        </w:tc>
      </w:tr>
      <w:tr w:rsidR="0098529D" w:rsidRPr="0098529D" w14:paraId="7DB298A5" w14:textId="77777777" w:rsidTr="0098529D">
        <w:trPr>
          <w:cantSplit/>
        </w:trPr>
        <w:tc>
          <w:tcPr>
            <w:tcW w:w="4394" w:type="dxa"/>
          </w:tcPr>
          <w:p w14:paraId="7DB298A3" w14:textId="77777777" w:rsidR="0098529D" w:rsidRPr="0098529D" w:rsidRDefault="0098529D" w:rsidP="0098529D">
            <w:pPr>
              <w:pStyle w:val="JuristischerAbsatzmanuell"/>
            </w:pPr>
            <w:r>
              <w:t>(10)</w:t>
            </w:r>
            <w:r>
              <w:tab/>
              <w:t>Soweit Rechtsverordnungen nach diesem Gesetz für Lebensmittel erlassen werden können, können solche Rechtsverordnungen auch für lebende Tiere im Sinne des § 4 Absatz 1 Nummer 1 erlassen werden.</w:t>
            </w:r>
          </w:p>
        </w:tc>
        <w:tc>
          <w:tcPr>
            <w:tcW w:w="4394" w:type="dxa"/>
            <w:shd w:val="clear" w:color="auto" w:fill="auto"/>
          </w:tcPr>
          <w:p w14:paraId="7DB298A4" w14:textId="77777777" w:rsidR="0098529D" w:rsidRPr="0098529D" w:rsidRDefault="0098529D" w:rsidP="0098529D"/>
        </w:tc>
      </w:tr>
      <w:tr w:rsidR="0098529D" w:rsidRPr="0098529D" w14:paraId="7DB298A8" w14:textId="77777777" w:rsidTr="0098529D">
        <w:trPr>
          <w:cantSplit/>
        </w:trPr>
        <w:tc>
          <w:tcPr>
            <w:tcW w:w="4394" w:type="dxa"/>
          </w:tcPr>
          <w:p w14:paraId="7DB298A6" w14:textId="77777777" w:rsidR="0098529D" w:rsidRPr="0098529D" w:rsidRDefault="0098529D" w:rsidP="0098529D">
            <w:pPr>
              <w:pStyle w:val="JuristischerAbsatzmanuell"/>
            </w:pPr>
            <w:r>
              <w:t>(11)</w:t>
            </w:r>
            <w:r>
              <w:tab/>
              <w:t xml:space="preserve">Soweit für das Verbringen von Erzeugnissen, einschließlich lebender Tiere nach § 4 Absatz 1 Nummer 1, Rechtsverordnungen nach diesem Gesetz erlassen werden können, können solche Rechtsverordnungen auch für </w:t>
            </w:r>
          </w:p>
        </w:tc>
        <w:tc>
          <w:tcPr>
            <w:tcW w:w="4394" w:type="dxa"/>
            <w:shd w:val="clear" w:color="auto" w:fill="auto"/>
          </w:tcPr>
          <w:p w14:paraId="7DB298A7" w14:textId="77777777" w:rsidR="0098529D" w:rsidRPr="0098529D" w:rsidRDefault="0098529D" w:rsidP="0098529D"/>
        </w:tc>
      </w:tr>
      <w:tr w:rsidR="0098529D" w:rsidRPr="0098529D" w14:paraId="7DB298AB" w14:textId="77777777" w:rsidTr="0098529D">
        <w:trPr>
          <w:cantSplit/>
        </w:trPr>
        <w:tc>
          <w:tcPr>
            <w:tcW w:w="4394" w:type="dxa"/>
          </w:tcPr>
          <w:p w14:paraId="7DB298A9" w14:textId="77777777" w:rsidR="0098529D" w:rsidRPr="0098529D" w:rsidRDefault="0098529D" w:rsidP="0098529D">
            <w:pPr>
              <w:pStyle w:val="NummerierungStufe1manuell"/>
            </w:pPr>
            <w:r>
              <w:t>1.</w:t>
            </w:r>
            <w:r>
              <w:tab/>
              <w:t>das Verbringen von Erzeugnissen, einschließlich lebender Tiere im Sinne des § 4 Absatz 1 Nummer 1, unter Abfertigung zum freien Verkehr oder</w:t>
            </w:r>
          </w:p>
        </w:tc>
        <w:tc>
          <w:tcPr>
            <w:tcW w:w="4394" w:type="dxa"/>
            <w:shd w:val="clear" w:color="auto" w:fill="auto"/>
          </w:tcPr>
          <w:p w14:paraId="7DB298AA" w14:textId="77777777" w:rsidR="0098529D" w:rsidRPr="0098529D" w:rsidRDefault="0098529D" w:rsidP="0098529D"/>
        </w:tc>
      </w:tr>
      <w:tr w:rsidR="0098529D" w:rsidRPr="0098529D" w14:paraId="7DB298AE" w14:textId="77777777" w:rsidTr="0098529D">
        <w:trPr>
          <w:cantSplit/>
        </w:trPr>
        <w:tc>
          <w:tcPr>
            <w:tcW w:w="4394" w:type="dxa"/>
          </w:tcPr>
          <w:p w14:paraId="7DB298AC" w14:textId="77777777" w:rsidR="0098529D" w:rsidRPr="0098529D" w:rsidRDefault="0098529D" w:rsidP="0098529D">
            <w:pPr>
              <w:pStyle w:val="NummerierungStufe1manuell"/>
            </w:pPr>
            <w:r>
              <w:t>2.</w:t>
            </w:r>
            <w:r>
              <w:tab/>
              <w:t>das Verbringen von Erzeugnissen, einschließlich lebender Tiere im Sinne des § 4 Absatz 1 Nummer 1, mit dem Ziel der Abfertigung zum freien Verkehr</w:t>
            </w:r>
          </w:p>
        </w:tc>
        <w:tc>
          <w:tcPr>
            <w:tcW w:w="4394" w:type="dxa"/>
            <w:shd w:val="clear" w:color="auto" w:fill="auto"/>
          </w:tcPr>
          <w:p w14:paraId="7DB298AD" w14:textId="77777777" w:rsidR="0098529D" w:rsidRPr="0098529D" w:rsidRDefault="0098529D" w:rsidP="0098529D"/>
        </w:tc>
      </w:tr>
      <w:tr w:rsidR="0098529D" w:rsidRPr="0098529D" w14:paraId="7DB298B1" w14:textId="77777777" w:rsidTr="0098529D">
        <w:trPr>
          <w:cantSplit/>
        </w:trPr>
        <w:tc>
          <w:tcPr>
            <w:tcW w:w="4394" w:type="dxa"/>
          </w:tcPr>
          <w:p w14:paraId="7DB298AF" w14:textId="77777777" w:rsidR="0098529D" w:rsidRPr="0098529D" w:rsidRDefault="0098529D" w:rsidP="0098529D">
            <w:pPr>
              <w:pStyle w:val="JuristischerAbsatzFolgeabsatz"/>
            </w:pPr>
            <w:r>
              <w:t>erlassen werden, soweit dies zur Erfüllung der in § 1 genannten Zwecke erforderlich ist.</w:t>
            </w:r>
          </w:p>
        </w:tc>
        <w:tc>
          <w:tcPr>
            <w:tcW w:w="4394" w:type="dxa"/>
            <w:shd w:val="clear" w:color="auto" w:fill="auto"/>
          </w:tcPr>
          <w:p w14:paraId="7DB298B0" w14:textId="77777777" w:rsidR="0098529D" w:rsidRPr="0098529D" w:rsidRDefault="0098529D" w:rsidP="0098529D"/>
        </w:tc>
      </w:tr>
      <w:tr w:rsidR="0098529D" w:rsidRPr="0098529D" w14:paraId="7DB298B4" w14:textId="77777777" w:rsidTr="0098529D">
        <w:trPr>
          <w:cantSplit/>
        </w:trPr>
        <w:tc>
          <w:tcPr>
            <w:tcW w:w="4394" w:type="dxa"/>
          </w:tcPr>
          <w:p w14:paraId="7DB298B2" w14:textId="77777777" w:rsidR="0098529D" w:rsidRPr="0098529D" w:rsidRDefault="0098529D" w:rsidP="0098529D">
            <w:pPr>
              <w:pStyle w:val="JuristischerAbsatzmanuell"/>
            </w:pPr>
            <w:r>
              <w:t>(12)</w:t>
            </w:r>
            <w:r>
              <w:tab/>
              <w:t>Abweichend von § 9 Absatz 2 oder § 21 Absatz 3 Satz 4 bedürfen Rechtsverordnungen nach § 9 Absatz 2 Nummer 2 Buchstabe b oder nach § 21 Absatz 3 Satz 4 Nummer 2 nicht der Zustimmung des Bundesrates und, in den Fällen des § 9 Absatz 2 Nummer 2 Buchstabe b, nicht des Einvernehmens des Bundesministeriums für Wirtschaft und Energie. Das Bundesministerium wird ermächtigt, durch Rechtsverordnung ohne Zustimmung des Bundesrates die Befugnis zum Erlass von Rechtsverordnungen nach § 9 Absatz 2 Nummer 2 Buchstabe b oder nach § 21 Absatz 3 Satz 4 Nummer 2 ganz oder teilweise auf das Bundesamt für Verbraucherschutz und Lebensmittelsicherheit zu übertragen. Rechtsverordnungen des Bundesamtes für Verbraucherschutz und Lebensmittelsicherheit aufgrund einer Rechtsverordnung nach Satz 2 bedürfen nicht der Zustimmung des Bundesrates und, in den Fällen des § 9 Absatz 2 Nummer 2 Buchstabe b, nicht des Einvernehmens des Bundesministeriums für Wirtschaft und Energie.</w:t>
            </w:r>
          </w:p>
        </w:tc>
        <w:tc>
          <w:tcPr>
            <w:tcW w:w="4394" w:type="dxa"/>
            <w:shd w:val="clear" w:color="auto" w:fill="auto"/>
          </w:tcPr>
          <w:p w14:paraId="7DB298B3" w14:textId="77777777" w:rsidR="0098529D" w:rsidRPr="0098529D" w:rsidRDefault="0098529D" w:rsidP="0098529D"/>
        </w:tc>
      </w:tr>
      <w:tr w:rsidR="0098529D" w:rsidRPr="0098529D" w14:paraId="7DB298B7" w14:textId="77777777" w:rsidTr="0098529D">
        <w:trPr>
          <w:cantSplit/>
        </w:trPr>
        <w:tc>
          <w:tcPr>
            <w:tcW w:w="4394" w:type="dxa"/>
          </w:tcPr>
          <w:p w14:paraId="7DB298B5" w14:textId="77777777" w:rsidR="0098529D" w:rsidRPr="0098529D" w:rsidRDefault="0098529D" w:rsidP="0098529D">
            <w:pPr>
              <w:pStyle w:val="JuristischerAbsatzmanuell"/>
            </w:pPr>
            <w:r>
              <w:t>(13)</w:t>
            </w:r>
            <w:r>
              <w:tab/>
              <w:t>In den Rechtsverordnungen aufgrund dieses Gesetzes kann die jeweilige Ermächtigung ganz oder teilweise auf die Landesregierungen übertragen werden. Soweit eine nach Satz 1 erlassene Rechtsverordnung die Landesregierungen zum Erlass von Rechtsverordnungen ermächtigt, sind diese befugt, die Ermächtigung durch Rechtsverordnung ganz oder teilweise auf andere Behörden zu übertragen.</w:t>
            </w:r>
          </w:p>
        </w:tc>
        <w:tc>
          <w:tcPr>
            <w:tcW w:w="4394" w:type="dxa"/>
            <w:shd w:val="clear" w:color="auto" w:fill="auto"/>
          </w:tcPr>
          <w:p w14:paraId="7DB298B6" w14:textId="77777777" w:rsidR="0098529D" w:rsidRPr="0098529D" w:rsidRDefault="0098529D" w:rsidP="0098529D"/>
        </w:tc>
      </w:tr>
      <w:tr w:rsidR="0098529D" w:rsidRPr="0098529D" w14:paraId="7DB298BA" w14:textId="77777777" w:rsidTr="0098529D">
        <w:trPr>
          <w:cantSplit/>
        </w:trPr>
        <w:tc>
          <w:tcPr>
            <w:tcW w:w="4394" w:type="dxa"/>
          </w:tcPr>
          <w:p w14:paraId="7DB298B8" w14:textId="77777777" w:rsidR="0098529D" w:rsidRPr="0098529D" w:rsidRDefault="0098529D" w:rsidP="0098529D">
            <w:pPr>
              <w:pStyle w:val="JuristischerAbsatzmanuell"/>
            </w:pPr>
            <w:r>
              <w:t>(14)</w:t>
            </w:r>
            <w:r>
              <w:tab/>
              <w:t>Die Landesregierungen werden ermächtigt, Rechtsverordnungen nach § 14 Absatz 1 Nummer 4 hinsichtlich der Voraussetzungen, unter denen milchwirtschaftliche Unternehmen bestimmte Bezeichnungen wie Molkerei, Meierei, Sennerei oder Käserei führen dürfen, zu erlassen, solange der Bund von seiner Ermächtigung nach § 14 Absatz 1 Nummer 4 insoweit keinen Gebrauch gemacht hat oder sich in einer Rechtsverordnung die Regelung bestimmter Gegenstände nicht ausdrücklich vorbehält. Die Landesregierungen sind befugt, die Ermächtigung durch Rechtsverordnung ganz oder teilweise auf andere Behörden zu übertragen.</w:t>
            </w:r>
          </w:p>
        </w:tc>
        <w:tc>
          <w:tcPr>
            <w:tcW w:w="4394" w:type="dxa"/>
            <w:shd w:val="clear" w:color="auto" w:fill="auto"/>
          </w:tcPr>
          <w:p w14:paraId="7DB298B9" w14:textId="77777777" w:rsidR="0098529D" w:rsidRPr="0098529D" w:rsidRDefault="0098529D" w:rsidP="0098529D"/>
        </w:tc>
      </w:tr>
      <w:tr w:rsidR="0098529D" w:rsidRPr="0098529D" w14:paraId="7DB298BD" w14:textId="77777777" w:rsidTr="0098529D">
        <w:trPr>
          <w:cantSplit/>
        </w:trPr>
        <w:tc>
          <w:tcPr>
            <w:tcW w:w="4394" w:type="dxa"/>
          </w:tcPr>
          <w:p w14:paraId="7DB298BB" w14:textId="77777777" w:rsidR="0098529D" w:rsidRPr="0098529D" w:rsidRDefault="0098529D" w:rsidP="0098529D">
            <w:pPr>
              <w:pStyle w:val="ParagraphBezeichnermanuell"/>
            </w:pPr>
            <w:r>
              <w:t>§ 71</w:t>
            </w:r>
          </w:p>
        </w:tc>
        <w:tc>
          <w:tcPr>
            <w:tcW w:w="4394" w:type="dxa"/>
            <w:shd w:val="clear" w:color="auto" w:fill="auto"/>
          </w:tcPr>
          <w:p w14:paraId="7DB298BC" w14:textId="77777777" w:rsidR="0098529D" w:rsidRPr="0098529D" w:rsidRDefault="0098529D" w:rsidP="0098529D">
            <w:pPr>
              <w:pStyle w:val="ParagraphBezeichner"/>
              <w:numPr>
                <w:ilvl w:val="0"/>
                <w:numId w:val="0"/>
              </w:numPr>
              <w:tabs>
                <w:tab w:val="num" w:pos="0"/>
              </w:tabs>
            </w:pPr>
            <w:r>
              <w:t>§ 71</w:t>
            </w:r>
          </w:p>
        </w:tc>
      </w:tr>
      <w:tr w:rsidR="0098529D" w:rsidRPr="0098529D" w14:paraId="7DB298C0" w14:textId="77777777" w:rsidTr="0098529D">
        <w:trPr>
          <w:cantSplit/>
        </w:trPr>
        <w:tc>
          <w:tcPr>
            <w:tcW w:w="4394" w:type="dxa"/>
          </w:tcPr>
          <w:p w14:paraId="7DB298BE" w14:textId="77777777" w:rsidR="0098529D" w:rsidRPr="0098529D" w:rsidRDefault="0098529D" w:rsidP="0098529D">
            <w:pPr>
              <w:pStyle w:val="Paragraphberschrift"/>
            </w:pPr>
            <w:r>
              <w:t>Beteiligung der Öffentlichkeit</w:t>
            </w:r>
          </w:p>
        </w:tc>
        <w:tc>
          <w:tcPr>
            <w:tcW w:w="4394" w:type="dxa"/>
            <w:shd w:val="clear" w:color="auto" w:fill="auto"/>
          </w:tcPr>
          <w:p w14:paraId="7DB298BF" w14:textId="77777777" w:rsidR="0098529D" w:rsidRPr="0098529D" w:rsidRDefault="0098529D" w:rsidP="0098529D">
            <w:pPr>
              <w:pStyle w:val="Paragraphberschrift"/>
            </w:pPr>
            <w:r>
              <w:rPr>
                <w:spacing w:val="60"/>
              </w:rPr>
              <w:t>unverändert</w:t>
            </w:r>
          </w:p>
        </w:tc>
      </w:tr>
      <w:tr w:rsidR="0098529D" w:rsidRPr="0098529D" w14:paraId="7DB298C3" w14:textId="77777777" w:rsidTr="0098529D">
        <w:trPr>
          <w:cantSplit/>
        </w:trPr>
        <w:tc>
          <w:tcPr>
            <w:tcW w:w="4394" w:type="dxa"/>
          </w:tcPr>
          <w:p w14:paraId="7DB298C1" w14:textId="77777777" w:rsidR="0098529D" w:rsidRPr="0098529D" w:rsidRDefault="0098529D" w:rsidP="0098529D">
            <w:pPr>
              <w:pStyle w:val="JuristischerAbsatznichtnummeriert"/>
            </w:pPr>
            <w:r>
              <w:t>Vor Erlass von Rechtsverordnungen nach diesem Gesetz ist die in Artikel 9 der Verordnung (EG) Nr. 178/2002 vorgesehene Beteiligung der Öffentlichkeit durchzuführen. Dies gilt nicht für Rechtsverordnungen nach den §§ 46, 55 und 70 Absatz 1 bis 3 und 5 bis 9.</w:t>
            </w:r>
          </w:p>
        </w:tc>
        <w:tc>
          <w:tcPr>
            <w:tcW w:w="4394" w:type="dxa"/>
            <w:shd w:val="clear" w:color="auto" w:fill="auto"/>
          </w:tcPr>
          <w:p w14:paraId="7DB298C2" w14:textId="77777777" w:rsidR="0098529D" w:rsidRPr="0098529D" w:rsidRDefault="0098529D" w:rsidP="0098529D"/>
        </w:tc>
      </w:tr>
      <w:tr w:rsidR="0098529D" w:rsidRPr="0098529D" w14:paraId="7DB298C6" w14:textId="77777777" w:rsidTr="0098529D">
        <w:trPr>
          <w:cantSplit/>
        </w:trPr>
        <w:tc>
          <w:tcPr>
            <w:tcW w:w="4394" w:type="dxa"/>
          </w:tcPr>
          <w:p w14:paraId="7DB298C4" w14:textId="77777777" w:rsidR="0098529D" w:rsidRPr="0098529D" w:rsidRDefault="0098529D" w:rsidP="0098529D">
            <w:pPr>
              <w:pStyle w:val="ParagraphBezeichnermanuell"/>
            </w:pPr>
            <w:r>
              <w:t>§ 72</w:t>
            </w:r>
          </w:p>
        </w:tc>
        <w:tc>
          <w:tcPr>
            <w:tcW w:w="4394" w:type="dxa"/>
            <w:shd w:val="clear" w:color="auto" w:fill="auto"/>
          </w:tcPr>
          <w:p w14:paraId="7DB298C5" w14:textId="77777777" w:rsidR="0098529D" w:rsidRPr="0098529D" w:rsidRDefault="0098529D" w:rsidP="0098529D">
            <w:pPr>
              <w:pStyle w:val="ParagraphBezeichner"/>
              <w:numPr>
                <w:ilvl w:val="0"/>
                <w:numId w:val="0"/>
              </w:numPr>
              <w:tabs>
                <w:tab w:val="num" w:pos="0"/>
              </w:tabs>
            </w:pPr>
            <w:r>
              <w:t>§ 72</w:t>
            </w:r>
          </w:p>
        </w:tc>
      </w:tr>
      <w:tr w:rsidR="0098529D" w:rsidRPr="0098529D" w14:paraId="7DB298C9" w14:textId="77777777" w:rsidTr="0098529D">
        <w:trPr>
          <w:cantSplit/>
        </w:trPr>
        <w:tc>
          <w:tcPr>
            <w:tcW w:w="4394" w:type="dxa"/>
          </w:tcPr>
          <w:p w14:paraId="7DB298C7" w14:textId="77777777" w:rsidR="0098529D" w:rsidRPr="0098529D" w:rsidRDefault="0098529D" w:rsidP="0098529D">
            <w:pPr>
              <w:pStyle w:val="Paragraphberschrift"/>
            </w:pPr>
            <w:r>
              <w:t>Außenverkehr</w:t>
            </w:r>
          </w:p>
        </w:tc>
        <w:tc>
          <w:tcPr>
            <w:tcW w:w="4394" w:type="dxa"/>
            <w:shd w:val="clear" w:color="auto" w:fill="auto"/>
          </w:tcPr>
          <w:p w14:paraId="7DB298C8" w14:textId="77777777" w:rsidR="0098529D" w:rsidRPr="0098529D" w:rsidRDefault="0098529D" w:rsidP="0098529D">
            <w:pPr>
              <w:pStyle w:val="Paragraphberschrift"/>
            </w:pPr>
            <w:r>
              <w:rPr>
                <w:spacing w:val="60"/>
              </w:rPr>
              <w:t>unverändert</w:t>
            </w:r>
          </w:p>
        </w:tc>
      </w:tr>
      <w:tr w:rsidR="0098529D" w:rsidRPr="0098529D" w14:paraId="7DB298CC" w14:textId="77777777" w:rsidTr="0098529D">
        <w:trPr>
          <w:cantSplit/>
        </w:trPr>
        <w:tc>
          <w:tcPr>
            <w:tcW w:w="4394" w:type="dxa"/>
          </w:tcPr>
          <w:p w14:paraId="7DB298CA" w14:textId="77777777" w:rsidR="0098529D" w:rsidRPr="0098529D" w:rsidRDefault="0098529D" w:rsidP="0098529D">
            <w:pPr>
              <w:pStyle w:val="JuristischerAbsatznichtnummeriert"/>
            </w:pPr>
            <w:r>
              <w:t>Der Verkehr mit den zuständigen Behörden anderer Mitgliedstaaten und anderen Vertragsstaaten des Abkommens über den Europäischen Wirtschaftsraum sowie mit der Europäischen Kommission, Einrichtungen der Europäischen Union und der EFTA-Überwachungsbehörde obliegt dem Bundesministerium. Es kann diese Befugnis durch Rechtsverordnung ohne Zustimmung des Bundesrates auf Bundesoberbehörden oder bundesunmittelbare rechtsfähige Anstalten des öffentlichen Rechts, durch Rechtsverordnung mit Zustimmung des Bundesrates auf die zuständigen obersten Landesbehörden übertragen. Ferner kann es im Einzelfall im Benehmen mit der zuständigen obersten Landesbehörde dieser die Befugnis übertragen. Die obersten Landesbehörden können die Befugnisse nach den Sätzen 2 und 3 auf andere Behörden übertragen.</w:t>
            </w:r>
          </w:p>
        </w:tc>
        <w:tc>
          <w:tcPr>
            <w:tcW w:w="4394" w:type="dxa"/>
            <w:shd w:val="clear" w:color="auto" w:fill="auto"/>
          </w:tcPr>
          <w:p w14:paraId="7DB298CB" w14:textId="77777777" w:rsidR="0098529D" w:rsidRPr="0098529D" w:rsidRDefault="0098529D" w:rsidP="0098529D"/>
        </w:tc>
      </w:tr>
      <w:tr w:rsidR="0098529D" w:rsidRPr="0098529D" w14:paraId="7DB298CF" w14:textId="77777777" w:rsidTr="0098529D">
        <w:trPr>
          <w:cantSplit/>
        </w:trPr>
        <w:tc>
          <w:tcPr>
            <w:tcW w:w="4394" w:type="dxa"/>
          </w:tcPr>
          <w:p w14:paraId="7DB298CD" w14:textId="77777777" w:rsidR="0098529D" w:rsidRPr="0098529D" w:rsidRDefault="0098529D" w:rsidP="0098529D">
            <w:pPr>
              <w:pStyle w:val="ParagraphBezeichnermanuell"/>
            </w:pPr>
            <w:r>
              <w:t>§ 73</w:t>
            </w:r>
          </w:p>
        </w:tc>
        <w:tc>
          <w:tcPr>
            <w:tcW w:w="4394" w:type="dxa"/>
            <w:shd w:val="clear" w:color="auto" w:fill="auto"/>
          </w:tcPr>
          <w:p w14:paraId="7DB298CE" w14:textId="77777777" w:rsidR="0098529D" w:rsidRPr="0098529D" w:rsidRDefault="0098529D" w:rsidP="0098529D">
            <w:pPr>
              <w:pStyle w:val="ParagraphBezeichner"/>
              <w:numPr>
                <w:ilvl w:val="0"/>
                <w:numId w:val="0"/>
              </w:numPr>
              <w:tabs>
                <w:tab w:val="num" w:pos="0"/>
              </w:tabs>
            </w:pPr>
            <w:r>
              <w:t>§ 73</w:t>
            </w:r>
          </w:p>
        </w:tc>
      </w:tr>
      <w:tr w:rsidR="0098529D" w:rsidRPr="0098529D" w14:paraId="7DB298D2" w14:textId="77777777" w:rsidTr="0098529D">
        <w:trPr>
          <w:cantSplit/>
        </w:trPr>
        <w:tc>
          <w:tcPr>
            <w:tcW w:w="4394" w:type="dxa"/>
          </w:tcPr>
          <w:p w14:paraId="7DB298D0" w14:textId="77777777" w:rsidR="0098529D" w:rsidRPr="0098529D" w:rsidRDefault="0098529D" w:rsidP="0098529D">
            <w:pPr>
              <w:pStyle w:val="Paragraphberschrift"/>
            </w:pPr>
            <w:r>
              <w:t>(weggefallen)</w:t>
            </w:r>
          </w:p>
        </w:tc>
        <w:tc>
          <w:tcPr>
            <w:tcW w:w="4394" w:type="dxa"/>
            <w:shd w:val="clear" w:color="auto" w:fill="auto"/>
          </w:tcPr>
          <w:p w14:paraId="7DB298D1" w14:textId="77777777" w:rsidR="0098529D" w:rsidRPr="0098529D" w:rsidRDefault="0098529D" w:rsidP="0098529D">
            <w:pPr>
              <w:pStyle w:val="Paragraphberschrift"/>
            </w:pPr>
            <w:r>
              <w:rPr>
                <w:spacing w:val="60"/>
              </w:rPr>
              <w:t>unverändert</w:t>
            </w:r>
          </w:p>
        </w:tc>
      </w:tr>
      <w:tr w:rsidR="0098529D" w:rsidRPr="0098529D" w14:paraId="7DB298D5" w14:textId="77777777" w:rsidTr="0098529D">
        <w:trPr>
          <w:cantSplit/>
        </w:trPr>
        <w:tc>
          <w:tcPr>
            <w:tcW w:w="4394" w:type="dxa"/>
          </w:tcPr>
          <w:p w14:paraId="7DB298D3" w14:textId="77777777" w:rsidR="0098529D" w:rsidRPr="0098529D" w:rsidRDefault="0098529D" w:rsidP="0098529D">
            <w:pPr>
              <w:pStyle w:val="ParagraphBezeichnermanuell"/>
            </w:pPr>
            <w:r>
              <w:t>§ 74</w:t>
            </w:r>
          </w:p>
        </w:tc>
        <w:tc>
          <w:tcPr>
            <w:tcW w:w="4394" w:type="dxa"/>
            <w:shd w:val="clear" w:color="auto" w:fill="auto"/>
          </w:tcPr>
          <w:p w14:paraId="7DB298D4" w14:textId="77777777" w:rsidR="0098529D" w:rsidRPr="0098529D" w:rsidRDefault="0098529D" w:rsidP="0098529D">
            <w:pPr>
              <w:pStyle w:val="ParagraphBezeichner"/>
              <w:numPr>
                <w:ilvl w:val="0"/>
                <w:numId w:val="0"/>
              </w:numPr>
              <w:tabs>
                <w:tab w:val="num" w:pos="0"/>
              </w:tabs>
            </w:pPr>
            <w:r>
              <w:t>§ 74</w:t>
            </w:r>
          </w:p>
        </w:tc>
      </w:tr>
      <w:tr w:rsidR="0098529D" w:rsidRPr="0098529D" w14:paraId="7DB298D8" w14:textId="77777777" w:rsidTr="0098529D">
        <w:trPr>
          <w:cantSplit/>
        </w:trPr>
        <w:tc>
          <w:tcPr>
            <w:tcW w:w="4394" w:type="dxa"/>
          </w:tcPr>
          <w:p w14:paraId="7DB298D6" w14:textId="77777777" w:rsidR="0098529D" w:rsidRPr="0098529D" w:rsidRDefault="0098529D" w:rsidP="0098529D">
            <w:pPr>
              <w:pStyle w:val="Paragraphberschrift"/>
            </w:pPr>
            <w:r>
              <w:t>Geltungsbereich bestimmter Vorschriften</w:t>
            </w:r>
          </w:p>
        </w:tc>
        <w:tc>
          <w:tcPr>
            <w:tcW w:w="4394" w:type="dxa"/>
            <w:shd w:val="clear" w:color="auto" w:fill="auto"/>
          </w:tcPr>
          <w:p w14:paraId="7DB298D7" w14:textId="77777777" w:rsidR="0098529D" w:rsidRPr="0098529D" w:rsidRDefault="0098529D" w:rsidP="0098529D">
            <w:pPr>
              <w:pStyle w:val="Paragraphberschrift"/>
            </w:pPr>
            <w:r>
              <w:rPr>
                <w:spacing w:val="60"/>
              </w:rPr>
              <w:t>unverändert</w:t>
            </w:r>
          </w:p>
        </w:tc>
      </w:tr>
      <w:tr w:rsidR="0098529D" w:rsidRPr="0098529D" w14:paraId="7DB298DB" w14:textId="77777777" w:rsidTr="0098529D">
        <w:trPr>
          <w:cantSplit/>
        </w:trPr>
        <w:tc>
          <w:tcPr>
            <w:tcW w:w="4394" w:type="dxa"/>
          </w:tcPr>
          <w:p w14:paraId="7DB298D9" w14:textId="77777777" w:rsidR="0098529D" w:rsidRPr="0098529D" w:rsidRDefault="0098529D" w:rsidP="0098529D">
            <w:pPr>
              <w:pStyle w:val="JuristischerAbsatznichtnummeriert"/>
            </w:pPr>
            <w:r>
              <w:t>§ 9 Absatz 1 Satz 1 Nummer 3, § 21 Absatz 3 Satz 1 Nummer 3, § 59 Absatz 1 Nummer 6, soweit er auf § 9 Absatz 1 Satz 1 Nummer 3 verweist, und Absatz 2 Nummer 2 und § 60 Absatz 2 Nummer 8, soweit er auf § 21 Absatz 3 Satz 1 Nummer 3 verweist, und Absatz 3 Nummer 2 gelten nicht für Erzeugnisse, für die nach Maßgabe des Artikels 49 Absatz 1 der Verordnung (EG) Nr. 396/2005 die Anforderungen des Kapitels III der vorgenannten Verordnung nicht gelten.</w:t>
            </w:r>
          </w:p>
        </w:tc>
        <w:tc>
          <w:tcPr>
            <w:tcW w:w="4394" w:type="dxa"/>
            <w:shd w:val="clear" w:color="auto" w:fill="auto"/>
          </w:tcPr>
          <w:p w14:paraId="7DB298DA" w14:textId="77777777" w:rsidR="0098529D" w:rsidRPr="0098529D" w:rsidRDefault="0098529D" w:rsidP="0098529D"/>
        </w:tc>
      </w:tr>
      <w:tr w:rsidR="0098529D" w:rsidRPr="0098529D" w14:paraId="7DB298DE" w14:textId="77777777" w:rsidTr="0098529D">
        <w:trPr>
          <w:cantSplit/>
        </w:trPr>
        <w:tc>
          <w:tcPr>
            <w:tcW w:w="4394" w:type="dxa"/>
          </w:tcPr>
          <w:p w14:paraId="7DB298DC" w14:textId="77777777" w:rsidR="0098529D" w:rsidRPr="0098529D" w:rsidRDefault="0098529D" w:rsidP="0098529D">
            <w:pPr>
              <w:pStyle w:val="ParagraphBezeichnermanuell"/>
            </w:pPr>
            <w:r>
              <w:t>§ 75</w:t>
            </w:r>
          </w:p>
        </w:tc>
        <w:tc>
          <w:tcPr>
            <w:tcW w:w="4394" w:type="dxa"/>
            <w:shd w:val="clear" w:color="auto" w:fill="auto"/>
          </w:tcPr>
          <w:p w14:paraId="7DB298DD" w14:textId="77777777" w:rsidR="0098529D" w:rsidRPr="0098529D" w:rsidRDefault="0098529D" w:rsidP="0098529D">
            <w:pPr>
              <w:pStyle w:val="ParagraphBezeichner"/>
              <w:numPr>
                <w:ilvl w:val="0"/>
                <w:numId w:val="0"/>
              </w:numPr>
              <w:tabs>
                <w:tab w:val="num" w:pos="0"/>
              </w:tabs>
            </w:pPr>
            <w:r>
              <w:t>§ 75</w:t>
            </w:r>
          </w:p>
        </w:tc>
      </w:tr>
      <w:tr w:rsidR="0098529D" w:rsidRPr="0098529D" w14:paraId="7DB298E1" w14:textId="77777777" w:rsidTr="0098529D">
        <w:trPr>
          <w:cantSplit/>
        </w:trPr>
        <w:tc>
          <w:tcPr>
            <w:tcW w:w="4394" w:type="dxa"/>
          </w:tcPr>
          <w:p w14:paraId="7DB298DF" w14:textId="77777777" w:rsidR="0098529D" w:rsidRPr="0098529D" w:rsidRDefault="0098529D" w:rsidP="0098529D">
            <w:pPr>
              <w:pStyle w:val="Paragraphberschrift"/>
            </w:pPr>
            <w:r>
              <w:t>Übergangsregelungen</w:t>
            </w:r>
          </w:p>
        </w:tc>
        <w:tc>
          <w:tcPr>
            <w:tcW w:w="4394" w:type="dxa"/>
            <w:shd w:val="clear" w:color="auto" w:fill="auto"/>
          </w:tcPr>
          <w:p w14:paraId="7DB298E0" w14:textId="77777777" w:rsidR="0098529D" w:rsidRPr="0098529D" w:rsidRDefault="0098529D" w:rsidP="0098529D">
            <w:pPr>
              <w:pStyle w:val="Paragraphberschrift"/>
            </w:pPr>
            <w:r>
              <w:rPr>
                <w:spacing w:val="60"/>
              </w:rPr>
              <w:t>unverändert</w:t>
            </w:r>
          </w:p>
        </w:tc>
      </w:tr>
      <w:tr w:rsidR="0098529D" w:rsidRPr="0098529D" w14:paraId="7DB298E4" w14:textId="77777777" w:rsidTr="0098529D">
        <w:trPr>
          <w:cantSplit/>
        </w:trPr>
        <w:tc>
          <w:tcPr>
            <w:tcW w:w="4394" w:type="dxa"/>
          </w:tcPr>
          <w:p w14:paraId="7DB298E2" w14:textId="77777777" w:rsidR="0098529D" w:rsidRPr="0098529D" w:rsidRDefault="0098529D" w:rsidP="0098529D">
            <w:pPr>
              <w:pStyle w:val="JuristischerAbsatzmanuell"/>
            </w:pPr>
            <w:r>
              <w:t>(1)</w:t>
            </w:r>
            <w:r>
              <w:tab/>
              <w:t>Hinsichtlich der Verfolgung von Straftaten sind auf Sachverhalte, die vor dem 4. August 2011 entstanden sind, § 10 Absatz 1 Satz 1, Absatz 3 Nummer 2 und § 58 Absatz 1 Nummer 4 in der bis zum 3. August 2011 geltenden Fassung weiter anzuwenden.</w:t>
            </w:r>
          </w:p>
        </w:tc>
        <w:tc>
          <w:tcPr>
            <w:tcW w:w="4394" w:type="dxa"/>
            <w:shd w:val="clear" w:color="auto" w:fill="auto"/>
          </w:tcPr>
          <w:p w14:paraId="7DB298E3" w14:textId="77777777" w:rsidR="0098529D" w:rsidRPr="0098529D" w:rsidRDefault="0098529D" w:rsidP="0098529D"/>
        </w:tc>
      </w:tr>
      <w:tr w:rsidR="0098529D" w:rsidRPr="0098529D" w14:paraId="7DB298E7" w14:textId="77777777" w:rsidTr="0098529D">
        <w:trPr>
          <w:cantSplit/>
        </w:trPr>
        <w:tc>
          <w:tcPr>
            <w:tcW w:w="4394" w:type="dxa"/>
          </w:tcPr>
          <w:p w14:paraId="7DB298E5" w14:textId="77777777" w:rsidR="0098529D" w:rsidRPr="0098529D" w:rsidRDefault="0098529D" w:rsidP="0098529D">
            <w:pPr>
              <w:pStyle w:val="JuristischerAbsatzmanuell"/>
            </w:pPr>
            <w:r>
              <w:t>(2)</w:t>
            </w:r>
            <w:r>
              <w:tab/>
              <w:t>Für Sachverhalte, die bis zu dem Tag, der dem Datum des Tages 18 Monate nach dem Tag der Anwendung der Gemeinschaftsliste nach Artikel 30 Unterabsatz 3 der Verordnung (EG) Nr. 1334/2008 entspricht, entstanden sind, gilt Satz 2. Als Lebensmittelzusatzstoffe gelten nicht zur Verwendung in Lebensmitteln bestimmte Aromen, ausgenommen künstliche Aromastoffe im Sinne des Artikels 1 Absatz 2 Buchstabe b Unterbuchstabe iii der Richtlinie 88/388/EWG des Rates vom 22. Juni 1988 zur Angleichung der Rechtsvorschriften der Mitgliedstaaten über Aromen zur Verwendung in Lebensmitteln und über Ausgangsstoffe für ihre Herstellung (ABl. L 184 vom 15.7.1988, S. 61; L 345 vom 14.12.1988, S. 29), die zuletzt durch die Verordnung (EG) Nr. 1882/2003 (ABl. L 284 vom 31.10.2003, S. 1) geändert worden ist. Das Bundesministerium macht den Tag nach Satz 1 im Bundesgesetzblatt bekannt.</w:t>
            </w:r>
          </w:p>
        </w:tc>
        <w:tc>
          <w:tcPr>
            <w:tcW w:w="4394" w:type="dxa"/>
            <w:shd w:val="clear" w:color="auto" w:fill="auto"/>
          </w:tcPr>
          <w:p w14:paraId="7DB298E6" w14:textId="77777777" w:rsidR="0098529D" w:rsidRPr="0098529D" w:rsidRDefault="0098529D" w:rsidP="0098529D"/>
        </w:tc>
      </w:tr>
      <w:tr w:rsidR="0098529D" w:rsidRPr="0098529D" w14:paraId="7DB298EA" w14:textId="77777777" w:rsidTr="0098529D">
        <w:trPr>
          <w:cantSplit/>
        </w:trPr>
        <w:tc>
          <w:tcPr>
            <w:tcW w:w="4394" w:type="dxa"/>
          </w:tcPr>
          <w:p w14:paraId="7DB298E8" w14:textId="77777777" w:rsidR="0098529D" w:rsidRPr="0098529D" w:rsidRDefault="0098529D" w:rsidP="0098529D">
            <w:pPr>
              <w:pStyle w:val="JuristischerAbsatzmanuell"/>
            </w:pPr>
            <w:r>
              <w:t>(3)</w:t>
            </w:r>
            <w:r>
              <w:tab/>
              <w:t xml:space="preserve">Es sind anzuwenden: </w:t>
            </w:r>
          </w:p>
        </w:tc>
        <w:tc>
          <w:tcPr>
            <w:tcW w:w="4394" w:type="dxa"/>
            <w:shd w:val="clear" w:color="auto" w:fill="auto"/>
          </w:tcPr>
          <w:p w14:paraId="7DB298E9" w14:textId="77777777" w:rsidR="0098529D" w:rsidRPr="0098529D" w:rsidRDefault="0098529D" w:rsidP="0098529D"/>
        </w:tc>
      </w:tr>
      <w:tr w:rsidR="0098529D" w:rsidRPr="0098529D" w14:paraId="7DB298ED" w14:textId="77777777" w:rsidTr="0098529D">
        <w:trPr>
          <w:cantSplit/>
        </w:trPr>
        <w:tc>
          <w:tcPr>
            <w:tcW w:w="4394" w:type="dxa"/>
          </w:tcPr>
          <w:p w14:paraId="7DB298EB" w14:textId="77777777" w:rsidR="0098529D" w:rsidRPr="0098529D" w:rsidRDefault="0098529D" w:rsidP="0098529D">
            <w:pPr>
              <w:pStyle w:val="NummerierungStufe1manuell"/>
            </w:pPr>
            <w:r>
              <w:t>1.</w:t>
            </w:r>
            <w:r>
              <w:tab/>
              <w:t>§ 59 Absatz 2 Nummer 5 Buchstabe a und c Doppelbuchstabe aa, bb und cc im Hinblick auf Artikel 4 Absatz 1 und Artikel 5 der Verordnung (EG) Nr. 1333/2008 ab dem Tag der Anwendung der Gemeinschaftsliste nach Artikel 4 Absatz 1 der Verordnung (EG) Nr. 1333/2008,</w:t>
            </w:r>
          </w:p>
        </w:tc>
        <w:tc>
          <w:tcPr>
            <w:tcW w:w="4394" w:type="dxa"/>
            <w:shd w:val="clear" w:color="auto" w:fill="auto"/>
          </w:tcPr>
          <w:p w14:paraId="7DB298EC" w14:textId="77777777" w:rsidR="0098529D" w:rsidRPr="0098529D" w:rsidRDefault="0098529D" w:rsidP="0098529D"/>
        </w:tc>
      </w:tr>
      <w:tr w:rsidR="0098529D" w:rsidRPr="0098529D" w14:paraId="7DB298F0" w14:textId="77777777" w:rsidTr="0098529D">
        <w:trPr>
          <w:cantSplit/>
        </w:trPr>
        <w:tc>
          <w:tcPr>
            <w:tcW w:w="4394" w:type="dxa"/>
          </w:tcPr>
          <w:p w14:paraId="7DB298EE" w14:textId="77777777" w:rsidR="0098529D" w:rsidRPr="0098529D" w:rsidRDefault="0098529D" w:rsidP="0098529D">
            <w:pPr>
              <w:pStyle w:val="NummerierungStufe1manuell"/>
            </w:pPr>
            <w:r>
              <w:t>2.</w:t>
            </w:r>
            <w:r>
              <w:tab/>
              <w:t>§ 59 Absatz 2 Nummer 5 Buchstabe b im Hinblick auf Artikel 4 Absatz 2 der Verordnung (EG) Nr. 1333/2008 ab dem Tag der Anwendung der Gemeinschaftsliste nach Artikel 4 Absatz 2 der Verordnung (EG) Nr. 1333/2008,</w:t>
            </w:r>
          </w:p>
        </w:tc>
        <w:tc>
          <w:tcPr>
            <w:tcW w:w="4394" w:type="dxa"/>
            <w:shd w:val="clear" w:color="auto" w:fill="auto"/>
          </w:tcPr>
          <w:p w14:paraId="7DB298EF" w14:textId="77777777" w:rsidR="0098529D" w:rsidRPr="0098529D" w:rsidRDefault="0098529D" w:rsidP="0098529D"/>
        </w:tc>
      </w:tr>
      <w:tr w:rsidR="0098529D" w:rsidRPr="0098529D" w14:paraId="7DB298F3" w14:textId="77777777" w:rsidTr="0098529D">
        <w:trPr>
          <w:cantSplit/>
        </w:trPr>
        <w:tc>
          <w:tcPr>
            <w:tcW w:w="4394" w:type="dxa"/>
          </w:tcPr>
          <w:p w14:paraId="7DB298F1" w14:textId="77777777" w:rsidR="0098529D" w:rsidRPr="0098529D" w:rsidRDefault="0098529D" w:rsidP="0098529D">
            <w:pPr>
              <w:pStyle w:val="NummerierungStufe1manuell"/>
            </w:pPr>
            <w:r>
              <w:t>3.</w:t>
            </w:r>
            <w:r>
              <w:tab/>
              <w:t>§ 59 Absatz 2 Nummer 6 Buchstabe b ab dem Tag, der dem Datum des Tages 18 Monate nach dem Tag der Anwendung der Gemeinschaftsliste nach Artikel 30 Unterabsatz 3 der Verordnung (EG) Nr. 1334/2008 entspricht,</w:t>
            </w:r>
          </w:p>
        </w:tc>
        <w:tc>
          <w:tcPr>
            <w:tcW w:w="4394" w:type="dxa"/>
            <w:shd w:val="clear" w:color="auto" w:fill="auto"/>
          </w:tcPr>
          <w:p w14:paraId="7DB298F2" w14:textId="77777777" w:rsidR="0098529D" w:rsidRPr="0098529D" w:rsidRDefault="0098529D" w:rsidP="0098529D"/>
        </w:tc>
      </w:tr>
      <w:tr w:rsidR="0098529D" w:rsidRPr="0098529D" w14:paraId="7DB298F6" w14:textId="77777777" w:rsidTr="0098529D">
        <w:trPr>
          <w:cantSplit/>
        </w:trPr>
        <w:tc>
          <w:tcPr>
            <w:tcW w:w="4394" w:type="dxa"/>
          </w:tcPr>
          <w:p w14:paraId="7DB298F4" w14:textId="77777777" w:rsidR="0098529D" w:rsidRPr="0098529D" w:rsidRDefault="0098529D" w:rsidP="0098529D">
            <w:pPr>
              <w:pStyle w:val="NummerierungStufe1manuell"/>
            </w:pPr>
            <w:r>
              <w:t>4.</w:t>
            </w:r>
            <w:r>
              <w:tab/>
              <w:t>§ 59 Absatz 2 Nummer 4 ab dem Tag der Anwendung der Gemeinschaftsliste nach Artikel 24 Absatz 2 der Verordnung (EG) Nr. 1332/2008.</w:t>
            </w:r>
          </w:p>
        </w:tc>
        <w:tc>
          <w:tcPr>
            <w:tcW w:w="4394" w:type="dxa"/>
            <w:shd w:val="clear" w:color="auto" w:fill="auto"/>
          </w:tcPr>
          <w:p w14:paraId="7DB298F5" w14:textId="77777777" w:rsidR="0098529D" w:rsidRPr="0098529D" w:rsidRDefault="0098529D" w:rsidP="0098529D"/>
        </w:tc>
      </w:tr>
      <w:tr w:rsidR="0098529D" w:rsidRPr="0098529D" w14:paraId="7DB298F9" w14:textId="77777777" w:rsidTr="0098529D">
        <w:trPr>
          <w:cantSplit/>
        </w:trPr>
        <w:tc>
          <w:tcPr>
            <w:tcW w:w="4394" w:type="dxa"/>
          </w:tcPr>
          <w:p w14:paraId="7DB298F7" w14:textId="77777777" w:rsidR="0098529D" w:rsidRPr="0098529D" w:rsidRDefault="0098529D" w:rsidP="0098529D">
            <w:pPr>
              <w:pStyle w:val="JuristischerAbsatzmanuell"/>
            </w:pPr>
            <w:r>
              <w:t>(4)</w:t>
            </w:r>
            <w:r>
              <w:tab/>
              <w:t>Hinsichtlich der Verfolgung von Straftaten sind auf Sachverhalte, die vor dem 10. August 2021 entstanden sind, § 2 Absatz 3 Satz 2 Nummer 1 und 3 jeweils in Verbindung mit § 4 Absatz 1 Nummer 2 und § 6 Absatz 1, § 11 Absatz 2 Nummer 2, § 19, §§ 26 bis 29, § 39 Absatz 1, 2 und 7 sowie § 58 Absatz 1 Nummer 11, 12 und 17 Buchstabe a und b, Absatz 2a Nummer 2, § 59 Absatz 1 Nummer 1 bis 5, 8, 9, 13, 14, 19 Buchstabe b, Nummer 20 und 21 Buchstabe a und § 60 Absatz 1 Nummer 2, Absatz 2 Nummer 22a und 26a in der bis zum 9. August 2021 geltenden Fassung weiter anzuwenden. Hinsichtlich der Verfolgung von Straftaten ist auf Sachverhalte, die vor dem 1. April 2020 entstanden sind, § 59 Absatz 2 Nummer 3a in der bis zum 9. August 2021 geltenden Fassung weiter anzuwenden.</w:t>
            </w:r>
          </w:p>
        </w:tc>
        <w:tc>
          <w:tcPr>
            <w:tcW w:w="4394" w:type="dxa"/>
            <w:shd w:val="clear" w:color="auto" w:fill="auto"/>
          </w:tcPr>
          <w:p w14:paraId="7DB298F8" w14:textId="77777777" w:rsidR="0098529D" w:rsidRPr="0098529D" w:rsidRDefault="0098529D" w:rsidP="0098529D"/>
        </w:tc>
      </w:tr>
      <w:tr w:rsidR="0098529D" w:rsidRPr="0098529D" w14:paraId="7DB298FC" w14:textId="77777777" w:rsidTr="0098529D">
        <w:trPr>
          <w:cantSplit/>
        </w:trPr>
        <w:tc>
          <w:tcPr>
            <w:tcW w:w="4394" w:type="dxa"/>
          </w:tcPr>
          <w:p w14:paraId="7DB298FA" w14:textId="77777777" w:rsidR="0098529D" w:rsidRPr="0098529D" w:rsidRDefault="0098529D" w:rsidP="0098529D">
            <w:pPr>
              <w:pStyle w:val="JuristischerAbsatzmanuell"/>
            </w:pPr>
            <w:r>
              <w:t>(5)</w:t>
            </w:r>
            <w:r>
              <w:tab/>
              <w:t>Soweit durch Änderungen dieses Gesetzes Ermächtigungen zum Erlass von Rechtsverordnungen des Bundes weggefallen sind, können Vorschriften, die auf solche Ermächtigungen gestützt sind, durch Rechtsverordnung des Bundesministeriums mit Zustimmung des Bundesrates aufgehoben werden.</w:t>
            </w:r>
          </w:p>
        </w:tc>
        <w:tc>
          <w:tcPr>
            <w:tcW w:w="4394" w:type="dxa"/>
            <w:shd w:val="clear" w:color="auto" w:fill="auto"/>
          </w:tcPr>
          <w:p w14:paraId="7DB298FB" w14:textId="77777777" w:rsidR="0098529D" w:rsidRPr="0098529D" w:rsidRDefault="0098529D" w:rsidP="0098529D"/>
        </w:tc>
      </w:tr>
      <w:tr w:rsidR="0098529D" w:rsidRPr="0098529D" w14:paraId="7DB298FF" w14:textId="77777777" w:rsidTr="0098529D">
        <w:trPr>
          <w:cantSplit/>
        </w:trPr>
        <w:tc>
          <w:tcPr>
            <w:tcW w:w="4394" w:type="dxa"/>
          </w:tcPr>
          <w:p w14:paraId="7DB298FD" w14:textId="77777777" w:rsidR="0098529D" w:rsidRPr="0098529D" w:rsidRDefault="0098529D" w:rsidP="0098529D">
            <w:pPr>
              <w:pStyle w:val="JuristischerAbsatznichtnummeriert"/>
            </w:pPr>
            <w:r>
              <w:t>(5a)</w:t>
            </w:r>
            <w:r>
              <w:tab/>
              <w:t>Soweit durch Änderungen dieses Gesetzes oder durch Änderung von aufgrund dieses Gesetzes erlassenen Rechtsverordnungen Ermächtigungen zum Erlass von Rechtsverordnungen der Länder weggefallen sind, können Vorschriften, die auf solche Ermächtigungen gestützt sind, durch Rechtsverordnung der Landesregierungen aufgehoben werden.</w:t>
            </w:r>
          </w:p>
        </w:tc>
        <w:tc>
          <w:tcPr>
            <w:tcW w:w="4394" w:type="dxa"/>
            <w:shd w:val="clear" w:color="auto" w:fill="auto"/>
          </w:tcPr>
          <w:p w14:paraId="7DB298FE" w14:textId="77777777" w:rsidR="0098529D" w:rsidRPr="0098529D" w:rsidRDefault="0098529D" w:rsidP="0098529D"/>
        </w:tc>
      </w:tr>
      <w:tr w:rsidR="0098529D" w:rsidRPr="0098529D" w14:paraId="7DB29902" w14:textId="77777777" w:rsidTr="0098529D">
        <w:trPr>
          <w:cantSplit/>
        </w:trPr>
        <w:tc>
          <w:tcPr>
            <w:tcW w:w="4394" w:type="dxa"/>
          </w:tcPr>
          <w:p w14:paraId="7DB29900" w14:textId="77777777" w:rsidR="0098529D" w:rsidRPr="0098529D" w:rsidRDefault="0098529D" w:rsidP="0098529D">
            <w:pPr>
              <w:pStyle w:val="JuristischerAbsatzmanuell"/>
            </w:pPr>
            <w:r>
              <w:t>(6)</w:t>
            </w:r>
            <w:r>
              <w:tab/>
              <w:t>Das Bundesministerium für Ernährung und Landwirtschaft macht jeweils die Tage, ab denen die in Absatz 3 bezeichneten Vorschriften anzuwenden sind, im Bundesgesetzblatt bekannt.</w:t>
            </w:r>
          </w:p>
        </w:tc>
        <w:tc>
          <w:tcPr>
            <w:tcW w:w="4394" w:type="dxa"/>
            <w:shd w:val="clear" w:color="auto" w:fill="auto"/>
          </w:tcPr>
          <w:p w14:paraId="7DB29901" w14:textId="77777777" w:rsidR="0098529D" w:rsidRPr="0098529D" w:rsidRDefault="0098529D" w:rsidP="0098529D"/>
        </w:tc>
      </w:tr>
    </w:tbl>
    <w:p w14:paraId="7DB29903" w14:textId="77777777" w:rsidR="006856E8" w:rsidRDefault="006856E8" w:rsidP="0098529D">
      <w:pPr>
        <w:sectPr w:rsidR="006856E8" w:rsidSect="004B2C0B">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98529D" w:rsidRPr="0098529D" w14:paraId="7DB29906" w14:textId="77777777" w:rsidTr="0098529D">
        <w:trPr>
          <w:cantSplit/>
          <w:tblHeader/>
        </w:trPr>
        <w:tc>
          <w:tcPr>
            <w:tcW w:w="4394" w:type="dxa"/>
          </w:tcPr>
          <w:p w14:paraId="7DB29904" w14:textId="77777777" w:rsidR="0098529D" w:rsidRPr="0098529D" w:rsidRDefault="0098529D" w:rsidP="0098529D">
            <w:pPr>
              <w:pStyle w:val="Synopsentabelleberschriftlinks"/>
            </w:pPr>
            <w:r>
              <w:t>Geltendes Recht</w:t>
            </w:r>
          </w:p>
        </w:tc>
        <w:tc>
          <w:tcPr>
            <w:tcW w:w="4394" w:type="dxa"/>
            <w:shd w:val="clear" w:color="auto" w:fill="auto"/>
          </w:tcPr>
          <w:p w14:paraId="7DB29905" w14:textId="77777777" w:rsidR="0098529D" w:rsidRPr="0098529D" w:rsidRDefault="0098529D" w:rsidP="0098529D">
            <w:pPr>
              <w:pStyle w:val="Synopsentabelleberschriftrechts"/>
            </w:pPr>
            <w:r>
              <w:t>Änderungen durch Gesetzentwurf</w:t>
            </w:r>
          </w:p>
        </w:tc>
      </w:tr>
      <w:tr w:rsidR="0098529D" w:rsidRPr="0098529D" w14:paraId="7DB29909" w14:textId="77777777" w:rsidTr="0098529D">
        <w:trPr>
          <w:cantSplit/>
        </w:trPr>
        <w:tc>
          <w:tcPr>
            <w:tcW w:w="4394" w:type="dxa"/>
          </w:tcPr>
          <w:p w14:paraId="7DB29907" w14:textId="77777777" w:rsidR="0098529D" w:rsidRPr="0098529D" w:rsidRDefault="0098529D" w:rsidP="0098529D">
            <w:pPr>
              <w:pStyle w:val="ArtikelBezeichnermanuell"/>
            </w:pPr>
            <w:r>
              <w:t>Gesetz zur Verbesserung der gesundheitsbezogenen Verbraucherinformation</w:t>
            </w:r>
          </w:p>
        </w:tc>
        <w:tc>
          <w:tcPr>
            <w:tcW w:w="4394" w:type="dxa"/>
            <w:shd w:val="clear" w:color="auto" w:fill="auto"/>
          </w:tcPr>
          <w:p w14:paraId="7DB29908" w14:textId="77777777" w:rsidR="0098529D" w:rsidRPr="0098529D" w:rsidRDefault="0098529D" w:rsidP="0098529D">
            <w:pPr>
              <w:pStyle w:val="ArtikelBezeichnermanuell"/>
            </w:pPr>
            <w:r>
              <w:t>Gesetz zur Verbesserung der gesundheitsbezogenen Verbraucherinformation</w:t>
            </w:r>
          </w:p>
        </w:tc>
      </w:tr>
      <w:tr w:rsidR="0098529D" w:rsidRPr="0098529D" w14:paraId="7DB2990C" w14:textId="77777777" w:rsidTr="0098529D">
        <w:trPr>
          <w:cantSplit/>
        </w:trPr>
        <w:tc>
          <w:tcPr>
            <w:tcW w:w="4394" w:type="dxa"/>
          </w:tcPr>
          <w:p w14:paraId="7DB2990A" w14:textId="77777777" w:rsidR="0098529D" w:rsidRPr="0098529D" w:rsidRDefault="0098529D" w:rsidP="0098529D">
            <w:pPr>
              <w:pStyle w:val="Artikelberschrift"/>
            </w:pPr>
            <w:r>
              <w:t>(Verbraucherinformationsgesetz - VIG)</w:t>
            </w:r>
            <w:r>
              <w:br/>
              <w:t>vom: 05.11.2007 - zuletzt geändert durch Art. 8 G v. 27.7.2021 I 3146</w:t>
            </w:r>
          </w:p>
        </w:tc>
        <w:tc>
          <w:tcPr>
            <w:tcW w:w="4394" w:type="dxa"/>
            <w:shd w:val="clear" w:color="auto" w:fill="auto"/>
          </w:tcPr>
          <w:p w14:paraId="7DB2990B" w14:textId="77777777" w:rsidR="0098529D" w:rsidRPr="0098529D" w:rsidRDefault="0098529D" w:rsidP="0098529D">
            <w:pPr>
              <w:pStyle w:val="Artikelberschrift"/>
            </w:pPr>
            <w:r>
              <w:t>(Verbraucherinformationsgesetz - VIG)</w:t>
            </w:r>
            <w:r>
              <w:br/>
              <w:t>vom: 05.11.2007 - zuletzt geändert durch Art. 8 G v. 27.7.2021 I 3146</w:t>
            </w:r>
          </w:p>
        </w:tc>
      </w:tr>
      <w:tr w:rsidR="0098529D" w:rsidRPr="0098529D" w14:paraId="7DB2990F" w14:textId="77777777" w:rsidTr="0098529D">
        <w:trPr>
          <w:cantSplit/>
        </w:trPr>
        <w:tc>
          <w:tcPr>
            <w:tcW w:w="4394" w:type="dxa"/>
          </w:tcPr>
          <w:p w14:paraId="7DB2990D" w14:textId="77777777" w:rsidR="0098529D" w:rsidRPr="0098529D" w:rsidRDefault="0098529D" w:rsidP="0098529D">
            <w:pPr>
              <w:pStyle w:val="ParagraphBezeichnermanuell"/>
            </w:pPr>
            <w:r>
              <w:t>§ 1</w:t>
            </w:r>
          </w:p>
        </w:tc>
        <w:tc>
          <w:tcPr>
            <w:tcW w:w="4394" w:type="dxa"/>
            <w:shd w:val="clear" w:color="auto" w:fill="auto"/>
          </w:tcPr>
          <w:p w14:paraId="7DB2990E" w14:textId="77777777" w:rsidR="0098529D" w:rsidRPr="0098529D" w:rsidRDefault="0098529D" w:rsidP="0098529D">
            <w:pPr>
              <w:pStyle w:val="ParagraphBezeichner"/>
              <w:numPr>
                <w:ilvl w:val="0"/>
                <w:numId w:val="0"/>
              </w:numPr>
              <w:tabs>
                <w:tab w:val="num" w:pos="0"/>
              </w:tabs>
            </w:pPr>
            <w:r>
              <w:t>§ 1</w:t>
            </w:r>
          </w:p>
        </w:tc>
      </w:tr>
      <w:tr w:rsidR="0098529D" w:rsidRPr="0098529D" w14:paraId="7DB29912" w14:textId="77777777" w:rsidTr="0098529D">
        <w:trPr>
          <w:cantSplit/>
        </w:trPr>
        <w:tc>
          <w:tcPr>
            <w:tcW w:w="4394" w:type="dxa"/>
          </w:tcPr>
          <w:p w14:paraId="7DB29910" w14:textId="77777777" w:rsidR="0098529D" w:rsidRPr="0098529D" w:rsidRDefault="0098529D" w:rsidP="0098529D">
            <w:pPr>
              <w:pStyle w:val="Paragraphberschrift"/>
            </w:pPr>
            <w:r>
              <w:t>Anwendungsbereich</w:t>
            </w:r>
          </w:p>
        </w:tc>
        <w:tc>
          <w:tcPr>
            <w:tcW w:w="4394" w:type="dxa"/>
            <w:shd w:val="clear" w:color="auto" w:fill="auto"/>
          </w:tcPr>
          <w:p w14:paraId="7DB29911" w14:textId="77777777" w:rsidR="0098529D" w:rsidRPr="0098529D" w:rsidRDefault="0098529D" w:rsidP="0098529D">
            <w:pPr>
              <w:pStyle w:val="Paragraphberschrift"/>
            </w:pPr>
            <w:r>
              <w:t>Anwendungsbereich</w:t>
            </w:r>
          </w:p>
        </w:tc>
      </w:tr>
      <w:tr w:rsidR="0098529D" w:rsidRPr="0098529D" w14:paraId="7DB29915" w14:textId="77777777" w:rsidTr="0098529D">
        <w:trPr>
          <w:cantSplit/>
        </w:trPr>
        <w:tc>
          <w:tcPr>
            <w:tcW w:w="4394" w:type="dxa"/>
          </w:tcPr>
          <w:p w14:paraId="7DB29913" w14:textId="77777777" w:rsidR="0098529D" w:rsidRPr="0098529D" w:rsidRDefault="0098529D" w:rsidP="0098529D">
            <w:pPr>
              <w:pStyle w:val="JuristischerAbsatznichtnummeriert"/>
            </w:pPr>
            <w:r>
              <w:t>Durch dieses Gesetz erhalten Verbraucherinnen und Verbraucher freien Zugang zu den bei informationspflichtigen Stellen vorliegenden Informationen über</w:t>
            </w:r>
          </w:p>
        </w:tc>
        <w:tc>
          <w:tcPr>
            <w:tcW w:w="4394" w:type="dxa"/>
            <w:shd w:val="clear" w:color="auto" w:fill="auto"/>
          </w:tcPr>
          <w:p w14:paraId="7DB29914" w14:textId="77777777" w:rsidR="0098529D" w:rsidRPr="0098529D" w:rsidRDefault="00277538" w:rsidP="00277538">
            <w:pPr>
              <w:pStyle w:val="JuristischerAbsatznichtnummeriert"/>
            </w:pPr>
            <w:r>
              <w:t>Durch dieses Gesetz erhalten Verbraucherinnen und Verbraucher freien Zugang zu den bei informationspflichtigen Stellen vorliegenden Informationen über</w:t>
            </w:r>
          </w:p>
        </w:tc>
      </w:tr>
      <w:tr w:rsidR="0098529D" w:rsidRPr="0098529D" w14:paraId="7DB29918" w14:textId="77777777" w:rsidTr="0098529D">
        <w:trPr>
          <w:cantSplit/>
        </w:trPr>
        <w:tc>
          <w:tcPr>
            <w:tcW w:w="4394" w:type="dxa"/>
          </w:tcPr>
          <w:p w14:paraId="7DB29916" w14:textId="77777777" w:rsidR="0098529D" w:rsidRPr="0098529D" w:rsidRDefault="0098529D" w:rsidP="0098529D">
            <w:pPr>
              <w:pStyle w:val="NummerierungStufe1manuell"/>
            </w:pPr>
            <w:r>
              <w:t>1.</w:t>
            </w:r>
            <w:r>
              <w:tab/>
              <w:t>Erzeugnisse im Sinne des Lebensmittel- und Futtermittelgesetzbuches (Erzeugnisse) sowie</w:t>
            </w:r>
          </w:p>
        </w:tc>
        <w:tc>
          <w:tcPr>
            <w:tcW w:w="4394" w:type="dxa"/>
            <w:shd w:val="clear" w:color="auto" w:fill="auto"/>
          </w:tcPr>
          <w:p w14:paraId="7DB29917" w14:textId="77777777" w:rsidR="0098529D" w:rsidRPr="0098529D" w:rsidRDefault="00277538" w:rsidP="00277538">
            <w:pPr>
              <w:pStyle w:val="NummerierungStufe1"/>
              <w:numPr>
                <w:ilvl w:val="0"/>
                <w:numId w:val="0"/>
              </w:numPr>
              <w:tabs>
                <w:tab w:val="left" w:pos="850"/>
                <w:tab w:val="num" w:pos="425"/>
              </w:tabs>
              <w:ind w:left="425" w:hanging="425"/>
              <w:jc w:val="both"/>
            </w:pPr>
            <w:r>
              <w:t>1.</w:t>
            </w:r>
            <w:r>
              <w:tab/>
            </w:r>
            <w:r>
              <w:rPr>
                <w:spacing w:val="60"/>
              </w:rPr>
              <w:t>unverändert</w:t>
            </w:r>
          </w:p>
        </w:tc>
      </w:tr>
      <w:tr w:rsidR="0098529D" w:rsidRPr="0098529D" w14:paraId="7DB2991B" w14:textId="77777777" w:rsidTr="0098529D">
        <w:trPr>
          <w:cantSplit/>
        </w:trPr>
        <w:tc>
          <w:tcPr>
            <w:tcW w:w="4394" w:type="dxa"/>
          </w:tcPr>
          <w:p w14:paraId="7DB29919" w14:textId="77777777" w:rsidR="0098529D" w:rsidRPr="0098529D" w:rsidRDefault="0098529D" w:rsidP="0098529D">
            <w:pPr>
              <w:pStyle w:val="NummerierungStufe1manuell"/>
            </w:pPr>
            <w:r>
              <w:t>2.</w:t>
            </w:r>
            <w:r>
              <w:tab/>
            </w:r>
            <w:r>
              <w:rPr>
                <w:i/>
              </w:rPr>
              <w:t>Verbraucherprodukte</w:t>
            </w:r>
            <w:r>
              <w:t xml:space="preserve">, die dem </w:t>
            </w:r>
            <w:r>
              <w:rPr>
                <w:i/>
              </w:rPr>
              <w:t>§ 2</w:t>
            </w:r>
            <w:r>
              <w:t xml:space="preserve"> Nummer </w:t>
            </w:r>
            <w:r>
              <w:rPr>
                <w:i/>
              </w:rPr>
              <w:t>25 des Produktsicherheitsgesetzes</w:t>
            </w:r>
            <w:r>
              <w:t xml:space="preserve"> unterfallen (</w:t>
            </w:r>
            <w:r>
              <w:rPr>
                <w:i/>
              </w:rPr>
              <w:t>Verbraucherprodukte</w:t>
            </w:r>
            <w:r>
              <w:t>)</w:t>
            </w:r>
            <w:r>
              <w:rPr>
                <w:i/>
              </w:rPr>
              <w:t>,</w:t>
            </w:r>
          </w:p>
        </w:tc>
        <w:tc>
          <w:tcPr>
            <w:tcW w:w="4394" w:type="dxa"/>
            <w:shd w:val="clear" w:color="auto" w:fill="auto"/>
          </w:tcPr>
          <w:p w14:paraId="7DB2991A" w14:textId="77777777" w:rsidR="0098529D" w:rsidRPr="0098529D" w:rsidRDefault="00277538" w:rsidP="00277538">
            <w:pPr>
              <w:pStyle w:val="NummerierungStufe1"/>
              <w:numPr>
                <w:ilvl w:val="0"/>
                <w:numId w:val="0"/>
              </w:numPr>
              <w:tabs>
                <w:tab w:val="num" w:pos="425"/>
              </w:tabs>
              <w:ind w:left="425" w:hanging="425"/>
            </w:pPr>
            <w:r>
              <w:t>2.</w:t>
            </w:r>
            <w:r>
              <w:tab/>
            </w:r>
            <w:r>
              <w:rPr>
                <w:b/>
              </w:rPr>
              <w:t>Produkte</w:t>
            </w:r>
            <w:r>
              <w:t xml:space="preserve">, die dem </w:t>
            </w:r>
            <w:r>
              <w:rPr>
                <w:b/>
              </w:rPr>
              <w:t>Artikel 3</w:t>
            </w:r>
            <w:r>
              <w:t xml:space="preserve"> Nummer </w:t>
            </w:r>
            <w:r>
              <w:rPr>
                <w:b/>
              </w:rPr>
              <w:t>1 der Verordnung (EU) 2023/988</w:t>
            </w:r>
            <w:r>
              <w:t xml:space="preserve"> unterfallen (</w:t>
            </w:r>
            <w:r>
              <w:rPr>
                <w:b/>
              </w:rPr>
              <w:t>Produkte</w:t>
            </w:r>
            <w:r>
              <w:t>)</w:t>
            </w:r>
            <w:r>
              <w:rPr>
                <w:b/>
              </w:rPr>
              <w:t>.</w:t>
            </w:r>
          </w:p>
        </w:tc>
      </w:tr>
      <w:tr w:rsidR="0098529D" w:rsidRPr="0098529D" w14:paraId="7DB2991E" w14:textId="77777777" w:rsidTr="0098529D">
        <w:trPr>
          <w:cantSplit/>
        </w:trPr>
        <w:tc>
          <w:tcPr>
            <w:tcW w:w="4394" w:type="dxa"/>
          </w:tcPr>
          <w:p w14:paraId="7DB2991C" w14:textId="77777777" w:rsidR="0098529D" w:rsidRPr="0098529D" w:rsidRDefault="0098529D" w:rsidP="0098529D">
            <w:pPr>
              <w:pStyle w:val="JuristischerAbsatzFolgeabsatz"/>
            </w:pPr>
            <w:r>
              <w:rPr>
                <w:i/>
              </w:rPr>
              <w:t>damit der Markt transparenter gestaltet und hierdurch der Schutz der Verbraucherinnen und Verbraucher vor gesundheitsschädlichen oder sonst unsicheren Erzeugnissen und Verbraucherprodukten sowie vor Täuschung beim Verkehr mit Erzeugnissen und Verbraucherprodukten verbessert wird.</w:t>
            </w:r>
          </w:p>
        </w:tc>
        <w:tc>
          <w:tcPr>
            <w:tcW w:w="4394" w:type="dxa"/>
            <w:shd w:val="clear" w:color="auto" w:fill="auto"/>
          </w:tcPr>
          <w:p w14:paraId="7DB2991D" w14:textId="77777777" w:rsidR="0098529D" w:rsidRPr="0098529D" w:rsidRDefault="0098529D" w:rsidP="00E7236A"/>
        </w:tc>
      </w:tr>
      <w:tr w:rsidR="0098529D" w:rsidRPr="0098529D" w14:paraId="7DB29921" w14:textId="77777777" w:rsidTr="0098529D">
        <w:trPr>
          <w:cantSplit/>
        </w:trPr>
        <w:tc>
          <w:tcPr>
            <w:tcW w:w="4394" w:type="dxa"/>
          </w:tcPr>
          <w:p w14:paraId="7DB2991F" w14:textId="77777777" w:rsidR="0098529D" w:rsidRPr="0098529D" w:rsidRDefault="0098529D" w:rsidP="0098529D">
            <w:pPr>
              <w:pStyle w:val="ParagraphBezeichnermanuell"/>
            </w:pPr>
            <w:r>
              <w:t>§ 2</w:t>
            </w:r>
          </w:p>
        </w:tc>
        <w:tc>
          <w:tcPr>
            <w:tcW w:w="4394" w:type="dxa"/>
            <w:shd w:val="clear" w:color="auto" w:fill="auto"/>
          </w:tcPr>
          <w:p w14:paraId="7DB29920" w14:textId="77777777" w:rsidR="0098529D" w:rsidRPr="0098529D" w:rsidRDefault="0098529D" w:rsidP="0098529D">
            <w:pPr>
              <w:pStyle w:val="ParagraphBezeichner"/>
              <w:numPr>
                <w:ilvl w:val="0"/>
                <w:numId w:val="0"/>
              </w:numPr>
              <w:tabs>
                <w:tab w:val="num" w:pos="0"/>
              </w:tabs>
            </w:pPr>
            <w:r>
              <w:t>§ 2</w:t>
            </w:r>
          </w:p>
        </w:tc>
      </w:tr>
      <w:tr w:rsidR="0098529D" w:rsidRPr="0098529D" w14:paraId="7DB29924" w14:textId="77777777" w:rsidTr="0098529D">
        <w:trPr>
          <w:cantSplit/>
        </w:trPr>
        <w:tc>
          <w:tcPr>
            <w:tcW w:w="4394" w:type="dxa"/>
          </w:tcPr>
          <w:p w14:paraId="7DB29922" w14:textId="77777777" w:rsidR="0098529D" w:rsidRPr="0098529D" w:rsidRDefault="0098529D" w:rsidP="0098529D">
            <w:pPr>
              <w:pStyle w:val="Paragraphberschrift"/>
            </w:pPr>
            <w:r>
              <w:t>Anspruch auf Zugang zu Informationen</w:t>
            </w:r>
          </w:p>
        </w:tc>
        <w:tc>
          <w:tcPr>
            <w:tcW w:w="4394" w:type="dxa"/>
            <w:shd w:val="clear" w:color="auto" w:fill="auto"/>
          </w:tcPr>
          <w:p w14:paraId="7DB29923" w14:textId="77777777" w:rsidR="0098529D" w:rsidRPr="0098529D" w:rsidRDefault="0098529D" w:rsidP="0098529D">
            <w:pPr>
              <w:pStyle w:val="Paragraphberschrift"/>
            </w:pPr>
            <w:r>
              <w:t>Anspruch auf Zugang zu Informationen</w:t>
            </w:r>
          </w:p>
        </w:tc>
      </w:tr>
      <w:tr w:rsidR="0098529D" w:rsidRPr="0098529D" w14:paraId="7DB29927" w14:textId="77777777" w:rsidTr="0098529D">
        <w:trPr>
          <w:cantSplit/>
        </w:trPr>
        <w:tc>
          <w:tcPr>
            <w:tcW w:w="4394" w:type="dxa"/>
          </w:tcPr>
          <w:p w14:paraId="7DB29925" w14:textId="77777777" w:rsidR="0098529D" w:rsidRPr="0098529D" w:rsidRDefault="0098529D" w:rsidP="0098529D">
            <w:pPr>
              <w:pStyle w:val="JuristischerAbsatzmanuell"/>
            </w:pPr>
            <w:r>
              <w:t>(1)</w:t>
            </w:r>
            <w:r>
              <w:tab/>
              <w:t>Jeder hat nach Maßgabe dieses Gesetzes Anspruch auf freien Zugang zu allen Daten über</w:t>
            </w:r>
          </w:p>
        </w:tc>
        <w:tc>
          <w:tcPr>
            <w:tcW w:w="4394" w:type="dxa"/>
            <w:shd w:val="clear" w:color="auto" w:fill="auto"/>
          </w:tcPr>
          <w:p w14:paraId="7DB29926" w14:textId="77777777" w:rsidR="0098529D" w:rsidRPr="0098529D" w:rsidRDefault="0098529D" w:rsidP="0098529D">
            <w:pPr>
              <w:pStyle w:val="JuristischerAbsatznummeriert"/>
              <w:numPr>
                <w:ilvl w:val="0"/>
                <w:numId w:val="0"/>
              </w:numPr>
              <w:tabs>
                <w:tab w:val="num" w:pos="850"/>
              </w:tabs>
              <w:ind w:firstLine="425"/>
            </w:pPr>
            <w:r>
              <w:t>(1)</w:t>
            </w:r>
            <w:r>
              <w:tab/>
              <w:t>Jeder hat nach Maßgabe dieses Gesetzes Anspruch auf freien Zugang zu allen Daten über</w:t>
            </w:r>
          </w:p>
        </w:tc>
      </w:tr>
      <w:tr w:rsidR="0098529D" w:rsidRPr="0098529D" w14:paraId="7DB2992A" w14:textId="77777777" w:rsidTr="0098529D">
        <w:trPr>
          <w:cantSplit/>
        </w:trPr>
        <w:tc>
          <w:tcPr>
            <w:tcW w:w="4394" w:type="dxa"/>
          </w:tcPr>
          <w:p w14:paraId="7DB29928" w14:textId="77777777" w:rsidR="0098529D" w:rsidRPr="0098529D" w:rsidRDefault="0098529D" w:rsidP="0098529D">
            <w:pPr>
              <w:pStyle w:val="NummerierungStufe1manuell"/>
            </w:pPr>
            <w:r>
              <w:t>1.</w:t>
            </w:r>
            <w:r>
              <w:tab/>
              <w:t>von den nach Bundes- oder Landesrecht zuständigen Stellen festgestellte nicht zulässige Abweichungen von Anforderungen</w:t>
            </w:r>
          </w:p>
        </w:tc>
        <w:tc>
          <w:tcPr>
            <w:tcW w:w="4394" w:type="dxa"/>
            <w:shd w:val="clear" w:color="auto" w:fill="auto"/>
          </w:tcPr>
          <w:p w14:paraId="7DB29929" w14:textId="77777777" w:rsidR="0098529D" w:rsidRPr="0098529D" w:rsidRDefault="0098529D" w:rsidP="0098529D">
            <w:pPr>
              <w:pStyle w:val="NummerierungStufe1"/>
              <w:numPr>
                <w:ilvl w:val="0"/>
                <w:numId w:val="0"/>
              </w:numPr>
              <w:tabs>
                <w:tab w:val="num" w:pos="425"/>
              </w:tabs>
              <w:ind w:left="425" w:hanging="425"/>
            </w:pPr>
            <w:r>
              <w:t>1.</w:t>
            </w:r>
            <w:r>
              <w:tab/>
              <w:t>von den nach Bundes- oder Landesrecht zuständigen Stellen festgestellte nicht zulässige Abweichungen von Anforderungen</w:t>
            </w:r>
          </w:p>
        </w:tc>
      </w:tr>
      <w:tr w:rsidR="0098529D" w:rsidRPr="0098529D" w14:paraId="7DB2992D" w14:textId="77777777" w:rsidTr="0098529D">
        <w:trPr>
          <w:cantSplit/>
        </w:trPr>
        <w:tc>
          <w:tcPr>
            <w:tcW w:w="4394" w:type="dxa"/>
          </w:tcPr>
          <w:p w14:paraId="7DB2992B" w14:textId="77777777" w:rsidR="0098529D" w:rsidRPr="0098529D" w:rsidRDefault="0098529D" w:rsidP="0098529D">
            <w:pPr>
              <w:pStyle w:val="NummerierungStufe2manuell"/>
            </w:pPr>
            <w:r>
              <w:t>a)</w:t>
            </w:r>
            <w:r>
              <w:tab/>
              <w:t xml:space="preserve">des Lebensmittel- und Futtermittelgesetzbuches </w:t>
            </w:r>
            <w:r>
              <w:rPr>
                <w:i/>
              </w:rPr>
              <w:t>und</w:t>
            </w:r>
            <w:r>
              <w:t xml:space="preserve"> des Produktsicherheitsgesetzes,</w:t>
            </w:r>
          </w:p>
        </w:tc>
        <w:tc>
          <w:tcPr>
            <w:tcW w:w="4394" w:type="dxa"/>
            <w:shd w:val="clear" w:color="auto" w:fill="auto"/>
          </w:tcPr>
          <w:p w14:paraId="7DB2992C" w14:textId="77777777" w:rsidR="0098529D" w:rsidRPr="00277538" w:rsidRDefault="00277538" w:rsidP="00E7236A">
            <w:pPr>
              <w:pStyle w:val="NummerierungStufe2"/>
              <w:numPr>
                <w:ilvl w:val="0"/>
                <w:numId w:val="0"/>
              </w:numPr>
              <w:tabs>
                <w:tab w:val="num" w:pos="850"/>
              </w:tabs>
              <w:ind w:left="850" w:hanging="425"/>
            </w:pPr>
            <w:r>
              <w:t>a)</w:t>
            </w:r>
            <w:r>
              <w:tab/>
              <w:t>des Lebensmittel- und Futtermittelgesetzbuches</w:t>
            </w:r>
            <w:r>
              <w:rPr>
                <w:b/>
              </w:rPr>
              <w:t>,</w:t>
            </w:r>
            <w:r>
              <w:t xml:space="preserve"> des Produktsicherheitsgesetzes </w:t>
            </w:r>
            <w:r>
              <w:rPr>
                <w:b/>
              </w:rPr>
              <w:t>und der Verordnung (EU) 2023/988</w:t>
            </w:r>
            <w:r>
              <w:t>,</w:t>
            </w:r>
          </w:p>
        </w:tc>
      </w:tr>
      <w:tr w:rsidR="0098529D" w:rsidRPr="0098529D" w14:paraId="7DB29930" w14:textId="77777777" w:rsidTr="0098529D">
        <w:trPr>
          <w:cantSplit/>
        </w:trPr>
        <w:tc>
          <w:tcPr>
            <w:tcW w:w="4394" w:type="dxa"/>
          </w:tcPr>
          <w:p w14:paraId="7DB2992E" w14:textId="77777777" w:rsidR="0098529D" w:rsidRPr="0098529D" w:rsidRDefault="0098529D" w:rsidP="0098529D">
            <w:pPr>
              <w:pStyle w:val="NummerierungStufe2manuell"/>
            </w:pPr>
            <w:r>
              <w:t>b)</w:t>
            </w:r>
            <w:r>
              <w:tab/>
              <w:t>der auf Grund dieser Gesetze erlassenen Rechtsverordnungen,</w:t>
            </w:r>
          </w:p>
        </w:tc>
        <w:tc>
          <w:tcPr>
            <w:tcW w:w="4394" w:type="dxa"/>
            <w:shd w:val="clear" w:color="auto" w:fill="auto"/>
          </w:tcPr>
          <w:p w14:paraId="7DB2992F" w14:textId="77777777" w:rsidR="0098529D" w:rsidRPr="0098529D" w:rsidRDefault="0098529D" w:rsidP="0098529D">
            <w:pPr>
              <w:pStyle w:val="NummerierungStufe2"/>
              <w:numPr>
                <w:ilvl w:val="0"/>
                <w:numId w:val="0"/>
              </w:numPr>
              <w:tabs>
                <w:tab w:val="num" w:pos="850"/>
              </w:tabs>
              <w:ind w:left="850" w:hanging="425"/>
            </w:pPr>
            <w:r>
              <w:t>b)</w:t>
            </w:r>
            <w:r>
              <w:tab/>
            </w:r>
            <w:r>
              <w:rPr>
                <w:spacing w:val="60"/>
              </w:rPr>
              <w:t>unverändert</w:t>
            </w:r>
          </w:p>
        </w:tc>
      </w:tr>
      <w:tr w:rsidR="0098529D" w:rsidRPr="0098529D" w14:paraId="7DB29933" w14:textId="77777777" w:rsidTr="0098529D">
        <w:trPr>
          <w:cantSplit/>
        </w:trPr>
        <w:tc>
          <w:tcPr>
            <w:tcW w:w="4394" w:type="dxa"/>
          </w:tcPr>
          <w:p w14:paraId="7DB29931" w14:textId="77777777" w:rsidR="0098529D" w:rsidRPr="0098529D" w:rsidRDefault="0098529D" w:rsidP="0098529D">
            <w:pPr>
              <w:pStyle w:val="NummerierungStufe2manuell"/>
            </w:pPr>
            <w:r>
              <w:t>c)</w:t>
            </w:r>
            <w:r>
              <w:tab/>
              <w:t>unmittelbar geltender Rechtsakte der Europäischen Gemeinschaft oder der Europäischen Union im Anwendungsbereich der genannten Gesetze</w:t>
            </w:r>
          </w:p>
        </w:tc>
        <w:tc>
          <w:tcPr>
            <w:tcW w:w="4394" w:type="dxa"/>
            <w:shd w:val="clear" w:color="auto" w:fill="auto"/>
          </w:tcPr>
          <w:p w14:paraId="7DB29932" w14:textId="77777777" w:rsidR="0098529D" w:rsidRPr="0098529D" w:rsidRDefault="0098529D" w:rsidP="0098529D">
            <w:pPr>
              <w:pStyle w:val="NummerierungStufe2"/>
              <w:numPr>
                <w:ilvl w:val="0"/>
                <w:numId w:val="0"/>
              </w:numPr>
              <w:tabs>
                <w:tab w:val="num" w:pos="850"/>
              </w:tabs>
              <w:ind w:left="850" w:hanging="425"/>
            </w:pPr>
            <w:r>
              <w:t>c)</w:t>
            </w:r>
            <w:r>
              <w:tab/>
            </w:r>
            <w:r>
              <w:rPr>
                <w:spacing w:val="60"/>
              </w:rPr>
              <w:t>unverändert</w:t>
            </w:r>
          </w:p>
        </w:tc>
      </w:tr>
      <w:tr w:rsidR="0098529D" w:rsidRPr="0098529D" w14:paraId="7DB29936" w14:textId="77777777" w:rsidTr="0098529D">
        <w:trPr>
          <w:cantSplit/>
        </w:trPr>
        <w:tc>
          <w:tcPr>
            <w:tcW w:w="4394" w:type="dxa"/>
          </w:tcPr>
          <w:p w14:paraId="7DB29934" w14:textId="77777777" w:rsidR="0098529D" w:rsidRPr="0098529D" w:rsidRDefault="0098529D" w:rsidP="0098529D">
            <w:pPr>
              <w:pStyle w:val="NummerierungFolgeabsatzStufe1"/>
            </w:pPr>
            <w:r>
              <w:t>sowie Maßnahmen und Entscheidungen, die im Zusammenhang mit den in den Buchstaben a bis c genannten Abweichungen getroffen worden sind,</w:t>
            </w:r>
          </w:p>
        </w:tc>
        <w:tc>
          <w:tcPr>
            <w:tcW w:w="4394" w:type="dxa"/>
            <w:shd w:val="clear" w:color="auto" w:fill="auto"/>
          </w:tcPr>
          <w:p w14:paraId="7DB29935" w14:textId="77777777" w:rsidR="0098529D" w:rsidRPr="0098529D" w:rsidRDefault="0098529D" w:rsidP="0098529D">
            <w:pPr>
              <w:pStyle w:val="NummerierungFolgeabsatzStufe1"/>
            </w:pPr>
            <w:r>
              <w:t>sowie Maßnahmen und Entscheidungen, die im Zusammenhang mit den in den Buchstaben a bis c genannten Abweichungen getroffen worden sind,</w:t>
            </w:r>
          </w:p>
        </w:tc>
      </w:tr>
      <w:tr w:rsidR="0098529D" w:rsidRPr="0098529D" w14:paraId="7DB29939" w14:textId="77777777" w:rsidTr="0098529D">
        <w:trPr>
          <w:cantSplit/>
        </w:trPr>
        <w:tc>
          <w:tcPr>
            <w:tcW w:w="4394" w:type="dxa"/>
          </w:tcPr>
          <w:p w14:paraId="7DB29937" w14:textId="77777777" w:rsidR="0098529D" w:rsidRPr="0098529D" w:rsidRDefault="0098529D" w:rsidP="0098529D">
            <w:pPr>
              <w:pStyle w:val="NummerierungStufe1manuell"/>
            </w:pPr>
            <w:r>
              <w:t>2.</w:t>
            </w:r>
            <w:r>
              <w:tab/>
              <w:t xml:space="preserve">von einem Erzeugnis oder einem </w:t>
            </w:r>
            <w:r>
              <w:rPr>
                <w:i/>
              </w:rPr>
              <w:t>Verbraucherprodukt</w:t>
            </w:r>
            <w:r>
              <w:t xml:space="preserve"> ausgehende Gefahren oder Risiken für Gesundheit und Sicherheit von Verbraucherinnen und Verbrauchern,</w:t>
            </w:r>
          </w:p>
        </w:tc>
        <w:tc>
          <w:tcPr>
            <w:tcW w:w="4394" w:type="dxa"/>
            <w:shd w:val="clear" w:color="auto" w:fill="auto"/>
          </w:tcPr>
          <w:p w14:paraId="7DB29938" w14:textId="77777777" w:rsidR="0098529D" w:rsidRPr="0098529D" w:rsidRDefault="0098529D" w:rsidP="00E7236A">
            <w:pPr>
              <w:pStyle w:val="NummerierungStufe1"/>
              <w:numPr>
                <w:ilvl w:val="0"/>
                <w:numId w:val="0"/>
              </w:numPr>
              <w:tabs>
                <w:tab w:val="num" w:pos="425"/>
              </w:tabs>
              <w:ind w:left="425" w:hanging="425"/>
            </w:pPr>
            <w:r>
              <w:t>2.</w:t>
            </w:r>
            <w:r>
              <w:tab/>
              <w:t xml:space="preserve">von einem Erzeugnis oder einem </w:t>
            </w:r>
            <w:r>
              <w:rPr>
                <w:b/>
              </w:rPr>
              <w:t>Produkt</w:t>
            </w:r>
            <w:r>
              <w:t xml:space="preserve"> ausgehende Gefahren oder Risiken für Gesundheit und Sicherheit von Verbraucherinnen und Verbrauchern,</w:t>
            </w:r>
          </w:p>
        </w:tc>
      </w:tr>
      <w:tr w:rsidR="0098529D" w:rsidRPr="0098529D" w14:paraId="7DB2993C" w14:textId="77777777" w:rsidTr="0098529D">
        <w:trPr>
          <w:cantSplit/>
        </w:trPr>
        <w:tc>
          <w:tcPr>
            <w:tcW w:w="4394" w:type="dxa"/>
          </w:tcPr>
          <w:p w14:paraId="7DB2993A" w14:textId="77777777" w:rsidR="0098529D" w:rsidRPr="0098529D" w:rsidRDefault="0098529D" w:rsidP="0098529D">
            <w:pPr>
              <w:pStyle w:val="NummerierungStufe1manuell"/>
            </w:pPr>
            <w:r>
              <w:t>3.</w:t>
            </w:r>
            <w:r>
              <w:tab/>
              <w:t xml:space="preserve">die Zusammensetzung von Erzeugnissen und </w:t>
            </w:r>
            <w:r>
              <w:rPr>
                <w:i/>
              </w:rPr>
              <w:t>Verbraucherprodukten</w:t>
            </w:r>
            <w:r>
              <w:t>, ihre Beschaffenheit, die physikalischen, chemischen und biologischen Eigenschaften einschließlich ihres Zusammenwirkens und ihrer Einwirkung auf den Körper, auch unter Berücksichtigung der bestimmungsgemäßen Verwendung oder vorhersehbaren Fehlanwendung,</w:t>
            </w:r>
          </w:p>
        </w:tc>
        <w:tc>
          <w:tcPr>
            <w:tcW w:w="4394" w:type="dxa"/>
            <w:shd w:val="clear" w:color="auto" w:fill="auto"/>
          </w:tcPr>
          <w:p w14:paraId="7DB2993B" w14:textId="77777777" w:rsidR="0098529D" w:rsidRPr="0098529D" w:rsidRDefault="0098529D" w:rsidP="00E7236A">
            <w:pPr>
              <w:pStyle w:val="NummerierungStufe1"/>
              <w:numPr>
                <w:ilvl w:val="0"/>
                <w:numId w:val="0"/>
              </w:numPr>
              <w:tabs>
                <w:tab w:val="num" w:pos="425"/>
              </w:tabs>
              <w:ind w:left="425" w:hanging="425"/>
            </w:pPr>
            <w:r>
              <w:t>3.</w:t>
            </w:r>
            <w:r>
              <w:tab/>
              <w:t xml:space="preserve">die Zusammensetzung von Erzeugnissen und </w:t>
            </w:r>
            <w:r>
              <w:rPr>
                <w:b/>
              </w:rPr>
              <w:t>Produkten</w:t>
            </w:r>
            <w:r>
              <w:t>, ihre Beschaffenheit, die physikalischen, chemischen und biologischen Eigenschaften einschließlich ihres Zusammenwirkens und ihrer Einwirkung auf den Körper, auch unter Berücksichtigung der bestimmungsgemäßen Verwendung oder vorhersehbaren Fehlanwendung,</w:t>
            </w:r>
          </w:p>
        </w:tc>
      </w:tr>
      <w:tr w:rsidR="0098529D" w:rsidRPr="0098529D" w14:paraId="7DB2993F" w14:textId="77777777" w:rsidTr="0098529D">
        <w:trPr>
          <w:cantSplit/>
        </w:trPr>
        <w:tc>
          <w:tcPr>
            <w:tcW w:w="4394" w:type="dxa"/>
          </w:tcPr>
          <w:p w14:paraId="7DB2993D" w14:textId="77777777" w:rsidR="0098529D" w:rsidRPr="0098529D" w:rsidRDefault="0098529D" w:rsidP="0098529D">
            <w:pPr>
              <w:pStyle w:val="NummerierungStufe1manuell"/>
            </w:pPr>
            <w:r>
              <w:t>4.</w:t>
            </w:r>
            <w:r>
              <w:tab/>
              <w:t xml:space="preserve">die Kennzeichnung, die Herkunft, die Verwendung, das Herstellen und das Behandeln von Erzeugnissen und </w:t>
            </w:r>
            <w:r>
              <w:rPr>
                <w:i/>
              </w:rPr>
              <w:t>Verbraucherprodukten</w:t>
            </w:r>
            <w:r>
              <w:t>,</w:t>
            </w:r>
          </w:p>
        </w:tc>
        <w:tc>
          <w:tcPr>
            <w:tcW w:w="4394" w:type="dxa"/>
            <w:shd w:val="clear" w:color="auto" w:fill="auto"/>
          </w:tcPr>
          <w:p w14:paraId="7DB2993E" w14:textId="77777777" w:rsidR="0098529D" w:rsidRPr="0098529D" w:rsidRDefault="0098529D" w:rsidP="00E7236A">
            <w:pPr>
              <w:pStyle w:val="NummerierungStufe1"/>
              <w:numPr>
                <w:ilvl w:val="0"/>
                <w:numId w:val="0"/>
              </w:numPr>
              <w:tabs>
                <w:tab w:val="num" w:pos="425"/>
              </w:tabs>
              <w:ind w:left="425" w:hanging="425"/>
            </w:pPr>
            <w:r>
              <w:t>4.</w:t>
            </w:r>
            <w:r>
              <w:tab/>
              <w:t xml:space="preserve">die Kennzeichnung, die Herkunft, die Verwendung, das Herstellen und das Behandeln von Erzeugnissen und </w:t>
            </w:r>
            <w:r>
              <w:rPr>
                <w:b/>
              </w:rPr>
              <w:t>Produkten</w:t>
            </w:r>
            <w:r>
              <w:t>,</w:t>
            </w:r>
          </w:p>
        </w:tc>
      </w:tr>
      <w:tr w:rsidR="0098529D" w:rsidRPr="0098529D" w14:paraId="7DB29942" w14:textId="77777777" w:rsidTr="0098529D">
        <w:trPr>
          <w:cantSplit/>
        </w:trPr>
        <w:tc>
          <w:tcPr>
            <w:tcW w:w="4394" w:type="dxa"/>
          </w:tcPr>
          <w:p w14:paraId="7DB29940" w14:textId="77777777" w:rsidR="0098529D" w:rsidRPr="0098529D" w:rsidRDefault="0098529D" w:rsidP="0098529D">
            <w:pPr>
              <w:pStyle w:val="NummerierungStufe1manuell"/>
            </w:pPr>
            <w:r>
              <w:t>5.</w:t>
            </w:r>
            <w:r>
              <w:tab/>
              <w:t>zugelassene Abweichungen von den in Nummer 1 genannten Rechtsvorschriften über die in den Nummern 3 und 4 genannten Merkmale oder Tätigkeiten,</w:t>
            </w:r>
          </w:p>
        </w:tc>
        <w:tc>
          <w:tcPr>
            <w:tcW w:w="4394" w:type="dxa"/>
            <w:shd w:val="clear" w:color="auto" w:fill="auto"/>
          </w:tcPr>
          <w:p w14:paraId="7DB29941" w14:textId="77777777" w:rsidR="0098529D" w:rsidRPr="0098529D" w:rsidRDefault="0098529D" w:rsidP="0098529D">
            <w:pPr>
              <w:pStyle w:val="NummerierungStufe1"/>
              <w:numPr>
                <w:ilvl w:val="0"/>
                <w:numId w:val="0"/>
              </w:numPr>
              <w:tabs>
                <w:tab w:val="num" w:pos="425"/>
              </w:tabs>
              <w:ind w:left="425" w:hanging="425"/>
            </w:pPr>
            <w:r>
              <w:t>5.</w:t>
            </w:r>
            <w:r>
              <w:tab/>
            </w:r>
            <w:r>
              <w:rPr>
                <w:spacing w:val="60"/>
              </w:rPr>
              <w:t>unverändert</w:t>
            </w:r>
          </w:p>
        </w:tc>
      </w:tr>
      <w:tr w:rsidR="0098529D" w:rsidRPr="0098529D" w14:paraId="7DB29945" w14:textId="77777777" w:rsidTr="0098529D">
        <w:trPr>
          <w:cantSplit/>
        </w:trPr>
        <w:tc>
          <w:tcPr>
            <w:tcW w:w="4394" w:type="dxa"/>
          </w:tcPr>
          <w:p w14:paraId="7DB29943" w14:textId="77777777" w:rsidR="0098529D" w:rsidRPr="0098529D" w:rsidRDefault="0098529D" w:rsidP="0098529D">
            <w:pPr>
              <w:pStyle w:val="NummerierungStufe1manuell"/>
            </w:pPr>
            <w:r>
              <w:t>6.</w:t>
            </w:r>
            <w:r>
              <w:tab/>
              <w:t>die Ausgangsstoffe und die bei der Gewinnung der Ausgangsstoffe angewendeten Verfahren,</w:t>
            </w:r>
          </w:p>
        </w:tc>
        <w:tc>
          <w:tcPr>
            <w:tcW w:w="4394" w:type="dxa"/>
            <w:shd w:val="clear" w:color="auto" w:fill="auto"/>
          </w:tcPr>
          <w:p w14:paraId="7DB29944" w14:textId="77777777" w:rsidR="0098529D" w:rsidRPr="0098529D" w:rsidRDefault="0098529D" w:rsidP="0098529D">
            <w:pPr>
              <w:pStyle w:val="NummerierungStufe1"/>
              <w:numPr>
                <w:ilvl w:val="0"/>
                <w:numId w:val="0"/>
              </w:numPr>
              <w:tabs>
                <w:tab w:val="num" w:pos="425"/>
              </w:tabs>
              <w:ind w:left="425" w:hanging="425"/>
            </w:pPr>
            <w:r>
              <w:t>6.</w:t>
            </w:r>
            <w:r>
              <w:tab/>
            </w:r>
            <w:r>
              <w:rPr>
                <w:spacing w:val="60"/>
              </w:rPr>
              <w:t>unverändert</w:t>
            </w:r>
          </w:p>
        </w:tc>
      </w:tr>
      <w:tr w:rsidR="0098529D" w:rsidRPr="0098529D" w14:paraId="7DB29948" w14:textId="77777777" w:rsidTr="0098529D">
        <w:trPr>
          <w:cantSplit/>
        </w:trPr>
        <w:tc>
          <w:tcPr>
            <w:tcW w:w="4394" w:type="dxa"/>
          </w:tcPr>
          <w:p w14:paraId="7DB29946" w14:textId="77777777" w:rsidR="0098529D" w:rsidRPr="0098529D" w:rsidRDefault="0098529D" w:rsidP="0098529D">
            <w:pPr>
              <w:pStyle w:val="NummerierungStufe1manuell"/>
            </w:pPr>
            <w:r>
              <w:t>7.</w:t>
            </w:r>
            <w:r>
              <w:tab/>
              <w:t xml:space="preserve">Überwachungsmaßnahmen oder andere behördliche Tätigkeiten oder Maßnahmen zum Schutz von Verbraucherinnen und Verbrauchern, einschließlich der Auswertung dieser Tätigkeiten und Maßnahmen, sowie Statistiken über Verstöße gegen in § 39 Absatz 1 Satz 1 des Lebensmittel- und Futtermittelgesetzbuches und § 8 des Marktüberwachungsgesetzes genannte Rechtsvorschriften, soweit sich die Verstöße auf Erzeugnisse oder </w:t>
            </w:r>
            <w:r>
              <w:rPr>
                <w:i/>
              </w:rPr>
              <w:t>Verbraucherprodukte</w:t>
            </w:r>
            <w:r>
              <w:t xml:space="preserve"> beziehen,</w:t>
            </w:r>
          </w:p>
        </w:tc>
        <w:tc>
          <w:tcPr>
            <w:tcW w:w="4394" w:type="dxa"/>
            <w:shd w:val="clear" w:color="auto" w:fill="auto"/>
          </w:tcPr>
          <w:p w14:paraId="7DB29947" w14:textId="77777777" w:rsidR="0098529D" w:rsidRPr="0098529D" w:rsidRDefault="0098529D" w:rsidP="00E7236A">
            <w:pPr>
              <w:pStyle w:val="NummerierungStufe1"/>
              <w:numPr>
                <w:ilvl w:val="0"/>
                <w:numId w:val="0"/>
              </w:numPr>
              <w:tabs>
                <w:tab w:val="num" w:pos="425"/>
              </w:tabs>
              <w:ind w:left="425" w:hanging="425"/>
            </w:pPr>
            <w:r>
              <w:t>7.</w:t>
            </w:r>
            <w:r>
              <w:tab/>
              <w:t xml:space="preserve">Überwachungsmaßnahmen oder andere behördliche Tätigkeiten oder Maßnahmen zum Schutz von Verbraucherinnen und Verbrauchern, einschließlich der Auswertung dieser Tätigkeiten und Maßnahmen, sowie Statistiken über Verstöße gegen in § 39 Absatz 1 Satz 1 des Lebensmittel- und Futtermittelgesetzbuches und § 8 des Marktüberwachungsgesetzes genannte Rechtsvorschriften, soweit sich die Verstöße auf Erzeugnisse oder </w:t>
            </w:r>
            <w:r>
              <w:rPr>
                <w:b/>
              </w:rPr>
              <w:t>Produkte</w:t>
            </w:r>
            <w:r>
              <w:t xml:space="preserve"> beziehen,</w:t>
            </w:r>
          </w:p>
        </w:tc>
      </w:tr>
      <w:tr w:rsidR="0098529D" w:rsidRPr="0098529D" w14:paraId="7DB2994B" w14:textId="77777777" w:rsidTr="0098529D">
        <w:trPr>
          <w:cantSplit/>
        </w:trPr>
        <w:tc>
          <w:tcPr>
            <w:tcW w:w="4394" w:type="dxa"/>
          </w:tcPr>
          <w:p w14:paraId="7DB29949" w14:textId="77777777" w:rsidR="0098529D" w:rsidRPr="0098529D" w:rsidRDefault="0098529D" w:rsidP="0098529D">
            <w:pPr>
              <w:pStyle w:val="JuristischerAbsatzFolgeabsatz"/>
            </w:pPr>
            <w:r>
              <w:t>(Informationen), die bei einer Stelle im Sinne des Absatzes 2 unabhängig von der Art ihrer Speicherung vorhanden sind. Der Anspruch nach Satz 1 besteht insoweit, als kein Ausschluss- oder Beschränkungsgrund nach § 3 vorliegt.</w:t>
            </w:r>
          </w:p>
        </w:tc>
        <w:tc>
          <w:tcPr>
            <w:tcW w:w="4394" w:type="dxa"/>
            <w:shd w:val="clear" w:color="auto" w:fill="auto"/>
          </w:tcPr>
          <w:p w14:paraId="7DB2994A" w14:textId="77777777" w:rsidR="0098529D" w:rsidRPr="0098529D" w:rsidRDefault="0098529D" w:rsidP="0098529D">
            <w:pPr>
              <w:pStyle w:val="JuristischerAbsatzFolgeabsatz"/>
            </w:pPr>
            <w:r>
              <w:t>(Informationen), die bei einer Stelle im Sinne des Absatzes 2 unabhängig von der Art ihrer Speicherung vorhanden sind. Der Anspruch nach Satz 1 besteht insoweit, als kein Ausschluss- oder Beschränkungsgrund nach § 3 vorliegt.</w:t>
            </w:r>
          </w:p>
        </w:tc>
      </w:tr>
      <w:tr w:rsidR="0098529D" w:rsidRPr="0098529D" w14:paraId="7DB2994E" w14:textId="77777777" w:rsidTr="0098529D">
        <w:trPr>
          <w:cantSplit/>
        </w:trPr>
        <w:tc>
          <w:tcPr>
            <w:tcW w:w="4394" w:type="dxa"/>
          </w:tcPr>
          <w:p w14:paraId="7DB2994C" w14:textId="77777777" w:rsidR="0098529D" w:rsidRPr="0098529D" w:rsidRDefault="0098529D" w:rsidP="0098529D">
            <w:pPr>
              <w:pStyle w:val="JuristischerAbsatzmanuell"/>
            </w:pPr>
            <w:r>
              <w:t>(2)</w:t>
            </w:r>
            <w:r>
              <w:tab/>
              <w:t>Stelle im Sinne des Absatzes 1 Satz 1 ist</w:t>
            </w:r>
          </w:p>
        </w:tc>
        <w:tc>
          <w:tcPr>
            <w:tcW w:w="4394" w:type="dxa"/>
            <w:shd w:val="clear" w:color="auto" w:fill="auto"/>
          </w:tcPr>
          <w:p w14:paraId="7DB2994D" w14:textId="77777777" w:rsidR="0098529D" w:rsidRPr="0098529D" w:rsidRDefault="0098529D" w:rsidP="0098529D">
            <w:pPr>
              <w:pStyle w:val="JuristischerAbsatznummeriert"/>
              <w:numPr>
                <w:ilvl w:val="0"/>
                <w:numId w:val="0"/>
              </w:numPr>
              <w:tabs>
                <w:tab w:val="num" w:pos="850"/>
              </w:tabs>
              <w:ind w:firstLine="425"/>
            </w:pPr>
            <w:r>
              <w:t>(2)</w:t>
            </w:r>
            <w:r>
              <w:tab/>
              <w:t>Stelle im Sinne des Absatzes 1 Satz 1 ist</w:t>
            </w:r>
          </w:p>
        </w:tc>
      </w:tr>
      <w:tr w:rsidR="0098529D" w:rsidRPr="0098529D" w14:paraId="7DB29951" w14:textId="77777777" w:rsidTr="0098529D">
        <w:trPr>
          <w:cantSplit/>
        </w:trPr>
        <w:tc>
          <w:tcPr>
            <w:tcW w:w="4394" w:type="dxa"/>
          </w:tcPr>
          <w:p w14:paraId="7DB2994F" w14:textId="77777777" w:rsidR="0098529D" w:rsidRPr="0098529D" w:rsidRDefault="0098529D" w:rsidP="0098529D">
            <w:pPr>
              <w:pStyle w:val="NummerierungStufe1manuell"/>
            </w:pPr>
            <w:r>
              <w:t>1.</w:t>
            </w:r>
            <w:r>
              <w:tab/>
              <w:t>jede Behörde im Sinne des § 1 Absatz 4 des Verwaltungsverfahrensgesetzes, die auf Grund</w:t>
            </w:r>
          </w:p>
        </w:tc>
        <w:tc>
          <w:tcPr>
            <w:tcW w:w="4394" w:type="dxa"/>
            <w:shd w:val="clear" w:color="auto" w:fill="auto"/>
          </w:tcPr>
          <w:p w14:paraId="7DB29950" w14:textId="77777777" w:rsidR="0098529D" w:rsidRPr="0098529D" w:rsidRDefault="00277538" w:rsidP="0098529D">
            <w:pPr>
              <w:pStyle w:val="NummerierungStufe1"/>
              <w:numPr>
                <w:ilvl w:val="0"/>
                <w:numId w:val="0"/>
              </w:numPr>
              <w:tabs>
                <w:tab w:val="num" w:pos="425"/>
              </w:tabs>
              <w:ind w:left="425" w:hanging="425"/>
            </w:pPr>
            <w:r>
              <w:t>1.</w:t>
            </w:r>
            <w:r>
              <w:tab/>
              <w:t xml:space="preserve">jede Behörde im Sinne des § 1 Absatz 4 des Verwaltungsverfahrensgesetzes, die auf Grund </w:t>
            </w:r>
            <w:r>
              <w:rPr>
                <w:b/>
              </w:rPr>
              <w:t>anderer bundesrechtlicher oder landesrechtlicher Vorschriften öffentlich-rechtliche Aufgaben oder Tätigkeiten wahrnimmt, die der Erfüllung der in § 1 des Lebensmittel- und Futtermittelgesetzbuches genannten Zwecke oder bei Produkten der Gewährleistung von Sicherheit und Gesundheit nach den Vorschriften der Verordnung (EU) 2023/988, des Produktsicherheitsgesetzes sowie der auf Grund des Produktsicherheitsgesetzes erlassenen Rechtsverordnungen dienen.</w:t>
            </w:r>
          </w:p>
        </w:tc>
      </w:tr>
      <w:tr w:rsidR="0098529D" w:rsidRPr="0098529D" w14:paraId="7DB29954" w14:textId="77777777" w:rsidTr="0098529D">
        <w:trPr>
          <w:cantSplit/>
        </w:trPr>
        <w:tc>
          <w:tcPr>
            <w:tcW w:w="4394" w:type="dxa"/>
          </w:tcPr>
          <w:p w14:paraId="7DB29952" w14:textId="77777777" w:rsidR="0098529D" w:rsidRPr="0098529D" w:rsidRDefault="0098529D" w:rsidP="0098529D">
            <w:pPr>
              <w:pStyle w:val="NummerierungStufe2manuell"/>
            </w:pPr>
            <w:r>
              <w:rPr>
                <w:i/>
              </w:rPr>
              <w:t>a)</w:t>
            </w:r>
            <w:r>
              <w:rPr>
                <w:i/>
              </w:rPr>
              <w:tab/>
              <w:t>anderer bundesrechtlicher oder</w:t>
            </w:r>
          </w:p>
        </w:tc>
        <w:tc>
          <w:tcPr>
            <w:tcW w:w="4394" w:type="dxa"/>
            <w:shd w:val="clear" w:color="auto" w:fill="auto"/>
          </w:tcPr>
          <w:p w14:paraId="7DB29953" w14:textId="77777777" w:rsidR="0098529D" w:rsidRPr="0098529D" w:rsidRDefault="0098529D" w:rsidP="00277538">
            <w:pPr>
              <w:pStyle w:val="NummerierungStufe2manuell"/>
            </w:pPr>
            <w:r>
              <w:rPr>
                <w:b/>
              </w:rPr>
              <w:t>entfällt</w:t>
            </w:r>
          </w:p>
        </w:tc>
      </w:tr>
      <w:tr w:rsidR="0098529D" w:rsidRPr="0098529D" w14:paraId="7DB29957" w14:textId="77777777" w:rsidTr="0098529D">
        <w:trPr>
          <w:cantSplit/>
        </w:trPr>
        <w:tc>
          <w:tcPr>
            <w:tcW w:w="4394" w:type="dxa"/>
          </w:tcPr>
          <w:p w14:paraId="7DB29955" w14:textId="77777777" w:rsidR="0098529D" w:rsidRPr="0098529D" w:rsidRDefault="0098529D" w:rsidP="0098529D">
            <w:pPr>
              <w:pStyle w:val="NummerierungStufe2manuell"/>
            </w:pPr>
            <w:r>
              <w:rPr>
                <w:i/>
              </w:rPr>
              <w:t>b)</w:t>
            </w:r>
            <w:r>
              <w:rPr>
                <w:i/>
              </w:rPr>
              <w:tab/>
              <w:t>landesrechtlicher</w:t>
            </w:r>
          </w:p>
        </w:tc>
        <w:tc>
          <w:tcPr>
            <w:tcW w:w="4394" w:type="dxa"/>
            <w:shd w:val="clear" w:color="auto" w:fill="auto"/>
          </w:tcPr>
          <w:p w14:paraId="7DB29956" w14:textId="77777777" w:rsidR="0098529D" w:rsidRPr="0098529D" w:rsidRDefault="0098529D" w:rsidP="00277538">
            <w:pPr>
              <w:pStyle w:val="NummerierungStufe2manuell"/>
            </w:pPr>
            <w:r>
              <w:rPr>
                <w:b/>
              </w:rPr>
              <w:t>entfällt</w:t>
            </w:r>
          </w:p>
        </w:tc>
      </w:tr>
      <w:tr w:rsidR="0098529D" w:rsidRPr="0098529D" w14:paraId="7DB2995A" w14:textId="77777777" w:rsidTr="0098529D">
        <w:trPr>
          <w:cantSplit/>
        </w:trPr>
        <w:tc>
          <w:tcPr>
            <w:tcW w:w="4394" w:type="dxa"/>
          </w:tcPr>
          <w:p w14:paraId="7DB29958" w14:textId="77777777" w:rsidR="0098529D" w:rsidRPr="0098529D" w:rsidRDefault="0098529D" w:rsidP="0098529D">
            <w:pPr>
              <w:pStyle w:val="NummerierungFolgeabsatzStufe1"/>
            </w:pPr>
            <w:r>
              <w:rPr>
                <w:i/>
              </w:rPr>
              <w:t>Vorschriften öffentlich-rechtliche Aufgaben oder Tätigkeiten wahrnimmt, die der Erfüllung der in § 1 des Lebensmittel- und Futtermittelgesetzbuches genannten Zwecke oder bei Verbraucherprodukten der Gewährleistung von Sicherheit und Gesundheit nach den Vorschriften des Produktsicherheitsgesetzes sowie der auf Grund des Produktsicherheitsgesetzes erlassenen Rechtsverordnungen dienen,</w:t>
            </w:r>
          </w:p>
        </w:tc>
        <w:tc>
          <w:tcPr>
            <w:tcW w:w="4394" w:type="dxa"/>
            <w:shd w:val="clear" w:color="auto" w:fill="auto"/>
          </w:tcPr>
          <w:p w14:paraId="7DB29959" w14:textId="77777777" w:rsidR="0098529D" w:rsidRPr="0098529D" w:rsidRDefault="0098529D" w:rsidP="00E7236A"/>
        </w:tc>
      </w:tr>
      <w:tr w:rsidR="0098529D" w:rsidRPr="0098529D" w14:paraId="7DB2995D" w14:textId="77777777" w:rsidTr="0098529D">
        <w:trPr>
          <w:cantSplit/>
        </w:trPr>
        <w:tc>
          <w:tcPr>
            <w:tcW w:w="4394" w:type="dxa"/>
          </w:tcPr>
          <w:p w14:paraId="7DB2995B" w14:textId="77777777" w:rsidR="0098529D" w:rsidRPr="0098529D" w:rsidRDefault="0098529D" w:rsidP="0098529D">
            <w:pPr>
              <w:pStyle w:val="NummerierungStufe1manuell"/>
            </w:pPr>
            <w:r>
              <w:t>2.</w:t>
            </w:r>
            <w:r>
              <w:tab/>
              <w:t>jede natürliche oder juristische Person des Privatrechts, die auf Grund</w:t>
            </w:r>
          </w:p>
        </w:tc>
        <w:tc>
          <w:tcPr>
            <w:tcW w:w="4394" w:type="dxa"/>
            <w:shd w:val="clear" w:color="auto" w:fill="auto"/>
          </w:tcPr>
          <w:p w14:paraId="7DB2995C" w14:textId="77777777" w:rsidR="0098529D" w:rsidRPr="0098529D" w:rsidRDefault="00277538" w:rsidP="0098529D">
            <w:pPr>
              <w:pStyle w:val="NummerierungStufe1"/>
              <w:numPr>
                <w:ilvl w:val="0"/>
                <w:numId w:val="0"/>
              </w:numPr>
              <w:tabs>
                <w:tab w:val="num" w:pos="425"/>
              </w:tabs>
              <w:ind w:left="425" w:hanging="425"/>
            </w:pPr>
            <w:r>
              <w:t>2.</w:t>
            </w:r>
            <w:r>
              <w:tab/>
              <w:t xml:space="preserve">jede natürliche oder juristische Person des Privatrechts, die auf Grund </w:t>
            </w:r>
            <w:r>
              <w:rPr>
                <w:b/>
              </w:rPr>
              <w:t>anderer bundesrechtlicher oder landesrechtlicher Vorschriften öffentlich-rechtliche Aufgaben oder Tätigkeiten wahrnimmt, die der Erfüllung der in § 1 des Lebensmittel- und Futtermittelgesetzbuches genannten Zwecke oder bei Produkten der Gewährleistung von Sicherheit und Gesundheit nach den Vorschriften der Verordnung (EU) 2023/988, des Produktsicherheitsgesetzes sowie der auf Grund des Produktsicherheitsgesetzes erlassenen Rechtsverordnungen dienen.</w:t>
            </w:r>
          </w:p>
        </w:tc>
      </w:tr>
      <w:tr w:rsidR="0098529D" w:rsidRPr="0098529D" w14:paraId="7DB29960" w14:textId="77777777" w:rsidTr="0098529D">
        <w:trPr>
          <w:cantSplit/>
        </w:trPr>
        <w:tc>
          <w:tcPr>
            <w:tcW w:w="4394" w:type="dxa"/>
          </w:tcPr>
          <w:p w14:paraId="7DB2995E" w14:textId="77777777" w:rsidR="0098529D" w:rsidRPr="0098529D" w:rsidRDefault="0098529D" w:rsidP="0098529D">
            <w:pPr>
              <w:pStyle w:val="NummerierungStufe2manuell"/>
            </w:pPr>
            <w:r>
              <w:rPr>
                <w:i/>
              </w:rPr>
              <w:t>a)</w:t>
            </w:r>
            <w:r>
              <w:rPr>
                <w:i/>
              </w:rPr>
              <w:tab/>
              <w:t>anderer bundesrechtlicher oder</w:t>
            </w:r>
          </w:p>
        </w:tc>
        <w:tc>
          <w:tcPr>
            <w:tcW w:w="4394" w:type="dxa"/>
            <w:shd w:val="clear" w:color="auto" w:fill="auto"/>
          </w:tcPr>
          <w:p w14:paraId="7DB2995F" w14:textId="77777777" w:rsidR="0098529D" w:rsidRPr="0098529D" w:rsidRDefault="0098529D" w:rsidP="00277538">
            <w:pPr>
              <w:pStyle w:val="NummerierungStufe2manuell"/>
            </w:pPr>
            <w:r>
              <w:rPr>
                <w:b/>
              </w:rPr>
              <w:t>entfällt</w:t>
            </w:r>
          </w:p>
        </w:tc>
      </w:tr>
      <w:tr w:rsidR="0098529D" w:rsidRPr="0098529D" w14:paraId="7DB29963" w14:textId="77777777" w:rsidTr="0098529D">
        <w:trPr>
          <w:cantSplit/>
        </w:trPr>
        <w:tc>
          <w:tcPr>
            <w:tcW w:w="4394" w:type="dxa"/>
          </w:tcPr>
          <w:p w14:paraId="7DB29961" w14:textId="77777777" w:rsidR="0098529D" w:rsidRPr="0098529D" w:rsidRDefault="0098529D" w:rsidP="0098529D">
            <w:pPr>
              <w:pStyle w:val="NummerierungStufe2manuell"/>
            </w:pPr>
            <w:r>
              <w:rPr>
                <w:i/>
              </w:rPr>
              <w:t>b)</w:t>
            </w:r>
            <w:r>
              <w:rPr>
                <w:i/>
              </w:rPr>
              <w:tab/>
              <w:t>landesrechtlicher</w:t>
            </w:r>
          </w:p>
        </w:tc>
        <w:tc>
          <w:tcPr>
            <w:tcW w:w="4394" w:type="dxa"/>
            <w:shd w:val="clear" w:color="auto" w:fill="auto"/>
          </w:tcPr>
          <w:p w14:paraId="7DB29962" w14:textId="77777777" w:rsidR="0098529D" w:rsidRPr="0098529D" w:rsidRDefault="0098529D" w:rsidP="00277538">
            <w:pPr>
              <w:pStyle w:val="NummerierungStufe2manuell"/>
            </w:pPr>
            <w:r>
              <w:rPr>
                <w:b/>
              </w:rPr>
              <w:t>entfällt</w:t>
            </w:r>
          </w:p>
        </w:tc>
      </w:tr>
      <w:tr w:rsidR="0098529D" w:rsidRPr="0098529D" w14:paraId="7DB29966" w14:textId="77777777" w:rsidTr="0098529D">
        <w:trPr>
          <w:cantSplit/>
        </w:trPr>
        <w:tc>
          <w:tcPr>
            <w:tcW w:w="4394" w:type="dxa"/>
          </w:tcPr>
          <w:p w14:paraId="7DB29964" w14:textId="77777777" w:rsidR="0098529D" w:rsidRPr="0098529D" w:rsidRDefault="0098529D" w:rsidP="0098529D">
            <w:pPr>
              <w:pStyle w:val="NummerierungFolgeabsatzStufe1"/>
            </w:pPr>
            <w:r>
              <w:rPr>
                <w:i/>
              </w:rPr>
              <w:t>Vorschriften öffentlich-rechtliche Aufgaben oder Tätigkeiten wahrnimmt, die der Erfüllung der in § 1 des Lebensmittel- und Futtermittelgesetzbuches genannten Zwecke oder bei Verbraucherprodukten der Gewährleistung von Sicherheit und Gesundheit nach den Vorschriften des Produktsicherheitsgesetzes sowie der auf Grund des Produktsicherheitsgesetzes erlassenen Rechtsverordnungen dienen und der Aufsicht einer Behörde unterstellt ist.</w:t>
            </w:r>
          </w:p>
        </w:tc>
        <w:tc>
          <w:tcPr>
            <w:tcW w:w="4394" w:type="dxa"/>
            <w:shd w:val="clear" w:color="auto" w:fill="auto"/>
          </w:tcPr>
          <w:p w14:paraId="7DB29965" w14:textId="77777777" w:rsidR="0098529D" w:rsidRPr="0098529D" w:rsidRDefault="0098529D" w:rsidP="00E7236A"/>
        </w:tc>
      </w:tr>
      <w:tr w:rsidR="0098529D" w:rsidRPr="0098529D" w14:paraId="7DB29969" w14:textId="77777777" w:rsidTr="0098529D">
        <w:trPr>
          <w:cantSplit/>
        </w:trPr>
        <w:tc>
          <w:tcPr>
            <w:tcW w:w="4394" w:type="dxa"/>
          </w:tcPr>
          <w:p w14:paraId="7DB29967" w14:textId="77777777" w:rsidR="0098529D" w:rsidRPr="0098529D" w:rsidRDefault="0098529D" w:rsidP="0098529D">
            <w:pPr>
              <w:pStyle w:val="JuristischerAbsatzFolgeabsatz"/>
            </w:pPr>
            <w:r>
              <w:t>Satz 1 gilt im Fall einer Gemeinde oder eines Gemeindeverbandes nur, wenn der Gemeinde oder dem Gemeindeverband die Aufgaben nach diesem Gesetz durch Landesrecht übertragen worden sind.</w:t>
            </w:r>
          </w:p>
        </w:tc>
        <w:tc>
          <w:tcPr>
            <w:tcW w:w="4394" w:type="dxa"/>
            <w:shd w:val="clear" w:color="auto" w:fill="auto"/>
          </w:tcPr>
          <w:p w14:paraId="7DB29968" w14:textId="77777777" w:rsidR="0098529D" w:rsidRPr="0098529D" w:rsidRDefault="0098529D" w:rsidP="0098529D">
            <w:pPr>
              <w:pStyle w:val="JuristischerAbsatzFolgeabsatz"/>
            </w:pPr>
            <w:r>
              <w:t>Satz 1 gilt im Fall einer Gemeinde oder eines Gemeindeverbandes nur, wenn der Gemeinde oder dem Gemeindeverband die Aufgaben nach diesem Gesetz durch Landesrecht übertragen worden sind.</w:t>
            </w:r>
          </w:p>
        </w:tc>
      </w:tr>
      <w:tr w:rsidR="0098529D" w:rsidRPr="0098529D" w14:paraId="7DB2996C" w14:textId="77777777" w:rsidTr="0098529D">
        <w:trPr>
          <w:cantSplit/>
        </w:trPr>
        <w:tc>
          <w:tcPr>
            <w:tcW w:w="4394" w:type="dxa"/>
          </w:tcPr>
          <w:p w14:paraId="7DB2996A" w14:textId="77777777" w:rsidR="0098529D" w:rsidRPr="0098529D" w:rsidRDefault="0098529D" w:rsidP="0098529D">
            <w:pPr>
              <w:pStyle w:val="JuristischerAbsatzmanuell"/>
            </w:pPr>
            <w:r>
              <w:t>(3)</w:t>
            </w:r>
            <w:r>
              <w:tab/>
              <w:t>Zu den Stellen im Sinne des Absatzes 2 Satz 1 gehören nicht die obersten Bundes- und Landesbehörden, soweit sie im Rahmen der Gesetzgebung oder beim Erlass von Rechtsverordnungen tätig werden, unabhängige Organe der Finanzkontrolle sowie Gerichte, Justizvollzugsbehörden, Strafverfolgungs- und Disziplinarbehörden und diesen vorgesetzte Dienststellen.</w:t>
            </w:r>
          </w:p>
        </w:tc>
        <w:tc>
          <w:tcPr>
            <w:tcW w:w="4394" w:type="dxa"/>
            <w:shd w:val="clear" w:color="auto" w:fill="auto"/>
          </w:tcPr>
          <w:p w14:paraId="7DB2996B"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96F" w14:textId="77777777" w:rsidTr="0098529D">
        <w:trPr>
          <w:cantSplit/>
        </w:trPr>
        <w:tc>
          <w:tcPr>
            <w:tcW w:w="4394" w:type="dxa"/>
          </w:tcPr>
          <w:p w14:paraId="7DB2996D" w14:textId="77777777" w:rsidR="0098529D" w:rsidRPr="0098529D" w:rsidRDefault="0098529D" w:rsidP="0098529D">
            <w:pPr>
              <w:pStyle w:val="JuristischerAbsatzmanuell"/>
            </w:pPr>
            <w:r>
              <w:t>(4)</w:t>
            </w:r>
            <w:r>
              <w:tab/>
              <w:t>Die Vorschriften dieses Gesetzes gelten nicht, soweit in anderen Rechtsvorschriften entsprechende oder weitergehende Vorschriften vorgesehen sind.</w:t>
            </w:r>
          </w:p>
        </w:tc>
        <w:tc>
          <w:tcPr>
            <w:tcW w:w="4394" w:type="dxa"/>
            <w:shd w:val="clear" w:color="auto" w:fill="auto"/>
          </w:tcPr>
          <w:p w14:paraId="7DB2996E"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972" w14:textId="77777777" w:rsidTr="0098529D">
        <w:trPr>
          <w:cantSplit/>
        </w:trPr>
        <w:tc>
          <w:tcPr>
            <w:tcW w:w="4394" w:type="dxa"/>
          </w:tcPr>
          <w:p w14:paraId="7DB29970" w14:textId="77777777" w:rsidR="0098529D" w:rsidRPr="0098529D" w:rsidRDefault="0098529D" w:rsidP="0098529D">
            <w:pPr>
              <w:pStyle w:val="ParagraphBezeichnermanuell"/>
            </w:pPr>
            <w:r>
              <w:t>§ 3</w:t>
            </w:r>
          </w:p>
        </w:tc>
        <w:tc>
          <w:tcPr>
            <w:tcW w:w="4394" w:type="dxa"/>
            <w:shd w:val="clear" w:color="auto" w:fill="auto"/>
          </w:tcPr>
          <w:p w14:paraId="7DB29971" w14:textId="77777777" w:rsidR="0098529D" w:rsidRPr="0098529D" w:rsidRDefault="0098529D" w:rsidP="0098529D">
            <w:pPr>
              <w:pStyle w:val="ParagraphBezeichner"/>
              <w:numPr>
                <w:ilvl w:val="0"/>
                <w:numId w:val="0"/>
              </w:numPr>
              <w:tabs>
                <w:tab w:val="num" w:pos="0"/>
              </w:tabs>
            </w:pPr>
            <w:r>
              <w:t>§ 3</w:t>
            </w:r>
          </w:p>
        </w:tc>
      </w:tr>
      <w:tr w:rsidR="0098529D" w:rsidRPr="0098529D" w14:paraId="7DB29975" w14:textId="77777777" w:rsidTr="0098529D">
        <w:trPr>
          <w:cantSplit/>
        </w:trPr>
        <w:tc>
          <w:tcPr>
            <w:tcW w:w="4394" w:type="dxa"/>
          </w:tcPr>
          <w:p w14:paraId="7DB29973" w14:textId="77777777" w:rsidR="0098529D" w:rsidRPr="0098529D" w:rsidRDefault="0098529D" w:rsidP="0098529D">
            <w:pPr>
              <w:pStyle w:val="Paragraphberschrift"/>
            </w:pPr>
            <w:r>
              <w:t>Ausschluss- und Beschränkungsgründe</w:t>
            </w:r>
          </w:p>
        </w:tc>
        <w:tc>
          <w:tcPr>
            <w:tcW w:w="4394" w:type="dxa"/>
            <w:shd w:val="clear" w:color="auto" w:fill="auto"/>
          </w:tcPr>
          <w:p w14:paraId="7DB29974" w14:textId="77777777" w:rsidR="0098529D" w:rsidRPr="0098529D" w:rsidRDefault="0098529D" w:rsidP="0098529D">
            <w:pPr>
              <w:pStyle w:val="Paragraphberschrift"/>
            </w:pPr>
            <w:r>
              <w:t>Ausschluss- und Beschränkungsgründe</w:t>
            </w:r>
          </w:p>
        </w:tc>
      </w:tr>
      <w:tr w:rsidR="0098529D" w:rsidRPr="0098529D" w14:paraId="7DB29978" w14:textId="77777777" w:rsidTr="0098529D">
        <w:trPr>
          <w:cantSplit/>
        </w:trPr>
        <w:tc>
          <w:tcPr>
            <w:tcW w:w="4394" w:type="dxa"/>
          </w:tcPr>
          <w:p w14:paraId="7DB29976" w14:textId="77777777" w:rsidR="0098529D" w:rsidRPr="0098529D" w:rsidRDefault="0098529D" w:rsidP="0098529D">
            <w:pPr>
              <w:pStyle w:val="JuristischerAbsatznichtnummeriert"/>
            </w:pPr>
            <w:r>
              <w:t>Der Anspruch nach § 2 besteht wegen</w:t>
            </w:r>
          </w:p>
        </w:tc>
        <w:tc>
          <w:tcPr>
            <w:tcW w:w="4394" w:type="dxa"/>
            <w:shd w:val="clear" w:color="auto" w:fill="auto"/>
          </w:tcPr>
          <w:p w14:paraId="7DB29977" w14:textId="77777777" w:rsidR="0098529D" w:rsidRPr="0098529D" w:rsidRDefault="0098529D" w:rsidP="0098529D">
            <w:pPr>
              <w:pStyle w:val="JuristischerAbsatznichtnummeriert"/>
            </w:pPr>
            <w:r>
              <w:t>Der Anspruch nach § 2 besteht wegen</w:t>
            </w:r>
          </w:p>
        </w:tc>
      </w:tr>
      <w:tr w:rsidR="0098529D" w:rsidRPr="0098529D" w14:paraId="7DB2997B" w14:textId="77777777" w:rsidTr="0098529D">
        <w:trPr>
          <w:cantSplit/>
        </w:trPr>
        <w:tc>
          <w:tcPr>
            <w:tcW w:w="4394" w:type="dxa"/>
          </w:tcPr>
          <w:p w14:paraId="7DB29979" w14:textId="77777777" w:rsidR="0098529D" w:rsidRPr="0098529D" w:rsidRDefault="0098529D" w:rsidP="0098529D">
            <w:pPr>
              <w:pStyle w:val="NummerierungStufe1manuell"/>
            </w:pPr>
            <w:r>
              <w:t>1.</w:t>
            </w:r>
            <w:r>
              <w:tab/>
              <w:t>entgegenstehender öffentlicher Belange nicht,</w:t>
            </w:r>
          </w:p>
        </w:tc>
        <w:tc>
          <w:tcPr>
            <w:tcW w:w="4394" w:type="dxa"/>
            <w:shd w:val="clear" w:color="auto" w:fill="auto"/>
          </w:tcPr>
          <w:p w14:paraId="7DB2997A"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97E" w14:textId="77777777" w:rsidTr="0098529D">
        <w:trPr>
          <w:cantSplit/>
        </w:trPr>
        <w:tc>
          <w:tcPr>
            <w:tcW w:w="4394" w:type="dxa"/>
          </w:tcPr>
          <w:p w14:paraId="7DB2997C" w14:textId="77777777" w:rsidR="0098529D" w:rsidRPr="0098529D" w:rsidRDefault="0098529D" w:rsidP="0098529D">
            <w:pPr>
              <w:pStyle w:val="NummerierungStufe2manuell"/>
            </w:pPr>
            <w:r>
              <w:t>a)</w:t>
            </w:r>
            <w:r>
              <w:tab/>
              <w:t>soweit das Bekanntwerden der Informationen</w:t>
            </w:r>
          </w:p>
        </w:tc>
        <w:tc>
          <w:tcPr>
            <w:tcW w:w="4394" w:type="dxa"/>
            <w:shd w:val="clear" w:color="auto" w:fill="auto"/>
          </w:tcPr>
          <w:p w14:paraId="7DB2997D" w14:textId="77777777" w:rsidR="0098529D" w:rsidRPr="0098529D" w:rsidRDefault="0098529D" w:rsidP="0098529D"/>
        </w:tc>
      </w:tr>
      <w:tr w:rsidR="0098529D" w:rsidRPr="0098529D" w14:paraId="7DB29981" w14:textId="77777777" w:rsidTr="0098529D">
        <w:trPr>
          <w:cantSplit/>
        </w:trPr>
        <w:tc>
          <w:tcPr>
            <w:tcW w:w="4394" w:type="dxa"/>
          </w:tcPr>
          <w:p w14:paraId="7DB2997F" w14:textId="77777777" w:rsidR="0098529D" w:rsidRPr="0098529D" w:rsidRDefault="0098529D" w:rsidP="0098529D">
            <w:pPr>
              <w:pStyle w:val="NummerierungStufe3manuell"/>
            </w:pPr>
            <w:r>
              <w:t>aa)</w:t>
            </w:r>
            <w:r>
              <w:tab/>
              <w:t>nachteilige Auswirkungen haben kann auf internationale Beziehungen oder militärische und sonstige sicherheitsempfindliche Belange der Bundeswehr oder</w:t>
            </w:r>
          </w:p>
        </w:tc>
        <w:tc>
          <w:tcPr>
            <w:tcW w:w="4394" w:type="dxa"/>
            <w:shd w:val="clear" w:color="auto" w:fill="auto"/>
          </w:tcPr>
          <w:p w14:paraId="7DB29980" w14:textId="77777777" w:rsidR="0098529D" w:rsidRPr="0098529D" w:rsidRDefault="0098529D" w:rsidP="0098529D"/>
        </w:tc>
      </w:tr>
      <w:tr w:rsidR="0098529D" w:rsidRPr="0098529D" w14:paraId="7DB29984" w14:textId="77777777" w:rsidTr="0098529D">
        <w:trPr>
          <w:cantSplit/>
        </w:trPr>
        <w:tc>
          <w:tcPr>
            <w:tcW w:w="4394" w:type="dxa"/>
          </w:tcPr>
          <w:p w14:paraId="7DB29982" w14:textId="77777777" w:rsidR="0098529D" w:rsidRPr="0098529D" w:rsidRDefault="0098529D" w:rsidP="0098529D">
            <w:pPr>
              <w:pStyle w:val="NummerierungStufe3manuell"/>
            </w:pPr>
            <w:r>
              <w:t>bb)</w:t>
            </w:r>
            <w:r>
              <w:tab/>
              <w:t>die Vertraulichkeit der Beratung von Behörden berührt oder eine erhebliche Gefahr für die öffentliche Sicherheit verursachen kann;</w:t>
            </w:r>
          </w:p>
        </w:tc>
        <w:tc>
          <w:tcPr>
            <w:tcW w:w="4394" w:type="dxa"/>
            <w:shd w:val="clear" w:color="auto" w:fill="auto"/>
          </w:tcPr>
          <w:p w14:paraId="7DB29983" w14:textId="77777777" w:rsidR="0098529D" w:rsidRPr="0098529D" w:rsidRDefault="0098529D" w:rsidP="0098529D"/>
        </w:tc>
      </w:tr>
      <w:tr w:rsidR="0098529D" w:rsidRPr="0098529D" w14:paraId="7DB29987" w14:textId="77777777" w:rsidTr="0098529D">
        <w:trPr>
          <w:cantSplit/>
        </w:trPr>
        <w:tc>
          <w:tcPr>
            <w:tcW w:w="4394" w:type="dxa"/>
          </w:tcPr>
          <w:p w14:paraId="7DB29985" w14:textId="77777777" w:rsidR="0098529D" w:rsidRPr="0098529D" w:rsidRDefault="0098529D" w:rsidP="0098529D">
            <w:pPr>
              <w:pStyle w:val="NummerierungStufe2manuell"/>
            </w:pPr>
            <w:r>
              <w:t>b)</w:t>
            </w:r>
            <w:r>
              <w:tab/>
              <w:t>während der Dauer eines Verwaltungsverfahrens, eines Gerichtsverfahrens, eines strafrechtlichen Ermittlungsverfahrens, eines Disziplinarverfahrens, eines Gnadenverfahrens oder eines ordnungswidrigkeitsrechtlichen Verfahrens hinsichtlich der Informationen, die Gegenstand des Verfahrens sind, es sei denn, es handelt sich um Informationen nach § 2 Absatz 1 Satz 1 Nummer 1 oder 2 oder das öffentliche Interesse an der Bekanntgabe überwiegt;</w:t>
            </w:r>
          </w:p>
        </w:tc>
        <w:tc>
          <w:tcPr>
            <w:tcW w:w="4394" w:type="dxa"/>
            <w:shd w:val="clear" w:color="auto" w:fill="auto"/>
          </w:tcPr>
          <w:p w14:paraId="7DB29986" w14:textId="77777777" w:rsidR="0098529D" w:rsidRPr="0098529D" w:rsidRDefault="0098529D" w:rsidP="0098529D"/>
        </w:tc>
      </w:tr>
      <w:tr w:rsidR="0098529D" w:rsidRPr="0098529D" w14:paraId="7DB2998A" w14:textId="77777777" w:rsidTr="0098529D">
        <w:trPr>
          <w:cantSplit/>
        </w:trPr>
        <w:tc>
          <w:tcPr>
            <w:tcW w:w="4394" w:type="dxa"/>
          </w:tcPr>
          <w:p w14:paraId="7DB29988" w14:textId="77777777" w:rsidR="0098529D" w:rsidRPr="0098529D" w:rsidRDefault="0098529D" w:rsidP="0098529D">
            <w:pPr>
              <w:pStyle w:val="NummerierungStufe2manuell"/>
            </w:pPr>
            <w:r>
              <w:t>c)</w:t>
            </w:r>
            <w:r>
              <w:tab/>
              <w:t>soweit das Bekanntwerden der Information geeignet ist, fiskalische Interessen der um Auskunft ersuchten Stelle im Wirtschaftsverkehr zu beeinträchtigen, oder Dienstgeheimnisse verletzt werden könnten;</w:t>
            </w:r>
          </w:p>
        </w:tc>
        <w:tc>
          <w:tcPr>
            <w:tcW w:w="4394" w:type="dxa"/>
            <w:shd w:val="clear" w:color="auto" w:fill="auto"/>
          </w:tcPr>
          <w:p w14:paraId="7DB29989" w14:textId="77777777" w:rsidR="0098529D" w:rsidRPr="0098529D" w:rsidRDefault="0098529D" w:rsidP="0098529D"/>
        </w:tc>
      </w:tr>
      <w:tr w:rsidR="0098529D" w:rsidRPr="0098529D" w14:paraId="7DB2998D" w14:textId="77777777" w:rsidTr="0098529D">
        <w:trPr>
          <w:cantSplit/>
        </w:trPr>
        <w:tc>
          <w:tcPr>
            <w:tcW w:w="4394" w:type="dxa"/>
          </w:tcPr>
          <w:p w14:paraId="7DB2998B" w14:textId="77777777" w:rsidR="0098529D" w:rsidRPr="0098529D" w:rsidRDefault="0098529D" w:rsidP="0098529D">
            <w:pPr>
              <w:pStyle w:val="NummerierungStufe2manuell"/>
            </w:pPr>
            <w:r>
              <w:t>d)</w:t>
            </w:r>
            <w:r>
              <w:tab/>
              <w:t>soweit Informationen betroffen sind, die im Rahmen einer Dienstleistung entstanden sind, die die Stelle auf Grund einer privatrechtlichen Vereinbarung außerhalb des ihr gesetzlich zugewiesenen Aufgabenbereichs des Verbraucherschutzes erbracht hat;</w:t>
            </w:r>
          </w:p>
        </w:tc>
        <w:tc>
          <w:tcPr>
            <w:tcW w:w="4394" w:type="dxa"/>
            <w:shd w:val="clear" w:color="auto" w:fill="auto"/>
          </w:tcPr>
          <w:p w14:paraId="7DB2998C" w14:textId="77777777" w:rsidR="0098529D" w:rsidRPr="0098529D" w:rsidRDefault="0098529D" w:rsidP="0098529D"/>
        </w:tc>
      </w:tr>
      <w:tr w:rsidR="0098529D" w:rsidRPr="0098529D" w14:paraId="7DB29990" w14:textId="77777777" w:rsidTr="0098529D">
        <w:trPr>
          <w:cantSplit/>
        </w:trPr>
        <w:tc>
          <w:tcPr>
            <w:tcW w:w="4394" w:type="dxa"/>
          </w:tcPr>
          <w:p w14:paraId="7DB2998E" w14:textId="77777777" w:rsidR="0098529D" w:rsidRPr="0098529D" w:rsidRDefault="0098529D" w:rsidP="0098529D">
            <w:pPr>
              <w:pStyle w:val="NummerierungStufe2manuell"/>
            </w:pPr>
            <w:r>
              <w:t>e)</w:t>
            </w:r>
            <w:r>
              <w:tab/>
              <w:t>in der Regel bei Informationen nach § 2 Absatz 1 Satz 1 Nummer 1, die vor mehr als fünf Jahren seit der Antragstellung entstanden sind;</w:t>
            </w:r>
          </w:p>
        </w:tc>
        <w:tc>
          <w:tcPr>
            <w:tcW w:w="4394" w:type="dxa"/>
            <w:shd w:val="clear" w:color="auto" w:fill="auto"/>
          </w:tcPr>
          <w:p w14:paraId="7DB2998F" w14:textId="77777777" w:rsidR="0098529D" w:rsidRPr="0098529D" w:rsidRDefault="0098529D" w:rsidP="0098529D"/>
        </w:tc>
      </w:tr>
      <w:tr w:rsidR="0098529D" w:rsidRPr="0098529D" w14:paraId="7DB29993" w14:textId="77777777" w:rsidTr="0098529D">
        <w:trPr>
          <w:cantSplit/>
        </w:trPr>
        <w:tc>
          <w:tcPr>
            <w:tcW w:w="4394" w:type="dxa"/>
          </w:tcPr>
          <w:p w14:paraId="7DB29991" w14:textId="77777777" w:rsidR="0098529D" w:rsidRPr="0098529D" w:rsidRDefault="0098529D" w:rsidP="0098529D">
            <w:pPr>
              <w:pStyle w:val="NummerierungStufe1manuell"/>
            </w:pPr>
            <w:r>
              <w:t>2.</w:t>
            </w:r>
            <w:r>
              <w:tab/>
              <w:t>entgegenstehender privater Belange nicht, soweit</w:t>
            </w:r>
          </w:p>
        </w:tc>
        <w:tc>
          <w:tcPr>
            <w:tcW w:w="4394" w:type="dxa"/>
            <w:shd w:val="clear" w:color="auto" w:fill="auto"/>
          </w:tcPr>
          <w:p w14:paraId="7DB29992"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996" w14:textId="77777777" w:rsidTr="0098529D">
        <w:trPr>
          <w:cantSplit/>
        </w:trPr>
        <w:tc>
          <w:tcPr>
            <w:tcW w:w="4394" w:type="dxa"/>
          </w:tcPr>
          <w:p w14:paraId="7DB29994" w14:textId="77777777" w:rsidR="0098529D" w:rsidRPr="0098529D" w:rsidRDefault="0098529D" w:rsidP="0098529D">
            <w:pPr>
              <w:pStyle w:val="NummerierungStufe2manuell"/>
            </w:pPr>
            <w:r>
              <w:t>a)</w:t>
            </w:r>
            <w:r>
              <w:tab/>
              <w:t>Zugang zu personenbezogenen Daten beantragt wird,</w:t>
            </w:r>
          </w:p>
        </w:tc>
        <w:tc>
          <w:tcPr>
            <w:tcW w:w="4394" w:type="dxa"/>
            <w:shd w:val="clear" w:color="auto" w:fill="auto"/>
          </w:tcPr>
          <w:p w14:paraId="7DB29995" w14:textId="77777777" w:rsidR="0098529D" w:rsidRPr="0098529D" w:rsidRDefault="0098529D" w:rsidP="0098529D"/>
        </w:tc>
      </w:tr>
      <w:tr w:rsidR="0098529D" w:rsidRPr="0098529D" w14:paraId="7DB29999" w14:textId="77777777" w:rsidTr="0098529D">
        <w:trPr>
          <w:cantSplit/>
        </w:trPr>
        <w:tc>
          <w:tcPr>
            <w:tcW w:w="4394" w:type="dxa"/>
          </w:tcPr>
          <w:p w14:paraId="7DB29997" w14:textId="77777777" w:rsidR="0098529D" w:rsidRPr="0098529D" w:rsidRDefault="0098529D" w:rsidP="0098529D">
            <w:pPr>
              <w:pStyle w:val="NummerierungStufe2manuell"/>
            </w:pPr>
            <w:r>
              <w:t>b)</w:t>
            </w:r>
            <w:r>
              <w:tab/>
              <w:t>der Schutz des geistigen Eigentums, insbesondere Urheberrechte, dem Informationsanspruch entgegensteht,</w:t>
            </w:r>
          </w:p>
        </w:tc>
        <w:tc>
          <w:tcPr>
            <w:tcW w:w="4394" w:type="dxa"/>
            <w:shd w:val="clear" w:color="auto" w:fill="auto"/>
          </w:tcPr>
          <w:p w14:paraId="7DB29998" w14:textId="77777777" w:rsidR="0098529D" w:rsidRPr="0098529D" w:rsidRDefault="0098529D" w:rsidP="0098529D"/>
        </w:tc>
      </w:tr>
      <w:tr w:rsidR="0098529D" w:rsidRPr="0098529D" w14:paraId="7DB2999C" w14:textId="77777777" w:rsidTr="0098529D">
        <w:trPr>
          <w:cantSplit/>
        </w:trPr>
        <w:tc>
          <w:tcPr>
            <w:tcW w:w="4394" w:type="dxa"/>
          </w:tcPr>
          <w:p w14:paraId="7DB2999A" w14:textId="77777777" w:rsidR="0098529D" w:rsidRPr="0098529D" w:rsidRDefault="0098529D" w:rsidP="0098529D">
            <w:pPr>
              <w:pStyle w:val="NummerierungStufe2manuell"/>
            </w:pPr>
            <w:r>
              <w:t>c)</w:t>
            </w:r>
            <w:r>
              <w:tab/>
              <w:t>durch die begehrten Informationen Betriebs- oder Geschäftsgeheimnisse, insbesondere Rezepturen, Konstruktions- oder Produktionsunterlagen, Informationen über Fertigungsverfahren, Forschungs- und Entwicklungsvorhaben sowie sonstiges geheimnisgeschütztes technisches oder kaufmännisches Wissen, offenbart würden oder</w:t>
            </w:r>
          </w:p>
        </w:tc>
        <w:tc>
          <w:tcPr>
            <w:tcW w:w="4394" w:type="dxa"/>
            <w:shd w:val="clear" w:color="auto" w:fill="auto"/>
          </w:tcPr>
          <w:p w14:paraId="7DB2999B" w14:textId="77777777" w:rsidR="0098529D" w:rsidRPr="0098529D" w:rsidRDefault="0098529D" w:rsidP="0098529D"/>
        </w:tc>
      </w:tr>
      <w:tr w:rsidR="0098529D" w:rsidRPr="0098529D" w14:paraId="7DB2999F" w14:textId="77777777" w:rsidTr="0098529D">
        <w:trPr>
          <w:cantSplit/>
        </w:trPr>
        <w:tc>
          <w:tcPr>
            <w:tcW w:w="4394" w:type="dxa"/>
          </w:tcPr>
          <w:p w14:paraId="7DB2999D" w14:textId="77777777" w:rsidR="0098529D" w:rsidRPr="0098529D" w:rsidRDefault="0098529D" w:rsidP="0098529D">
            <w:pPr>
              <w:pStyle w:val="NummerierungStufe2manuell"/>
            </w:pPr>
            <w:r>
              <w:t>d)</w:t>
            </w:r>
            <w:r>
              <w:tab/>
              <w:t>Zugang zu Informationen beantragt wird, die einer Stelle auf Grund einer durch Rechtsvorschrift angeordneten Pflicht zur Meldung oder Unterrichtung mitgeteilt worden sind; dies gilt auch, wenn das meldende oder unterrichtende Unternehmen irrig angenommen hat, zur Meldung oder Unterrichtung verpflichtet zu sein.</w:t>
            </w:r>
          </w:p>
        </w:tc>
        <w:tc>
          <w:tcPr>
            <w:tcW w:w="4394" w:type="dxa"/>
            <w:shd w:val="clear" w:color="auto" w:fill="auto"/>
          </w:tcPr>
          <w:p w14:paraId="7DB2999E" w14:textId="77777777" w:rsidR="0098529D" w:rsidRPr="0098529D" w:rsidRDefault="0098529D" w:rsidP="0098529D"/>
        </w:tc>
      </w:tr>
      <w:tr w:rsidR="0098529D" w:rsidRPr="0098529D" w14:paraId="7DB299A2" w14:textId="77777777" w:rsidTr="0098529D">
        <w:trPr>
          <w:cantSplit/>
        </w:trPr>
        <w:tc>
          <w:tcPr>
            <w:tcW w:w="4394" w:type="dxa"/>
          </w:tcPr>
          <w:p w14:paraId="7DB299A0" w14:textId="77777777" w:rsidR="0098529D" w:rsidRPr="0098529D" w:rsidRDefault="0098529D" w:rsidP="0098529D">
            <w:pPr>
              <w:pStyle w:val="JuristischerAbsatzFolgeabsatz"/>
            </w:pPr>
            <w:r>
              <w:t>Satz 1 Nummer 2 Buchstabe a bis c gilt nicht, wenn die Betroffenen dem Informationszugang zugestimmt haben oder das öffentliche Interesse an der Bekanntgabe überwiegt. Im Fall des Satzes 1 Nummer 1 Buchstabe b zweiter Halbsatz dürfen Informationen nach § 2 Absatz 1 Satz 1 Nummer 1 während eines laufenden strafrechtlichen Ermittlungsverfahrens oder eines Verfahrens vor einem Strafgericht nur</w:t>
            </w:r>
          </w:p>
        </w:tc>
        <w:tc>
          <w:tcPr>
            <w:tcW w:w="4394" w:type="dxa"/>
            <w:shd w:val="clear" w:color="auto" w:fill="auto"/>
          </w:tcPr>
          <w:p w14:paraId="7DB299A1" w14:textId="77777777" w:rsidR="0098529D" w:rsidRPr="0098529D" w:rsidRDefault="0098529D" w:rsidP="0098529D">
            <w:pPr>
              <w:pStyle w:val="JuristischerAbsatzFolgeabsatz"/>
            </w:pPr>
            <w:r>
              <w:t>Satz 1 Nummer 2 Buchstabe a bis c gilt nicht, wenn die Betroffenen dem Informationszugang zugestimmt haben oder das öffentliche Interesse an der Bekanntgabe überwiegt. Im Fall des Satzes 1 Nummer 1 Buchstabe b zweiter Halbsatz dürfen Informationen nach § 2 Absatz 1 Satz 1 Nummer 1 während eines laufenden strafrechtlichen Ermittlungsverfahrens oder eines Verfahrens vor einem Strafgericht nur</w:t>
            </w:r>
          </w:p>
        </w:tc>
      </w:tr>
      <w:tr w:rsidR="0098529D" w:rsidRPr="0098529D" w14:paraId="7DB299A5" w14:textId="77777777" w:rsidTr="0098529D">
        <w:trPr>
          <w:cantSplit/>
        </w:trPr>
        <w:tc>
          <w:tcPr>
            <w:tcW w:w="4394" w:type="dxa"/>
          </w:tcPr>
          <w:p w14:paraId="7DB299A3" w14:textId="77777777" w:rsidR="0098529D" w:rsidRPr="0098529D" w:rsidRDefault="0098529D" w:rsidP="0098529D">
            <w:pPr>
              <w:pStyle w:val="NummerierungStufe1manuell"/>
            </w:pPr>
            <w:r>
              <w:t>1.</w:t>
            </w:r>
            <w:r>
              <w:tab/>
              <w:t>soweit und solange hierdurch der mit dem Verfahren verfolgte Untersuchungszweck nicht gefährdet wird und</w:t>
            </w:r>
          </w:p>
        </w:tc>
        <w:tc>
          <w:tcPr>
            <w:tcW w:w="4394" w:type="dxa"/>
            <w:shd w:val="clear" w:color="auto" w:fill="auto"/>
          </w:tcPr>
          <w:p w14:paraId="7DB299A4"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9A8" w14:textId="77777777" w:rsidTr="0098529D">
        <w:trPr>
          <w:cantSplit/>
        </w:trPr>
        <w:tc>
          <w:tcPr>
            <w:tcW w:w="4394" w:type="dxa"/>
          </w:tcPr>
          <w:p w14:paraId="7DB299A6" w14:textId="77777777" w:rsidR="0098529D" w:rsidRPr="0098529D" w:rsidRDefault="0098529D" w:rsidP="0098529D">
            <w:pPr>
              <w:pStyle w:val="NummerierungStufe1manuell"/>
            </w:pPr>
            <w:r>
              <w:t>2.</w:t>
            </w:r>
            <w:r>
              <w:tab/>
              <w:t>im Benehmen mit der zuständigen Staatsanwaltschaft oder dem zuständigen Gericht</w:t>
            </w:r>
          </w:p>
        </w:tc>
        <w:tc>
          <w:tcPr>
            <w:tcW w:w="4394" w:type="dxa"/>
            <w:shd w:val="clear" w:color="auto" w:fill="auto"/>
          </w:tcPr>
          <w:p w14:paraId="7DB299A7"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9AB" w14:textId="77777777" w:rsidTr="0098529D">
        <w:trPr>
          <w:cantSplit/>
        </w:trPr>
        <w:tc>
          <w:tcPr>
            <w:tcW w:w="4394" w:type="dxa"/>
          </w:tcPr>
          <w:p w14:paraId="7DB299A9" w14:textId="77777777" w:rsidR="0098529D" w:rsidRPr="0098529D" w:rsidRDefault="0098529D" w:rsidP="0098529D">
            <w:pPr>
              <w:pStyle w:val="JuristischerAbsatzFolgeabsatz"/>
            </w:pPr>
            <w:r>
              <w:t>herausgegeben werden. Im Fall des Satzes 1 Nummer 2 Buchstabe a gilt § 5 Absatz 1 Satz 2 und Absatz 3 und 4 des Informationsfreiheitsgesetzes entsprechend. Der Zugang zu folgenden Informationen kann nicht unter Berufung auf das Betriebs- und Geschäftsgeheimnis abgelehnt werden:</w:t>
            </w:r>
          </w:p>
        </w:tc>
        <w:tc>
          <w:tcPr>
            <w:tcW w:w="4394" w:type="dxa"/>
            <w:shd w:val="clear" w:color="auto" w:fill="auto"/>
          </w:tcPr>
          <w:p w14:paraId="7DB299AA" w14:textId="77777777" w:rsidR="0098529D" w:rsidRPr="0098529D" w:rsidRDefault="0098529D" w:rsidP="0098529D">
            <w:pPr>
              <w:pStyle w:val="JuristischerAbsatzFolgeabsatz"/>
            </w:pPr>
            <w:r>
              <w:t>herausgegeben werden. Im Fall des Satzes 1 Nummer 2 Buchstabe a gilt § 5 Absatz 1 Satz 2 und Absatz 3 und 4 des Informationsfreiheitsgesetzes entsprechend. Der Zugang zu folgenden Informationen kann nicht unter Berufung auf das Betriebs- und Geschäftsgeheimnis abgelehnt werden:</w:t>
            </w:r>
          </w:p>
        </w:tc>
      </w:tr>
      <w:tr w:rsidR="0098529D" w:rsidRPr="0098529D" w14:paraId="7DB299AE" w14:textId="77777777" w:rsidTr="0098529D">
        <w:trPr>
          <w:cantSplit/>
        </w:trPr>
        <w:tc>
          <w:tcPr>
            <w:tcW w:w="4394" w:type="dxa"/>
          </w:tcPr>
          <w:p w14:paraId="7DB299AC" w14:textId="77777777" w:rsidR="0098529D" w:rsidRPr="0098529D" w:rsidRDefault="0098529D" w:rsidP="0098529D">
            <w:pPr>
              <w:pStyle w:val="NummerierungStufe1manuell"/>
            </w:pPr>
            <w:r>
              <w:t>1.</w:t>
            </w:r>
            <w:r>
              <w:tab/>
              <w:t>Informationen nach § 2 Absatz 1 Satz 1 Nummer 1 und 2,</w:t>
            </w:r>
          </w:p>
        </w:tc>
        <w:tc>
          <w:tcPr>
            <w:tcW w:w="4394" w:type="dxa"/>
            <w:shd w:val="clear" w:color="auto" w:fill="auto"/>
          </w:tcPr>
          <w:p w14:paraId="7DB299AD"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9B1" w14:textId="77777777" w:rsidTr="0098529D">
        <w:trPr>
          <w:cantSplit/>
        </w:trPr>
        <w:tc>
          <w:tcPr>
            <w:tcW w:w="4394" w:type="dxa"/>
          </w:tcPr>
          <w:p w14:paraId="7DB299AF" w14:textId="77777777" w:rsidR="0098529D" w:rsidRPr="0098529D" w:rsidRDefault="0098529D" w:rsidP="0098529D">
            <w:pPr>
              <w:pStyle w:val="NummerierungStufe1manuell"/>
            </w:pPr>
            <w:r>
              <w:t>2.</w:t>
            </w:r>
            <w:r>
              <w:tab/>
              <w:t xml:space="preserve">Informationen nach § 2 Absatz 1 Satz 1 Nummer 3 und 4, soweit im Einzelfall hinreichende Anhaltspunkte dafür vorliegen, dass von dem jeweiligen Erzeugnis oder </w:t>
            </w:r>
            <w:r>
              <w:rPr>
                <w:i/>
              </w:rPr>
              <w:t>Verbraucherprodukt</w:t>
            </w:r>
            <w:r>
              <w:t xml:space="preserve"> eine Gefährdung oder ein Risiko für Sicherheit und Gesundheit ausgeht und auf Grund unzureichender wissenschaftlicher Erkenntnis oder aus sonstigen Gründen die Ungewissheit nicht innerhalb der gebotenen Zeit behoben werden kann, und</w:t>
            </w:r>
          </w:p>
        </w:tc>
        <w:tc>
          <w:tcPr>
            <w:tcW w:w="4394" w:type="dxa"/>
            <w:shd w:val="clear" w:color="auto" w:fill="auto"/>
          </w:tcPr>
          <w:p w14:paraId="7DB299B0" w14:textId="77777777" w:rsidR="0098529D" w:rsidRPr="0098529D" w:rsidRDefault="0098529D" w:rsidP="00E7236A">
            <w:pPr>
              <w:pStyle w:val="NummerierungStufe1"/>
              <w:numPr>
                <w:ilvl w:val="0"/>
                <w:numId w:val="0"/>
              </w:numPr>
              <w:tabs>
                <w:tab w:val="num" w:pos="425"/>
              </w:tabs>
              <w:ind w:left="425" w:hanging="425"/>
            </w:pPr>
            <w:r>
              <w:t>2.</w:t>
            </w:r>
            <w:r>
              <w:tab/>
              <w:t xml:space="preserve">Informationen nach § 2 Absatz 1 Satz 1 Nummer 3 und 4, soweit im Einzelfall hinreichende Anhaltspunkte dafür vorliegen, dass von dem jeweiligen Erzeugnis oder </w:t>
            </w:r>
            <w:r>
              <w:rPr>
                <w:b/>
              </w:rPr>
              <w:t>Produkt</w:t>
            </w:r>
            <w:r>
              <w:t xml:space="preserve"> eine Gefährdung oder ein Risiko für Sicherheit und Gesundheit ausgeht und auf Grund unzureichender wissenschaftlicher Erkenntnis oder aus sonstigen Gründen die Ungewissheit nicht innerhalb der gebotenen Zeit behoben werden kann, und</w:t>
            </w:r>
          </w:p>
        </w:tc>
      </w:tr>
      <w:tr w:rsidR="0098529D" w:rsidRPr="0098529D" w14:paraId="7DB299B4" w14:textId="77777777" w:rsidTr="0098529D">
        <w:trPr>
          <w:cantSplit/>
        </w:trPr>
        <w:tc>
          <w:tcPr>
            <w:tcW w:w="4394" w:type="dxa"/>
          </w:tcPr>
          <w:p w14:paraId="7DB299B2" w14:textId="77777777" w:rsidR="0098529D" w:rsidRPr="0098529D" w:rsidRDefault="0098529D" w:rsidP="0098529D">
            <w:pPr>
              <w:pStyle w:val="NummerierungStufe1manuell"/>
            </w:pPr>
            <w:r>
              <w:t>3.</w:t>
            </w:r>
            <w:r>
              <w:tab/>
              <w:t>Informationen nach § 2 Absatz 1 Satz 1 Nummer 3 bis 6, soweit sie im Rahmen der amtlichen Überwachungstätigkeit nach den in § 2 Absatz 1 Satz 1 Nummer 1 genannten Vorschriften gewonnen wurden und die Einhaltung der Grenzwerte, Höchstgehalte oder Höchstmengen betreffen, die in den in § 2 Absatz 1 Satz 1 Nummer 1 genannten Vorschriften enthalten sind.</w:t>
            </w:r>
          </w:p>
        </w:tc>
        <w:tc>
          <w:tcPr>
            <w:tcW w:w="4394" w:type="dxa"/>
            <w:shd w:val="clear" w:color="auto" w:fill="auto"/>
          </w:tcPr>
          <w:p w14:paraId="7DB299B3"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99B7" w14:textId="77777777" w:rsidTr="0098529D">
        <w:trPr>
          <w:cantSplit/>
        </w:trPr>
        <w:tc>
          <w:tcPr>
            <w:tcW w:w="4394" w:type="dxa"/>
          </w:tcPr>
          <w:p w14:paraId="7DB299B5" w14:textId="77777777" w:rsidR="0098529D" w:rsidRPr="0098529D" w:rsidRDefault="0098529D" w:rsidP="0098529D">
            <w:pPr>
              <w:pStyle w:val="JuristischerAbsatzFolgeabsatz"/>
            </w:pPr>
            <w:r>
              <w:t xml:space="preserve">Gleiches gilt für den Namen des Händlers, der das Erzeugnis oder </w:t>
            </w:r>
            <w:r>
              <w:rPr>
                <w:i/>
              </w:rPr>
              <w:t>Verbraucherprodukt</w:t>
            </w:r>
            <w:r>
              <w:t xml:space="preserve"> an Verbraucher abgibt, sowie für die Handelsbezeichnung, eine aussagekräftige Beschreibung und bildliche Darstellung des Erzeugnisses oder </w:t>
            </w:r>
            <w:r>
              <w:rPr>
                <w:i/>
              </w:rPr>
              <w:t>Verbraucherproduktes</w:t>
            </w:r>
            <w:r>
              <w:t xml:space="preserve"> und in den Fällen des § 2 Absatz 1 Satz 1 Nummer 1 zusätzlich für den Namen und die Anschrift des Herstellers, Bevollmächtigten, Einführers, Händlers sowie jedes Gliedes der Liefer- und Vertriebskette; Satz 1 Nummer 2 Buchstabe a ist nicht anzuwenden.</w:t>
            </w:r>
          </w:p>
        </w:tc>
        <w:tc>
          <w:tcPr>
            <w:tcW w:w="4394" w:type="dxa"/>
            <w:shd w:val="clear" w:color="auto" w:fill="auto"/>
          </w:tcPr>
          <w:p w14:paraId="7DB299B6" w14:textId="77777777" w:rsidR="0098529D" w:rsidRPr="0098529D" w:rsidRDefault="0098529D" w:rsidP="00E7236A">
            <w:pPr>
              <w:pStyle w:val="JuristischerAbsatzFolgeabsatz"/>
            </w:pPr>
            <w:r>
              <w:t xml:space="preserve">Gleiches gilt für den Namen des Händlers, der das Erzeugnis oder </w:t>
            </w:r>
            <w:r>
              <w:rPr>
                <w:b/>
              </w:rPr>
              <w:t>Produkt</w:t>
            </w:r>
            <w:r>
              <w:t xml:space="preserve"> an Verbraucher abgibt, sowie für die Handelsbezeichnung, eine aussagekräftige Beschreibung und bildliche Darstellung des Erzeugnisses oder </w:t>
            </w:r>
            <w:r>
              <w:rPr>
                <w:b/>
              </w:rPr>
              <w:t>Produktes</w:t>
            </w:r>
            <w:r>
              <w:t xml:space="preserve"> und in den Fällen des § 2 Absatz 1 Satz 1 Nummer 1 zusätzlich für den Namen und die Anschrift des Herstellers, Bevollmächtigten, Einführers, Händlers sowie jedes Gliedes der Liefer- und Vertriebskette; Satz 1 Nummer 2 Buchstabe a ist nicht anzuwenden.</w:t>
            </w:r>
          </w:p>
        </w:tc>
      </w:tr>
      <w:tr w:rsidR="0098529D" w:rsidRPr="0098529D" w14:paraId="7DB299BA" w14:textId="77777777" w:rsidTr="0098529D">
        <w:trPr>
          <w:cantSplit/>
        </w:trPr>
        <w:tc>
          <w:tcPr>
            <w:tcW w:w="4394" w:type="dxa"/>
          </w:tcPr>
          <w:p w14:paraId="7DB299B8" w14:textId="77777777" w:rsidR="0098529D" w:rsidRPr="0098529D" w:rsidRDefault="0098529D" w:rsidP="0098529D">
            <w:pPr>
              <w:pStyle w:val="ParagraphBezeichnermanuell"/>
            </w:pPr>
            <w:r>
              <w:t>§ 4</w:t>
            </w:r>
          </w:p>
        </w:tc>
        <w:tc>
          <w:tcPr>
            <w:tcW w:w="4394" w:type="dxa"/>
            <w:shd w:val="clear" w:color="auto" w:fill="auto"/>
          </w:tcPr>
          <w:p w14:paraId="7DB299B9" w14:textId="77777777" w:rsidR="0098529D" w:rsidRPr="0098529D" w:rsidRDefault="0098529D" w:rsidP="0098529D">
            <w:pPr>
              <w:pStyle w:val="ParagraphBezeichner"/>
              <w:numPr>
                <w:ilvl w:val="0"/>
                <w:numId w:val="0"/>
              </w:numPr>
              <w:tabs>
                <w:tab w:val="num" w:pos="0"/>
              </w:tabs>
            </w:pPr>
            <w:r>
              <w:t>§ 4</w:t>
            </w:r>
          </w:p>
        </w:tc>
      </w:tr>
      <w:tr w:rsidR="0098529D" w:rsidRPr="0098529D" w14:paraId="7DB299BD" w14:textId="77777777" w:rsidTr="0098529D">
        <w:trPr>
          <w:cantSplit/>
        </w:trPr>
        <w:tc>
          <w:tcPr>
            <w:tcW w:w="4394" w:type="dxa"/>
          </w:tcPr>
          <w:p w14:paraId="7DB299BB" w14:textId="77777777" w:rsidR="0098529D" w:rsidRPr="0098529D" w:rsidRDefault="0098529D" w:rsidP="0098529D">
            <w:pPr>
              <w:pStyle w:val="Paragraphberschrift"/>
            </w:pPr>
            <w:r>
              <w:t>Antrag</w:t>
            </w:r>
          </w:p>
        </w:tc>
        <w:tc>
          <w:tcPr>
            <w:tcW w:w="4394" w:type="dxa"/>
            <w:shd w:val="clear" w:color="auto" w:fill="auto"/>
          </w:tcPr>
          <w:p w14:paraId="7DB299BC" w14:textId="77777777" w:rsidR="0098529D" w:rsidRPr="0098529D" w:rsidRDefault="0098529D" w:rsidP="0098529D">
            <w:pPr>
              <w:pStyle w:val="Paragraphberschrift"/>
            </w:pPr>
            <w:r>
              <w:rPr>
                <w:spacing w:val="60"/>
              </w:rPr>
              <w:t>unverändert</w:t>
            </w:r>
          </w:p>
        </w:tc>
      </w:tr>
      <w:tr w:rsidR="0098529D" w:rsidRPr="0098529D" w14:paraId="7DB299C0" w14:textId="77777777" w:rsidTr="0098529D">
        <w:trPr>
          <w:cantSplit/>
        </w:trPr>
        <w:tc>
          <w:tcPr>
            <w:tcW w:w="4394" w:type="dxa"/>
          </w:tcPr>
          <w:p w14:paraId="7DB299BE" w14:textId="77777777" w:rsidR="0098529D" w:rsidRPr="0098529D" w:rsidRDefault="0098529D" w:rsidP="0098529D">
            <w:pPr>
              <w:pStyle w:val="JuristischerAbsatzmanuell"/>
            </w:pPr>
            <w:r>
              <w:t>(1)</w:t>
            </w:r>
            <w:r>
              <w:tab/>
              <w:t>Die Information wird auf Antrag erteilt. Der Antrag muss hinreichend bestimmt sein und insbesondere erkennen lassen, auf welche Informationen er gerichtet ist. Ferner soll der Antrag den Namen und die Anschrift des Antragstellers enthalten. Zuständig ist</w:t>
            </w:r>
          </w:p>
        </w:tc>
        <w:tc>
          <w:tcPr>
            <w:tcW w:w="4394" w:type="dxa"/>
            <w:shd w:val="clear" w:color="auto" w:fill="auto"/>
          </w:tcPr>
          <w:p w14:paraId="7DB299BF" w14:textId="77777777" w:rsidR="0098529D" w:rsidRPr="0098529D" w:rsidRDefault="0098529D" w:rsidP="0098529D"/>
        </w:tc>
      </w:tr>
      <w:tr w:rsidR="0098529D" w:rsidRPr="0098529D" w14:paraId="7DB299C3" w14:textId="77777777" w:rsidTr="0098529D">
        <w:trPr>
          <w:cantSplit/>
        </w:trPr>
        <w:tc>
          <w:tcPr>
            <w:tcW w:w="4394" w:type="dxa"/>
          </w:tcPr>
          <w:p w14:paraId="7DB299C1" w14:textId="77777777" w:rsidR="0098529D" w:rsidRPr="0098529D" w:rsidRDefault="0098529D" w:rsidP="0098529D">
            <w:pPr>
              <w:pStyle w:val="NummerierungStufe1manuell"/>
            </w:pPr>
            <w:r>
              <w:t>1.</w:t>
            </w:r>
            <w:r>
              <w:tab/>
              <w:t>soweit Zugang zu Informationen bei einer Stelle des Bundes beantragt wird, diese Stelle,</w:t>
            </w:r>
          </w:p>
        </w:tc>
        <w:tc>
          <w:tcPr>
            <w:tcW w:w="4394" w:type="dxa"/>
            <w:shd w:val="clear" w:color="auto" w:fill="auto"/>
          </w:tcPr>
          <w:p w14:paraId="7DB299C2" w14:textId="77777777" w:rsidR="0098529D" w:rsidRPr="0098529D" w:rsidRDefault="0098529D" w:rsidP="0098529D"/>
        </w:tc>
      </w:tr>
      <w:tr w:rsidR="0098529D" w:rsidRPr="0098529D" w14:paraId="7DB299C6" w14:textId="77777777" w:rsidTr="0098529D">
        <w:trPr>
          <w:cantSplit/>
        </w:trPr>
        <w:tc>
          <w:tcPr>
            <w:tcW w:w="4394" w:type="dxa"/>
          </w:tcPr>
          <w:p w14:paraId="7DB299C4" w14:textId="77777777" w:rsidR="0098529D" w:rsidRPr="0098529D" w:rsidRDefault="0098529D" w:rsidP="0098529D">
            <w:pPr>
              <w:pStyle w:val="NummerierungStufe1manuell"/>
            </w:pPr>
            <w:r>
              <w:t>2.</w:t>
            </w:r>
            <w:r>
              <w:tab/>
              <w:t>im Übrigen die nach Landesrecht zuständige Stelle.</w:t>
            </w:r>
          </w:p>
        </w:tc>
        <w:tc>
          <w:tcPr>
            <w:tcW w:w="4394" w:type="dxa"/>
            <w:shd w:val="clear" w:color="auto" w:fill="auto"/>
          </w:tcPr>
          <w:p w14:paraId="7DB299C5" w14:textId="77777777" w:rsidR="0098529D" w:rsidRPr="0098529D" w:rsidRDefault="0098529D" w:rsidP="0098529D"/>
        </w:tc>
      </w:tr>
      <w:tr w:rsidR="0098529D" w:rsidRPr="0098529D" w14:paraId="7DB299C9" w14:textId="77777777" w:rsidTr="0098529D">
        <w:trPr>
          <w:cantSplit/>
        </w:trPr>
        <w:tc>
          <w:tcPr>
            <w:tcW w:w="4394" w:type="dxa"/>
          </w:tcPr>
          <w:p w14:paraId="7DB299C7" w14:textId="77777777" w:rsidR="0098529D" w:rsidRPr="0098529D" w:rsidRDefault="0098529D" w:rsidP="0098529D">
            <w:pPr>
              <w:pStyle w:val="JuristischerAbsatzFolgeabsatz"/>
            </w:pPr>
            <w:r>
              <w:t>Abweichend von Satz 4 Nummer 1 ist im Fall einer natürlichen oder juristischen Person des Privatrechts für die Bescheidung des Antrags die Aufsicht führende Behörde zuständig.</w:t>
            </w:r>
          </w:p>
        </w:tc>
        <w:tc>
          <w:tcPr>
            <w:tcW w:w="4394" w:type="dxa"/>
            <w:shd w:val="clear" w:color="auto" w:fill="auto"/>
          </w:tcPr>
          <w:p w14:paraId="7DB299C8" w14:textId="77777777" w:rsidR="0098529D" w:rsidRPr="0098529D" w:rsidRDefault="0098529D" w:rsidP="0098529D"/>
        </w:tc>
      </w:tr>
      <w:tr w:rsidR="0098529D" w:rsidRPr="0098529D" w14:paraId="7DB299CC" w14:textId="77777777" w:rsidTr="0098529D">
        <w:trPr>
          <w:cantSplit/>
        </w:trPr>
        <w:tc>
          <w:tcPr>
            <w:tcW w:w="4394" w:type="dxa"/>
          </w:tcPr>
          <w:p w14:paraId="7DB299CA" w14:textId="77777777" w:rsidR="0098529D" w:rsidRPr="0098529D" w:rsidRDefault="0098529D" w:rsidP="0098529D">
            <w:pPr>
              <w:pStyle w:val="JuristischerAbsatzmanuell"/>
            </w:pPr>
            <w:r>
              <w:t>(2)</w:t>
            </w:r>
            <w:r>
              <w:tab/>
              <w:t>Informationspflichtig ist jeweils die nach Maßgabe des Absatzes 1 Satz 4 auch in Verbindung mit Satz 5 zuständige Stelle. Diese ist nicht dazu verpflichtet, Informationen, die bei ihr nicht vorhanden sind oder auf Grund von Rechtsvorschriften nicht verfügbar gehalten werden müssen, zu beschaffen.</w:t>
            </w:r>
          </w:p>
        </w:tc>
        <w:tc>
          <w:tcPr>
            <w:tcW w:w="4394" w:type="dxa"/>
            <w:shd w:val="clear" w:color="auto" w:fill="auto"/>
          </w:tcPr>
          <w:p w14:paraId="7DB299CB" w14:textId="77777777" w:rsidR="0098529D" w:rsidRPr="0098529D" w:rsidRDefault="0098529D" w:rsidP="0098529D"/>
        </w:tc>
      </w:tr>
      <w:tr w:rsidR="0098529D" w:rsidRPr="0098529D" w14:paraId="7DB299CF" w14:textId="77777777" w:rsidTr="0098529D">
        <w:trPr>
          <w:cantSplit/>
        </w:trPr>
        <w:tc>
          <w:tcPr>
            <w:tcW w:w="4394" w:type="dxa"/>
          </w:tcPr>
          <w:p w14:paraId="7DB299CD" w14:textId="77777777" w:rsidR="0098529D" w:rsidRPr="0098529D" w:rsidRDefault="0098529D" w:rsidP="0098529D">
            <w:pPr>
              <w:pStyle w:val="JuristischerAbsatzmanuell"/>
            </w:pPr>
            <w:r>
              <w:t>(3)</w:t>
            </w:r>
            <w:r>
              <w:tab/>
              <w:t>Der Antrag soll abgelehnt werden,</w:t>
            </w:r>
          </w:p>
        </w:tc>
        <w:tc>
          <w:tcPr>
            <w:tcW w:w="4394" w:type="dxa"/>
            <w:shd w:val="clear" w:color="auto" w:fill="auto"/>
          </w:tcPr>
          <w:p w14:paraId="7DB299CE" w14:textId="77777777" w:rsidR="0098529D" w:rsidRPr="0098529D" w:rsidRDefault="0098529D" w:rsidP="0098529D"/>
        </w:tc>
      </w:tr>
      <w:tr w:rsidR="0098529D" w:rsidRPr="0098529D" w14:paraId="7DB299D2" w14:textId="77777777" w:rsidTr="0098529D">
        <w:trPr>
          <w:cantSplit/>
        </w:trPr>
        <w:tc>
          <w:tcPr>
            <w:tcW w:w="4394" w:type="dxa"/>
          </w:tcPr>
          <w:p w14:paraId="7DB299D0" w14:textId="77777777" w:rsidR="0098529D" w:rsidRPr="0098529D" w:rsidRDefault="0098529D" w:rsidP="0098529D">
            <w:pPr>
              <w:pStyle w:val="NummerierungStufe1manuell"/>
            </w:pPr>
            <w:r>
              <w:t>1.</w:t>
            </w:r>
            <w:r>
              <w:tab/>
              <w:t>soweit er sich auf Entwürfe zu Entscheidungen sowie Arbeiten und Beschlüsse zu ihrer unmittelbaren Vorbereitung bezieht, es sei denn, es handelt sich um die Ergebnisse einer Beweiserhebung, ein Gutachten oder eine Stellungnahme von Dritten,</w:t>
            </w:r>
          </w:p>
        </w:tc>
        <w:tc>
          <w:tcPr>
            <w:tcW w:w="4394" w:type="dxa"/>
            <w:shd w:val="clear" w:color="auto" w:fill="auto"/>
          </w:tcPr>
          <w:p w14:paraId="7DB299D1" w14:textId="77777777" w:rsidR="0098529D" w:rsidRPr="0098529D" w:rsidRDefault="0098529D" w:rsidP="0098529D"/>
        </w:tc>
      </w:tr>
      <w:tr w:rsidR="0098529D" w:rsidRPr="0098529D" w14:paraId="7DB299D5" w14:textId="77777777" w:rsidTr="0098529D">
        <w:trPr>
          <w:cantSplit/>
        </w:trPr>
        <w:tc>
          <w:tcPr>
            <w:tcW w:w="4394" w:type="dxa"/>
          </w:tcPr>
          <w:p w14:paraId="7DB299D3" w14:textId="77777777" w:rsidR="0098529D" w:rsidRPr="0098529D" w:rsidRDefault="0098529D" w:rsidP="0098529D">
            <w:pPr>
              <w:pStyle w:val="NummerierungStufe1manuell"/>
            </w:pPr>
            <w:r>
              <w:t>2.</w:t>
            </w:r>
            <w:r>
              <w:tab/>
              <w:t>bei vertraulich übermittelten oder erhobenen Informationen oder</w:t>
            </w:r>
          </w:p>
        </w:tc>
        <w:tc>
          <w:tcPr>
            <w:tcW w:w="4394" w:type="dxa"/>
            <w:shd w:val="clear" w:color="auto" w:fill="auto"/>
          </w:tcPr>
          <w:p w14:paraId="7DB299D4" w14:textId="77777777" w:rsidR="0098529D" w:rsidRPr="0098529D" w:rsidRDefault="0098529D" w:rsidP="0098529D"/>
        </w:tc>
      </w:tr>
      <w:tr w:rsidR="0098529D" w:rsidRPr="0098529D" w14:paraId="7DB299D8" w14:textId="77777777" w:rsidTr="0098529D">
        <w:trPr>
          <w:cantSplit/>
        </w:trPr>
        <w:tc>
          <w:tcPr>
            <w:tcW w:w="4394" w:type="dxa"/>
          </w:tcPr>
          <w:p w14:paraId="7DB299D6" w14:textId="77777777" w:rsidR="0098529D" w:rsidRPr="0098529D" w:rsidRDefault="0098529D" w:rsidP="0098529D">
            <w:pPr>
              <w:pStyle w:val="NummerierungStufe1manuell"/>
            </w:pPr>
            <w:r>
              <w:t>3.</w:t>
            </w:r>
            <w:r>
              <w:tab/>
              <w:t>wenn durch das vorzeitige Bekanntwerden der Erfolg bevorstehender behördlicher Maßnahmen gefährdet würde,</w:t>
            </w:r>
          </w:p>
        </w:tc>
        <w:tc>
          <w:tcPr>
            <w:tcW w:w="4394" w:type="dxa"/>
            <w:shd w:val="clear" w:color="auto" w:fill="auto"/>
          </w:tcPr>
          <w:p w14:paraId="7DB299D7" w14:textId="77777777" w:rsidR="0098529D" w:rsidRPr="0098529D" w:rsidRDefault="0098529D" w:rsidP="0098529D"/>
        </w:tc>
      </w:tr>
      <w:tr w:rsidR="0098529D" w:rsidRPr="0098529D" w14:paraId="7DB299DB" w14:textId="77777777" w:rsidTr="0098529D">
        <w:trPr>
          <w:cantSplit/>
        </w:trPr>
        <w:tc>
          <w:tcPr>
            <w:tcW w:w="4394" w:type="dxa"/>
          </w:tcPr>
          <w:p w14:paraId="7DB299D9" w14:textId="77777777" w:rsidR="0098529D" w:rsidRPr="0098529D" w:rsidRDefault="0098529D" w:rsidP="0098529D">
            <w:pPr>
              <w:pStyle w:val="NummerierungStufe1manuell"/>
            </w:pPr>
            <w:r>
              <w:t>4.</w:t>
            </w:r>
            <w:r>
              <w:tab/>
              <w:t>soweit durch die Bearbeitung des Antrags die ordnungsgemäße Erfüllung der Aufgaben der Behörde beeinträchtigt würde,</w:t>
            </w:r>
          </w:p>
        </w:tc>
        <w:tc>
          <w:tcPr>
            <w:tcW w:w="4394" w:type="dxa"/>
            <w:shd w:val="clear" w:color="auto" w:fill="auto"/>
          </w:tcPr>
          <w:p w14:paraId="7DB299DA" w14:textId="77777777" w:rsidR="0098529D" w:rsidRPr="0098529D" w:rsidRDefault="0098529D" w:rsidP="0098529D"/>
        </w:tc>
      </w:tr>
      <w:tr w:rsidR="0098529D" w:rsidRPr="0098529D" w14:paraId="7DB299DE" w14:textId="77777777" w:rsidTr="0098529D">
        <w:trPr>
          <w:cantSplit/>
        </w:trPr>
        <w:tc>
          <w:tcPr>
            <w:tcW w:w="4394" w:type="dxa"/>
          </w:tcPr>
          <w:p w14:paraId="7DB299DC" w14:textId="77777777" w:rsidR="0098529D" w:rsidRPr="0098529D" w:rsidRDefault="0098529D" w:rsidP="0098529D">
            <w:pPr>
              <w:pStyle w:val="NummerierungStufe1manuell"/>
            </w:pPr>
            <w:r>
              <w:t>5.</w:t>
            </w:r>
            <w:r>
              <w:tab/>
              <w:t>bei wissenschaftlichen Forschungsvorhaben einschließlich der im Rahmen eines Forschungsvorhabens erhobenen und noch nicht abschließend ausgewerteten Daten, bis diese Vorhaben wissenschaftlich publiziert werden.</w:t>
            </w:r>
          </w:p>
        </w:tc>
        <w:tc>
          <w:tcPr>
            <w:tcW w:w="4394" w:type="dxa"/>
            <w:shd w:val="clear" w:color="auto" w:fill="auto"/>
          </w:tcPr>
          <w:p w14:paraId="7DB299DD" w14:textId="77777777" w:rsidR="0098529D" w:rsidRPr="0098529D" w:rsidRDefault="0098529D" w:rsidP="0098529D"/>
        </w:tc>
      </w:tr>
      <w:tr w:rsidR="0098529D" w:rsidRPr="0098529D" w14:paraId="7DB299E1" w14:textId="77777777" w:rsidTr="0098529D">
        <w:trPr>
          <w:cantSplit/>
        </w:trPr>
        <w:tc>
          <w:tcPr>
            <w:tcW w:w="4394" w:type="dxa"/>
          </w:tcPr>
          <w:p w14:paraId="7DB299DF" w14:textId="77777777" w:rsidR="0098529D" w:rsidRPr="0098529D" w:rsidRDefault="0098529D" w:rsidP="0098529D">
            <w:pPr>
              <w:pStyle w:val="JuristischerAbsatzmanuell"/>
            </w:pPr>
            <w:r>
              <w:t>(4)</w:t>
            </w:r>
            <w:r>
              <w:tab/>
              <w:t>Ein missbräuchlich gestellter Antrag ist abzulehnen. Dies ist insbesondere der Fall, wenn der Antragsteller über die begehrten Informationen bereits verfügt.</w:t>
            </w:r>
          </w:p>
        </w:tc>
        <w:tc>
          <w:tcPr>
            <w:tcW w:w="4394" w:type="dxa"/>
            <w:shd w:val="clear" w:color="auto" w:fill="auto"/>
          </w:tcPr>
          <w:p w14:paraId="7DB299E0" w14:textId="77777777" w:rsidR="0098529D" w:rsidRPr="0098529D" w:rsidRDefault="0098529D" w:rsidP="0098529D"/>
        </w:tc>
      </w:tr>
      <w:tr w:rsidR="0098529D" w:rsidRPr="0098529D" w14:paraId="7DB299E4" w14:textId="77777777" w:rsidTr="0098529D">
        <w:trPr>
          <w:cantSplit/>
        </w:trPr>
        <w:tc>
          <w:tcPr>
            <w:tcW w:w="4394" w:type="dxa"/>
          </w:tcPr>
          <w:p w14:paraId="7DB299E2" w14:textId="77777777" w:rsidR="0098529D" w:rsidRPr="0098529D" w:rsidRDefault="0098529D" w:rsidP="0098529D">
            <w:pPr>
              <w:pStyle w:val="JuristischerAbsatzmanuell"/>
            </w:pPr>
            <w:r>
              <w:t>(5)</w:t>
            </w:r>
            <w:r>
              <w:tab/>
              <w:t>Wenn der Antragsteller sich die begehrten Informationen in zumutbarer Weise aus allgemein zugänglichen Quellen beschaffen kann, kann der Antrag abgelehnt und der Antragsteller auf diese Quellen hingewiesen werden. Die Voraussetzungen nach Satz 1 sind insbesondere dann erfüllt, wenn die Stelle den Informationszugang bereits nach § 6 Absatz 1 Satz 3 gewährt. Satz 1 gilt entsprechend, soweit sich in den Fällen des § 2 Absatz 1 Satz 1 Nummer 2 bis 6 eine der in § 3 Satz 6 genannten Personen im Rahmen einer nach den Vorschriften des Verwaltungsverfahrensgesetzes oder den entsprechenden Vorschriften der Verwaltungsverfahrensgesetze der Länder durchgeführten Anhörung verpflichtet, die begehrte Information selbst zu erteilen, es sei denn, der Antragsteller hat nach § 6 Absatz 1 Satz 2 ausdrücklich um eine behördliche Auskunftserteilung gebeten oder es bestehen Anhaltspunkte dafür, dass die Information durch die Person nicht, nicht rechtzeitig oder nicht vollständig erfolgen wird.</w:t>
            </w:r>
          </w:p>
        </w:tc>
        <w:tc>
          <w:tcPr>
            <w:tcW w:w="4394" w:type="dxa"/>
            <w:shd w:val="clear" w:color="auto" w:fill="auto"/>
          </w:tcPr>
          <w:p w14:paraId="7DB299E3" w14:textId="77777777" w:rsidR="0098529D" w:rsidRPr="0098529D" w:rsidRDefault="0098529D" w:rsidP="0098529D"/>
        </w:tc>
      </w:tr>
      <w:tr w:rsidR="0098529D" w:rsidRPr="0098529D" w14:paraId="7DB299E7" w14:textId="77777777" w:rsidTr="0098529D">
        <w:trPr>
          <w:cantSplit/>
        </w:trPr>
        <w:tc>
          <w:tcPr>
            <w:tcW w:w="4394" w:type="dxa"/>
          </w:tcPr>
          <w:p w14:paraId="7DB299E5" w14:textId="77777777" w:rsidR="0098529D" w:rsidRPr="0098529D" w:rsidRDefault="0098529D" w:rsidP="0098529D">
            <w:pPr>
              <w:pStyle w:val="ParagraphBezeichnermanuell"/>
            </w:pPr>
            <w:r>
              <w:t>§ 5</w:t>
            </w:r>
          </w:p>
        </w:tc>
        <w:tc>
          <w:tcPr>
            <w:tcW w:w="4394" w:type="dxa"/>
            <w:shd w:val="clear" w:color="auto" w:fill="auto"/>
          </w:tcPr>
          <w:p w14:paraId="7DB299E6" w14:textId="77777777" w:rsidR="0098529D" w:rsidRPr="0098529D" w:rsidRDefault="0098529D" w:rsidP="0098529D">
            <w:pPr>
              <w:pStyle w:val="ParagraphBezeichner"/>
              <w:numPr>
                <w:ilvl w:val="0"/>
                <w:numId w:val="0"/>
              </w:numPr>
              <w:tabs>
                <w:tab w:val="num" w:pos="0"/>
              </w:tabs>
            </w:pPr>
            <w:r>
              <w:t>§ 5</w:t>
            </w:r>
          </w:p>
        </w:tc>
      </w:tr>
      <w:tr w:rsidR="0098529D" w:rsidRPr="0098529D" w14:paraId="7DB299EA" w14:textId="77777777" w:rsidTr="0098529D">
        <w:trPr>
          <w:cantSplit/>
        </w:trPr>
        <w:tc>
          <w:tcPr>
            <w:tcW w:w="4394" w:type="dxa"/>
          </w:tcPr>
          <w:p w14:paraId="7DB299E8" w14:textId="77777777" w:rsidR="0098529D" w:rsidRPr="0098529D" w:rsidRDefault="0098529D" w:rsidP="0098529D">
            <w:pPr>
              <w:pStyle w:val="Paragraphberschrift"/>
            </w:pPr>
            <w:r>
              <w:t>Entscheidung über den Antrag</w:t>
            </w:r>
          </w:p>
        </w:tc>
        <w:tc>
          <w:tcPr>
            <w:tcW w:w="4394" w:type="dxa"/>
            <w:shd w:val="clear" w:color="auto" w:fill="auto"/>
          </w:tcPr>
          <w:p w14:paraId="7DB299E9" w14:textId="77777777" w:rsidR="0098529D" w:rsidRPr="0098529D" w:rsidRDefault="0098529D" w:rsidP="0098529D">
            <w:pPr>
              <w:pStyle w:val="Paragraphberschrift"/>
            </w:pPr>
            <w:r>
              <w:rPr>
                <w:spacing w:val="60"/>
              </w:rPr>
              <w:t>unverändert</w:t>
            </w:r>
          </w:p>
        </w:tc>
      </w:tr>
      <w:tr w:rsidR="0098529D" w:rsidRPr="0098529D" w14:paraId="7DB299ED" w14:textId="77777777" w:rsidTr="0098529D">
        <w:trPr>
          <w:cantSplit/>
        </w:trPr>
        <w:tc>
          <w:tcPr>
            <w:tcW w:w="4394" w:type="dxa"/>
          </w:tcPr>
          <w:p w14:paraId="7DB299EB" w14:textId="77777777" w:rsidR="0098529D" w:rsidRPr="0098529D" w:rsidRDefault="0098529D" w:rsidP="0098529D">
            <w:pPr>
              <w:pStyle w:val="JuristischerAbsatzmanuell"/>
            </w:pPr>
            <w:r>
              <w:t>(1)</w:t>
            </w:r>
            <w:r>
              <w:tab/>
              <w:t>Das Verfahren einschließlich der Beteiligung Dritter, deren rechtliche Interessen durch den Ausgang des Verfahrens berührt werden können, richtet sich nach dem Verwaltungsverfahrensgesetz oder den Verwaltungsverfahrensgesetzen der Länder. Für die Anhörung gelten § 28 des Verwaltungsverfahrensgesetzes oder die entsprechenden Vorschriften der Verwaltungsverfahrensgesetze der Länder mit der Maßgabe, dass von einer Anhörung auch abgesehen werden kann</w:t>
            </w:r>
          </w:p>
        </w:tc>
        <w:tc>
          <w:tcPr>
            <w:tcW w:w="4394" w:type="dxa"/>
            <w:shd w:val="clear" w:color="auto" w:fill="auto"/>
          </w:tcPr>
          <w:p w14:paraId="7DB299EC" w14:textId="77777777" w:rsidR="0098529D" w:rsidRPr="0098529D" w:rsidRDefault="0098529D" w:rsidP="0098529D"/>
        </w:tc>
      </w:tr>
      <w:tr w:rsidR="0098529D" w:rsidRPr="0098529D" w14:paraId="7DB299F0" w14:textId="77777777" w:rsidTr="0098529D">
        <w:trPr>
          <w:cantSplit/>
        </w:trPr>
        <w:tc>
          <w:tcPr>
            <w:tcW w:w="4394" w:type="dxa"/>
          </w:tcPr>
          <w:p w14:paraId="7DB299EE" w14:textId="77777777" w:rsidR="0098529D" w:rsidRPr="0098529D" w:rsidRDefault="0098529D" w:rsidP="0098529D">
            <w:pPr>
              <w:pStyle w:val="NummerierungStufe1manuell"/>
            </w:pPr>
            <w:r>
              <w:t>1.</w:t>
            </w:r>
            <w:r>
              <w:tab/>
              <w:t>bei der Weitergabe von Informationen im Sinne des § 2 Absatz 1 Satz 1 Nummer 1,</w:t>
            </w:r>
          </w:p>
        </w:tc>
        <w:tc>
          <w:tcPr>
            <w:tcW w:w="4394" w:type="dxa"/>
            <w:shd w:val="clear" w:color="auto" w:fill="auto"/>
          </w:tcPr>
          <w:p w14:paraId="7DB299EF" w14:textId="77777777" w:rsidR="0098529D" w:rsidRPr="0098529D" w:rsidRDefault="0098529D" w:rsidP="0098529D"/>
        </w:tc>
      </w:tr>
      <w:tr w:rsidR="0098529D" w:rsidRPr="0098529D" w14:paraId="7DB299F3" w14:textId="77777777" w:rsidTr="0098529D">
        <w:trPr>
          <w:cantSplit/>
        </w:trPr>
        <w:tc>
          <w:tcPr>
            <w:tcW w:w="4394" w:type="dxa"/>
          </w:tcPr>
          <w:p w14:paraId="7DB299F1" w14:textId="77777777" w:rsidR="0098529D" w:rsidRPr="0098529D" w:rsidRDefault="0098529D" w:rsidP="0098529D">
            <w:pPr>
              <w:pStyle w:val="NummerierungStufe1manuell"/>
            </w:pPr>
            <w:r>
              <w:t>2.</w:t>
            </w:r>
            <w:r>
              <w:tab/>
              <w:t>in Fällen, in denen dem oder der Dritten die Erhebung der Information durch die Stelle bekannt ist und er oder sie in der Vergangenheit bereits Gelegenheit hatte, zur Weitergabe derselben Information Stellung zu nehmen, insbesondere wenn bei gleichartigen Anträgen auf Informationszugang eine Anhörung zu derselben Information bereits durchgeführt worden ist.</w:t>
            </w:r>
          </w:p>
        </w:tc>
        <w:tc>
          <w:tcPr>
            <w:tcW w:w="4394" w:type="dxa"/>
            <w:shd w:val="clear" w:color="auto" w:fill="auto"/>
          </w:tcPr>
          <w:p w14:paraId="7DB299F2" w14:textId="77777777" w:rsidR="0098529D" w:rsidRPr="0098529D" w:rsidRDefault="0098529D" w:rsidP="0098529D"/>
        </w:tc>
      </w:tr>
      <w:tr w:rsidR="0098529D" w:rsidRPr="0098529D" w14:paraId="7DB299F6" w14:textId="77777777" w:rsidTr="0098529D">
        <w:trPr>
          <w:cantSplit/>
        </w:trPr>
        <w:tc>
          <w:tcPr>
            <w:tcW w:w="4394" w:type="dxa"/>
          </w:tcPr>
          <w:p w14:paraId="7DB299F4" w14:textId="77777777" w:rsidR="0098529D" w:rsidRPr="0098529D" w:rsidRDefault="0098529D" w:rsidP="0098529D">
            <w:pPr>
              <w:pStyle w:val="JuristischerAbsatzFolgeabsatz"/>
            </w:pPr>
            <w:r>
              <w:t>Bei gleichförmigen Anträgen von mehr als 20 Personen gelten die §§ 17 und 19 des Verwaltungsverfahrensgesetzes entsprechend.</w:t>
            </w:r>
          </w:p>
        </w:tc>
        <w:tc>
          <w:tcPr>
            <w:tcW w:w="4394" w:type="dxa"/>
            <w:shd w:val="clear" w:color="auto" w:fill="auto"/>
          </w:tcPr>
          <w:p w14:paraId="7DB299F5" w14:textId="77777777" w:rsidR="0098529D" w:rsidRPr="0098529D" w:rsidRDefault="0098529D" w:rsidP="0098529D"/>
        </w:tc>
      </w:tr>
      <w:tr w:rsidR="0098529D" w:rsidRPr="0098529D" w14:paraId="7DB299F9" w14:textId="77777777" w:rsidTr="0098529D">
        <w:trPr>
          <w:cantSplit/>
        </w:trPr>
        <w:tc>
          <w:tcPr>
            <w:tcW w:w="4394" w:type="dxa"/>
          </w:tcPr>
          <w:p w14:paraId="7DB299F7" w14:textId="77777777" w:rsidR="0098529D" w:rsidRPr="0098529D" w:rsidRDefault="0098529D" w:rsidP="0098529D">
            <w:pPr>
              <w:pStyle w:val="JuristischerAbsatzmanuell"/>
            </w:pPr>
            <w:r>
              <w:t>(2)</w:t>
            </w:r>
            <w:r>
              <w:tab/>
              <w:t>Der Antrag ist in der Regel innerhalb von einem Monat zu bescheiden. Im Fall einer Beteiligung Dritter verlängert sich die Frist auf zwei Monate; der Antragsteller ist hierüber zu unterrichten. Die Entscheidung über den Antrag ist auch der oder dem Dritten bekannt zu geben. Auf Nachfrage des Dritten legt die Stelle diesem Namen und Anschrift des Antragstellers offen.</w:t>
            </w:r>
          </w:p>
        </w:tc>
        <w:tc>
          <w:tcPr>
            <w:tcW w:w="4394" w:type="dxa"/>
            <w:shd w:val="clear" w:color="auto" w:fill="auto"/>
          </w:tcPr>
          <w:p w14:paraId="7DB299F8" w14:textId="77777777" w:rsidR="0098529D" w:rsidRPr="0098529D" w:rsidRDefault="0098529D" w:rsidP="0098529D"/>
        </w:tc>
      </w:tr>
      <w:tr w:rsidR="0098529D" w:rsidRPr="0098529D" w14:paraId="7DB299FC" w14:textId="77777777" w:rsidTr="0098529D">
        <w:trPr>
          <w:cantSplit/>
        </w:trPr>
        <w:tc>
          <w:tcPr>
            <w:tcW w:w="4394" w:type="dxa"/>
          </w:tcPr>
          <w:p w14:paraId="7DB299FA" w14:textId="77777777" w:rsidR="0098529D" w:rsidRPr="0098529D" w:rsidRDefault="0098529D" w:rsidP="0098529D">
            <w:pPr>
              <w:pStyle w:val="JuristischerAbsatzmanuell"/>
            </w:pPr>
            <w:r>
              <w:t>(3)</w:t>
            </w:r>
            <w:r>
              <w:tab/>
              <w:t>Wird dem Antrag stattgegeben, sind Ort, Zeit und Art des Informationszugangs mitzuteilen. Wird der Antrag vollständig oder teilweise abgelehnt, ist mitzuteilen, ob und gegebenenfalls wann die Informationen ganz oder teilweise zu einem späteren Zeitpunkt zugänglich sind.</w:t>
            </w:r>
          </w:p>
        </w:tc>
        <w:tc>
          <w:tcPr>
            <w:tcW w:w="4394" w:type="dxa"/>
            <w:shd w:val="clear" w:color="auto" w:fill="auto"/>
          </w:tcPr>
          <w:p w14:paraId="7DB299FB" w14:textId="77777777" w:rsidR="0098529D" w:rsidRPr="0098529D" w:rsidRDefault="0098529D" w:rsidP="0098529D"/>
        </w:tc>
      </w:tr>
      <w:tr w:rsidR="0098529D" w:rsidRPr="0098529D" w14:paraId="7DB299FF" w14:textId="77777777" w:rsidTr="0098529D">
        <w:trPr>
          <w:cantSplit/>
        </w:trPr>
        <w:tc>
          <w:tcPr>
            <w:tcW w:w="4394" w:type="dxa"/>
          </w:tcPr>
          <w:p w14:paraId="7DB299FD" w14:textId="77777777" w:rsidR="0098529D" w:rsidRPr="0098529D" w:rsidRDefault="0098529D" w:rsidP="0098529D">
            <w:pPr>
              <w:pStyle w:val="JuristischerAbsatzmanuell"/>
            </w:pPr>
            <w:r>
              <w:t>(4)</w:t>
            </w:r>
            <w:r>
              <w:tab/>
              <w:t>Widerspruch und Anfechtungsklage haben in den in § 2 Absatz 1 Satz 1 Nummer 1 genannten Fällen keine aufschiebende Wirkung. Auch wenn von der Anhörung Dritter nach Absatz 1 abgesehen wird, darf der Informationszugang erst erfolgen, wenn die Entscheidung dem oder der Dritten bekannt gegeben worden ist und diesem ein ausreichender Zeitraum zur Einlegung von Rechtsbehelfen eingeräumt worden ist. Der Zeitraum nach Satz 2 soll 14 Tage nicht überschreiten.</w:t>
            </w:r>
          </w:p>
        </w:tc>
        <w:tc>
          <w:tcPr>
            <w:tcW w:w="4394" w:type="dxa"/>
            <w:shd w:val="clear" w:color="auto" w:fill="auto"/>
          </w:tcPr>
          <w:p w14:paraId="7DB299FE" w14:textId="77777777" w:rsidR="0098529D" w:rsidRPr="0098529D" w:rsidRDefault="0098529D" w:rsidP="0098529D"/>
        </w:tc>
      </w:tr>
      <w:tr w:rsidR="0098529D" w:rsidRPr="0098529D" w14:paraId="7DB29A02" w14:textId="77777777" w:rsidTr="0098529D">
        <w:trPr>
          <w:cantSplit/>
        </w:trPr>
        <w:tc>
          <w:tcPr>
            <w:tcW w:w="4394" w:type="dxa"/>
          </w:tcPr>
          <w:p w14:paraId="7DB29A00" w14:textId="77777777" w:rsidR="0098529D" w:rsidRPr="0098529D" w:rsidRDefault="0098529D" w:rsidP="0098529D">
            <w:pPr>
              <w:pStyle w:val="JuristischerAbsatzmanuell"/>
            </w:pPr>
            <w:r>
              <w:t>(5)</w:t>
            </w:r>
            <w:r>
              <w:tab/>
              <w:t>Ein Vorverfahren findet abweichend von § 68 der Verwaltungsgerichtsordnung auch dann statt, wenn die Entscheidung von einer obersten Bundesbehörde erlassen worden ist. Widerspruchsbehörde ist die oberste Bundesbehörde.</w:t>
            </w:r>
          </w:p>
        </w:tc>
        <w:tc>
          <w:tcPr>
            <w:tcW w:w="4394" w:type="dxa"/>
            <w:shd w:val="clear" w:color="auto" w:fill="auto"/>
          </w:tcPr>
          <w:p w14:paraId="7DB29A01" w14:textId="77777777" w:rsidR="0098529D" w:rsidRPr="0098529D" w:rsidRDefault="0098529D" w:rsidP="0098529D"/>
        </w:tc>
      </w:tr>
      <w:tr w:rsidR="0098529D" w:rsidRPr="0098529D" w14:paraId="7DB29A05" w14:textId="77777777" w:rsidTr="0098529D">
        <w:trPr>
          <w:cantSplit/>
        </w:trPr>
        <w:tc>
          <w:tcPr>
            <w:tcW w:w="4394" w:type="dxa"/>
          </w:tcPr>
          <w:p w14:paraId="7DB29A03" w14:textId="77777777" w:rsidR="0098529D" w:rsidRPr="0098529D" w:rsidRDefault="0098529D" w:rsidP="0098529D">
            <w:pPr>
              <w:pStyle w:val="ParagraphBezeichnermanuell"/>
            </w:pPr>
            <w:r>
              <w:t>§ 6</w:t>
            </w:r>
          </w:p>
        </w:tc>
        <w:tc>
          <w:tcPr>
            <w:tcW w:w="4394" w:type="dxa"/>
            <w:shd w:val="clear" w:color="auto" w:fill="auto"/>
          </w:tcPr>
          <w:p w14:paraId="7DB29A04" w14:textId="77777777" w:rsidR="0098529D" w:rsidRPr="0098529D" w:rsidRDefault="0098529D" w:rsidP="0098529D">
            <w:pPr>
              <w:pStyle w:val="ParagraphBezeichner"/>
              <w:numPr>
                <w:ilvl w:val="0"/>
                <w:numId w:val="0"/>
              </w:numPr>
              <w:tabs>
                <w:tab w:val="num" w:pos="0"/>
              </w:tabs>
            </w:pPr>
            <w:r>
              <w:t>§ 6</w:t>
            </w:r>
          </w:p>
        </w:tc>
      </w:tr>
      <w:tr w:rsidR="0098529D" w:rsidRPr="0098529D" w14:paraId="7DB29A08" w14:textId="77777777" w:rsidTr="0098529D">
        <w:trPr>
          <w:cantSplit/>
        </w:trPr>
        <w:tc>
          <w:tcPr>
            <w:tcW w:w="4394" w:type="dxa"/>
          </w:tcPr>
          <w:p w14:paraId="7DB29A06" w14:textId="77777777" w:rsidR="0098529D" w:rsidRPr="0098529D" w:rsidRDefault="0098529D" w:rsidP="0098529D">
            <w:pPr>
              <w:pStyle w:val="Paragraphberschrift"/>
            </w:pPr>
            <w:r>
              <w:t>Informationsgewährung</w:t>
            </w:r>
          </w:p>
        </w:tc>
        <w:tc>
          <w:tcPr>
            <w:tcW w:w="4394" w:type="dxa"/>
            <w:shd w:val="clear" w:color="auto" w:fill="auto"/>
          </w:tcPr>
          <w:p w14:paraId="7DB29A07" w14:textId="77777777" w:rsidR="0098529D" w:rsidRPr="0098529D" w:rsidRDefault="0098529D" w:rsidP="0098529D">
            <w:pPr>
              <w:pStyle w:val="Paragraphberschrift"/>
            </w:pPr>
            <w:r>
              <w:rPr>
                <w:spacing w:val="60"/>
              </w:rPr>
              <w:t>unverändert</w:t>
            </w:r>
          </w:p>
        </w:tc>
      </w:tr>
      <w:tr w:rsidR="0098529D" w:rsidRPr="0098529D" w14:paraId="7DB29A0B" w14:textId="77777777" w:rsidTr="0098529D">
        <w:trPr>
          <w:cantSplit/>
        </w:trPr>
        <w:tc>
          <w:tcPr>
            <w:tcW w:w="4394" w:type="dxa"/>
          </w:tcPr>
          <w:p w14:paraId="7DB29A09" w14:textId="77777777" w:rsidR="0098529D" w:rsidRPr="0098529D" w:rsidRDefault="0098529D" w:rsidP="0098529D">
            <w:pPr>
              <w:pStyle w:val="JuristischerAbsatzmanuell"/>
            </w:pPr>
            <w:r>
              <w:t>(1)</w:t>
            </w:r>
            <w:r>
              <w:tab/>
              <w:t>Die informationspflichtige Stelle kann den Informationszugang durch Auskunftserteilung, Gewährung von Akteneinsicht oder in sonstiger Weise eröffnen. Wird eine bestimmte Art des Informationszugangs begehrt, so darf dieser nur aus wichtigem Grund auf andere Art gewährt werden. Die informationspflichtige Stelle kann Informationen, zu denen Zugang zu gewähren ist, auch unabhängig von einem Antrag nach § 4 Absatz 1 über das Internet oder in sonstiger öffentlich zugänglicher Weise zugänglich machen; § 5 Absatz 1 gilt entsprechend. Die Informationen sollen für die Verbraucherinnen und Verbraucher verständlich dargestellt werden.</w:t>
            </w:r>
          </w:p>
        </w:tc>
        <w:tc>
          <w:tcPr>
            <w:tcW w:w="4394" w:type="dxa"/>
            <w:shd w:val="clear" w:color="auto" w:fill="auto"/>
          </w:tcPr>
          <w:p w14:paraId="7DB29A0A" w14:textId="77777777" w:rsidR="0098529D" w:rsidRPr="0098529D" w:rsidRDefault="0098529D" w:rsidP="0098529D"/>
        </w:tc>
      </w:tr>
      <w:tr w:rsidR="0098529D" w:rsidRPr="0098529D" w14:paraId="7DB29A0E" w14:textId="77777777" w:rsidTr="0098529D">
        <w:trPr>
          <w:cantSplit/>
        </w:trPr>
        <w:tc>
          <w:tcPr>
            <w:tcW w:w="4394" w:type="dxa"/>
          </w:tcPr>
          <w:p w14:paraId="7DB29A0C" w14:textId="77777777" w:rsidR="0098529D" w:rsidRPr="0098529D" w:rsidRDefault="0098529D" w:rsidP="0098529D">
            <w:pPr>
              <w:pStyle w:val="JuristischerAbsatzmanuell"/>
            </w:pPr>
            <w:r>
              <w:t>(2)</w:t>
            </w:r>
            <w:r>
              <w:tab/>
              <w:t>Soweit der informationspflichtigen Stelle keine Erkenntnisse über im Antrag nach § 4 Absatz 1 begehrte Informationen vorliegen, leitet sie den Antrag, soweit ihr dies bekannt und möglich ist, von Amts wegen an die Stelle weiter, der die Informationen vorliegen, und unterrichtet den Antragsteller über die Weiterleitung.</w:t>
            </w:r>
          </w:p>
        </w:tc>
        <w:tc>
          <w:tcPr>
            <w:tcW w:w="4394" w:type="dxa"/>
            <w:shd w:val="clear" w:color="auto" w:fill="auto"/>
          </w:tcPr>
          <w:p w14:paraId="7DB29A0D" w14:textId="77777777" w:rsidR="0098529D" w:rsidRPr="0098529D" w:rsidRDefault="0098529D" w:rsidP="0098529D"/>
        </w:tc>
      </w:tr>
      <w:tr w:rsidR="0098529D" w:rsidRPr="0098529D" w14:paraId="7DB29A11" w14:textId="77777777" w:rsidTr="0098529D">
        <w:trPr>
          <w:cantSplit/>
        </w:trPr>
        <w:tc>
          <w:tcPr>
            <w:tcW w:w="4394" w:type="dxa"/>
          </w:tcPr>
          <w:p w14:paraId="7DB29A0F" w14:textId="77777777" w:rsidR="0098529D" w:rsidRPr="0098529D" w:rsidRDefault="0098529D" w:rsidP="0098529D">
            <w:pPr>
              <w:pStyle w:val="JuristischerAbsatzmanuell"/>
            </w:pPr>
            <w:r>
              <w:t>(3)</w:t>
            </w:r>
            <w:r>
              <w:tab/>
              <w:t>Die informationspflichtige Stelle ist nicht verpflichtet, die inhaltliche Richtigkeit der Informationen zu überprüfen, soweit es sich nicht um personenbezogene Daten handelt. Der informationspflichtigen Stelle bekannte Hinweise auf Zweifel an der Richtigkeit sind mitzuteilen.</w:t>
            </w:r>
          </w:p>
        </w:tc>
        <w:tc>
          <w:tcPr>
            <w:tcW w:w="4394" w:type="dxa"/>
            <w:shd w:val="clear" w:color="auto" w:fill="auto"/>
          </w:tcPr>
          <w:p w14:paraId="7DB29A10" w14:textId="77777777" w:rsidR="0098529D" w:rsidRPr="0098529D" w:rsidRDefault="0098529D" w:rsidP="0098529D"/>
        </w:tc>
      </w:tr>
      <w:tr w:rsidR="0098529D" w:rsidRPr="0098529D" w14:paraId="7DB29A14" w14:textId="77777777" w:rsidTr="0098529D">
        <w:trPr>
          <w:cantSplit/>
        </w:trPr>
        <w:tc>
          <w:tcPr>
            <w:tcW w:w="4394" w:type="dxa"/>
          </w:tcPr>
          <w:p w14:paraId="7DB29A12" w14:textId="77777777" w:rsidR="0098529D" w:rsidRPr="0098529D" w:rsidRDefault="0098529D" w:rsidP="0098529D">
            <w:pPr>
              <w:pStyle w:val="JuristischerAbsatzmanuell"/>
            </w:pPr>
            <w:r>
              <w:t>(4)</w:t>
            </w:r>
            <w:r>
              <w:tab/>
              <w:t>Stellen sich die von der informationspflichtigen Stelle zugänglich gemachten Informationen im Nachhinein als falsch oder die zugrunde liegenden Umstände als unrichtig wiedergegeben heraus, so ist dies unverzüglich richtig zu stellen, sofern der oder die Dritte dies beantragt oder dies zur Wahrung erheblicher Belange des Gemeinwohls erforderlich ist. Die Richtigstellung soll in derselben Weise erfolgen, in der die Information zugänglich gemacht wurde.</w:t>
            </w:r>
          </w:p>
        </w:tc>
        <w:tc>
          <w:tcPr>
            <w:tcW w:w="4394" w:type="dxa"/>
            <w:shd w:val="clear" w:color="auto" w:fill="auto"/>
          </w:tcPr>
          <w:p w14:paraId="7DB29A13" w14:textId="77777777" w:rsidR="0098529D" w:rsidRPr="0098529D" w:rsidRDefault="0098529D" w:rsidP="0098529D"/>
        </w:tc>
      </w:tr>
      <w:tr w:rsidR="0098529D" w:rsidRPr="0098529D" w14:paraId="7DB29A17" w14:textId="77777777" w:rsidTr="0098529D">
        <w:trPr>
          <w:cantSplit/>
        </w:trPr>
        <w:tc>
          <w:tcPr>
            <w:tcW w:w="4394" w:type="dxa"/>
          </w:tcPr>
          <w:p w14:paraId="7DB29A15" w14:textId="77777777" w:rsidR="0098529D" w:rsidRPr="0098529D" w:rsidRDefault="0098529D" w:rsidP="0098529D">
            <w:pPr>
              <w:pStyle w:val="ParagraphBezeichnermanuell"/>
            </w:pPr>
            <w:r>
              <w:t>§ 7</w:t>
            </w:r>
          </w:p>
        </w:tc>
        <w:tc>
          <w:tcPr>
            <w:tcW w:w="4394" w:type="dxa"/>
            <w:shd w:val="clear" w:color="auto" w:fill="auto"/>
          </w:tcPr>
          <w:p w14:paraId="7DB29A16" w14:textId="77777777" w:rsidR="0098529D" w:rsidRPr="0098529D" w:rsidRDefault="0098529D" w:rsidP="0098529D">
            <w:pPr>
              <w:pStyle w:val="ParagraphBezeichner"/>
              <w:numPr>
                <w:ilvl w:val="0"/>
                <w:numId w:val="0"/>
              </w:numPr>
              <w:tabs>
                <w:tab w:val="num" w:pos="0"/>
              </w:tabs>
            </w:pPr>
            <w:r>
              <w:t>§ 7</w:t>
            </w:r>
          </w:p>
        </w:tc>
      </w:tr>
      <w:tr w:rsidR="0098529D" w:rsidRPr="0098529D" w14:paraId="7DB29A1A" w14:textId="77777777" w:rsidTr="0098529D">
        <w:trPr>
          <w:cantSplit/>
        </w:trPr>
        <w:tc>
          <w:tcPr>
            <w:tcW w:w="4394" w:type="dxa"/>
          </w:tcPr>
          <w:p w14:paraId="7DB29A18" w14:textId="77777777" w:rsidR="0098529D" w:rsidRPr="0098529D" w:rsidRDefault="0098529D" w:rsidP="0098529D">
            <w:pPr>
              <w:pStyle w:val="Paragraphberschrift"/>
            </w:pPr>
            <w:r>
              <w:t>Gebühren und Auslagen</w:t>
            </w:r>
          </w:p>
        </w:tc>
        <w:tc>
          <w:tcPr>
            <w:tcW w:w="4394" w:type="dxa"/>
            <w:shd w:val="clear" w:color="auto" w:fill="auto"/>
          </w:tcPr>
          <w:p w14:paraId="7DB29A19" w14:textId="77777777" w:rsidR="0098529D" w:rsidRPr="0098529D" w:rsidRDefault="0098529D" w:rsidP="0098529D">
            <w:pPr>
              <w:pStyle w:val="Paragraphberschrift"/>
            </w:pPr>
            <w:r>
              <w:rPr>
                <w:spacing w:val="60"/>
              </w:rPr>
              <w:t>unverändert</w:t>
            </w:r>
          </w:p>
        </w:tc>
      </w:tr>
      <w:tr w:rsidR="0098529D" w:rsidRPr="0098529D" w14:paraId="7DB29A1D" w14:textId="77777777" w:rsidTr="0098529D">
        <w:trPr>
          <w:cantSplit/>
        </w:trPr>
        <w:tc>
          <w:tcPr>
            <w:tcW w:w="4394" w:type="dxa"/>
          </w:tcPr>
          <w:p w14:paraId="7DB29A1B" w14:textId="77777777" w:rsidR="0098529D" w:rsidRPr="0098529D" w:rsidRDefault="0098529D" w:rsidP="0098529D">
            <w:pPr>
              <w:pStyle w:val="JuristischerAbsatzmanuell"/>
            </w:pPr>
            <w:r>
              <w:t>(1)</w:t>
            </w:r>
            <w:r>
              <w:tab/>
              <w:t>Für individuell zurechenbare öffentliche Leistungen der Behörden nach diesem Gesetz werden vorbehaltlich des Satzes 2 kostendeckende Gebühren und Auslagen erhoben. Der Zugang zu Informationen nach § 2 Absatz 1 Satz 1 Nummer 1 ist bis zu einem Verwaltungsaufwand von 1 000 Euro gebühren- und auslagenfrei, der Zugang zu sonstigen Informationen bis zu einem Verwaltungsaufwand von 250 Euro. Sofern der Antrag nicht gebühren- und auslagenfrei bearbeitet wird, ist der Antragsteller über die voraussichtliche Höhe der Gebühren und Auslagen vorab zu informieren. Er ist auf die Möglichkeit hinzuweisen, seinen Antrag zurücknehmen oder einschränken zu können.</w:t>
            </w:r>
          </w:p>
        </w:tc>
        <w:tc>
          <w:tcPr>
            <w:tcW w:w="4394" w:type="dxa"/>
            <w:shd w:val="clear" w:color="auto" w:fill="auto"/>
          </w:tcPr>
          <w:p w14:paraId="7DB29A1C" w14:textId="77777777" w:rsidR="0098529D" w:rsidRPr="0098529D" w:rsidRDefault="0098529D" w:rsidP="0098529D"/>
        </w:tc>
      </w:tr>
      <w:tr w:rsidR="0098529D" w:rsidRPr="0098529D" w14:paraId="7DB29A20" w14:textId="77777777" w:rsidTr="0098529D">
        <w:trPr>
          <w:cantSplit/>
        </w:trPr>
        <w:tc>
          <w:tcPr>
            <w:tcW w:w="4394" w:type="dxa"/>
          </w:tcPr>
          <w:p w14:paraId="7DB29A1E" w14:textId="77777777" w:rsidR="0098529D" w:rsidRPr="0098529D" w:rsidRDefault="0098529D" w:rsidP="0098529D">
            <w:pPr>
              <w:pStyle w:val="JuristischerAbsatzmanuell"/>
            </w:pPr>
            <w:r>
              <w:t>(2)</w:t>
            </w:r>
            <w:r>
              <w:tab/>
              <w:t>Die Bundesregierung wird ermächtigt, durch Rechtsverordnung ohne Zustimmung des Bundesrates die gebührenpflichtigen Tatbestände und die Gebührenhöhe zu bestimmen, soweit dieses Gesetz durch Stellen des Bundes ausgeführt wird. § 15 Absatz 2 des Verwaltungskostengesetzes vom 23. Juni 1970 (BGBl. I S. 821) in der am 14. August 2013 geltenden Fassung findet keine Anwendung.</w:t>
            </w:r>
          </w:p>
        </w:tc>
        <w:tc>
          <w:tcPr>
            <w:tcW w:w="4394" w:type="dxa"/>
            <w:shd w:val="clear" w:color="auto" w:fill="auto"/>
          </w:tcPr>
          <w:p w14:paraId="7DB29A1F" w14:textId="77777777" w:rsidR="0098529D" w:rsidRPr="0098529D" w:rsidRDefault="0098529D" w:rsidP="0098529D"/>
        </w:tc>
      </w:tr>
    </w:tbl>
    <w:p w14:paraId="7DB29A21" w14:textId="77777777" w:rsidR="006856E8" w:rsidRDefault="006856E8" w:rsidP="0098529D">
      <w:pPr>
        <w:sectPr w:rsidR="006856E8" w:rsidSect="004B2C0B">
          <w:pgSz w:w="11907" w:h="16839"/>
          <w:pgMar w:top="1134" w:right="1417" w:bottom="1134" w:left="1701" w:header="709" w:footer="709" w:gutter="0"/>
          <w:pgNumType w:start="1"/>
          <w:cols w:space="720"/>
          <w:docGrid w:linePitch="299"/>
        </w:sect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4394"/>
      </w:tblGrid>
      <w:tr w:rsidR="0098529D" w:rsidRPr="0098529D" w14:paraId="7DB29A24" w14:textId="77777777" w:rsidTr="0098529D">
        <w:trPr>
          <w:cantSplit/>
          <w:tblHeader/>
        </w:trPr>
        <w:tc>
          <w:tcPr>
            <w:tcW w:w="4394" w:type="dxa"/>
          </w:tcPr>
          <w:p w14:paraId="7DB29A22" w14:textId="77777777" w:rsidR="0098529D" w:rsidRPr="0098529D" w:rsidRDefault="0098529D" w:rsidP="0098529D">
            <w:pPr>
              <w:pStyle w:val="Synopsentabelleberschriftlinks"/>
            </w:pPr>
            <w:r>
              <w:t>Geltendes Recht</w:t>
            </w:r>
          </w:p>
        </w:tc>
        <w:tc>
          <w:tcPr>
            <w:tcW w:w="4394" w:type="dxa"/>
            <w:shd w:val="clear" w:color="auto" w:fill="auto"/>
          </w:tcPr>
          <w:p w14:paraId="7DB29A23" w14:textId="77777777" w:rsidR="0098529D" w:rsidRPr="0098529D" w:rsidRDefault="0098529D" w:rsidP="0098529D">
            <w:pPr>
              <w:pStyle w:val="Synopsentabelleberschriftrechts"/>
            </w:pPr>
            <w:r>
              <w:t>Änderungen durch Gesetzentwurf</w:t>
            </w:r>
          </w:p>
        </w:tc>
      </w:tr>
      <w:tr w:rsidR="0098529D" w:rsidRPr="0098529D" w14:paraId="7DB29A27" w14:textId="77777777" w:rsidTr="0098529D">
        <w:trPr>
          <w:cantSplit/>
        </w:trPr>
        <w:tc>
          <w:tcPr>
            <w:tcW w:w="4394" w:type="dxa"/>
          </w:tcPr>
          <w:p w14:paraId="7DB29A25" w14:textId="77777777" w:rsidR="0098529D" w:rsidRPr="0098529D" w:rsidRDefault="0098529D" w:rsidP="0098529D">
            <w:pPr>
              <w:pStyle w:val="ArtikelBezeichnermanuell"/>
            </w:pPr>
            <w:r>
              <w:t>Digitale-Dienste-Gesetz</w:t>
            </w:r>
          </w:p>
        </w:tc>
        <w:tc>
          <w:tcPr>
            <w:tcW w:w="4394" w:type="dxa"/>
            <w:shd w:val="clear" w:color="auto" w:fill="auto"/>
          </w:tcPr>
          <w:p w14:paraId="7DB29A26" w14:textId="77777777" w:rsidR="0098529D" w:rsidRPr="0098529D" w:rsidRDefault="0098529D" w:rsidP="0098529D">
            <w:pPr>
              <w:pStyle w:val="ArtikelBezeichnermanuell"/>
            </w:pPr>
            <w:r>
              <w:t>Digitale-Dienste-Gesetz</w:t>
            </w:r>
          </w:p>
        </w:tc>
      </w:tr>
      <w:tr w:rsidR="0098529D" w:rsidRPr="0098529D" w14:paraId="7DB29A2A" w14:textId="77777777" w:rsidTr="0098529D">
        <w:trPr>
          <w:cantSplit/>
        </w:trPr>
        <w:tc>
          <w:tcPr>
            <w:tcW w:w="4394" w:type="dxa"/>
          </w:tcPr>
          <w:p w14:paraId="7DB29A28" w14:textId="77777777" w:rsidR="0098529D" w:rsidRPr="0098529D" w:rsidRDefault="0098529D" w:rsidP="0098529D">
            <w:pPr>
              <w:pStyle w:val="Artikelberschrift"/>
            </w:pPr>
            <w:r>
              <w:t>( - DDG)</w:t>
            </w:r>
            <w:r>
              <w:br/>
              <w:t>vom: 06.05.2024</w:t>
            </w:r>
          </w:p>
        </w:tc>
        <w:tc>
          <w:tcPr>
            <w:tcW w:w="4394" w:type="dxa"/>
            <w:shd w:val="clear" w:color="auto" w:fill="auto"/>
          </w:tcPr>
          <w:p w14:paraId="7DB29A29" w14:textId="77777777" w:rsidR="0098529D" w:rsidRPr="0098529D" w:rsidRDefault="0098529D" w:rsidP="0098529D">
            <w:pPr>
              <w:pStyle w:val="Artikelberschrift"/>
            </w:pPr>
            <w:r>
              <w:t>( - DDG)</w:t>
            </w:r>
            <w:r>
              <w:br/>
              <w:t>vom: 06.05.2024</w:t>
            </w:r>
          </w:p>
        </w:tc>
      </w:tr>
      <w:tr w:rsidR="0098529D" w:rsidRPr="0098529D" w14:paraId="7DB29A2D" w14:textId="77777777" w:rsidTr="0098529D">
        <w:trPr>
          <w:cantSplit/>
        </w:trPr>
        <w:tc>
          <w:tcPr>
            <w:tcW w:w="4394" w:type="dxa"/>
          </w:tcPr>
          <w:p w14:paraId="7DB29A2B" w14:textId="77777777" w:rsidR="0098529D" w:rsidRPr="0098529D" w:rsidRDefault="0098529D" w:rsidP="0098529D">
            <w:pPr>
              <w:pStyle w:val="TeilBezeichnermanuell"/>
            </w:pPr>
            <w:r>
              <w:t>Teil 1</w:t>
            </w:r>
          </w:p>
        </w:tc>
        <w:tc>
          <w:tcPr>
            <w:tcW w:w="4394" w:type="dxa"/>
            <w:shd w:val="clear" w:color="auto" w:fill="auto"/>
          </w:tcPr>
          <w:p w14:paraId="7DB29A2C" w14:textId="77777777" w:rsidR="0098529D" w:rsidRPr="0098529D" w:rsidRDefault="0098529D" w:rsidP="0098529D">
            <w:pPr>
              <w:pStyle w:val="TeilBezeichner"/>
              <w:numPr>
                <w:ilvl w:val="0"/>
                <w:numId w:val="0"/>
              </w:numPr>
              <w:tabs>
                <w:tab w:val="num" w:pos="0"/>
              </w:tabs>
            </w:pPr>
            <w:r>
              <w:t>Teil 1</w:t>
            </w:r>
          </w:p>
        </w:tc>
      </w:tr>
      <w:tr w:rsidR="0098529D" w:rsidRPr="0098529D" w14:paraId="7DB29A30" w14:textId="77777777" w:rsidTr="0098529D">
        <w:trPr>
          <w:cantSplit/>
        </w:trPr>
        <w:tc>
          <w:tcPr>
            <w:tcW w:w="4394" w:type="dxa"/>
          </w:tcPr>
          <w:p w14:paraId="7DB29A2E" w14:textId="77777777" w:rsidR="0098529D" w:rsidRPr="0098529D" w:rsidRDefault="0098529D" w:rsidP="0098529D">
            <w:pPr>
              <w:pStyle w:val="Teilberschrift"/>
              <w:numPr>
                <w:ilvl w:val="0"/>
                <w:numId w:val="0"/>
              </w:numPr>
              <w:tabs>
                <w:tab w:val="left" w:pos="0"/>
              </w:tabs>
            </w:pPr>
            <w:r>
              <w:t>Allgemeine Vorschriften</w:t>
            </w:r>
          </w:p>
        </w:tc>
        <w:tc>
          <w:tcPr>
            <w:tcW w:w="4394" w:type="dxa"/>
            <w:shd w:val="clear" w:color="auto" w:fill="auto"/>
          </w:tcPr>
          <w:p w14:paraId="7DB29A2F" w14:textId="77777777" w:rsidR="0098529D" w:rsidRPr="0098529D" w:rsidRDefault="0098529D" w:rsidP="0098529D">
            <w:pPr>
              <w:pStyle w:val="Teilberschrift"/>
            </w:pPr>
            <w:r>
              <w:t>unverändert</w:t>
            </w:r>
          </w:p>
        </w:tc>
      </w:tr>
      <w:tr w:rsidR="0098529D" w:rsidRPr="0098529D" w14:paraId="7DB29A33" w14:textId="77777777" w:rsidTr="0098529D">
        <w:trPr>
          <w:cantSplit/>
        </w:trPr>
        <w:tc>
          <w:tcPr>
            <w:tcW w:w="4394" w:type="dxa"/>
          </w:tcPr>
          <w:p w14:paraId="7DB29A31" w14:textId="77777777" w:rsidR="0098529D" w:rsidRPr="0098529D" w:rsidRDefault="0098529D" w:rsidP="0098529D">
            <w:pPr>
              <w:pStyle w:val="ParagraphBezeichnermanuell"/>
            </w:pPr>
            <w:r>
              <w:t>§ 1</w:t>
            </w:r>
          </w:p>
        </w:tc>
        <w:tc>
          <w:tcPr>
            <w:tcW w:w="4394" w:type="dxa"/>
            <w:shd w:val="clear" w:color="auto" w:fill="auto"/>
          </w:tcPr>
          <w:p w14:paraId="7DB29A32" w14:textId="77777777" w:rsidR="0098529D" w:rsidRPr="0098529D" w:rsidRDefault="0098529D" w:rsidP="0098529D"/>
        </w:tc>
      </w:tr>
      <w:tr w:rsidR="0098529D" w:rsidRPr="0098529D" w14:paraId="7DB29A36" w14:textId="77777777" w:rsidTr="0098529D">
        <w:trPr>
          <w:cantSplit/>
        </w:trPr>
        <w:tc>
          <w:tcPr>
            <w:tcW w:w="4394" w:type="dxa"/>
          </w:tcPr>
          <w:p w14:paraId="7DB29A34" w14:textId="77777777" w:rsidR="0098529D" w:rsidRPr="0098529D" w:rsidRDefault="0098529D" w:rsidP="0098529D">
            <w:pPr>
              <w:pStyle w:val="Paragraphberschrift"/>
            </w:pPr>
            <w:r>
              <w:t>Anwendungsbereich, Begriffsbestimmungen</w:t>
            </w:r>
          </w:p>
        </w:tc>
        <w:tc>
          <w:tcPr>
            <w:tcW w:w="4394" w:type="dxa"/>
            <w:shd w:val="clear" w:color="auto" w:fill="auto"/>
          </w:tcPr>
          <w:p w14:paraId="7DB29A35" w14:textId="77777777" w:rsidR="0098529D" w:rsidRPr="0098529D" w:rsidRDefault="0098529D" w:rsidP="0098529D"/>
        </w:tc>
      </w:tr>
      <w:tr w:rsidR="0098529D" w:rsidRPr="0098529D" w14:paraId="7DB29A39" w14:textId="77777777" w:rsidTr="0098529D">
        <w:trPr>
          <w:cantSplit/>
        </w:trPr>
        <w:tc>
          <w:tcPr>
            <w:tcW w:w="4394" w:type="dxa"/>
          </w:tcPr>
          <w:p w14:paraId="7DB29A37" w14:textId="77777777" w:rsidR="0098529D" w:rsidRPr="0098529D" w:rsidRDefault="0098529D" w:rsidP="0098529D">
            <w:pPr>
              <w:pStyle w:val="JuristischerAbsatzmanuell"/>
            </w:pPr>
            <w:r>
              <w:t>(1)</w:t>
            </w:r>
            <w:r>
              <w:tab/>
              <w:t>Dieses Gesetz gilt für alle Diensteanbieter nach Absatz 4 Nummer 5, sofern in diesem Gesetz nichts anderes bestimmt ist. Abweichend von Satz 1 gelten die Vorschriften dieses Gesetzes zur Durchsetzung der Verordnung (EU) 2019/1150 des Europäischen Parlaments und des Rates vom 20. Juni 2019 zur Förderung von Fairness und Transparenz für gewerbliche Nutzer von Online-Vermittlungsdiensten (ABl. L 186 vom 11.7.2019, S. 57) für Anbieter von Online-Vermittlungsdiensten nach Artikel 2 Nummer 2 und 3 sowie für Anbieter von Online-Suchmaschinen nach Artikel 2 Nummer 5 und 6 dieser Verordnung. Dieses Gesetz gilt nicht für Rundfunk im Sinne der medienrechtlichen Bestimmungen der Länder.</w:t>
            </w:r>
          </w:p>
        </w:tc>
        <w:tc>
          <w:tcPr>
            <w:tcW w:w="4394" w:type="dxa"/>
            <w:shd w:val="clear" w:color="auto" w:fill="auto"/>
          </w:tcPr>
          <w:p w14:paraId="7DB29A38" w14:textId="77777777" w:rsidR="0098529D" w:rsidRPr="0098529D" w:rsidRDefault="0098529D" w:rsidP="0098529D"/>
        </w:tc>
      </w:tr>
      <w:tr w:rsidR="0098529D" w:rsidRPr="0098529D" w14:paraId="7DB29A3C" w14:textId="77777777" w:rsidTr="0098529D">
        <w:trPr>
          <w:cantSplit/>
        </w:trPr>
        <w:tc>
          <w:tcPr>
            <w:tcW w:w="4394" w:type="dxa"/>
          </w:tcPr>
          <w:p w14:paraId="7DB29A3A" w14:textId="77777777" w:rsidR="0098529D" w:rsidRPr="0098529D" w:rsidRDefault="0098529D" w:rsidP="0098529D">
            <w:pPr>
              <w:pStyle w:val="JuristischerAbsatzmanuell"/>
            </w:pPr>
            <w:r>
              <w:t>(2)</w:t>
            </w:r>
            <w:r>
              <w:tab/>
              <w:t>Die inhalts- und vielfaltsbezogenen Anforderungen an digitale Dienste und die hierfür zuständigen Aufsichtsbehörden ergeben sich aus den medienrechtlichen Bestimmungen der Länder. Die Vorschriften des Gesetzes gegen Wettbewerbsbeschränkungen einschließlich dessen §§ 19 bis 20 sowie der Regelungen zu den Aufgaben, Befugnissen und Zuständigkeiten der Kartellbehörden bleiben unberührt.</w:t>
            </w:r>
          </w:p>
        </w:tc>
        <w:tc>
          <w:tcPr>
            <w:tcW w:w="4394" w:type="dxa"/>
            <w:shd w:val="clear" w:color="auto" w:fill="auto"/>
          </w:tcPr>
          <w:p w14:paraId="7DB29A3B" w14:textId="77777777" w:rsidR="0098529D" w:rsidRPr="0098529D" w:rsidRDefault="0098529D" w:rsidP="0098529D"/>
        </w:tc>
      </w:tr>
      <w:tr w:rsidR="0098529D" w:rsidRPr="0098529D" w14:paraId="7DB29A3F" w14:textId="77777777" w:rsidTr="0098529D">
        <w:trPr>
          <w:cantSplit/>
        </w:trPr>
        <w:tc>
          <w:tcPr>
            <w:tcW w:w="4394" w:type="dxa"/>
          </w:tcPr>
          <w:p w14:paraId="7DB29A3D" w14:textId="77777777" w:rsidR="0098529D" w:rsidRPr="0098529D" w:rsidRDefault="0098529D" w:rsidP="0098529D">
            <w:pPr>
              <w:pStyle w:val="JuristischerAbsatzmanuell"/>
            </w:pPr>
            <w:r>
              <w:t>(3)</w:t>
            </w:r>
            <w:r>
              <w:tab/>
              <w:t>Dieses Gesetz trifft weder Regelungen im Bereich des internationalen Privatrechts noch regelt es die Zuständigkeit der Gerichte.</w:t>
            </w:r>
          </w:p>
        </w:tc>
        <w:tc>
          <w:tcPr>
            <w:tcW w:w="4394" w:type="dxa"/>
            <w:shd w:val="clear" w:color="auto" w:fill="auto"/>
          </w:tcPr>
          <w:p w14:paraId="7DB29A3E" w14:textId="77777777" w:rsidR="0098529D" w:rsidRPr="0098529D" w:rsidRDefault="0098529D" w:rsidP="0098529D"/>
        </w:tc>
      </w:tr>
      <w:tr w:rsidR="0098529D" w:rsidRPr="0098529D" w14:paraId="7DB29A42" w14:textId="77777777" w:rsidTr="0098529D">
        <w:trPr>
          <w:cantSplit/>
        </w:trPr>
        <w:tc>
          <w:tcPr>
            <w:tcW w:w="4394" w:type="dxa"/>
          </w:tcPr>
          <w:p w14:paraId="7DB29A40" w14:textId="77777777" w:rsidR="0098529D" w:rsidRPr="0098529D" w:rsidRDefault="0098529D" w:rsidP="0098529D">
            <w:pPr>
              <w:pStyle w:val="JuristischerAbsatzmanuell"/>
            </w:pPr>
            <w:r>
              <w:t>(4)</w:t>
            </w:r>
            <w:r>
              <w:tab/>
              <w:t xml:space="preserve">Im Sinne dieses Gesetzes ist oder sind </w:t>
            </w:r>
          </w:p>
        </w:tc>
        <w:tc>
          <w:tcPr>
            <w:tcW w:w="4394" w:type="dxa"/>
            <w:shd w:val="clear" w:color="auto" w:fill="auto"/>
          </w:tcPr>
          <w:p w14:paraId="7DB29A41" w14:textId="77777777" w:rsidR="0098529D" w:rsidRPr="0098529D" w:rsidRDefault="0098529D" w:rsidP="0098529D"/>
        </w:tc>
      </w:tr>
      <w:tr w:rsidR="0098529D" w:rsidRPr="0098529D" w14:paraId="7DB29A45" w14:textId="77777777" w:rsidTr="0098529D">
        <w:trPr>
          <w:cantSplit/>
        </w:trPr>
        <w:tc>
          <w:tcPr>
            <w:tcW w:w="4394" w:type="dxa"/>
          </w:tcPr>
          <w:p w14:paraId="7DB29A43" w14:textId="77777777" w:rsidR="0098529D" w:rsidRPr="0098529D" w:rsidRDefault="0098529D" w:rsidP="0098529D">
            <w:pPr>
              <w:pStyle w:val="NummerierungStufe1manuell"/>
            </w:pPr>
            <w:r>
              <w:t>1.</w:t>
            </w:r>
            <w:r>
              <w:tab/>
              <w:t>„digitaler Dienst“ ein Dienst im Sinne des Artikels 1 Absatz 1 Buchstabe b der Richtlinie (EU) 2015/1535 des Europäischen Parlaments und des Rates vom 9. September 2015 über ein Informationsverfahren auf dem Gebiet der technischen Vorschriften und der Vorschriften für die Dienste der Informationsgesellschaft (ABl. L 241 vom 17.9.2015, S. 1);</w:t>
            </w:r>
          </w:p>
        </w:tc>
        <w:tc>
          <w:tcPr>
            <w:tcW w:w="4394" w:type="dxa"/>
            <w:shd w:val="clear" w:color="auto" w:fill="auto"/>
          </w:tcPr>
          <w:p w14:paraId="7DB29A44" w14:textId="77777777" w:rsidR="0098529D" w:rsidRPr="0098529D" w:rsidRDefault="0098529D" w:rsidP="0098529D"/>
        </w:tc>
      </w:tr>
      <w:tr w:rsidR="0098529D" w:rsidRPr="0098529D" w14:paraId="7DB29A48" w14:textId="77777777" w:rsidTr="0098529D">
        <w:trPr>
          <w:cantSplit/>
        </w:trPr>
        <w:tc>
          <w:tcPr>
            <w:tcW w:w="4394" w:type="dxa"/>
          </w:tcPr>
          <w:p w14:paraId="7DB29A46" w14:textId="77777777" w:rsidR="0098529D" w:rsidRPr="0098529D" w:rsidRDefault="0098529D" w:rsidP="0098529D">
            <w:pPr>
              <w:pStyle w:val="NummerierungStufe1manuell"/>
            </w:pPr>
            <w:r>
              <w:t>2.</w:t>
            </w:r>
            <w:r>
              <w:tab/>
              <w:t>„Koordinierungsstelle für digitale Dienste“ der nationale Koordinator für digitale Dienste im Sinne des Artikels 49 Absatz 2 der Verordnung (EU) 2022/2065 des Europäischen Parlaments und des Rates vom 19. Oktober 2022 über einen Binnenmarkt für digitale Dienste und zur Änderung der Richtlinie 2000/31/EG (Gesetz über digitale Dienste) (ABl. L 277 vom 27.10.2022, S. 1; L 310 vom 1.12.2022, S. 17);</w:t>
            </w:r>
          </w:p>
        </w:tc>
        <w:tc>
          <w:tcPr>
            <w:tcW w:w="4394" w:type="dxa"/>
            <w:shd w:val="clear" w:color="auto" w:fill="auto"/>
          </w:tcPr>
          <w:p w14:paraId="7DB29A47" w14:textId="77777777" w:rsidR="0098529D" w:rsidRPr="0098529D" w:rsidRDefault="0098529D" w:rsidP="0098529D"/>
        </w:tc>
      </w:tr>
      <w:tr w:rsidR="0098529D" w:rsidRPr="0098529D" w14:paraId="7DB29A4B" w14:textId="77777777" w:rsidTr="0098529D">
        <w:trPr>
          <w:cantSplit/>
        </w:trPr>
        <w:tc>
          <w:tcPr>
            <w:tcW w:w="4394" w:type="dxa"/>
          </w:tcPr>
          <w:p w14:paraId="7DB29A49" w14:textId="77777777" w:rsidR="0098529D" w:rsidRPr="0098529D" w:rsidRDefault="0098529D" w:rsidP="0098529D">
            <w:pPr>
              <w:pStyle w:val="NummerierungStufe1manuell"/>
            </w:pPr>
            <w:r>
              <w:t>3.</w:t>
            </w:r>
            <w:r>
              <w:tab/>
              <w:t>„drahtloses lokales Netzwerk“ ein Drahtloszugangssystem mit geringer Leistung und geringer Reichweite sowie mit geringem Störungsrisiko für weitere, von anderen Nutzern in unmittelbarer Nähe installierte Systeme dieser Art, das nicht exklusive Grundfrequenzen nutzt;</w:t>
            </w:r>
          </w:p>
        </w:tc>
        <w:tc>
          <w:tcPr>
            <w:tcW w:w="4394" w:type="dxa"/>
            <w:shd w:val="clear" w:color="auto" w:fill="auto"/>
          </w:tcPr>
          <w:p w14:paraId="7DB29A4A" w14:textId="77777777" w:rsidR="0098529D" w:rsidRPr="0098529D" w:rsidRDefault="0098529D" w:rsidP="0098529D"/>
        </w:tc>
      </w:tr>
      <w:tr w:rsidR="0098529D" w:rsidRPr="0098529D" w14:paraId="7DB29A4E" w14:textId="77777777" w:rsidTr="0098529D">
        <w:trPr>
          <w:cantSplit/>
        </w:trPr>
        <w:tc>
          <w:tcPr>
            <w:tcW w:w="4394" w:type="dxa"/>
          </w:tcPr>
          <w:p w14:paraId="7DB29A4C" w14:textId="77777777" w:rsidR="0098529D" w:rsidRPr="0098529D" w:rsidRDefault="0098529D" w:rsidP="0098529D">
            <w:pPr>
              <w:pStyle w:val="NummerierungStufe1manuell"/>
            </w:pPr>
            <w:r>
              <w:t>4.</w:t>
            </w:r>
            <w:r>
              <w:tab/>
              <w:t xml:space="preserve">„audiovisuelle Mediendienste“ </w:t>
            </w:r>
          </w:p>
        </w:tc>
        <w:tc>
          <w:tcPr>
            <w:tcW w:w="4394" w:type="dxa"/>
            <w:shd w:val="clear" w:color="auto" w:fill="auto"/>
          </w:tcPr>
          <w:p w14:paraId="7DB29A4D" w14:textId="77777777" w:rsidR="0098529D" w:rsidRPr="0098529D" w:rsidRDefault="0098529D" w:rsidP="0098529D"/>
        </w:tc>
      </w:tr>
      <w:tr w:rsidR="0098529D" w:rsidRPr="0098529D" w14:paraId="7DB29A51" w14:textId="77777777" w:rsidTr="0098529D">
        <w:trPr>
          <w:cantSplit/>
        </w:trPr>
        <w:tc>
          <w:tcPr>
            <w:tcW w:w="4394" w:type="dxa"/>
          </w:tcPr>
          <w:p w14:paraId="7DB29A4F" w14:textId="77777777" w:rsidR="0098529D" w:rsidRPr="0098529D" w:rsidRDefault="0098529D" w:rsidP="0098529D">
            <w:pPr>
              <w:pStyle w:val="NummerierungStufe2manuell"/>
            </w:pPr>
            <w:r>
              <w:t>a)</w:t>
            </w:r>
            <w:r>
              <w:tab/>
              <w:t>audiovisuelle Mediendienste auf Abruf (Nummer 6) und</w:t>
            </w:r>
          </w:p>
        </w:tc>
        <w:tc>
          <w:tcPr>
            <w:tcW w:w="4394" w:type="dxa"/>
            <w:shd w:val="clear" w:color="auto" w:fill="auto"/>
          </w:tcPr>
          <w:p w14:paraId="7DB29A50" w14:textId="77777777" w:rsidR="0098529D" w:rsidRPr="0098529D" w:rsidRDefault="0098529D" w:rsidP="0098529D"/>
        </w:tc>
      </w:tr>
      <w:tr w:rsidR="0098529D" w:rsidRPr="0098529D" w14:paraId="7DB29A54" w14:textId="77777777" w:rsidTr="0098529D">
        <w:trPr>
          <w:cantSplit/>
        </w:trPr>
        <w:tc>
          <w:tcPr>
            <w:tcW w:w="4394" w:type="dxa"/>
          </w:tcPr>
          <w:p w14:paraId="7DB29A52" w14:textId="77777777" w:rsidR="0098529D" w:rsidRPr="0098529D" w:rsidRDefault="0098529D" w:rsidP="0098529D">
            <w:pPr>
              <w:pStyle w:val="NummerierungStufe2manuell"/>
            </w:pPr>
            <w:r>
              <w:t>b)</w:t>
            </w:r>
            <w:r>
              <w:tab/>
              <w:t>die audiovisuelle kommerzielle Kommunikation (Nummer 7);</w:t>
            </w:r>
          </w:p>
        </w:tc>
        <w:tc>
          <w:tcPr>
            <w:tcW w:w="4394" w:type="dxa"/>
            <w:shd w:val="clear" w:color="auto" w:fill="auto"/>
          </w:tcPr>
          <w:p w14:paraId="7DB29A53" w14:textId="77777777" w:rsidR="0098529D" w:rsidRPr="0098529D" w:rsidRDefault="0098529D" w:rsidP="0098529D"/>
        </w:tc>
      </w:tr>
      <w:tr w:rsidR="0098529D" w:rsidRPr="0098529D" w14:paraId="7DB29A57" w14:textId="77777777" w:rsidTr="0098529D">
        <w:trPr>
          <w:cantSplit/>
        </w:trPr>
        <w:tc>
          <w:tcPr>
            <w:tcW w:w="4394" w:type="dxa"/>
          </w:tcPr>
          <w:p w14:paraId="7DB29A55" w14:textId="77777777" w:rsidR="0098529D" w:rsidRPr="0098529D" w:rsidRDefault="0098529D" w:rsidP="0098529D">
            <w:pPr>
              <w:pStyle w:val="NummerierungStufe1manuell"/>
            </w:pPr>
            <w:r>
              <w:t>5.</w:t>
            </w:r>
            <w:r>
              <w:tab/>
              <w:t>„Diensteanbieter“ Anbieter digitaler Dienste;</w:t>
            </w:r>
          </w:p>
        </w:tc>
        <w:tc>
          <w:tcPr>
            <w:tcW w:w="4394" w:type="dxa"/>
            <w:shd w:val="clear" w:color="auto" w:fill="auto"/>
          </w:tcPr>
          <w:p w14:paraId="7DB29A56" w14:textId="77777777" w:rsidR="0098529D" w:rsidRPr="0098529D" w:rsidRDefault="0098529D" w:rsidP="0098529D"/>
        </w:tc>
      </w:tr>
      <w:tr w:rsidR="0098529D" w:rsidRPr="0098529D" w14:paraId="7DB29A5A" w14:textId="77777777" w:rsidTr="0098529D">
        <w:trPr>
          <w:cantSplit/>
        </w:trPr>
        <w:tc>
          <w:tcPr>
            <w:tcW w:w="4394" w:type="dxa"/>
          </w:tcPr>
          <w:p w14:paraId="7DB29A58" w14:textId="77777777" w:rsidR="0098529D" w:rsidRPr="0098529D" w:rsidRDefault="0098529D" w:rsidP="0098529D">
            <w:pPr>
              <w:pStyle w:val="NummerierungStufe1manuell"/>
            </w:pPr>
            <w:r>
              <w:t>6.</w:t>
            </w:r>
            <w:r>
              <w:tab/>
              <w:t>„audiovisuelle Mediendienste auf Abruf“ nichtlineare audiovisuelle Mediendienste, bei denen der Hauptzweck des Dienstes oder eines trennbaren Teils des Dienstes darin besteht, unter der redaktionellen Verantwortung eines Anbieters von audiovisuellen Mediendiensten der Allgemeinheit Sendungen zur Information, Unterhaltung oder Bildung zum individuellen Abruf zu einem vom Nutzer gewählten Zeitpunkt bereitzustellen;</w:t>
            </w:r>
          </w:p>
        </w:tc>
        <w:tc>
          <w:tcPr>
            <w:tcW w:w="4394" w:type="dxa"/>
            <w:shd w:val="clear" w:color="auto" w:fill="auto"/>
          </w:tcPr>
          <w:p w14:paraId="7DB29A59" w14:textId="77777777" w:rsidR="0098529D" w:rsidRPr="0098529D" w:rsidRDefault="0098529D" w:rsidP="0098529D"/>
        </w:tc>
      </w:tr>
      <w:tr w:rsidR="0098529D" w:rsidRPr="0098529D" w14:paraId="7DB29A5D" w14:textId="77777777" w:rsidTr="0098529D">
        <w:trPr>
          <w:cantSplit/>
        </w:trPr>
        <w:tc>
          <w:tcPr>
            <w:tcW w:w="4394" w:type="dxa"/>
          </w:tcPr>
          <w:p w14:paraId="7DB29A5B" w14:textId="77777777" w:rsidR="0098529D" w:rsidRPr="0098529D" w:rsidRDefault="0098529D" w:rsidP="0098529D">
            <w:pPr>
              <w:pStyle w:val="NummerierungStufe1manuell"/>
            </w:pPr>
            <w:r>
              <w:t>7.</w:t>
            </w:r>
            <w:r>
              <w:tab/>
              <w:t>„audiovisuelle kommerzielle Kommunikation“ jede Form der Kommunikation mit Bildern mit oder ohne Ton, die einer Sendung oder einem nutzergenerierten Video gegen Entgelt oder gegen eine ähnliche Gegenleistung oder als Eigenwerbung beigefügt oder darin enthalten ist, wenn die Kommunikation der unmittelbaren oder mittelbaren Förderung des Absatzes von Waren und Dienstleistungen oder der Förderung des Erscheinungsbilds natürlicher oder juristischer Personen, die einer wirtschaftlichen Tätigkeit nachgehen, dient, einschließlich Sponsoring und Produktplatzierung;</w:t>
            </w:r>
          </w:p>
        </w:tc>
        <w:tc>
          <w:tcPr>
            <w:tcW w:w="4394" w:type="dxa"/>
            <w:shd w:val="clear" w:color="auto" w:fill="auto"/>
          </w:tcPr>
          <w:p w14:paraId="7DB29A5C" w14:textId="77777777" w:rsidR="0098529D" w:rsidRPr="0098529D" w:rsidRDefault="0098529D" w:rsidP="0098529D"/>
        </w:tc>
      </w:tr>
      <w:tr w:rsidR="0098529D" w:rsidRPr="0098529D" w14:paraId="7DB29A60" w14:textId="77777777" w:rsidTr="0098529D">
        <w:trPr>
          <w:cantSplit/>
        </w:trPr>
        <w:tc>
          <w:tcPr>
            <w:tcW w:w="4394" w:type="dxa"/>
          </w:tcPr>
          <w:p w14:paraId="7DB29A5E" w14:textId="77777777" w:rsidR="0098529D" w:rsidRPr="0098529D" w:rsidRDefault="0098529D" w:rsidP="0098529D">
            <w:pPr>
              <w:pStyle w:val="NummerierungStufe1manuell"/>
            </w:pPr>
            <w:r>
              <w:t>8.</w:t>
            </w:r>
            <w:r>
              <w:tab/>
              <w:t xml:space="preserve">„Videosharingplattform-Dienste“ </w:t>
            </w:r>
          </w:p>
        </w:tc>
        <w:tc>
          <w:tcPr>
            <w:tcW w:w="4394" w:type="dxa"/>
            <w:shd w:val="clear" w:color="auto" w:fill="auto"/>
          </w:tcPr>
          <w:p w14:paraId="7DB29A5F" w14:textId="77777777" w:rsidR="0098529D" w:rsidRPr="0098529D" w:rsidRDefault="0098529D" w:rsidP="0098529D"/>
        </w:tc>
      </w:tr>
      <w:tr w:rsidR="0098529D" w:rsidRPr="0098529D" w14:paraId="7DB29A63" w14:textId="77777777" w:rsidTr="0098529D">
        <w:trPr>
          <w:cantSplit/>
        </w:trPr>
        <w:tc>
          <w:tcPr>
            <w:tcW w:w="4394" w:type="dxa"/>
          </w:tcPr>
          <w:p w14:paraId="7DB29A61" w14:textId="77777777" w:rsidR="0098529D" w:rsidRPr="0098529D" w:rsidRDefault="0098529D" w:rsidP="0098529D">
            <w:pPr>
              <w:pStyle w:val="NummerierungStufe2manuell"/>
            </w:pPr>
            <w:r>
              <w:t>a)</w:t>
            </w:r>
            <w:r>
              <w:tab/>
              <w:t>digitale Dienste, bei denen der Hauptzweck oder eine wesentliche Funktion darin besteht, Sendungen oder nutzergenerierte Videos, für die der Diensteanbieter keine redaktionelle Verantwortung trägt, der Allgemeinheit bereitzustellen, wobei der Diensteanbieter die Organisation der Sendungen und der nutzergenerierten Videos, auch mit automatischen Mitteln, bestimmt,</w:t>
            </w:r>
          </w:p>
        </w:tc>
        <w:tc>
          <w:tcPr>
            <w:tcW w:w="4394" w:type="dxa"/>
            <w:shd w:val="clear" w:color="auto" w:fill="auto"/>
          </w:tcPr>
          <w:p w14:paraId="7DB29A62" w14:textId="77777777" w:rsidR="0098529D" w:rsidRPr="0098529D" w:rsidRDefault="0098529D" w:rsidP="0098529D"/>
        </w:tc>
      </w:tr>
      <w:tr w:rsidR="0098529D" w:rsidRPr="0098529D" w14:paraId="7DB29A66" w14:textId="77777777" w:rsidTr="0098529D">
        <w:trPr>
          <w:cantSplit/>
        </w:trPr>
        <w:tc>
          <w:tcPr>
            <w:tcW w:w="4394" w:type="dxa"/>
          </w:tcPr>
          <w:p w14:paraId="7DB29A64" w14:textId="77777777" w:rsidR="0098529D" w:rsidRPr="0098529D" w:rsidRDefault="0098529D" w:rsidP="0098529D">
            <w:pPr>
              <w:pStyle w:val="NummerierungStufe2manuell"/>
            </w:pPr>
            <w:r>
              <w:t>b)</w:t>
            </w:r>
            <w:r>
              <w:tab/>
              <w:t>trennbare Teile digitaler Dienste, wenn für den trennbaren Teil der in Buchstabe a genannte Hauptzweck vorliegt;</w:t>
            </w:r>
          </w:p>
        </w:tc>
        <w:tc>
          <w:tcPr>
            <w:tcW w:w="4394" w:type="dxa"/>
            <w:shd w:val="clear" w:color="auto" w:fill="auto"/>
          </w:tcPr>
          <w:p w14:paraId="7DB29A65" w14:textId="77777777" w:rsidR="0098529D" w:rsidRPr="0098529D" w:rsidRDefault="0098529D" w:rsidP="0098529D"/>
        </w:tc>
      </w:tr>
      <w:tr w:rsidR="0098529D" w:rsidRPr="0098529D" w14:paraId="7DB29A69" w14:textId="77777777" w:rsidTr="0098529D">
        <w:trPr>
          <w:cantSplit/>
        </w:trPr>
        <w:tc>
          <w:tcPr>
            <w:tcW w:w="4394" w:type="dxa"/>
          </w:tcPr>
          <w:p w14:paraId="7DB29A67" w14:textId="77777777" w:rsidR="0098529D" w:rsidRPr="0098529D" w:rsidRDefault="0098529D" w:rsidP="0098529D">
            <w:pPr>
              <w:pStyle w:val="NummerierungStufe1manuell"/>
            </w:pPr>
            <w:r>
              <w:t>9.</w:t>
            </w:r>
            <w:r>
              <w:tab/>
              <w:t>„Videosharingplattform-Anbieter“ ein Diensteanbieter, der Videosharingplattform-Dienste betreibt;</w:t>
            </w:r>
          </w:p>
        </w:tc>
        <w:tc>
          <w:tcPr>
            <w:tcW w:w="4394" w:type="dxa"/>
            <w:shd w:val="clear" w:color="auto" w:fill="auto"/>
          </w:tcPr>
          <w:p w14:paraId="7DB29A68" w14:textId="77777777" w:rsidR="0098529D" w:rsidRPr="0098529D" w:rsidRDefault="0098529D" w:rsidP="0098529D"/>
        </w:tc>
      </w:tr>
      <w:tr w:rsidR="0098529D" w:rsidRPr="0098529D" w14:paraId="7DB29A6C" w14:textId="77777777" w:rsidTr="0098529D">
        <w:trPr>
          <w:cantSplit/>
        </w:trPr>
        <w:tc>
          <w:tcPr>
            <w:tcW w:w="4394" w:type="dxa"/>
          </w:tcPr>
          <w:p w14:paraId="7DB29A6A" w14:textId="77777777" w:rsidR="0098529D" w:rsidRPr="0098529D" w:rsidRDefault="0098529D" w:rsidP="0098529D">
            <w:pPr>
              <w:pStyle w:val="NummerierungStufe1manuell"/>
            </w:pPr>
            <w:r>
              <w:t>10.</w:t>
            </w:r>
            <w:r>
              <w:tab/>
              <w:t>„redaktionelle Verantwortung“ die Ausübung einer wirksamen Kontrolle hinsichtlich der Zusammenstellung der Sendungen und ihrer Bereitstellung mittels eines Katalogs;</w:t>
            </w:r>
          </w:p>
        </w:tc>
        <w:tc>
          <w:tcPr>
            <w:tcW w:w="4394" w:type="dxa"/>
            <w:shd w:val="clear" w:color="auto" w:fill="auto"/>
          </w:tcPr>
          <w:p w14:paraId="7DB29A6B" w14:textId="77777777" w:rsidR="0098529D" w:rsidRPr="0098529D" w:rsidRDefault="0098529D" w:rsidP="0098529D"/>
        </w:tc>
      </w:tr>
      <w:tr w:rsidR="0098529D" w:rsidRPr="0098529D" w14:paraId="7DB29A6F" w14:textId="77777777" w:rsidTr="0098529D">
        <w:trPr>
          <w:cantSplit/>
        </w:trPr>
        <w:tc>
          <w:tcPr>
            <w:tcW w:w="4394" w:type="dxa"/>
          </w:tcPr>
          <w:p w14:paraId="7DB29A6D" w14:textId="77777777" w:rsidR="0098529D" w:rsidRPr="0098529D" w:rsidRDefault="0098529D" w:rsidP="0098529D">
            <w:pPr>
              <w:pStyle w:val="NummerierungStufe1manuell"/>
            </w:pPr>
            <w:r>
              <w:t>11.</w:t>
            </w:r>
            <w:r>
              <w:tab/>
              <w:t>„Sendung“ eine Abfolge von bewegten Bildern mit oder ohne Ton, die unabhängig von ihrer Länge Einzelbestandteil eines von einem Diensteanbieter erstellten Sendeplans oder Katalogs ist;</w:t>
            </w:r>
          </w:p>
        </w:tc>
        <w:tc>
          <w:tcPr>
            <w:tcW w:w="4394" w:type="dxa"/>
            <w:shd w:val="clear" w:color="auto" w:fill="auto"/>
          </w:tcPr>
          <w:p w14:paraId="7DB29A6E" w14:textId="77777777" w:rsidR="0098529D" w:rsidRPr="0098529D" w:rsidRDefault="0098529D" w:rsidP="0098529D"/>
        </w:tc>
      </w:tr>
      <w:tr w:rsidR="0098529D" w:rsidRPr="0098529D" w14:paraId="7DB29A72" w14:textId="77777777" w:rsidTr="0098529D">
        <w:trPr>
          <w:cantSplit/>
        </w:trPr>
        <w:tc>
          <w:tcPr>
            <w:tcW w:w="4394" w:type="dxa"/>
          </w:tcPr>
          <w:p w14:paraId="7DB29A70" w14:textId="77777777" w:rsidR="0098529D" w:rsidRPr="0098529D" w:rsidRDefault="0098529D" w:rsidP="0098529D">
            <w:pPr>
              <w:pStyle w:val="NummerierungStufe1manuell"/>
            </w:pPr>
            <w:r>
              <w:t>12.</w:t>
            </w:r>
            <w:r>
              <w:tab/>
              <w:t>„nutzergeneriertes Video“ eine von einem Nutzer erstellte Abfolge von bewegten Bildern mit oder ohne Ton, die unabhängig von ihrer Länge einen Einzelbestandteil darstellt und die von diesem Nutzer oder einem anderen Nutzer auf einen Videosharingplattform-Dienst hochgeladen wird;</w:t>
            </w:r>
          </w:p>
        </w:tc>
        <w:tc>
          <w:tcPr>
            <w:tcW w:w="4394" w:type="dxa"/>
            <w:shd w:val="clear" w:color="auto" w:fill="auto"/>
          </w:tcPr>
          <w:p w14:paraId="7DB29A71" w14:textId="77777777" w:rsidR="0098529D" w:rsidRPr="0098529D" w:rsidRDefault="0098529D" w:rsidP="0098529D"/>
        </w:tc>
      </w:tr>
      <w:tr w:rsidR="0098529D" w:rsidRPr="0098529D" w14:paraId="7DB29A75" w14:textId="77777777" w:rsidTr="0098529D">
        <w:trPr>
          <w:cantSplit/>
        </w:trPr>
        <w:tc>
          <w:tcPr>
            <w:tcW w:w="4394" w:type="dxa"/>
          </w:tcPr>
          <w:p w14:paraId="7DB29A73" w14:textId="77777777" w:rsidR="0098529D" w:rsidRPr="0098529D" w:rsidRDefault="0098529D" w:rsidP="0098529D">
            <w:pPr>
              <w:pStyle w:val="NummerierungStufe1manuell"/>
            </w:pPr>
            <w:r>
              <w:t>13.</w:t>
            </w:r>
            <w:r>
              <w:tab/>
              <w:t>„Mitgliedstaat“ jeder Mitgliedstaat der Europäischen Union und jeder andere Vertragsstaat des Abkommens über den Europäischen Wirtschaftsraum, für den die Richtlinie 2010/13/EU des Europäischen Parlaments und des Rates vom 10. März 2010 zur Koordinierung bestimmter Rechts- und Verwaltungsvorschriften der Mitgliedstaaten über die Bereitstellung audiovisueller Mediendienste (Richtlinie über audiovisuelle Mediendienste) (ABl. L 95 vom 15.4.2010, S. 1; L 263 vom 6.10.2010, S. 15), die durch die Richtlinie (EU) 2018/1808 (ABl. L 303 vom 28.11.2018, S. 69) geändert worden ist, gilt;</w:t>
            </w:r>
          </w:p>
        </w:tc>
        <w:tc>
          <w:tcPr>
            <w:tcW w:w="4394" w:type="dxa"/>
            <w:shd w:val="clear" w:color="auto" w:fill="auto"/>
          </w:tcPr>
          <w:p w14:paraId="7DB29A74" w14:textId="77777777" w:rsidR="0098529D" w:rsidRPr="0098529D" w:rsidRDefault="0098529D" w:rsidP="0098529D"/>
        </w:tc>
      </w:tr>
      <w:tr w:rsidR="0098529D" w:rsidRPr="0098529D" w14:paraId="7DB29A78" w14:textId="77777777" w:rsidTr="0098529D">
        <w:trPr>
          <w:cantSplit/>
        </w:trPr>
        <w:tc>
          <w:tcPr>
            <w:tcW w:w="4394" w:type="dxa"/>
          </w:tcPr>
          <w:p w14:paraId="7DB29A76" w14:textId="77777777" w:rsidR="0098529D" w:rsidRPr="0098529D" w:rsidRDefault="0098529D" w:rsidP="0098529D">
            <w:pPr>
              <w:pStyle w:val="NummerierungStufe1manuell"/>
            </w:pPr>
            <w:r>
              <w:t>14.</w:t>
            </w:r>
            <w:r>
              <w:tab/>
              <w:t>„Drittstaat“ jeder Staat, der nicht Mitgliedstaat ist;</w:t>
            </w:r>
          </w:p>
        </w:tc>
        <w:tc>
          <w:tcPr>
            <w:tcW w:w="4394" w:type="dxa"/>
            <w:shd w:val="clear" w:color="auto" w:fill="auto"/>
          </w:tcPr>
          <w:p w14:paraId="7DB29A77" w14:textId="77777777" w:rsidR="0098529D" w:rsidRPr="0098529D" w:rsidRDefault="0098529D" w:rsidP="0098529D"/>
        </w:tc>
      </w:tr>
      <w:tr w:rsidR="0098529D" w:rsidRPr="0098529D" w14:paraId="7DB29A7B" w14:textId="77777777" w:rsidTr="0098529D">
        <w:trPr>
          <w:cantSplit/>
        </w:trPr>
        <w:tc>
          <w:tcPr>
            <w:tcW w:w="4394" w:type="dxa"/>
          </w:tcPr>
          <w:p w14:paraId="7DB29A79" w14:textId="77777777" w:rsidR="0098529D" w:rsidRPr="0098529D" w:rsidRDefault="0098529D" w:rsidP="0098529D">
            <w:pPr>
              <w:pStyle w:val="NummerierungStufe1manuell"/>
            </w:pPr>
            <w:r>
              <w:t>15.</w:t>
            </w:r>
            <w:r>
              <w:tab/>
              <w:t>„Mutterunternehmen“ ein Unternehmen, das ein oder mehrere Tochterunternehmen kontrolliert;</w:t>
            </w:r>
          </w:p>
        </w:tc>
        <w:tc>
          <w:tcPr>
            <w:tcW w:w="4394" w:type="dxa"/>
            <w:shd w:val="clear" w:color="auto" w:fill="auto"/>
          </w:tcPr>
          <w:p w14:paraId="7DB29A7A" w14:textId="77777777" w:rsidR="0098529D" w:rsidRPr="0098529D" w:rsidRDefault="0098529D" w:rsidP="0098529D"/>
        </w:tc>
      </w:tr>
      <w:tr w:rsidR="0098529D" w:rsidRPr="0098529D" w14:paraId="7DB29A7E" w14:textId="77777777" w:rsidTr="0098529D">
        <w:trPr>
          <w:cantSplit/>
        </w:trPr>
        <w:tc>
          <w:tcPr>
            <w:tcW w:w="4394" w:type="dxa"/>
          </w:tcPr>
          <w:p w14:paraId="7DB29A7C" w14:textId="77777777" w:rsidR="0098529D" w:rsidRPr="0098529D" w:rsidRDefault="0098529D" w:rsidP="0098529D">
            <w:pPr>
              <w:pStyle w:val="NummerierungStufe1manuell"/>
            </w:pPr>
            <w:r>
              <w:t>16.</w:t>
            </w:r>
            <w:r>
              <w:tab/>
              <w:t>„Tochterunternehmen“ ein Unternehmen, das unmittelbar oder mittelbar von einem Mutterunternehmen kontrolliert wird;</w:t>
            </w:r>
          </w:p>
        </w:tc>
        <w:tc>
          <w:tcPr>
            <w:tcW w:w="4394" w:type="dxa"/>
            <w:shd w:val="clear" w:color="auto" w:fill="auto"/>
          </w:tcPr>
          <w:p w14:paraId="7DB29A7D" w14:textId="77777777" w:rsidR="0098529D" w:rsidRPr="0098529D" w:rsidRDefault="0098529D" w:rsidP="0098529D"/>
        </w:tc>
      </w:tr>
      <w:tr w:rsidR="0098529D" w:rsidRPr="0098529D" w14:paraId="7DB29A81" w14:textId="77777777" w:rsidTr="0098529D">
        <w:trPr>
          <w:cantSplit/>
        </w:trPr>
        <w:tc>
          <w:tcPr>
            <w:tcW w:w="4394" w:type="dxa"/>
          </w:tcPr>
          <w:p w14:paraId="7DB29A7F" w14:textId="77777777" w:rsidR="0098529D" w:rsidRPr="0098529D" w:rsidRDefault="0098529D" w:rsidP="0098529D">
            <w:pPr>
              <w:pStyle w:val="NummerierungStufe1manuell"/>
            </w:pPr>
            <w:r>
              <w:t>17.</w:t>
            </w:r>
            <w:r>
              <w:tab/>
              <w:t>„Gruppe“ die Gesamtheit eines Mutterunternehmens und seiner Tochterunternehmen sowie aller anderen mit dem Mutterunternehmen und seinen Tochterunternehmen wirtschaftlich und rechtlich verbundenen Unternehmen.</w:t>
            </w:r>
          </w:p>
        </w:tc>
        <w:tc>
          <w:tcPr>
            <w:tcW w:w="4394" w:type="dxa"/>
            <w:shd w:val="clear" w:color="auto" w:fill="auto"/>
          </w:tcPr>
          <w:p w14:paraId="7DB29A80" w14:textId="77777777" w:rsidR="0098529D" w:rsidRPr="0098529D" w:rsidRDefault="0098529D" w:rsidP="0098529D"/>
        </w:tc>
      </w:tr>
      <w:tr w:rsidR="0098529D" w:rsidRPr="0098529D" w14:paraId="7DB29A84" w14:textId="77777777" w:rsidTr="0098529D">
        <w:trPr>
          <w:cantSplit/>
        </w:trPr>
        <w:tc>
          <w:tcPr>
            <w:tcW w:w="4394" w:type="dxa"/>
          </w:tcPr>
          <w:p w14:paraId="7DB29A82" w14:textId="77777777" w:rsidR="0098529D" w:rsidRPr="0098529D" w:rsidRDefault="0098529D" w:rsidP="0098529D">
            <w:pPr>
              <w:pStyle w:val="ParagraphBezeichnermanuell"/>
            </w:pPr>
            <w:r>
              <w:t>§ 2</w:t>
            </w:r>
          </w:p>
        </w:tc>
        <w:tc>
          <w:tcPr>
            <w:tcW w:w="4394" w:type="dxa"/>
            <w:shd w:val="clear" w:color="auto" w:fill="auto"/>
          </w:tcPr>
          <w:p w14:paraId="7DB29A83" w14:textId="77777777" w:rsidR="0098529D" w:rsidRPr="0098529D" w:rsidRDefault="0098529D" w:rsidP="0098529D"/>
        </w:tc>
      </w:tr>
      <w:tr w:rsidR="0098529D" w:rsidRPr="0098529D" w14:paraId="7DB29A87" w14:textId="77777777" w:rsidTr="0098529D">
        <w:trPr>
          <w:cantSplit/>
        </w:trPr>
        <w:tc>
          <w:tcPr>
            <w:tcW w:w="4394" w:type="dxa"/>
          </w:tcPr>
          <w:p w14:paraId="7DB29A85" w14:textId="77777777" w:rsidR="0098529D" w:rsidRPr="0098529D" w:rsidRDefault="0098529D" w:rsidP="0098529D">
            <w:pPr>
              <w:pStyle w:val="Paragraphberschrift"/>
            </w:pPr>
            <w:r>
              <w:t>Europäisches Sitzland</w:t>
            </w:r>
          </w:p>
        </w:tc>
        <w:tc>
          <w:tcPr>
            <w:tcW w:w="4394" w:type="dxa"/>
            <w:shd w:val="clear" w:color="auto" w:fill="auto"/>
          </w:tcPr>
          <w:p w14:paraId="7DB29A86" w14:textId="77777777" w:rsidR="0098529D" w:rsidRPr="0098529D" w:rsidRDefault="0098529D" w:rsidP="0098529D"/>
        </w:tc>
      </w:tr>
      <w:tr w:rsidR="0098529D" w:rsidRPr="0098529D" w14:paraId="7DB29A8A" w14:textId="77777777" w:rsidTr="0098529D">
        <w:trPr>
          <w:cantSplit/>
        </w:trPr>
        <w:tc>
          <w:tcPr>
            <w:tcW w:w="4394" w:type="dxa"/>
          </w:tcPr>
          <w:p w14:paraId="7DB29A88" w14:textId="77777777" w:rsidR="0098529D" w:rsidRPr="0098529D" w:rsidRDefault="0098529D" w:rsidP="0098529D">
            <w:pPr>
              <w:pStyle w:val="JuristischerAbsatzmanuell"/>
            </w:pPr>
            <w:r>
              <w:t>(1)</w:t>
            </w:r>
            <w:r>
              <w:tab/>
              <w:t>Sitzland des Diensteanbieters innerhalb des Geltungsbereichs der Richtlinie 2000/31/EG des Europäischen Parlaments und des Rates vom 8. Juni 2000 über bestimmte rechtliche Aspekte der Dienste der Informationsgesellschaft, insbesondere des elektronischen Geschäftsverkehrs, im Binnenmarkt (Richtlinie über den elektronischen Geschäftsverkehr) (ABl. L 178 vom 17.7.2000, S. 1), die zuletzt durch die Verordnung (EU) 2022/2065 (ABl. L 277 vom 27.10.2022, S. 1; L 310 vom 1.12.2022, S. 17) geändert worden ist, ist der Mitgliedstaat, in dessen Hoheitsgebiet der Diensteanbieter niedergelassen ist.</w:t>
            </w:r>
          </w:p>
        </w:tc>
        <w:tc>
          <w:tcPr>
            <w:tcW w:w="4394" w:type="dxa"/>
            <w:shd w:val="clear" w:color="auto" w:fill="auto"/>
          </w:tcPr>
          <w:p w14:paraId="7DB29A89" w14:textId="77777777" w:rsidR="0098529D" w:rsidRPr="0098529D" w:rsidRDefault="0098529D" w:rsidP="0098529D"/>
        </w:tc>
      </w:tr>
      <w:tr w:rsidR="0098529D" w:rsidRPr="0098529D" w14:paraId="7DB29A8D" w14:textId="77777777" w:rsidTr="0098529D">
        <w:trPr>
          <w:cantSplit/>
        </w:trPr>
        <w:tc>
          <w:tcPr>
            <w:tcW w:w="4394" w:type="dxa"/>
          </w:tcPr>
          <w:p w14:paraId="7DB29A8B" w14:textId="77777777" w:rsidR="0098529D" w:rsidRPr="0098529D" w:rsidRDefault="0098529D" w:rsidP="0098529D">
            <w:pPr>
              <w:pStyle w:val="JuristischerAbsatzmanuell"/>
            </w:pPr>
            <w:r>
              <w:t>(2)</w:t>
            </w:r>
            <w:r>
              <w:tab/>
              <w:t xml:space="preserve">Abweichend von Absatz 1 gilt bei audiovisuellen Mediendiensten im Anwendungsbereich der Richtlinie </w:t>
            </w:r>
            <w:r>
              <w:rPr>
                <w:i/>
              </w:rPr>
              <w:t>2010/13/EU</w:t>
            </w:r>
            <w:r>
              <w:t xml:space="preserve"> derjenige Mitgliedstaat als Sitzland des Anbieters von audiovisuellen Mediendiensten, in dem die Hauptverwaltung des Diensteanbieters liegt und in dem die redaktionellen Entscheidungen über den audiovisuellen Mediendienst getroffen werden. Werden die redaktionellen Entscheidungen über den audiovisuellen Mediendienst in einem anderen Mitgliedstaat als in dem des Sitzes der Hauptverwaltung getroffen, so gilt als Sitzland des Diensteanbieters </w:t>
            </w:r>
          </w:p>
        </w:tc>
        <w:tc>
          <w:tcPr>
            <w:tcW w:w="4394" w:type="dxa"/>
            <w:shd w:val="clear" w:color="auto" w:fill="auto"/>
          </w:tcPr>
          <w:p w14:paraId="7DB29A8C" w14:textId="77777777" w:rsidR="0098529D" w:rsidRPr="0098529D" w:rsidRDefault="0098529D" w:rsidP="0098529D"/>
        </w:tc>
      </w:tr>
      <w:tr w:rsidR="0098529D" w:rsidRPr="0098529D" w14:paraId="7DB29A90" w14:textId="77777777" w:rsidTr="0098529D">
        <w:trPr>
          <w:cantSplit/>
        </w:trPr>
        <w:tc>
          <w:tcPr>
            <w:tcW w:w="4394" w:type="dxa"/>
          </w:tcPr>
          <w:p w14:paraId="7DB29A8E" w14:textId="77777777" w:rsidR="0098529D" w:rsidRPr="0098529D" w:rsidRDefault="0098529D" w:rsidP="0098529D">
            <w:pPr>
              <w:pStyle w:val="NummerierungStufe1manuell"/>
            </w:pPr>
            <w:r>
              <w:t>1.</w:t>
            </w:r>
            <w:r>
              <w:tab/>
              <w:t>derjenige dieser beiden Mitgliedstaaten, in dem ein erheblicher Teil des Personals des Diensteanbieters, das mit der Durchführung der programmbezogenen Tätigkeiten des audiovisuellen Mediendienstes betraut ist, tätig ist,</w:t>
            </w:r>
          </w:p>
        </w:tc>
        <w:tc>
          <w:tcPr>
            <w:tcW w:w="4394" w:type="dxa"/>
            <w:shd w:val="clear" w:color="auto" w:fill="auto"/>
          </w:tcPr>
          <w:p w14:paraId="7DB29A8F" w14:textId="77777777" w:rsidR="0098529D" w:rsidRPr="0098529D" w:rsidRDefault="0098529D" w:rsidP="0098529D"/>
        </w:tc>
      </w:tr>
      <w:tr w:rsidR="0098529D" w:rsidRPr="0098529D" w14:paraId="7DB29A93" w14:textId="77777777" w:rsidTr="0098529D">
        <w:trPr>
          <w:cantSplit/>
        </w:trPr>
        <w:tc>
          <w:tcPr>
            <w:tcW w:w="4394" w:type="dxa"/>
          </w:tcPr>
          <w:p w14:paraId="7DB29A91" w14:textId="77777777" w:rsidR="0098529D" w:rsidRPr="0098529D" w:rsidRDefault="0098529D" w:rsidP="0098529D">
            <w:pPr>
              <w:pStyle w:val="NummerierungStufe1manuell"/>
            </w:pPr>
            <w:r>
              <w:t>2.</w:t>
            </w:r>
            <w:r>
              <w:tab/>
              <w:t>derjenige dieser beiden Mitgliedstaaten, in dem die Hauptverwaltung des Diensteanbieters liegt, wenn ein erheblicher Teil des Personals des Anbieters audiovisueller Mediendienste, das mit der Ausübung der sendungsbezogenen Tätigkeiten betraut ist, in beiden Mitgliedstaaten tätig ist, oder</w:t>
            </w:r>
          </w:p>
        </w:tc>
        <w:tc>
          <w:tcPr>
            <w:tcW w:w="4394" w:type="dxa"/>
            <w:shd w:val="clear" w:color="auto" w:fill="auto"/>
          </w:tcPr>
          <w:p w14:paraId="7DB29A92" w14:textId="77777777" w:rsidR="0098529D" w:rsidRPr="0098529D" w:rsidRDefault="0098529D" w:rsidP="0098529D"/>
        </w:tc>
      </w:tr>
      <w:tr w:rsidR="0098529D" w:rsidRPr="0098529D" w14:paraId="7DB29A96" w14:textId="77777777" w:rsidTr="0098529D">
        <w:trPr>
          <w:cantSplit/>
        </w:trPr>
        <w:tc>
          <w:tcPr>
            <w:tcW w:w="4394" w:type="dxa"/>
          </w:tcPr>
          <w:p w14:paraId="7DB29A94" w14:textId="77777777" w:rsidR="0098529D" w:rsidRPr="0098529D" w:rsidRDefault="0098529D" w:rsidP="0098529D">
            <w:pPr>
              <w:pStyle w:val="NummerierungStufe1manuell"/>
            </w:pPr>
            <w:r>
              <w:t>3.</w:t>
            </w:r>
            <w:r>
              <w:tab/>
              <w:t xml:space="preserve">derjenige dieser beiden Mitgliedstaaten, in dem der Diensteanbieter zuerst mit seiner Tätigkeit nach Maßgabe des Rechts dieses Mitgliedstaats begonnen hat, sofern </w:t>
            </w:r>
          </w:p>
        </w:tc>
        <w:tc>
          <w:tcPr>
            <w:tcW w:w="4394" w:type="dxa"/>
            <w:shd w:val="clear" w:color="auto" w:fill="auto"/>
          </w:tcPr>
          <w:p w14:paraId="7DB29A95" w14:textId="77777777" w:rsidR="0098529D" w:rsidRPr="0098529D" w:rsidRDefault="0098529D" w:rsidP="0098529D"/>
        </w:tc>
      </w:tr>
      <w:tr w:rsidR="0098529D" w:rsidRPr="0098529D" w14:paraId="7DB29A99" w14:textId="77777777" w:rsidTr="0098529D">
        <w:trPr>
          <w:cantSplit/>
        </w:trPr>
        <w:tc>
          <w:tcPr>
            <w:tcW w:w="4394" w:type="dxa"/>
          </w:tcPr>
          <w:p w14:paraId="7DB29A97" w14:textId="77777777" w:rsidR="0098529D" w:rsidRPr="0098529D" w:rsidRDefault="0098529D" w:rsidP="0098529D">
            <w:pPr>
              <w:pStyle w:val="NummerierungStufe2manuell"/>
            </w:pPr>
            <w:r>
              <w:t>a)</w:t>
            </w:r>
            <w:r>
              <w:tab/>
              <w:t>eine dauerhafte und tatsächliche Verbindung mit der Wirtschaft dieses Mitgliedstaats fortbesteht und</w:t>
            </w:r>
          </w:p>
        </w:tc>
        <w:tc>
          <w:tcPr>
            <w:tcW w:w="4394" w:type="dxa"/>
            <w:shd w:val="clear" w:color="auto" w:fill="auto"/>
          </w:tcPr>
          <w:p w14:paraId="7DB29A98" w14:textId="77777777" w:rsidR="0098529D" w:rsidRPr="0098529D" w:rsidRDefault="0098529D" w:rsidP="0098529D"/>
        </w:tc>
      </w:tr>
      <w:tr w:rsidR="0098529D" w:rsidRPr="0098529D" w14:paraId="7DB29A9C" w14:textId="77777777" w:rsidTr="0098529D">
        <w:trPr>
          <w:cantSplit/>
        </w:trPr>
        <w:tc>
          <w:tcPr>
            <w:tcW w:w="4394" w:type="dxa"/>
          </w:tcPr>
          <w:p w14:paraId="7DB29A9A" w14:textId="77777777" w:rsidR="0098529D" w:rsidRPr="0098529D" w:rsidRDefault="0098529D" w:rsidP="0098529D">
            <w:pPr>
              <w:pStyle w:val="NummerierungStufe2manuell"/>
            </w:pPr>
            <w:r>
              <w:t>b)</w:t>
            </w:r>
            <w:r>
              <w:tab/>
              <w:t>ein erheblicher Teil des Personals des Anbieters von audiovisuellen Mediendiensten, das mit der Ausübung der sendungsbezogenen Tätigkeiten betraut ist, in keinem der beiden Mitgliedstaaten tätig ist.</w:t>
            </w:r>
          </w:p>
        </w:tc>
        <w:tc>
          <w:tcPr>
            <w:tcW w:w="4394" w:type="dxa"/>
            <w:shd w:val="clear" w:color="auto" w:fill="auto"/>
          </w:tcPr>
          <w:p w14:paraId="7DB29A9B" w14:textId="77777777" w:rsidR="0098529D" w:rsidRPr="0098529D" w:rsidRDefault="0098529D" w:rsidP="0098529D"/>
        </w:tc>
      </w:tr>
      <w:tr w:rsidR="0098529D" w:rsidRPr="0098529D" w14:paraId="7DB29A9F" w14:textId="77777777" w:rsidTr="0098529D">
        <w:trPr>
          <w:cantSplit/>
        </w:trPr>
        <w:tc>
          <w:tcPr>
            <w:tcW w:w="4394" w:type="dxa"/>
          </w:tcPr>
          <w:p w14:paraId="7DB29A9D" w14:textId="77777777" w:rsidR="0098529D" w:rsidRPr="0098529D" w:rsidRDefault="0098529D" w:rsidP="0098529D">
            <w:pPr>
              <w:pStyle w:val="JuristischerAbsatzFolgeabsatz"/>
            </w:pPr>
            <w:r>
              <w:t>Werden die redaktionellen Entscheidungen über den audiovisuellen Mediendienst in einem Drittstaat getroffen, so gilt derjenige Mitgliedstaat als Sitzland, in dem die Hauptverwaltung des Diensteanbieters liegt. Liegt die Hauptverwaltung des Diensteanbieters in einem Drittstaat und werden die redaktionellen Entscheidungen über den audiovisuellen Mediendienst in einem Mitgliedstaat getroffen, gilt der Mitgliedstaat als Sitzland, in dem ein erheblicher Teil des mit der Bereitstellung des audiovisuellen Mediendienstes betrauten Personals tätig ist.</w:t>
            </w:r>
          </w:p>
        </w:tc>
        <w:tc>
          <w:tcPr>
            <w:tcW w:w="4394" w:type="dxa"/>
            <w:shd w:val="clear" w:color="auto" w:fill="auto"/>
          </w:tcPr>
          <w:p w14:paraId="7DB29A9E" w14:textId="77777777" w:rsidR="0098529D" w:rsidRPr="0098529D" w:rsidRDefault="0098529D" w:rsidP="0098529D"/>
        </w:tc>
      </w:tr>
      <w:tr w:rsidR="0098529D" w:rsidRPr="0098529D" w14:paraId="7DB29AA2" w14:textId="77777777" w:rsidTr="0098529D">
        <w:trPr>
          <w:cantSplit/>
        </w:trPr>
        <w:tc>
          <w:tcPr>
            <w:tcW w:w="4394" w:type="dxa"/>
          </w:tcPr>
          <w:p w14:paraId="7DB29AA0" w14:textId="77777777" w:rsidR="0098529D" w:rsidRPr="0098529D" w:rsidRDefault="0098529D" w:rsidP="0098529D">
            <w:pPr>
              <w:pStyle w:val="JuristischerAbsatzmanuell"/>
            </w:pPr>
            <w:r>
              <w:t>(3)</w:t>
            </w:r>
            <w:r>
              <w:tab/>
              <w:t xml:space="preserve">Für Anbieter von audiovisuellen Mediendiensten, die nicht bereits aufgrund ihrer Niederlassung der Rechtshoheit eines Mitgliedstaats unterliegen, gilt derjenige Mitgliedstaat als Sitzland, in dem sie </w:t>
            </w:r>
          </w:p>
        </w:tc>
        <w:tc>
          <w:tcPr>
            <w:tcW w:w="4394" w:type="dxa"/>
            <w:shd w:val="clear" w:color="auto" w:fill="auto"/>
          </w:tcPr>
          <w:p w14:paraId="7DB29AA1" w14:textId="77777777" w:rsidR="0098529D" w:rsidRPr="0098529D" w:rsidRDefault="0098529D" w:rsidP="0098529D"/>
        </w:tc>
      </w:tr>
      <w:tr w:rsidR="0098529D" w:rsidRPr="0098529D" w14:paraId="7DB29AA5" w14:textId="77777777" w:rsidTr="0098529D">
        <w:trPr>
          <w:cantSplit/>
        </w:trPr>
        <w:tc>
          <w:tcPr>
            <w:tcW w:w="4394" w:type="dxa"/>
          </w:tcPr>
          <w:p w14:paraId="7DB29AA3" w14:textId="77777777" w:rsidR="0098529D" w:rsidRPr="0098529D" w:rsidRDefault="0098529D" w:rsidP="0098529D">
            <w:pPr>
              <w:pStyle w:val="NummerierungStufe1manuell"/>
            </w:pPr>
            <w:r>
              <w:t>1.</w:t>
            </w:r>
            <w:r>
              <w:tab/>
              <w:t>eine dort gelegene Satelliten-Bodenstation für die Aufwärtsstrecke nutzen oder</w:t>
            </w:r>
          </w:p>
        </w:tc>
        <w:tc>
          <w:tcPr>
            <w:tcW w:w="4394" w:type="dxa"/>
            <w:shd w:val="clear" w:color="auto" w:fill="auto"/>
          </w:tcPr>
          <w:p w14:paraId="7DB29AA4" w14:textId="77777777" w:rsidR="0098529D" w:rsidRPr="0098529D" w:rsidRDefault="0098529D" w:rsidP="0098529D"/>
        </w:tc>
      </w:tr>
      <w:tr w:rsidR="0098529D" w:rsidRPr="0098529D" w14:paraId="7DB29AA8" w14:textId="77777777" w:rsidTr="0098529D">
        <w:trPr>
          <w:cantSplit/>
        </w:trPr>
        <w:tc>
          <w:tcPr>
            <w:tcW w:w="4394" w:type="dxa"/>
          </w:tcPr>
          <w:p w14:paraId="7DB29AA6" w14:textId="77777777" w:rsidR="0098529D" w:rsidRPr="0098529D" w:rsidRDefault="0098529D" w:rsidP="0098529D">
            <w:pPr>
              <w:pStyle w:val="NummerierungStufe1manuell"/>
            </w:pPr>
            <w:r>
              <w:t>2.</w:t>
            </w:r>
            <w:r>
              <w:tab/>
              <w:t>zwar keine dort gelegene Satelliten-Bodenstation für die Aufwärtsstrecke, aber eine diesem Mitgliedstaat zugewiesene Übertragungskapazität eines Satelliten nutzen.</w:t>
            </w:r>
          </w:p>
        </w:tc>
        <w:tc>
          <w:tcPr>
            <w:tcW w:w="4394" w:type="dxa"/>
            <w:shd w:val="clear" w:color="auto" w:fill="auto"/>
          </w:tcPr>
          <w:p w14:paraId="7DB29AA7" w14:textId="77777777" w:rsidR="0098529D" w:rsidRPr="0098529D" w:rsidRDefault="0098529D" w:rsidP="0098529D"/>
        </w:tc>
      </w:tr>
      <w:tr w:rsidR="0098529D" w:rsidRPr="0098529D" w14:paraId="7DB29AAB" w14:textId="77777777" w:rsidTr="0098529D">
        <w:trPr>
          <w:cantSplit/>
        </w:trPr>
        <w:tc>
          <w:tcPr>
            <w:tcW w:w="4394" w:type="dxa"/>
          </w:tcPr>
          <w:p w14:paraId="7DB29AA9" w14:textId="77777777" w:rsidR="0098529D" w:rsidRPr="0098529D" w:rsidRDefault="0098529D" w:rsidP="0098529D">
            <w:pPr>
              <w:pStyle w:val="JuristischerAbsatzFolgeabsatz"/>
            </w:pPr>
            <w:r>
              <w:t>Liegt keines dieser beiden Kriterien vor, gilt derjenige Mitgliedstaat, in dem der Anbieter von audiovisuellen Mediendiensten gemäß den Artikeln 49 bis 55 des Vertrages über die Arbeitsweise der Europäischen Union niedergelassen ist, auch als Sitzland für diesen Anbieter von audiovisuellen Mediendiensten.</w:t>
            </w:r>
          </w:p>
        </w:tc>
        <w:tc>
          <w:tcPr>
            <w:tcW w:w="4394" w:type="dxa"/>
            <w:shd w:val="clear" w:color="auto" w:fill="auto"/>
          </w:tcPr>
          <w:p w14:paraId="7DB29AAA" w14:textId="77777777" w:rsidR="0098529D" w:rsidRPr="0098529D" w:rsidRDefault="0098529D" w:rsidP="0098529D"/>
        </w:tc>
      </w:tr>
      <w:tr w:rsidR="0098529D" w:rsidRPr="0098529D" w14:paraId="7DB29AAE" w14:textId="77777777" w:rsidTr="0098529D">
        <w:trPr>
          <w:cantSplit/>
        </w:trPr>
        <w:tc>
          <w:tcPr>
            <w:tcW w:w="4394" w:type="dxa"/>
          </w:tcPr>
          <w:p w14:paraId="7DB29AAC" w14:textId="77777777" w:rsidR="0098529D" w:rsidRPr="0098529D" w:rsidRDefault="0098529D" w:rsidP="0098529D">
            <w:pPr>
              <w:pStyle w:val="JuristischerAbsatzmanuell"/>
            </w:pPr>
            <w:r>
              <w:t>(4)</w:t>
            </w:r>
            <w:r>
              <w:tab/>
              <w:t xml:space="preserve">Ist ein Videosharingplattform-Anbieter im Anwendungsbereich der Richtlinie 2010/13/EU nicht im Hoheitsgebiet eines Mitgliedstaats niedergelassen, so gilt abweichend von Absatz 1 derjenige Mitgliedstaat als Sitzland, in dessen Hoheitsgebiet </w:t>
            </w:r>
          </w:p>
        </w:tc>
        <w:tc>
          <w:tcPr>
            <w:tcW w:w="4394" w:type="dxa"/>
            <w:shd w:val="clear" w:color="auto" w:fill="auto"/>
          </w:tcPr>
          <w:p w14:paraId="7DB29AAD" w14:textId="77777777" w:rsidR="0098529D" w:rsidRPr="0098529D" w:rsidRDefault="0098529D" w:rsidP="0098529D"/>
        </w:tc>
      </w:tr>
      <w:tr w:rsidR="0098529D" w:rsidRPr="0098529D" w14:paraId="7DB29AB1" w14:textId="77777777" w:rsidTr="0098529D">
        <w:trPr>
          <w:cantSplit/>
        </w:trPr>
        <w:tc>
          <w:tcPr>
            <w:tcW w:w="4394" w:type="dxa"/>
          </w:tcPr>
          <w:p w14:paraId="7DB29AAF" w14:textId="77777777" w:rsidR="0098529D" w:rsidRPr="0098529D" w:rsidRDefault="0098529D" w:rsidP="0098529D">
            <w:pPr>
              <w:pStyle w:val="NummerierungStufe1manuell"/>
            </w:pPr>
            <w:r>
              <w:t>1.</w:t>
            </w:r>
            <w:r>
              <w:tab/>
              <w:t>ein Mutterunternehmen oder ein Tochterunternehmen des Videosharingplattform-Anbieters niedergelassen ist oder</w:t>
            </w:r>
          </w:p>
        </w:tc>
        <w:tc>
          <w:tcPr>
            <w:tcW w:w="4394" w:type="dxa"/>
            <w:shd w:val="clear" w:color="auto" w:fill="auto"/>
          </w:tcPr>
          <w:p w14:paraId="7DB29AB0" w14:textId="77777777" w:rsidR="0098529D" w:rsidRPr="0098529D" w:rsidRDefault="0098529D" w:rsidP="0098529D"/>
        </w:tc>
      </w:tr>
      <w:tr w:rsidR="0098529D" w:rsidRPr="0098529D" w14:paraId="7DB29AB4" w14:textId="77777777" w:rsidTr="0098529D">
        <w:trPr>
          <w:cantSplit/>
        </w:trPr>
        <w:tc>
          <w:tcPr>
            <w:tcW w:w="4394" w:type="dxa"/>
          </w:tcPr>
          <w:p w14:paraId="7DB29AB2" w14:textId="77777777" w:rsidR="0098529D" w:rsidRPr="0098529D" w:rsidRDefault="0098529D" w:rsidP="0098529D">
            <w:pPr>
              <w:pStyle w:val="NummerierungStufe1manuell"/>
            </w:pPr>
            <w:r>
              <w:t>2.</w:t>
            </w:r>
            <w:r>
              <w:tab/>
              <w:t>ein anderes Unternehmen einer Gruppe, von der der Videosharingplattform-Anbieter ein Teil ist, niedergelassen ist.</w:t>
            </w:r>
          </w:p>
        </w:tc>
        <w:tc>
          <w:tcPr>
            <w:tcW w:w="4394" w:type="dxa"/>
            <w:shd w:val="clear" w:color="auto" w:fill="auto"/>
          </w:tcPr>
          <w:p w14:paraId="7DB29AB3" w14:textId="77777777" w:rsidR="0098529D" w:rsidRPr="0098529D" w:rsidRDefault="0098529D" w:rsidP="0098529D"/>
        </w:tc>
      </w:tr>
      <w:tr w:rsidR="0098529D" w:rsidRPr="0098529D" w14:paraId="7DB29AB7" w14:textId="77777777" w:rsidTr="0098529D">
        <w:trPr>
          <w:cantSplit/>
        </w:trPr>
        <w:tc>
          <w:tcPr>
            <w:tcW w:w="4394" w:type="dxa"/>
          </w:tcPr>
          <w:p w14:paraId="7DB29AB5" w14:textId="77777777" w:rsidR="0098529D" w:rsidRPr="0098529D" w:rsidRDefault="0098529D" w:rsidP="0098529D">
            <w:pPr>
              <w:pStyle w:val="JuristischerAbsatzmanuell"/>
            </w:pPr>
            <w:r>
              <w:t>(5)</w:t>
            </w:r>
            <w:r>
              <w:tab/>
              <w:t xml:space="preserve">Sind in den Fällen des Absatzes 4 das Mutterunternehmen, das Tochterunternehmen oder die anderen Unternehmen der Gruppe jeweils in verschiedenen Mitgliedstaaten niedergelassen, so gilt der Videosharingplattform-Anbieter als in dem Mitgliedstaat niedergelassen, in dem </w:t>
            </w:r>
          </w:p>
        </w:tc>
        <w:tc>
          <w:tcPr>
            <w:tcW w:w="4394" w:type="dxa"/>
            <w:shd w:val="clear" w:color="auto" w:fill="auto"/>
          </w:tcPr>
          <w:p w14:paraId="7DB29AB6" w14:textId="77777777" w:rsidR="0098529D" w:rsidRPr="0098529D" w:rsidRDefault="0098529D" w:rsidP="0098529D"/>
        </w:tc>
      </w:tr>
      <w:tr w:rsidR="0098529D" w:rsidRPr="0098529D" w14:paraId="7DB29ABA" w14:textId="77777777" w:rsidTr="0098529D">
        <w:trPr>
          <w:cantSplit/>
        </w:trPr>
        <w:tc>
          <w:tcPr>
            <w:tcW w:w="4394" w:type="dxa"/>
          </w:tcPr>
          <w:p w14:paraId="7DB29AB8" w14:textId="77777777" w:rsidR="0098529D" w:rsidRPr="0098529D" w:rsidRDefault="0098529D" w:rsidP="0098529D">
            <w:pPr>
              <w:pStyle w:val="NummerierungStufe1manuell"/>
            </w:pPr>
            <w:r>
              <w:t>1.</w:t>
            </w:r>
            <w:r>
              <w:tab/>
              <w:t>sein Mutterunternehmen niedergelassen ist,</w:t>
            </w:r>
          </w:p>
        </w:tc>
        <w:tc>
          <w:tcPr>
            <w:tcW w:w="4394" w:type="dxa"/>
            <w:shd w:val="clear" w:color="auto" w:fill="auto"/>
          </w:tcPr>
          <w:p w14:paraId="7DB29AB9" w14:textId="77777777" w:rsidR="0098529D" w:rsidRPr="0098529D" w:rsidRDefault="0098529D" w:rsidP="0098529D"/>
        </w:tc>
      </w:tr>
      <w:tr w:rsidR="0098529D" w:rsidRPr="0098529D" w14:paraId="7DB29ABD" w14:textId="77777777" w:rsidTr="0098529D">
        <w:trPr>
          <w:cantSplit/>
        </w:trPr>
        <w:tc>
          <w:tcPr>
            <w:tcW w:w="4394" w:type="dxa"/>
          </w:tcPr>
          <w:p w14:paraId="7DB29ABB" w14:textId="77777777" w:rsidR="0098529D" w:rsidRPr="0098529D" w:rsidRDefault="0098529D" w:rsidP="0098529D">
            <w:pPr>
              <w:pStyle w:val="NummerierungStufe1manuell"/>
            </w:pPr>
            <w:r>
              <w:t>2.</w:t>
            </w:r>
            <w:r>
              <w:tab/>
              <w:t>mangels einer Niederlassung nach Nummer 1 sein Tochterunternehmen niedergelassen ist oder</w:t>
            </w:r>
          </w:p>
        </w:tc>
        <w:tc>
          <w:tcPr>
            <w:tcW w:w="4394" w:type="dxa"/>
            <w:shd w:val="clear" w:color="auto" w:fill="auto"/>
          </w:tcPr>
          <w:p w14:paraId="7DB29ABC" w14:textId="77777777" w:rsidR="0098529D" w:rsidRPr="0098529D" w:rsidRDefault="0098529D" w:rsidP="0098529D"/>
        </w:tc>
      </w:tr>
      <w:tr w:rsidR="0098529D" w:rsidRPr="0098529D" w14:paraId="7DB29AC0" w14:textId="77777777" w:rsidTr="0098529D">
        <w:trPr>
          <w:cantSplit/>
        </w:trPr>
        <w:tc>
          <w:tcPr>
            <w:tcW w:w="4394" w:type="dxa"/>
          </w:tcPr>
          <w:p w14:paraId="7DB29ABE" w14:textId="77777777" w:rsidR="0098529D" w:rsidRPr="0098529D" w:rsidRDefault="0098529D" w:rsidP="0098529D">
            <w:pPr>
              <w:pStyle w:val="NummerierungStufe1manuell"/>
            </w:pPr>
            <w:r>
              <w:t>3.</w:t>
            </w:r>
            <w:r>
              <w:tab/>
              <w:t>mangels einer Niederlassung nach Nummer 2 das oder die anderen Unternehmen der Gruppe niedergelassen ist oder sind.</w:t>
            </w:r>
          </w:p>
        </w:tc>
        <w:tc>
          <w:tcPr>
            <w:tcW w:w="4394" w:type="dxa"/>
            <w:shd w:val="clear" w:color="auto" w:fill="auto"/>
          </w:tcPr>
          <w:p w14:paraId="7DB29ABF" w14:textId="77777777" w:rsidR="0098529D" w:rsidRPr="0098529D" w:rsidRDefault="0098529D" w:rsidP="0098529D"/>
        </w:tc>
      </w:tr>
      <w:tr w:rsidR="0098529D" w:rsidRPr="0098529D" w14:paraId="7DB29AC3" w14:textId="77777777" w:rsidTr="0098529D">
        <w:trPr>
          <w:cantSplit/>
        </w:trPr>
        <w:tc>
          <w:tcPr>
            <w:tcW w:w="4394" w:type="dxa"/>
          </w:tcPr>
          <w:p w14:paraId="7DB29AC1" w14:textId="77777777" w:rsidR="0098529D" w:rsidRPr="0098529D" w:rsidRDefault="0098529D" w:rsidP="0098529D">
            <w:pPr>
              <w:pStyle w:val="JuristischerAbsatzmanuell"/>
            </w:pPr>
            <w:r>
              <w:t>(6)</w:t>
            </w:r>
            <w:r>
              <w:tab/>
              <w:t>Gibt es mehrere Tochterunternehmen und ist jedes dieser Tochterunternehmen in einem anderen Mitgliedstaat niedergelassen, so gilt der Videosharingplattform-Anbieter als in dem Mitgliedstaat niedergelassen, in dem eines der Tochterunternehmen zuerst seine Tätigkeit aufgenommen hat. Voraussetzung ist, dass eine dauerhafte und tatsächliche Verbindung zwischen dem Tochterunternehmen und der Wirtschaft dieses Mitgliedstaats besteht.</w:t>
            </w:r>
          </w:p>
        </w:tc>
        <w:tc>
          <w:tcPr>
            <w:tcW w:w="4394" w:type="dxa"/>
            <w:shd w:val="clear" w:color="auto" w:fill="auto"/>
          </w:tcPr>
          <w:p w14:paraId="7DB29AC2" w14:textId="77777777" w:rsidR="0098529D" w:rsidRPr="0098529D" w:rsidRDefault="0098529D" w:rsidP="0098529D"/>
        </w:tc>
      </w:tr>
      <w:tr w:rsidR="0098529D" w:rsidRPr="0098529D" w14:paraId="7DB29AC6" w14:textId="77777777" w:rsidTr="0098529D">
        <w:trPr>
          <w:cantSplit/>
        </w:trPr>
        <w:tc>
          <w:tcPr>
            <w:tcW w:w="4394" w:type="dxa"/>
          </w:tcPr>
          <w:p w14:paraId="7DB29AC4" w14:textId="77777777" w:rsidR="0098529D" w:rsidRPr="0098529D" w:rsidRDefault="0098529D" w:rsidP="0098529D">
            <w:pPr>
              <w:pStyle w:val="JuristischerAbsatzmanuell"/>
            </w:pPr>
            <w:r>
              <w:t>(7)</w:t>
            </w:r>
            <w:r>
              <w:tab/>
              <w:t>Gibt es mehrere andere Unternehmen, die Teil der Gruppe sind und von denen jedes in einem anderen Mitgliedstaat niedergelassen ist, so gilt der Videosharingplattform-Anbieter als in dem Mitgliedstaat niedergelassen, in dem eines dieser Unternehmen zuerst seine Tätigkeit aufgenommen hat. Voraussetzung ist, dass eine dauerhafte und tatsächliche Verbindung zwischen dem Unternehmen und der Wirtschaft dieses Mitgliedstaats besteht.</w:t>
            </w:r>
          </w:p>
        </w:tc>
        <w:tc>
          <w:tcPr>
            <w:tcW w:w="4394" w:type="dxa"/>
            <w:shd w:val="clear" w:color="auto" w:fill="auto"/>
          </w:tcPr>
          <w:p w14:paraId="7DB29AC5" w14:textId="77777777" w:rsidR="0098529D" w:rsidRPr="0098529D" w:rsidRDefault="0098529D" w:rsidP="0098529D"/>
        </w:tc>
      </w:tr>
      <w:tr w:rsidR="0098529D" w:rsidRPr="0098529D" w14:paraId="7DB29AC9" w14:textId="77777777" w:rsidTr="0098529D">
        <w:trPr>
          <w:cantSplit/>
        </w:trPr>
        <w:tc>
          <w:tcPr>
            <w:tcW w:w="4394" w:type="dxa"/>
          </w:tcPr>
          <w:p w14:paraId="7DB29AC7" w14:textId="77777777" w:rsidR="0098529D" w:rsidRPr="0098529D" w:rsidRDefault="0098529D" w:rsidP="0098529D">
            <w:pPr>
              <w:pStyle w:val="JuristischerAbsatzmanuell"/>
            </w:pPr>
            <w:r>
              <w:t>(8)</w:t>
            </w:r>
            <w:r>
              <w:tab/>
              <w:t>Treten zwischen der zuständigen inländischen Behörde und einer Behörde eines anderen Mitgliedstaats Meinungsverschiedenheiten darüber auf, welcher Mitgliedstaat Sitzland des Diensteanbieters nach den Absätzen 2 bis 7 ist oder als solcher gilt, so bringt die zuständige inländische Behörde diese Meinungsverschiedenheiten der Europäischen Kommission unverzüglich zur Kenntnis.</w:t>
            </w:r>
          </w:p>
        </w:tc>
        <w:tc>
          <w:tcPr>
            <w:tcW w:w="4394" w:type="dxa"/>
            <w:shd w:val="clear" w:color="auto" w:fill="auto"/>
          </w:tcPr>
          <w:p w14:paraId="7DB29AC8" w14:textId="77777777" w:rsidR="0098529D" w:rsidRPr="0098529D" w:rsidRDefault="0098529D" w:rsidP="0098529D"/>
        </w:tc>
      </w:tr>
      <w:tr w:rsidR="0098529D" w:rsidRPr="0098529D" w14:paraId="7DB29ACC" w14:textId="77777777" w:rsidTr="0098529D">
        <w:trPr>
          <w:cantSplit/>
        </w:trPr>
        <w:tc>
          <w:tcPr>
            <w:tcW w:w="4394" w:type="dxa"/>
          </w:tcPr>
          <w:p w14:paraId="7DB29ACA" w14:textId="77777777" w:rsidR="0098529D" w:rsidRPr="0098529D" w:rsidRDefault="0098529D" w:rsidP="0098529D">
            <w:pPr>
              <w:pStyle w:val="ParagraphBezeichnermanuell"/>
            </w:pPr>
            <w:r>
              <w:t>§ 3</w:t>
            </w:r>
          </w:p>
        </w:tc>
        <w:tc>
          <w:tcPr>
            <w:tcW w:w="4394" w:type="dxa"/>
            <w:shd w:val="clear" w:color="auto" w:fill="auto"/>
          </w:tcPr>
          <w:p w14:paraId="7DB29ACB" w14:textId="77777777" w:rsidR="0098529D" w:rsidRPr="0098529D" w:rsidRDefault="0098529D" w:rsidP="0098529D"/>
        </w:tc>
      </w:tr>
      <w:tr w:rsidR="0098529D" w:rsidRPr="0098529D" w14:paraId="7DB29ACF" w14:textId="77777777" w:rsidTr="0098529D">
        <w:trPr>
          <w:cantSplit/>
        </w:trPr>
        <w:tc>
          <w:tcPr>
            <w:tcW w:w="4394" w:type="dxa"/>
          </w:tcPr>
          <w:p w14:paraId="7DB29ACD" w14:textId="77777777" w:rsidR="0098529D" w:rsidRPr="0098529D" w:rsidRDefault="0098529D" w:rsidP="0098529D">
            <w:pPr>
              <w:pStyle w:val="Paragraphberschrift"/>
            </w:pPr>
            <w:r>
              <w:t>Herkunftslandprinzip</w:t>
            </w:r>
          </w:p>
        </w:tc>
        <w:tc>
          <w:tcPr>
            <w:tcW w:w="4394" w:type="dxa"/>
            <w:shd w:val="clear" w:color="auto" w:fill="auto"/>
          </w:tcPr>
          <w:p w14:paraId="7DB29ACE" w14:textId="77777777" w:rsidR="0098529D" w:rsidRPr="0098529D" w:rsidRDefault="0098529D" w:rsidP="0098529D"/>
        </w:tc>
      </w:tr>
      <w:tr w:rsidR="0098529D" w:rsidRPr="0098529D" w14:paraId="7DB29AD2" w14:textId="77777777" w:rsidTr="0098529D">
        <w:trPr>
          <w:cantSplit/>
        </w:trPr>
        <w:tc>
          <w:tcPr>
            <w:tcW w:w="4394" w:type="dxa"/>
          </w:tcPr>
          <w:p w14:paraId="7DB29AD0" w14:textId="77777777" w:rsidR="0098529D" w:rsidRPr="0098529D" w:rsidRDefault="0098529D" w:rsidP="0098529D">
            <w:pPr>
              <w:pStyle w:val="JuristischerAbsatzmanuell"/>
            </w:pPr>
            <w:r>
              <w:t>(1)</w:t>
            </w:r>
            <w:r>
              <w:tab/>
              <w:t>Diensteanbieter und ihre digitalen Dienste, die nach § 2 in Deutschland niedergelassen sind, unterliegen den Anforderungen des deutschen Rechts auch dann, wenn die digitalen Dienste innerhalb des Geltungsbereichs der Richtlinie 2000/31/EG und der Richtlinie 2010/13/EU in einem anderen Mitgliedstaat geschäftsmäßig angeboten oder verbreitet werden, soweit nicht die Verordnung (EU) 2022/2065 unmittelbar gilt.</w:t>
            </w:r>
          </w:p>
        </w:tc>
        <w:tc>
          <w:tcPr>
            <w:tcW w:w="4394" w:type="dxa"/>
            <w:shd w:val="clear" w:color="auto" w:fill="auto"/>
          </w:tcPr>
          <w:p w14:paraId="7DB29AD1" w14:textId="77777777" w:rsidR="0098529D" w:rsidRPr="0098529D" w:rsidRDefault="0098529D" w:rsidP="0098529D"/>
        </w:tc>
      </w:tr>
      <w:tr w:rsidR="0098529D" w:rsidRPr="0098529D" w14:paraId="7DB29AD5" w14:textId="77777777" w:rsidTr="0098529D">
        <w:trPr>
          <w:cantSplit/>
        </w:trPr>
        <w:tc>
          <w:tcPr>
            <w:tcW w:w="4394" w:type="dxa"/>
          </w:tcPr>
          <w:p w14:paraId="7DB29AD3" w14:textId="77777777" w:rsidR="0098529D" w:rsidRPr="0098529D" w:rsidRDefault="0098529D" w:rsidP="0098529D">
            <w:pPr>
              <w:pStyle w:val="JuristischerAbsatzmanuell"/>
            </w:pPr>
            <w:r>
              <w:t>(2)</w:t>
            </w:r>
            <w:r>
              <w:tab/>
              <w:t>Der freie Verkehr von digitalen Diensten, die innerhalb des Geltungsbereichs der Richtlinien 2000/31/EG und 2010/13/EU in Deutschland von Diensteanbietern, die in einem anderen Mitgliedstaat niedergelassen sind, geschäftsmäßig angeboten oder verbreitet werden, wird vorbehaltlich der Absätze 5 bis 7 nicht eingeschränkt.</w:t>
            </w:r>
          </w:p>
        </w:tc>
        <w:tc>
          <w:tcPr>
            <w:tcW w:w="4394" w:type="dxa"/>
            <w:shd w:val="clear" w:color="auto" w:fill="auto"/>
          </w:tcPr>
          <w:p w14:paraId="7DB29AD4" w14:textId="77777777" w:rsidR="0098529D" w:rsidRPr="0098529D" w:rsidRDefault="0098529D" w:rsidP="0098529D"/>
        </w:tc>
      </w:tr>
      <w:tr w:rsidR="0098529D" w:rsidRPr="0098529D" w14:paraId="7DB29AD8" w14:textId="77777777" w:rsidTr="0098529D">
        <w:trPr>
          <w:cantSplit/>
        </w:trPr>
        <w:tc>
          <w:tcPr>
            <w:tcW w:w="4394" w:type="dxa"/>
          </w:tcPr>
          <w:p w14:paraId="7DB29AD6" w14:textId="77777777" w:rsidR="0098529D" w:rsidRPr="0098529D" w:rsidRDefault="0098529D" w:rsidP="0098529D">
            <w:pPr>
              <w:pStyle w:val="JuristischerAbsatzmanuell"/>
            </w:pPr>
            <w:r>
              <w:t>(3)</w:t>
            </w:r>
            <w:r>
              <w:tab/>
              <w:t xml:space="preserve">Von den Absätzen 1 und 2 bleiben unberührt: </w:t>
            </w:r>
          </w:p>
        </w:tc>
        <w:tc>
          <w:tcPr>
            <w:tcW w:w="4394" w:type="dxa"/>
            <w:shd w:val="clear" w:color="auto" w:fill="auto"/>
          </w:tcPr>
          <w:p w14:paraId="7DB29AD7" w14:textId="77777777" w:rsidR="0098529D" w:rsidRPr="0098529D" w:rsidRDefault="0098529D" w:rsidP="0098529D"/>
        </w:tc>
      </w:tr>
      <w:tr w:rsidR="0098529D" w:rsidRPr="0098529D" w14:paraId="7DB29ADB" w14:textId="77777777" w:rsidTr="0098529D">
        <w:trPr>
          <w:cantSplit/>
        </w:trPr>
        <w:tc>
          <w:tcPr>
            <w:tcW w:w="4394" w:type="dxa"/>
          </w:tcPr>
          <w:p w14:paraId="7DB29AD9" w14:textId="77777777" w:rsidR="0098529D" w:rsidRPr="0098529D" w:rsidRDefault="0098529D" w:rsidP="0098529D">
            <w:pPr>
              <w:pStyle w:val="NummerierungStufe1manuell"/>
            </w:pPr>
            <w:r>
              <w:t>1.</w:t>
            </w:r>
            <w:r>
              <w:tab/>
              <w:t>die Freiheit der Rechtswahl,</w:t>
            </w:r>
          </w:p>
        </w:tc>
        <w:tc>
          <w:tcPr>
            <w:tcW w:w="4394" w:type="dxa"/>
            <w:shd w:val="clear" w:color="auto" w:fill="auto"/>
          </w:tcPr>
          <w:p w14:paraId="7DB29ADA" w14:textId="77777777" w:rsidR="0098529D" w:rsidRPr="0098529D" w:rsidRDefault="0098529D" w:rsidP="0098529D"/>
        </w:tc>
      </w:tr>
      <w:tr w:rsidR="0098529D" w:rsidRPr="0098529D" w14:paraId="7DB29ADE" w14:textId="77777777" w:rsidTr="0098529D">
        <w:trPr>
          <w:cantSplit/>
        </w:trPr>
        <w:tc>
          <w:tcPr>
            <w:tcW w:w="4394" w:type="dxa"/>
          </w:tcPr>
          <w:p w14:paraId="7DB29ADC" w14:textId="77777777" w:rsidR="0098529D" w:rsidRPr="0098529D" w:rsidRDefault="0098529D" w:rsidP="0098529D">
            <w:pPr>
              <w:pStyle w:val="NummerierungStufe1manuell"/>
            </w:pPr>
            <w:r>
              <w:t>2.</w:t>
            </w:r>
            <w:r>
              <w:tab/>
              <w:t>die Vorschriften für vertragliche Schuldverhältnisse in Bezug auf Verbraucherverträge,</w:t>
            </w:r>
          </w:p>
        </w:tc>
        <w:tc>
          <w:tcPr>
            <w:tcW w:w="4394" w:type="dxa"/>
            <w:shd w:val="clear" w:color="auto" w:fill="auto"/>
          </w:tcPr>
          <w:p w14:paraId="7DB29ADD" w14:textId="77777777" w:rsidR="0098529D" w:rsidRPr="0098529D" w:rsidRDefault="0098529D" w:rsidP="0098529D"/>
        </w:tc>
      </w:tr>
      <w:tr w:rsidR="0098529D" w:rsidRPr="0098529D" w14:paraId="7DB29AE1" w14:textId="77777777" w:rsidTr="0098529D">
        <w:trPr>
          <w:cantSplit/>
        </w:trPr>
        <w:tc>
          <w:tcPr>
            <w:tcW w:w="4394" w:type="dxa"/>
          </w:tcPr>
          <w:p w14:paraId="7DB29ADF" w14:textId="77777777" w:rsidR="0098529D" w:rsidRPr="0098529D" w:rsidRDefault="0098529D" w:rsidP="0098529D">
            <w:pPr>
              <w:pStyle w:val="NummerierungStufe1manuell"/>
            </w:pPr>
            <w:r>
              <w:t>3.</w:t>
            </w:r>
            <w:r>
              <w:tab/>
              <w:t>gesetzliche Vorschriften über die Form des Erwerbs von Grundstücken und grundstücksgleichen Rechten sowie über die Form der Begründung, Übertragung, Änderung oder Aufhebung von dinglichen Rechten an Grundstücken und grundstücksgleichen Rechten und</w:t>
            </w:r>
          </w:p>
        </w:tc>
        <w:tc>
          <w:tcPr>
            <w:tcW w:w="4394" w:type="dxa"/>
            <w:shd w:val="clear" w:color="auto" w:fill="auto"/>
          </w:tcPr>
          <w:p w14:paraId="7DB29AE0" w14:textId="77777777" w:rsidR="0098529D" w:rsidRPr="0098529D" w:rsidRDefault="0098529D" w:rsidP="0098529D"/>
        </w:tc>
      </w:tr>
      <w:tr w:rsidR="0098529D" w:rsidRPr="0098529D" w14:paraId="7DB29AE4" w14:textId="77777777" w:rsidTr="0098529D">
        <w:trPr>
          <w:cantSplit/>
        </w:trPr>
        <w:tc>
          <w:tcPr>
            <w:tcW w:w="4394" w:type="dxa"/>
          </w:tcPr>
          <w:p w14:paraId="7DB29AE2" w14:textId="77777777" w:rsidR="0098529D" w:rsidRPr="0098529D" w:rsidRDefault="0098529D" w:rsidP="0098529D">
            <w:pPr>
              <w:pStyle w:val="NummerierungStufe1manuell"/>
            </w:pPr>
            <w:r>
              <w:t>4.</w:t>
            </w:r>
            <w:r>
              <w:tab/>
              <w:t>das für den Schutz personenbezogener Daten geltende Recht.</w:t>
            </w:r>
          </w:p>
        </w:tc>
        <w:tc>
          <w:tcPr>
            <w:tcW w:w="4394" w:type="dxa"/>
            <w:shd w:val="clear" w:color="auto" w:fill="auto"/>
          </w:tcPr>
          <w:p w14:paraId="7DB29AE3" w14:textId="77777777" w:rsidR="0098529D" w:rsidRPr="0098529D" w:rsidRDefault="0098529D" w:rsidP="0098529D"/>
        </w:tc>
      </w:tr>
      <w:tr w:rsidR="0098529D" w:rsidRPr="0098529D" w14:paraId="7DB29AE7" w14:textId="77777777" w:rsidTr="0098529D">
        <w:trPr>
          <w:cantSplit/>
        </w:trPr>
        <w:tc>
          <w:tcPr>
            <w:tcW w:w="4394" w:type="dxa"/>
          </w:tcPr>
          <w:p w14:paraId="7DB29AE5" w14:textId="77777777" w:rsidR="0098529D" w:rsidRPr="0098529D" w:rsidRDefault="0098529D" w:rsidP="0098529D">
            <w:pPr>
              <w:pStyle w:val="JuristischerAbsatzmanuell"/>
            </w:pPr>
            <w:r>
              <w:t>(4)</w:t>
            </w:r>
            <w:r>
              <w:tab/>
              <w:t xml:space="preserve">Die Absätze 1 und 2 gelten nicht für </w:t>
            </w:r>
          </w:p>
        </w:tc>
        <w:tc>
          <w:tcPr>
            <w:tcW w:w="4394" w:type="dxa"/>
            <w:shd w:val="clear" w:color="auto" w:fill="auto"/>
          </w:tcPr>
          <w:p w14:paraId="7DB29AE6" w14:textId="77777777" w:rsidR="0098529D" w:rsidRPr="0098529D" w:rsidRDefault="0098529D" w:rsidP="0098529D"/>
        </w:tc>
      </w:tr>
      <w:tr w:rsidR="0098529D" w:rsidRPr="0098529D" w14:paraId="7DB29AEA" w14:textId="77777777" w:rsidTr="0098529D">
        <w:trPr>
          <w:cantSplit/>
        </w:trPr>
        <w:tc>
          <w:tcPr>
            <w:tcW w:w="4394" w:type="dxa"/>
          </w:tcPr>
          <w:p w14:paraId="7DB29AE8" w14:textId="77777777" w:rsidR="0098529D" w:rsidRPr="0098529D" w:rsidRDefault="0098529D" w:rsidP="0098529D">
            <w:pPr>
              <w:pStyle w:val="NummerierungStufe1manuell"/>
            </w:pPr>
            <w:r>
              <w:t>1.</w:t>
            </w:r>
            <w:r>
              <w:tab/>
              <w:t>die Tätigkeit von Notaren sowie von Angehörigen anderer Berufe, soweit diese ebenfalls hoheitlich tätig sind,</w:t>
            </w:r>
          </w:p>
        </w:tc>
        <w:tc>
          <w:tcPr>
            <w:tcW w:w="4394" w:type="dxa"/>
            <w:shd w:val="clear" w:color="auto" w:fill="auto"/>
          </w:tcPr>
          <w:p w14:paraId="7DB29AE9" w14:textId="77777777" w:rsidR="0098529D" w:rsidRPr="0098529D" w:rsidRDefault="0098529D" w:rsidP="0098529D"/>
        </w:tc>
      </w:tr>
      <w:tr w:rsidR="0098529D" w:rsidRPr="0098529D" w14:paraId="7DB29AED" w14:textId="77777777" w:rsidTr="0098529D">
        <w:trPr>
          <w:cantSplit/>
        </w:trPr>
        <w:tc>
          <w:tcPr>
            <w:tcW w:w="4394" w:type="dxa"/>
          </w:tcPr>
          <w:p w14:paraId="7DB29AEB" w14:textId="77777777" w:rsidR="0098529D" w:rsidRPr="0098529D" w:rsidRDefault="0098529D" w:rsidP="0098529D">
            <w:pPr>
              <w:pStyle w:val="NummerierungStufe1manuell"/>
            </w:pPr>
            <w:r>
              <w:t>2.</w:t>
            </w:r>
            <w:r>
              <w:tab/>
              <w:t>die Vertretung von Mandanten und die Wahrnehmung ihrer Interessen vor Gericht,</w:t>
            </w:r>
          </w:p>
        </w:tc>
        <w:tc>
          <w:tcPr>
            <w:tcW w:w="4394" w:type="dxa"/>
            <w:shd w:val="clear" w:color="auto" w:fill="auto"/>
          </w:tcPr>
          <w:p w14:paraId="7DB29AEC" w14:textId="77777777" w:rsidR="0098529D" w:rsidRPr="0098529D" w:rsidRDefault="0098529D" w:rsidP="0098529D"/>
        </w:tc>
      </w:tr>
      <w:tr w:rsidR="0098529D" w:rsidRPr="0098529D" w14:paraId="7DB29AF0" w14:textId="77777777" w:rsidTr="0098529D">
        <w:trPr>
          <w:cantSplit/>
        </w:trPr>
        <w:tc>
          <w:tcPr>
            <w:tcW w:w="4394" w:type="dxa"/>
          </w:tcPr>
          <w:p w14:paraId="7DB29AEE" w14:textId="77777777" w:rsidR="0098529D" w:rsidRPr="0098529D" w:rsidRDefault="0098529D" w:rsidP="0098529D">
            <w:pPr>
              <w:pStyle w:val="NummerierungStufe1manuell"/>
            </w:pPr>
            <w:r>
              <w:t>3.</w:t>
            </w:r>
            <w:r>
              <w:tab/>
              <w:t>die Zulässigkeit nicht angeforderter kommerzieller Kommunikationen durch elektronische Post,</w:t>
            </w:r>
          </w:p>
        </w:tc>
        <w:tc>
          <w:tcPr>
            <w:tcW w:w="4394" w:type="dxa"/>
            <w:shd w:val="clear" w:color="auto" w:fill="auto"/>
          </w:tcPr>
          <w:p w14:paraId="7DB29AEF" w14:textId="77777777" w:rsidR="0098529D" w:rsidRPr="0098529D" w:rsidRDefault="0098529D" w:rsidP="0098529D"/>
        </w:tc>
      </w:tr>
      <w:tr w:rsidR="0098529D" w:rsidRPr="0098529D" w14:paraId="7DB29AF3" w14:textId="77777777" w:rsidTr="0098529D">
        <w:trPr>
          <w:cantSplit/>
        </w:trPr>
        <w:tc>
          <w:tcPr>
            <w:tcW w:w="4394" w:type="dxa"/>
          </w:tcPr>
          <w:p w14:paraId="7DB29AF1" w14:textId="77777777" w:rsidR="0098529D" w:rsidRPr="0098529D" w:rsidRDefault="0098529D" w:rsidP="0098529D">
            <w:pPr>
              <w:pStyle w:val="NummerierungStufe1manuell"/>
            </w:pPr>
            <w:r>
              <w:t>4.</w:t>
            </w:r>
            <w:r>
              <w:tab/>
              <w:t>Gewinnspiele mit einem einen Geldwert darstellenden Einsatz bei Glücksspielen, einschließlich Lotterien und Wetten,</w:t>
            </w:r>
          </w:p>
        </w:tc>
        <w:tc>
          <w:tcPr>
            <w:tcW w:w="4394" w:type="dxa"/>
            <w:shd w:val="clear" w:color="auto" w:fill="auto"/>
          </w:tcPr>
          <w:p w14:paraId="7DB29AF2" w14:textId="77777777" w:rsidR="0098529D" w:rsidRPr="0098529D" w:rsidRDefault="0098529D" w:rsidP="0098529D"/>
        </w:tc>
      </w:tr>
      <w:tr w:rsidR="0098529D" w:rsidRPr="0098529D" w14:paraId="7DB29AF6" w14:textId="77777777" w:rsidTr="0098529D">
        <w:trPr>
          <w:cantSplit/>
        </w:trPr>
        <w:tc>
          <w:tcPr>
            <w:tcW w:w="4394" w:type="dxa"/>
          </w:tcPr>
          <w:p w14:paraId="7DB29AF4" w14:textId="77777777" w:rsidR="0098529D" w:rsidRPr="0098529D" w:rsidRDefault="0098529D" w:rsidP="0098529D">
            <w:pPr>
              <w:pStyle w:val="NummerierungStufe1manuell"/>
            </w:pPr>
            <w:r>
              <w:t>5.</w:t>
            </w:r>
            <w:r>
              <w:tab/>
              <w:t>die Anforderungen an Verteildienste,</w:t>
            </w:r>
          </w:p>
        </w:tc>
        <w:tc>
          <w:tcPr>
            <w:tcW w:w="4394" w:type="dxa"/>
            <w:shd w:val="clear" w:color="auto" w:fill="auto"/>
          </w:tcPr>
          <w:p w14:paraId="7DB29AF5" w14:textId="77777777" w:rsidR="0098529D" w:rsidRPr="0098529D" w:rsidRDefault="0098529D" w:rsidP="0098529D"/>
        </w:tc>
      </w:tr>
      <w:tr w:rsidR="0098529D" w:rsidRPr="0098529D" w14:paraId="7DB29AF9" w14:textId="77777777" w:rsidTr="0098529D">
        <w:trPr>
          <w:cantSplit/>
        </w:trPr>
        <w:tc>
          <w:tcPr>
            <w:tcW w:w="4394" w:type="dxa"/>
          </w:tcPr>
          <w:p w14:paraId="7DB29AF7" w14:textId="77777777" w:rsidR="0098529D" w:rsidRPr="0098529D" w:rsidRDefault="0098529D" w:rsidP="0098529D">
            <w:pPr>
              <w:pStyle w:val="NummerierungStufe1manuell"/>
            </w:pPr>
            <w:r>
              <w:t>6.</w:t>
            </w:r>
            <w:r>
              <w:tab/>
              <w:t>das Urheberrecht, verwandte Schutzrechte, Rechte im Sinne der Richtlinie 87/54/EWG des Rates vom 16. Dezember 1986 über den Rechtsschutz der Topographien von Halbleitererzeugnissen (ABl. L 24 vom 27.1.1987, S. 36) und der Richtlinie 96/9/EG des Europäischen Parlaments und des Rates vom 11. März 1996 über den rechtlichen Schutz von Datenbanken (ABl. L 77 vom 27.3.1996, S. 20) sowie für gewerbliche Schutzrechte,</w:t>
            </w:r>
          </w:p>
        </w:tc>
        <w:tc>
          <w:tcPr>
            <w:tcW w:w="4394" w:type="dxa"/>
            <w:shd w:val="clear" w:color="auto" w:fill="auto"/>
          </w:tcPr>
          <w:p w14:paraId="7DB29AF8" w14:textId="77777777" w:rsidR="0098529D" w:rsidRPr="0098529D" w:rsidRDefault="0098529D" w:rsidP="0098529D"/>
        </w:tc>
      </w:tr>
      <w:tr w:rsidR="0098529D" w:rsidRPr="0098529D" w14:paraId="7DB29AFC" w14:textId="77777777" w:rsidTr="0098529D">
        <w:trPr>
          <w:cantSplit/>
        </w:trPr>
        <w:tc>
          <w:tcPr>
            <w:tcW w:w="4394" w:type="dxa"/>
          </w:tcPr>
          <w:p w14:paraId="7DB29AFA" w14:textId="77777777" w:rsidR="0098529D" w:rsidRPr="0098529D" w:rsidRDefault="0098529D" w:rsidP="0098529D">
            <w:pPr>
              <w:pStyle w:val="NummerierungStufe1manuell"/>
            </w:pPr>
            <w:r>
              <w:t>7.</w:t>
            </w:r>
            <w:r>
              <w:tab/>
              <w:t>die Ausgabe elektronischen Geldes durch Institute, die gemäß Artikel 8 Absatz 1 der Richtlinie 2000/46/EG des Europäischen Parlaments und des Rates vom 18. September 2000 über die Aufnahme, Ausübung und Beaufsichtigung der Tätigkeit von E-Geld-Instituten (ABl. L 275 vom 27.10.2000, S. 39) von der Anwendung einiger oder aller Vorschriften dieser Richtlinie und von der Anwendung der Richtlinie 2000/12/EG des Europäischen Parlaments und des Rates vom 20. März 2000 über die Aufnahme und Ausübung der Tätigkeit der Kreditinstitute (ABl. L 126 vom 25.5.2000, S. 1) freigestellt sind,</w:t>
            </w:r>
          </w:p>
        </w:tc>
        <w:tc>
          <w:tcPr>
            <w:tcW w:w="4394" w:type="dxa"/>
            <w:shd w:val="clear" w:color="auto" w:fill="auto"/>
          </w:tcPr>
          <w:p w14:paraId="7DB29AFB" w14:textId="77777777" w:rsidR="0098529D" w:rsidRPr="0098529D" w:rsidRDefault="0098529D" w:rsidP="0098529D"/>
        </w:tc>
      </w:tr>
      <w:tr w:rsidR="0098529D" w:rsidRPr="0098529D" w14:paraId="7DB29AFF" w14:textId="77777777" w:rsidTr="0098529D">
        <w:trPr>
          <w:cantSplit/>
        </w:trPr>
        <w:tc>
          <w:tcPr>
            <w:tcW w:w="4394" w:type="dxa"/>
          </w:tcPr>
          <w:p w14:paraId="7DB29AFD" w14:textId="77777777" w:rsidR="0098529D" w:rsidRPr="0098529D" w:rsidRDefault="0098529D" w:rsidP="0098529D">
            <w:pPr>
              <w:pStyle w:val="NummerierungStufe1manuell"/>
            </w:pPr>
            <w:r>
              <w:t>8.</w:t>
            </w:r>
            <w:r>
              <w:tab/>
              <w:t>Vereinbarungen oder Verhaltensweisen, die dem Kartellrecht unterliegen,</w:t>
            </w:r>
          </w:p>
        </w:tc>
        <w:tc>
          <w:tcPr>
            <w:tcW w:w="4394" w:type="dxa"/>
            <w:shd w:val="clear" w:color="auto" w:fill="auto"/>
          </w:tcPr>
          <w:p w14:paraId="7DB29AFE" w14:textId="77777777" w:rsidR="0098529D" w:rsidRPr="0098529D" w:rsidRDefault="0098529D" w:rsidP="0098529D"/>
        </w:tc>
      </w:tr>
      <w:tr w:rsidR="0098529D" w:rsidRPr="0098529D" w14:paraId="7DB29B02" w14:textId="77777777" w:rsidTr="0098529D">
        <w:trPr>
          <w:cantSplit/>
        </w:trPr>
        <w:tc>
          <w:tcPr>
            <w:tcW w:w="4394" w:type="dxa"/>
          </w:tcPr>
          <w:p w14:paraId="7DB29B00" w14:textId="77777777" w:rsidR="0098529D" w:rsidRPr="0098529D" w:rsidRDefault="0098529D" w:rsidP="0098529D">
            <w:pPr>
              <w:pStyle w:val="NummerierungStufe1manuell"/>
            </w:pPr>
            <w:r>
              <w:t>9.</w:t>
            </w:r>
            <w:r>
              <w:tab/>
              <w:t>Bereiche, die erfasst sind von den §§ 39, 57 bis 59, 61 bis 65, 146, 241 bis 243b, 305 und 306 des Versicherungsaufsichtsgesetzes vom 1. April 2015 (BGBl. I S. 434), das zuletzt durch Artikel 9 des Gesetzes vom 31. Mai 2023 (BGBl. 2023 I Nr. 140) geändert worden ist, für Bereiche, die erfasst sind von den Vorschriften der Versicherungsberichterstattungs-Verordnung vom 19. Juli 2017 (BGBl. I S. 2858), die durch Artikel 7 des Gesetzes vom 17. August 2017 (BGBl. I S. 3214) geändert worden ist, für die Regelungen über das auf Versicherungsverträge anwendbare Recht sowie für Bedingungen, die für das Angebot und den Abschluss von Versicherungen zur Erfüllung einer in einem Mitgliedstaat vorgeschriebenen Versicherungspflicht gelten.</w:t>
            </w:r>
          </w:p>
        </w:tc>
        <w:tc>
          <w:tcPr>
            <w:tcW w:w="4394" w:type="dxa"/>
            <w:shd w:val="clear" w:color="auto" w:fill="auto"/>
          </w:tcPr>
          <w:p w14:paraId="7DB29B01" w14:textId="77777777" w:rsidR="0098529D" w:rsidRPr="0098529D" w:rsidRDefault="0098529D" w:rsidP="0098529D"/>
        </w:tc>
      </w:tr>
      <w:tr w:rsidR="0098529D" w:rsidRPr="0098529D" w14:paraId="7DB29B05" w14:textId="77777777" w:rsidTr="0098529D">
        <w:trPr>
          <w:cantSplit/>
        </w:trPr>
        <w:tc>
          <w:tcPr>
            <w:tcW w:w="4394" w:type="dxa"/>
          </w:tcPr>
          <w:p w14:paraId="7DB29B03" w14:textId="77777777" w:rsidR="0098529D" w:rsidRPr="0098529D" w:rsidRDefault="0098529D" w:rsidP="0098529D">
            <w:pPr>
              <w:pStyle w:val="JuristischerAbsatzmanuell"/>
            </w:pPr>
            <w:r>
              <w:t>(5)</w:t>
            </w:r>
            <w:r>
              <w:tab/>
              <w:t xml:space="preserve">Das Angebot von digitalen Diensten, bei denen es sich nicht um audiovisuelle Mediendienste handelt, durch einen Diensteanbieter, der in einem anderen Mitgliedstaat niedergelassen ist, darf durch Maßnahmen auf Grundlage des deutschen Rechts eingeschränkt werden, sofern </w:t>
            </w:r>
          </w:p>
        </w:tc>
        <w:tc>
          <w:tcPr>
            <w:tcW w:w="4394" w:type="dxa"/>
            <w:shd w:val="clear" w:color="auto" w:fill="auto"/>
          </w:tcPr>
          <w:p w14:paraId="7DB29B04" w14:textId="77777777" w:rsidR="0098529D" w:rsidRPr="0098529D" w:rsidRDefault="0098529D" w:rsidP="0098529D"/>
        </w:tc>
      </w:tr>
      <w:tr w:rsidR="0098529D" w:rsidRPr="0098529D" w14:paraId="7DB29B08" w14:textId="77777777" w:rsidTr="0098529D">
        <w:trPr>
          <w:cantSplit/>
        </w:trPr>
        <w:tc>
          <w:tcPr>
            <w:tcW w:w="4394" w:type="dxa"/>
          </w:tcPr>
          <w:p w14:paraId="7DB29B06" w14:textId="77777777" w:rsidR="0098529D" w:rsidRPr="0098529D" w:rsidRDefault="0098529D" w:rsidP="0098529D">
            <w:pPr>
              <w:pStyle w:val="NummerierungStufe1manuell"/>
            </w:pPr>
            <w:r>
              <w:t>1.</w:t>
            </w:r>
            <w:r>
              <w:tab/>
              <w:t xml:space="preserve">dies dazu dient, folgende Schutzziele vor Beeinträchtigungen oder ernsthaften und schwerwiegenden Gefahren zu schützen: </w:t>
            </w:r>
          </w:p>
        </w:tc>
        <w:tc>
          <w:tcPr>
            <w:tcW w:w="4394" w:type="dxa"/>
            <w:shd w:val="clear" w:color="auto" w:fill="auto"/>
          </w:tcPr>
          <w:p w14:paraId="7DB29B07" w14:textId="77777777" w:rsidR="0098529D" w:rsidRPr="0098529D" w:rsidRDefault="0098529D" w:rsidP="0098529D"/>
        </w:tc>
      </w:tr>
      <w:tr w:rsidR="0098529D" w:rsidRPr="0098529D" w14:paraId="7DB29B0B" w14:textId="77777777" w:rsidTr="0098529D">
        <w:trPr>
          <w:cantSplit/>
        </w:trPr>
        <w:tc>
          <w:tcPr>
            <w:tcW w:w="4394" w:type="dxa"/>
          </w:tcPr>
          <w:p w14:paraId="7DB29B09" w14:textId="77777777" w:rsidR="0098529D" w:rsidRPr="0098529D" w:rsidRDefault="0098529D" w:rsidP="0098529D">
            <w:pPr>
              <w:pStyle w:val="NummerierungStufe2manuell"/>
            </w:pPr>
            <w:r>
              <w:t>a)</w:t>
            </w:r>
            <w:r>
              <w:tab/>
              <w:t xml:space="preserve">die öffentliche Sicherheit und Ordnung, einschließlich des Jugendschutzes, insbesondere im Hinblick auf </w:t>
            </w:r>
          </w:p>
        </w:tc>
        <w:tc>
          <w:tcPr>
            <w:tcW w:w="4394" w:type="dxa"/>
            <w:shd w:val="clear" w:color="auto" w:fill="auto"/>
          </w:tcPr>
          <w:p w14:paraId="7DB29B0A" w14:textId="77777777" w:rsidR="0098529D" w:rsidRPr="0098529D" w:rsidRDefault="0098529D" w:rsidP="0098529D"/>
        </w:tc>
      </w:tr>
      <w:tr w:rsidR="0098529D" w:rsidRPr="0098529D" w14:paraId="7DB29B0E" w14:textId="77777777" w:rsidTr="0098529D">
        <w:trPr>
          <w:cantSplit/>
        </w:trPr>
        <w:tc>
          <w:tcPr>
            <w:tcW w:w="4394" w:type="dxa"/>
          </w:tcPr>
          <w:p w14:paraId="7DB29B0C" w14:textId="77777777" w:rsidR="0098529D" w:rsidRPr="0098529D" w:rsidRDefault="0098529D" w:rsidP="0098529D">
            <w:pPr>
              <w:pStyle w:val="NummerierungStufe3manuell"/>
            </w:pPr>
            <w:r>
              <w:t>aa)</w:t>
            </w:r>
            <w:r>
              <w:tab/>
              <w:t>die Verhütung, Ermittlung, Aufklärung, Verfolgung und Vollstreckung von Straftaten und Ordnungswidrigkeiten,</w:t>
            </w:r>
          </w:p>
        </w:tc>
        <w:tc>
          <w:tcPr>
            <w:tcW w:w="4394" w:type="dxa"/>
            <w:shd w:val="clear" w:color="auto" w:fill="auto"/>
          </w:tcPr>
          <w:p w14:paraId="7DB29B0D" w14:textId="77777777" w:rsidR="0098529D" w:rsidRPr="0098529D" w:rsidRDefault="0098529D" w:rsidP="0098529D"/>
        </w:tc>
      </w:tr>
      <w:tr w:rsidR="0098529D" w:rsidRPr="0098529D" w14:paraId="7DB29B11" w14:textId="77777777" w:rsidTr="0098529D">
        <w:trPr>
          <w:cantSplit/>
        </w:trPr>
        <w:tc>
          <w:tcPr>
            <w:tcW w:w="4394" w:type="dxa"/>
          </w:tcPr>
          <w:p w14:paraId="7DB29B0F" w14:textId="77777777" w:rsidR="0098529D" w:rsidRPr="0098529D" w:rsidRDefault="0098529D" w:rsidP="0098529D">
            <w:pPr>
              <w:pStyle w:val="NummerierungStufe3manuell"/>
            </w:pPr>
            <w:r>
              <w:t>bb)</w:t>
            </w:r>
            <w:r>
              <w:tab/>
              <w:t>die Bekämpfung der Verunglimpfung aus Gründen der Rasse, des Geschlechts, des Glaubens oder der Nationalität,</w:t>
            </w:r>
          </w:p>
        </w:tc>
        <w:tc>
          <w:tcPr>
            <w:tcW w:w="4394" w:type="dxa"/>
            <w:shd w:val="clear" w:color="auto" w:fill="auto"/>
          </w:tcPr>
          <w:p w14:paraId="7DB29B10" w14:textId="77777777" w:rsidR="0098529D" w:rsidRPr="0098529D" w:rsidRDefault="0098529D" w:rsidP="0098529D"/>
        </w:tc>
      </w:tr>
      <w:tr w:rsidR="0098529D" w:rsidRPr="0098529D" w14:paraId="7DB29B14" w14:textId="77777777" w:rsidTr="0098529D">
        <w:trPr>
          <w:cantSplit/>
        </w:trPr>
        <w:tc>
          <w:tcPr>
            <w:tcW w:w="4394" w:type="dxa"/>
          </w:tcPr>
          <w:p w14:paraId="7DB29B12" w14:textId="77777777" w:rsidR="0098529D" w:rsidRPr="0098529D" w:rsidRDefault="0098529D" w:rsidP="0098529D">
            <w:pPr>
              <w:pStyle w:val="NummerierungStufe3manuell"/>
            </w:pPr>
            <w:r>
              <w:t>cc)</w:t>
            </w:r>
            <w:r>
              <w:tab/>
              <w:t>Verletzungen der Menschenwürde einzelner Personen oder</w:t>
            </w:r>
          </w:p>
        </w:tc>
        <w:tc>
          <w:tcPr>
            <w:tcW w:w="4394" w:type="dxa"/>
            <w:shd w:val="clear" w:color="auto" w:fill="auto"/>
          </w:tcPr>
          <w:p w14:paraId="7DB29B13" w14:textId="77777777" w:rsidR="0098529D" w:rsidRPr="0098529D" w:rsidRDefault="0098529D" w:rsidP="0098529D"/>
        </w:tc>
      </w:tr>
      <w:tr w:rsidR="0098529D" w:rsidRPr="0098529D" w14:paraId="7DB29B17" w14:textId="77777777" w:rsidTr="0098529D">
        <w:trPr>
          <w:cantSplit/>
        </w:trPr>
        <w:tc>
          <w:tcPr>
            <w:tcW w:w="4394" w:type="dxa"/>
          </w:tcPr>
          <w:p w14:paraId="7DB29B15" w14:textId="77777777" w:rsidR="0098529D" w:rsidRPr="0098529D" w:rsidRDefault="0098529D" w:rsidP="0098529D">
            <w:pPr>
              <w:pStyle w:val="NummerierungStufe3manuell"/>
            </w:pPr>
            <w:r>
              <w:t>dd)</w:t>
            </w:r>
            <w:r>
              <w:tab/>
              <w:t>die Wahrung nationaler Sicherheits- und Verteidigungsinteressen,</w:t>
            </w:r>
          </w:p>
        </w:tc>
        <w:tc>
          <w:tcPr>
            <w:tcW w:w="4394" w:type="dxa"/>
            <w:shd w:val="clear" w:color="auto" w:fill="auto"/>
          </w:tcPr>
          <w:p w14:paraId="7DB29B16" w14:textId="77777777" w:rsidR="0098529D" w:rsidRPr="0098529D" w:rsidRDefault="0098529D" w:rsidP="0098529D"/>
        </w:tc>
      </w:tr>
      <w:tr w:rsidR="0098529D" w:rsidRPr="0098529D" w14:paraId="7DB29B1A" w14:textId="77777777" w:rsidTr="0098529D">
        <w:trPr>
          <w:cantSplit/>
        </w:trPr>
        <w:tc>
          <w:tcPr>
            <w:tcW w:w="4394" w:type="dxa"/>
          </w:tcPr>
          <w:p w14:paraId="7DB29B18" w14:textId="77777777" w:rsidR="0098529D" w:rsidRPr="0098529D" w:rsidRDefault="0098529D" w:rsidP="0098529D">
            <w:pPr>
              <w:pStyle w:val="NummerierungStufe2manuell"/>
            </w:pPr>
            <w:r>
              <w:t>b)</w:t>
            </w:r>
            <w:r>
              <w:tab/>
              <w:t>die öffentliche Gesundheit oder</w:t>
            </w:r>
          </w:p>
        </w:tc>
        <w:tc>
          <w:tcPr>
            <w:tcW w:w="4394" w:type="dxa"/>
            <w:shd w:val="clear" w:color="auto" w:fill="auto"/>
          </w:tcPr>
          <w:p w14:paraId="7DB29B19" w14:textId="77777777" w:rsidR="0098529D" w:rsidRPr="0098529D" w:rsidRDefault="0098529D" w:rsidP="0098529D"/>
        </w:tc>
      </w:tr>
      <w:tr w:rsidR="0098529D" w:rsidRPr="0098529D" w14:paraId="7DB29B1D" w14:textId="77777777" w:rsidTr="0098529D">
        <w:trPr>
          <w:cantSplit/>
        </w:trPr>
        <w:tc>
          <w:tcPr>
            <w:tcW w:w="4394" w:type="dxa"/>
          </w:tcPr>
          <w:p w14:paraId="7DB29B1B" w14:textId="77777777" w:rsidR="0098529D" w:rsidRPr="0098529D" w:rsidRDefault="0098529D" w:rsidP="0098529D">
            <w:pPr>
              <w:pStyle w:val="NummerierungStufe2manuell"/>
            </w:pPr>
            <w:r>
              <w:t>c)</w:t>
            </w:r>
            <w:r>
              <w:tab/>
              <w:t>die Interessen der Verbraucher und die Interessen von Anlegern und</w:t>
            </w:r>
          </w:p>
        </w:tc>
        <w:tc>
          <w:tcPr>
            <w:tcW w:w="4394" w:type="dxa"/>
            <w:shd w:val="clear" w:color="auto" w:fill="auto"/>
          </w:tcPr>
          <w:p w14:paraId="7DB29B1C" w14:textId="77777777" w:rsidR="0098529D" w:rsidRPr="0098529D" w:rsidRDefault="0098529D" w:rsidP="0098529D"/>
        </w:tc>
      </w:tr>
      <w:tr w:rsidR="0098529D" w:rsidRPr="0098529D" w14:paraId="7DB29B20" w14:textId="77777777" w:rsidTr="0098529D">
        <w:trPr>
          <w:cantSplit/>
        </w:trPr>
        <w:tc>
          <w:tcPr>
            <w:tcW w:w="4394" w:type="dxa"/>
          </w:tcPr>
          <w:p w14:paraId="7DB29B1E" w14:textId="77777777" w:rsidR="0098529D" w:rsidRPr="0098529D" w:rsidRDefault="0098529D" w:rsidP="0098529D">
            <w:pPr>
              <w:pStyle w:val="NummerierungStufe1manuell"/>
            </w:pPr>
            <w:r>
              <w:t>2.</w:t>
            </w:r>
            <w:r>
              <w:tab/>
              <w:t>die Maßnahmen, die auf der Grundlage des deutschen Rechts in Betracht kommen, in einem angemessenen Verhältnis zu den Schutzzielen nach Nummer 1 stehen.</w:t>
            </w:r>
          </w:p>
        </w:tc>
        <w:tc>
          <w:tcPr>
            <w:tcW w:w="4394" w:type="dxa"/>
            <w:shd w:val="clear" w:color="auto" w:fill="auto"/>
          </w:tcPr>
          <w:p w14:paraId="7DB29B1F" w14:textId="77777777" w:rsidR="0098529D" w:rsidRPr="0098529D" w:rsidRDefault="0098529D" w:rsidP="0098529D"/>
        </w:tc>
      </w:tr>
      <w:tr w:rsidR="0098529D" w:rsidRPr="0098529D" w14:paraId="7DB29B23" w14:textId="77777777" w:rsidTr="0098529D">
        <w:trPr>
          <w:cantSplit/>
        </w:trPr>
        <w:tc>
          <w:tcPr>
            <w:tcW w:w="4394" w:type="dxa"/>
          </w:tcPr>
          <w:p w14:paraId="7DB29B21" w14:textId="77777777" w:rsidR="0098529D" w:rsidRPr="0098529D" w:rsidRDefault="0098529D" w:rsidP="0098529D">
            <w:pPr>
              <w:pStyle w:val="JuristischerAbsatzFolgeabsatz"/>
            </w:pPr>
            <w:r>
              <w:t>Maßnahmen nach Satz 1 Nummer 2 sind nur zulässig, wenn die gemäß Artikel 3 Absatz 4 Buchstabe b und Absatz 5 der Richtlinie 2000/31/EG erforderlichen Verfahren eingehalten werden; davon unberührt bleiben gerichtliche Verfahren einschließlich etwaiger Vorverfahren und die Verfolgung von Straftaten einschließlich der Strafvollstreckung und von Ordnungswidrigkeiten.</w:t>
            </w:r>
          </w:p>
        </w:tc>
        <w:tc>
          <w:tcPr>
            <w:tcW w:w="4394" w:type="dxa"/>
            <w:shd w:val="clear" w:color="auto" w:fill="auto"/>
          </w:tcPr>
          <w:p w14:paraId="7DB29B22" w14:textId="77777777" w:rsidR="0098529D" w:rsidRPr="0098529D" w:rsidRDefault="0098529D" w:rsidP="0098529D"/>
        </w:tc>
      </w:tr>
      <w:tr w:rsidR="0098529D" w:rsidRPr="0098529D" w14:paraId="7DB29B26" w14:textId="77777777" w:rsidTr="0098529D">
        <w:trPr>
          <w:cantSplit/>
        </w:trPr>
        <w:tc>
          <w:tcPr>
            <w:tcW w:w="4394" w:type="dxa"/>
          </w:tcPr>
          <w:p w14:paraId="7DB29B24" w14:textId="77777777" w:rsidR="0098529D" w:rsidRPr="0098529D" w:rsidRDefault="0098529D" w:rsidP="0098529D">
            <w:pPr>
              <w:pStyle w:val="JuristischerAbsatzmanuell"/>
            </w:pPr>
            <w:r>
              <w:t>(6)</w:t>
            </w:r>
            <w:r>
              <w:tab/>
              <w:t xml:space="preserve">Der freie Empfang und die Weiterverbreitung von audiovisuellen Mediendiensten aus anderen Mitgliedstaaten darf abweichend von Absatz 2 vorübergehend beeinträchtigt werden, wenn diese audiovisuellen Mediendienste </w:t>
            </w:r>
          </w:p>
        </w:tc>
        <w:tc>
          <w:tcPr>
            <w:tcW w:w="4394" w:type="dxa"/>
            <w:shd w:val="clear" w:color="auto" w:fill="auto"/>
          </w:tcPr>
          <w:p w14:paraId="7DB29B25" w14:textId="77777777" w:rsidR="0098529D" w:rsidRPr="0098529D" w:rsidRDefault="0098529D" w:rsidP="0098529D"/>
        </w:tc>
      </w:tr>
      <w:tr w:rsidR="0098529D" w:rsidRPr="0098529D" w14:paraId="7DB29B29" w14:textId="77777777" w:rsidTr="0098529D">
        <w:trPr>
          <w:cantSplit/>
        </w:trPr>
        <w:tc>
          <w:tcPr>
            <w:tcW w:w="4394" w:type="dxa"/>
          </w:tcPr>
          <w:p w14:paraId="7DB29B27" w14:textId="77777777" w:rsidR="0098529D" w:rsidRPr="0098529D" w:rsidRDefault="0098529D" w:rsidP="0098529D">
            <w:pPr>
              <w:pStyle w:val="NummerierungStufe1manuell"/>
            </w:pPr>
            <w:r>
              <w:t>1.</w:t>
            </w:r>
            <w:r>
              <w:tab/>
              <w:t xml:space="preserve">in offensichtlicher, ernsthafter und schwerwiegender Weise Folgendes enthalten: </w:t>
            </w:r>
          </w:p>
        </w:tc>
        <w:tc>
          <w:tcPr>
            <w:tcW w:w="4394" w:type="dxa"/>
            <w:shd w:val="clear" w:color="auto" w:fill="auto"/>
          </w:tcPr>
          <w:p w14:paraId="7DB29B28" w14:textId="77777777" w:rsidR="0098529D" w:rsidRPr="0098529D" w:rsidRDefault="0098529D" w:rsidP="0098529D"/>
        </w:tc>
      </w:tr>
      <w:tr w:rsidR="0098529D" w:rsidRPr="0098529D" w14:paraId="7DB29B2C" w14:textId="77777777" w:rsidTr="0098529D">
        <w:trPr>
          <w:cantSplit/>
        </w:trPr>
        <w:tc>
          <w:tcPr>
            <w:tcW w:w="4394" w:type="dxa"/>
          </w:tcPr>
          <w:p w14:paraId="7DB29B2A" w14:textId="77777777" w:rsidR="0098529D" w:rsidRPr="0098529D" w:rsidRDefault="0098529D" w:rsidP="0098529D">
            <w:pPr>
              <w:pStyle w:val="NummerierungStufe2manuell"/>
            </w:pPr>
            <w:r>
              <w:t>a)</w:t>
            </w:r>
            <w:r>
              <w:tab/>
              <w:t>eine Aufstachelung zu Gewalt oder Hass gegen eine Gruppe von Personen oder gegen ein Mitglied einer Gruppe von Personen aus einem der in Artikel 21 der Charta der Grundrechte der Europäischen Union (ABl. C 364 vom 18.12.2000, S. 1) genannten Gründe,</w:t>
            </w:r>
          </w:p>
        </w:tc>
        <w:tc>
          <w:tcPr>
            <w:tcW w:w="4394" w:type="dxa"/>
            <w:shd w:val="clear" w:color="auto" w:fill="auto"/>
          </w:tcPr>
          <w:p w14:paraId="7DB29B2B" w14:textId="77777777" w:rsidR="0098529D" w:rsidRPr="0098529D" w:rsidRDefault="0098529D" w:rsidP="0098529D"/>
        </w:tc>
      </w:tr>
      <w:tr w:rsidR="0098529D" w:rsidRPr="0098529D" w14:paraId="7DB29B2F" w14:textId="77777777" w:rsidTr="0098529D">
        <w:trPr>
          <w:cantSplit/>
        </w:trPr>
        <w:tc>
          <w:tcPr>
            <w:tcW w:w="4394" w:type="dxa"/>
          </w:tcPr>
          <w:p w14:paraId="7DB29B2D" w14:textId="77777777" w:rsidR="0098529D" w:rsidRPr="0098529D" w:rsidRDefault="0098529D" w:rsidP="0098529D">
            <w:pPr>
              <w:pStyle w:val="NummerierungStufe2manuell"/>
            </w:pPr>
            <w:r>
              <w:t>b)</w:t>
            </w:r>
            <w:r>
              <w:tab/>
              <w:t>eine öffentliche Aufforderung zur Begehung einer terroristischen Straftat gemäß Artikel 5 der Richtlinie (EU) 2017/541 des Europäischen Parlaments und des Rates vom 15. März 2017 zur Terrorismusbekämpfung und zur Ersetzung des Rahmenbeschlusses 2002/475/JI des Rates und zur Änderung des Beschlusses 2005/671/JI des Rates (ABl. L 88 vom 31.3.2017, S. 6),</w:t>
            </w:r>
          </w:p>
        </w:tc>
        <w:tc>
          <w:tcPr>
            <w:tcW w:w="4394" w:type="dxa"/>
            <w:shd w:val="clear" w:color="auto" w:fill="auto"/>
          </w:tcPr>
          <w:p w14:paraId="7DB29B2E" w14:textId="77777777" w:rsidR="0098529D" w:rsidRPr="0098529D" w:rsidRDefault="0098529D" w:rsidP="0098529D"/>
        </w:tc>
      </w:tr>
      <w:tr w:rsidR="0098529D" w:rsidRPr="0098529D" w14:paraId="7DB29B32" w14:textId="77777777" w:rsidTr="0098529D">
        <w:trPr>
          <w:cantSplit/>
        </w:trPr>
        <w:tc>
          <w:tcPr>
            <w:tcW w:w="4394" w:type="dxa"/>
          </w:tcPr>
          <w:p w14:paraId="7DB29B30" w14:textId="77777777" w:rsidR="0098529D" w:rsidRPr="0098529D" w:rsidRDefault="0098529D" w:rsidP="0098529D">
            <w:pPr>
              <w:pStyle w:val="NummerierungStufe2manuell"/>
            </w:pPr>
            <w:r>
              <w:t>c)</w:t>
            </w:r>
            <w:r>
              <w:tab/>
              <w:t>einen Verstoß gegen die Vorgaben zum Schutz von Minderjährigen nach Artikel 6a Absatz 1 der Richtlinie 2010/13/EU oder</w:t>
            </w:r>
          </w:p>
        </w:tc>
        <w:tc>
          <w:tcPr>
            <w:tcW w:w="4394" w:type="dxa"/>
            <w:shd w:val="clear" w:color="auto" w:fill="auto"/>
          </w:tcPr>
          <w:p w14:paraId="7DB29B31" w14:textId="77777777" w:rsidR="0098529D" w:rsidRPr="0098529D" w:rsidRDefault="0098529D" w:rsidP="0098529D"/>
        </w:tc>
      </w:tr>
      <w:tr w:rsidR="0098529D" w:rsidRPr="0098529D" w14:paraId="7DB29B35" w14:textId="77777777" w:rsidTr="0098529D">
        <w:trPr>
          <w:cantSplit/>
        </w:trPr>
        <w:tc>
          <w:tcPr>
            <w:tcW w:w="4394" w:type="dxa"/>
          </w:tcPr>
          <w:p w14:paraId="7DB29B33" w14:textId="77777777" w:rsidR="0098529D" w:rsidRPr="0098529D" w:rsidRDefault="0098529D" w:rsidP="0098529D">
            <w:pPr>
              <w:pStyle w:val="NummerierungStufe1manuell"/>
            </w:pPr>
            <w:r>
              <w:t>2.</w:t>
            </w:r>
            <w:r>
              <w:tab/>
              <w:t xml:space="preserve">eine Beeinträchtigung oder eine ernsthafte und schwerwiegende Gefahr der Beeinträchtigung darstellen für </w:t>
            </w:r>
          </w:p>
        </w:tc>
        <w:tc>
          <w:tcPr>
            <w:tcW w:w="4394" w:type="dxa"/>
            <w:shd w:val="clear" w:color="auto" w:fill="auto"/>
          </w:tcPr>
          <w:p w14:paraId="7DB29B34" w14:textId="77777777" w:rsidR="0098529D" w:rsidRPr="0098529D" w:rsidRDefault="0098529D" w:rsidP="0098529D"/>
        </w:tc>
      </w:tr>
      <w:tr w:rsidR="0098529D" w:rsidRPr="0098529D" w14:paraId="7DB29B38" w14:textId="77777777" w:rsidTr="0098529D">
        <w:trPr>
          <w:cantSplit/>
        </w:trPr>
        <w:tc>
          <w:tcPr>
            <w:tcW w:w="4394" w:type="dxa"/>
          </w:tcPr>
          <w:p w14:paraId="7DB29B36" w14:textId="77777777" w:rsidR="0098529D" w:rsidRPr="0098529D" w:rsidRDefault="0098529D" w:rsidP="0098529D">
            <w:pPr>
              <w:pStyle w:val="NummerierungStufe2manuell"/>
            </w:pPr>
            <w:r>
              <w:t>a)</w:t>
            </w:r>
            <w:r>
              <w:tab/>
              <w:t>die öffentliche Gesundheit,</w:t>
            </w:r>
          </w:p>
        </w:tc>
        <w:tc>
          <w:tcPr>
            <w:tcW w:w="4394" w:type="dxa"/>
            <w:shd w:val="clear" w:color="auto" w:fill="auto"/>
          </w:tcPr>
          <w:p w14:paraId="7DB29B37" w14:textId="77777777" w:rsidR="0098529D" w:rsidRPr="0098529D" w:rsidRDefault="0098529D" w:rsidP="0098529D"/>
        </w:tc>
      </w:tr>
      <w:tr w:rsidR="0098529D" w:rsidRPr="0098529D" w14:paraId="7DB29B3B" w14:textId="77777777" w:rsidTr="0098529D">
        <w:trPr>
          <w:cantSplit/>
        </w:trPr>
        <w:tc>
          <w:tcPr>
            <w:tcW w:w="4394" w:type="dxa"/>
          </w:tcPr>
          <w:p w14:paraId="7DB29B39" w14:textId="77777777" w:rsidR="0098529D" w:rsidRPr="0098529D" w:rsidRDefault="0098529D" w:rsidP="0098529D">
            <w:pPr>
              <w:pStyle w:val="NummerierungStufe2manuell"/>
            </w:pPr>
            <w:r>
              <w:t>b)</w:t>
            </w:r>
            <w:r>
              <w:tab/>
              <w:t>die öffentliche Sicherheit oder</w:t>
            </w:r>
          </w:p>
        </w:tc>
        <w:tc>
          <w:tcPr>
            <w:tcW w:w="4394" w:type="dxa"/>
            <w:shd w:val="clear" w:color="auto" w:fill="auto"/>
          </w:tcPr>
          <w:p w14:paraId="7DB29B3A" w14:textId="77777777" w:rsidR="0098529D" w:rsidRPr="0098529D" w:rsidRDefault="0098529D" w:rsidP="0098529D"/>
        </w:tc>
      </w:tr>
      <w:tr w:rsidR="0098529D" w:rsidRPr="0098529D" w14:paraId="7DB29B3E" w14:textId="77777777" w:rsidTr="0098529D">
        <w:trPr>
          <w:cantSplit/>
        </w:trPr>
        <w:tc>
          <w:tcPr>
            <w:tcW w:w="4394" w:type="dxa"/>
          </w:tcPr>
          <w:p w14:paraId="7DB29B3C" w14:textId="77777777" w:rsidR="0098529D" w:rsidRPr="0098529D" w:rsidRDefault="0098529D" w:rsidP="0098529D">
            <w:pPr>
              <w:pStyle w:val="NummerierungStufe2manuell"/>
            </w:pPr>
            <w:r>
              <w:t>c)</w:t>
            </w:r>
            <w:r>
              <w:tab/>
              <w:t>die Wahrung nationaler Sicherheits- und Verteidigungsinteressen.</w:t>
            </w:r>
          </w:p>
        </w:tc>
        <w:tc>
          <w:tcPr>
            <w:tcW w:w="4394" w:type="dxa"/>
            <w:shd w:val="clear" w:color="auto" w:fill="auto"/>
          </w:tcPr>
          <w:p w14:paraId="7DB29B3D" w14:textId="77777777" w:rsidR="0098529D" w:rsidRPr="0098529D" w:rsidRDefault="0098529D" w:rsidP="0098529D"/>
        </w:tc>
      </w:tr>
      <w:tr w:rsidR="0098529D" w:rsidRPr="0098529D" w14:paraId="7DB29B41" w14:textId="77777777" w:rsidTr="0098529D">
        <w:trPr>
          <w:cantSplit/>
        </w:trPr>
        <w:tc>
          <w:tcPr>
            <w:tcW w:w="4394" w:type="dxa"/>
          </w:tcPr>
          <w:p w14:paraId="7DB29B3F" w14:textId="77777777" w:rsidR="0098529D" w:rsidRPr="0098529D" w:rsidRDefault="0098529D" w:rsidP="0098529D">
            <w:pPr>
              <w:pStyle w:val="JuristischerAbsatzmanuell"/>
            </w:pPr>
            <w:r>
              <w:t>(7)</w:t>
            </w:r>
            <w:r>
              <w:tab/>
              <w:t>Das Angebot von digitalen Diensten kann durch Anordnungen zum Vorgehen gegen rechtswidrige Inhalte nach Artikel 9 der Verordnung (EU) 2022/2056 und zur Bereitstellung von Informationen nach Artikel 10 der Verordnung (EU) 2022/2065 eingeschränkt werden. Diese Anordnungen unterliegen nicht den Anforderungen der Absätze 5 und 6.</w:t>
            </w:r>
          </w:p>
        </w:tc>
        <w:tc>
          <w:tcPr>
            <w:tcW w:w="4394" w:type="dxa"/>
            <w:shd w:val="clear" w:color="auto" w:fill="auto"/>
          </w:tcPr>
          <w:p w14:paraId="7DB29B40" w14:textId="77777777" w:rsidR="0098529D" w:rsidRPr="0098529D" w:rsidRDefault="0098529D" w:rsidP="0098529D"/>
        </w:tc>
      </w:tr>
      <w:tr w:rsidR="0098529D" w:rsidRPr="0098529D" w14:paraId="7DB29B44" w14:textId="77777777" w:rsidTr="0098529D">
        <w:trPr>
          <w:cantSplit/>
        </w:trPr>
        <w:tc>
          <w:tcPr>
            <w:tcW w:w="4394" w:type="dxa"/>
          </w:tcPr>
          <w:p w14:paraId="7DB29B42" w14:textId="77777777" w:rsidR="0098529D" w:rsidRPr="0098529D" w:rsidRDefault="0098529D" w:rsidP="0098529D">
            <w:pPr>
              <w:pStyle w:val="ParagraphBezeichnermanuell"/>
            </w:pPr>
            <w:r>
              <w:t>§ 4</w:t>
            </w:r>
          </w:p>
        </w:tc>
        <w:tc>
          <w:tcPr>
            <w:tcW w:w="4394" w:type="dxa"/>
            <w:shd w:val="clear" w:color="auto" w:fill="auto"/>
          </w:tcPr>
          <w:p w14:paraId="7DB29B43" w14:textId="77777777" w:rsidR="0098529D" w:rsidRPr="0098529D" w:rsidRDefault="0098529D" w:rsidP="0098529D"/>
        </w:tc>
      </w:tr>
      <w:tr w:rsidR="0098529D" w:rsidRPr="0098529D" w14:paraId="7DB29B47" w14:textId="77777777" w:rsidTr="0098529D">
        <w:trPr>
          <w:cantSplit/>
        </w:trPr>
        <w:tc>
          <w:tcPr>
            <w:tcW w:w="4394" w:type="dxa"/>
          </w:tcPr>
          <w:p w14:paraId="7DB29B45" w14:textId="77777777" w:rsidR="0098529D" w:rsidRPr="0098529D" w:rsidRDefault="0098529D" w:rsidP="0098529D">
            <w:pPr>
              <w:pStyle w:val="Paragraphberschrift"/>
            </w:pPr>
            <w:r>
              <w:t>Zulassungsfreiheit</w:t>
            </w:r>
          </w:p>
        </w:tc>
        <w:tc>
          <w:tcPr>
            <w:tcW w:w="4394" w:type="dxa"/>
            <w:shd w:val="clear" w:color="auto" w:fill="auto"/>
          </w:tcPr>
          <w:p w14:paraId="7DB29B46" w14:textId="77777777" w:rsidR="0098529D" w:rsidRPr="0098529D" w:rsidRDefault="0098529D" w:rsidP="0098529D"/>
        </w:tc>
      </w:tr>
      <w:tr w:rsidR="0098529D" w:rsidRPr="0098529D" w14:paraId="7DB29B4A" w14:textId="77777777" w:rsidTr="0098529D">
        <w:trPr>
          <w:cantSplit/>
        </w:trPr>
        <w:tc>
          <w:tcPr>
            <w:tcW w:w="4394" w:type="dxa"/>
          </w:tcPr>
          <w:p w14:paraId="7DB29B48" w14:textId="77777777" w:rsidR="0098529D" w:rsidRPr="0098529D" w:rsidRDefault="0098529D" w:rsidP="0098529D">
            <w:pPr>
              <w:pStyle w:val="JuristischerAbsatznichtnummeriert"/>
            </w:pPr>
            <w:r>
              <w:t>Das Anbieten von digitalen Diensten ist im Rahmen der Gesetze zulassungs- und anmeldefrei.</w:t>
            </w:r>
          </w:p>
        </w:tc>
        <w:tc>
          <w:tcPr>
            <w:tcW w:w="4394" w:type="dxa"/>
            <w:shd w:val="clear" w:color="auto" w:fill="auto"/>
          </w:tcPr>
          <w:p w14:paraId="7DB29B49" w14:textId="77777777" w:rsidR="0098529D" w:rsidRPr="0098529D" w:rsidRDefault="0098529D" w:rsidP="0098529D"/>
        </w:tc>
      </w:tr>
      <w:tr w:rsidR="0098529D" w:rsidRPr="0098529D" w14:paraId="7DB29B4D" w14:textId="77777777" w:rsidTr="0098529D">
        <w:trPr>
          <w:cantSplit/>
        </w:trPr>
        <w:tc>
          <w:tcPr>
            <w:tcW w:w="4394" w:type="dxa"/>
          </w:tcPr>
          <w:p w14:paraId="7DB29B4B" w14:textId="77777777" w:rsidR="0098529D" w:rsidRPr="0098529D" w:rsidRDefault="0098529D" w:rsidP="0098529D">
            <w:pPr>
              <w:pStyle w:val="TeilBezeichnermanuell"/>
            </w:pPr>
            <w:r>
              <w:t>Teil 2</w:t>
            </w:r>
          </w:p>
        </w:tc>
        <w:tc>
          <w:tcPr>
            <w:tcW w:w="4394" w:type="dxa"/>
            <w:shd w:val="clear" w:color="auto" w:fill="auto"/>
          </w:tcPr>
          <w:p w14:paraId="7DB29B4C" w14:textId="77777777" w:rsidR="0098529D" w:rsidRPr="0098529D" w:rsidRDefault="0098529D" w:rsidP="0098529D">
            <w:pPr>
              <w:pStyle w:val="TeilBezeichner"/>
              <w:numPr>
                <w:ilvl w:val="0"/>
                <w:numId w:val="0"/>
              </w:numPr>
              <w:tabs>
                <w:tab w:val="num" w:pos="0"/>
              </w:tabs>
            </w:pPr>
            <w:r>
              <w:t>Teil 2</w:t>
            </w:r>
          </w:p>
        </w:tc>
      </w:tr>
      <w:tr w:rsidR="0098529D" w:rsidRPr="0098529D" w14:paraId="7DB29B50" w14:textId="77777777" w:rsidTr="0098529D">
        <w:trPr>
          <w:cantSplit/>
        </w:trPr>
        <w:tc>
          <w:tcPr>
            <w:tcW w:w="4394" w:type="dxa"/>
          </w:tcPr>
          <w:p w14:paraId="7DB29B4E" w14:textId="77777777" w:rsidR="0098529D" w:rsidRPr="0098529D" w:rsidRDefault="0098529D" w:rsidP="0098529D">
            <w:pPr>
              <w:pStyle w:val="Teilberschrift"/>
              <w:numPr>
                <w:ilvl w:val="0"/>
                <w:numId w:val="0"/>
              </w:numPr>
              <w:tabs>
                <w:tab w:val="left" w:pos="0"/>
              </w:tabs>
            </w:pPr>
            <w:r>
              <w:t>Informationspflichten</w:t>
            </w:r>
          </w:p>
        </w:tc>
        <w:tc>
          <w:tcPr>
            <w:tcW w:w="4394" w:type="dxa"/>
            <w:shd w:val="clear" w:color="auto" w:fill="auto"/>
          </w:tcPr>
          <w:p w14:paraId="7DB29B4F" w14:textId="77777777" w:rsidR="0098529D" w:rsidRPr="0098529D" w:rsidRDefault="0098529D" w:rsidP="0098529D">
            <w:pPr>
              <w:pStyle w:val="Teilberschrift"/>
            </w:pPr>
            <w:r>
              <w:t>unverändert</w:t>
            </w:r>
          </w:p>
        </w:tc>
      </w:tr>
      <w:tr w:rsidR="0098529D" w:rsidRPr="0098529D" w14:paraId="7DB29B53" w14:textId="77777777" w:rsidTr="0098529D">
        <w:trPr>
          <w:cantSplit/>
        </w:trPr>
        <w:tc>
          <w:tcPr>
            <w:tcW w:w="4394" w:type="dxa"/>
          </w:tcPr>
          <w:p w14:paraId="7DB29B51" w14:textId="77777777" w:rsidR="0098529D" w:rsidRPr="0098529D" w:rsidRDefault="0098529D" w:rsidP="0098529D">
            <w:pPr>
              <w:pStyle w:val="ParagraphBezeichnermanuell"/>
            </w:pPr>
            <w:r>
              <w:t>§ 5</w:t>
            </w:r>
          </w:p>
        </w:tc>
        <w:tc>
          <w:tcPr>
            <w:tcW w:w="4394" w:type="dxa"/>
            <w:shd w:val="clear" w:color="auto" w:fill="auto"/>
          </w:tcPr>
          <w:p w14:paraId="7DB29B52" w14:textId="77777777" w:rsidR="0098529D" w:rsidRPr="0098529D" w:rsidRDefault="0098529D" w:rsidP="0098529D"/>
        </w:tc>
      </w:tr>
      <w:tr w:rsidR="0098529D" w:rsidRPr="0098529D" w14:paraId="7DB29B56" w14:textId="77777777" w:rsidTr="0098529D">
        <w:trPr>
          <w:cantSplit/>
        </w:trPr>
        <w:tc>
          <w:tcPr>
            <w:tcW w:w="4394" w:type="dxa"/>
          </w:tcPr>
          <w:p w14:paraId="7DB29B54" w14:textId="77777777" w:rsidR="0098529D" w:rsidRPr="0098529D" w:rsidRDefault="0098529D" w:rsidP="0098529D">
            <w:pPr>
              <w:pStyle w:val="Paragraphberschrift"/>
            </w:pPr>
            <w:r>
              <w:t>Allgemeine Informationspflichten</w:t>
            </w:r>
          </w:p>
        </w:tc>
        <w:tc>
          <w:tcPr>
            <w:tcW w:w="4394" w:type="dxa"/>
            <w:shd w:val="clear" w:color="auto" w:fill="auto"/>
          </w:tcPr>
          <w:p w14:paraId="7DB29B55" w14:textId="77777777" w:rsidR="0098529D" w:rsidRPr="0098529D" w:rsidRDefault="0098529D" w:rsidP="0098529D"/>
        </w:tc>
      </w:tr>
      <w:tr w:rsidR="0098529D" w:rsidRPr="0098529D" w14:paraId="7DB29B59" w14:textId="77777777" w:rsidTr="0098529D">
        <w:trPr>
          <w:cantSplit/>
        </w:trPr>
        <w:tc>
          <w:tcPr>
            <w:tcW w:w="4394" w:type="dxa"/>
          </w:tcPr>
          <w:p w14:paraId="7DB29B57" w14:textId="77777777" w:rsidR="0098529D" w:rsidRPr="0098529D" w:rsidRDefault="0098529D" w:rsidP="0098529D">
            <w:pPr>
              <w:pStyle w:val="JuristischerAbsatzmanuell"/>
            </w:pPr>
            <w:r>
              <w:t>(1)</w:t>
            </w:r>
            <w:r>
              <w:tab/>
              <w:t xml:space="preserve">Diensteanbieter haben für geschäftsmäßige, in der Regel gegen Entgelt angebotene digitale Dienste folgende Informationen, die leicht erkennbar und unmittelbar erreichbar sein müssen, ständig verfügbar zu halten: </w:t>
            </w:r>
          </w:p>
        </w:tc>
        <w:tc>
          <w:tcPr>
            <w:tcW w:w="4394" w:type="dxa"/>
            <w:shd w:val="clear" w:color="auto" w:fill="auto"/>
          </w:tcPr>
          <w:p w14:paraId="7DB29B58" w14:textId="77777777" w:rsidR="0098529D" w:rsidRPr="0098529D" w:rsidRDefault="0098529D" w:rsidP="0098529D"/>
        </w:tc>
      </w:tr>
      <w:tr w:rsidR="0098529D" w:rsidRPr="0098529D" w14:paraId="7DB29B5C" w14:textId="77777777" w:rsidTr="0098529D">
        <w:trPr>
          <w:cantSplit/>
        </w:trPr>
        <w:tc>
          <w:tcPr>
            <w:tcW w:w="4394" w:type="dxa"/>
          </w:tcPr>
          <w:p w14:paraId="7DB29B5A" w14:textId="77777777" w:rsidR="0098529D" w:rsidRPr="0098529D" w:rsidRDefault="0098529D" w:rsidP="0098529D">
            <w:pPr>
              <w:pStyle w:val="NummerierungStufe1manuell"/>
            </w:pPr>
            <w:r>
              <w:t>1.</w:t>
            </w:r>
            <w:r>
              <w:tab/>
              <w:t>den Namen und die Anschrift, unter der sie niedergelassen sind, bei juristischen Personen zusätzlich die Rechtsform, den Vertretungsberechtigten und, sofern Angaben über das Kapital der Gesellschaft gemacht werden, das Stamm- oder Grundkapital sowie, wenn nicht alle in Geld zu leistenden Einlagen eingezahlt sind, der Gesamtbetrag der ausstehenden Einlagen,</w:t>
            </w:r>
          </w:p>
        </w:tc>
        <w:tc>
          <w:tcPr>
            <w:tcW w:w="4394" w:type="dxa"/>
            <w:shd w:val="clear" w:color="auto" w:fill="auto"/>
          </w:tcPr>
          <w:p w14:paraId="7DB29B5B" w14:textId="77777777" w:rsidR="0098529D" w:rsidRPr="0098529D" w:rsidRDefault="0098529D" w:rsidP="0098529D"/>
        </w:tc>
      </w:tr>
      <w:tr w:rsidR="0098529D" w:rsidRPr="0098529D" w14:paraId="7DB29B5F" w14:textId="77777777" w:rsidTr="0098529D">
        <w:trPr>
          <w:cantSplit/>
        </w:trPr>
        <w:tc>
          <w:tcPr>
            <w:tcW w:w="4394" w:type="dxa"/>
          </w:tcPr>
          <w:p w14:paraId="7DB29B5D" w14:textId="77777777" w:rsidR="0098529D" w:rsidRPr="0098529D" w:rsidRDefault="0098529D" w:rsidP="0098529D">
            <w:pPr>
              <w:pStyle w:val="NummerierungStufe1manuell"/>
            </w:pPr>
            <w:r>
              <w:t>2.</w:t>
            </w:r>
            <w:r>
              <w:tab/>
              <w:t>Angaben, die eine schnelle elektronische Kontaktaufnahme und eine unmittelbare Kommunikation mit ihnen ermöglichen, einschließlich der Adresse für die elektronische Post,</w:t>
            </w:r>
          </w:p>
        </w:tc>
        <w:tc>
          <w:tcPr>
            <w:tcW w:w="4394" w:type="dxa"/>
            <w:shd w:val="clear" w:color="auto" w:fill="auto"/>
          </w:tcPr>
          <w:p w14:paraId="7DB29B5E" w14:textId="77777777" w:rsidR="0098529D" w:rsidRPr="0098529D" w:rsidRDefault="0098529D" w:rsidP="0098529D"/>
        </w:tc>
      </w:tr>
      <w:tr w:rsidR="0098529D" w:rsidRPr="0098529D" w14:paraId="7DB29B62" w14:textId="77777777" w:rsidTr="0098529D">
        <w:trPr>
          <w:cantSplit/>
        </w:trPr>
        <w:tc>
          <w:tcPr>
            <w:tcW w:w="4394" w:type="dxa"/>
          </w:tcPr>
          <w:p w14:paraId="7DB29B60" w14:textId="77777777" w:rsidR="0098529D" w:rsidRPr="0098529D" w:rsidRDefault="0098529D" w:rsidP="0098529D">
            <w:pPr>
              <w:pStyle w:val="NummerierungStufe1manuell"/>
            </w:pPr>
            <w:r>
              <w:t>3.</w:t>
            </w:r>
            <w:r>
              <w:tab/>
              <w:t>soweit der Dienst im Rahmen einer Tätigkeit angeboten oder erbracht wird, die der behördlichen Zulassung bedarf, Angaben zur zuständigen Aufsichtsbehörde,</w:t>
            </w:r>
          </w:p>
        </w:tc>
        <w:tc>
          <w:tcPr>
            <w:tcW w:w="4394" w:type="dxa"/>
            <w:shd w:val="clear" w:color="auto" w:fill="auto"/>
          </w:tcPr>
          <w:p w14:paraId="7DB29B61" w14:textId="77777777" w:rsidR="0098529D" w:rsidRPr="0098529D" w:rsidRDefault="0098529D" w:rsidP="0098529D"/>
        </w:tc>
      </w:tr>
      <w:tr w:rsidR="0098529D" w:rsidRPr="0098529D" w14:paraId="7DB29B65" w14:textId="77777777" w:rsidTr="0098529D">
        <w:trPr>
          <w:cantSplit/>
        </w:trPr>
        <w:tc>
          <w:tcPr>
            <w:tcW w:w="4394" w:type="dxa"/>
          </w:tcPr>
          <w:p w14:paraId="7DB29B63" w14:textId="77777777" w:rsidR="0098529D" w:rsidRPr="0098529D" w:rsidRDefault="0098529D" w:rsidP="0098529D">
            <w:pPr>
              <w:pStyle w:val="NummerierungStufe1manuell"/>
            </w:pPr>
            <w:r>
              <w:t>4.</w:t>
            </w:r>
            <w:r>
              <w:tab/>
              <w:t>die Angabe des Handelsregisters oder ähnlicher Register, in das sie eingetragen sind, und die entsprechende Registernummer,</w:t>
            </w:r>
          </w:p>
        </w:tc>
        <w:tc>
          <w:tcPr>
            <w:tcW w:w="4394" w:type="dxa"/>
            <w:shd w:val="clear" w:color="auto" w:fill="auto"/>
          </w:tcPr>
          <w:p w14:paraId="7DB29B64" w14:textId="77777777" w:rsidR="0098529D" w:rsidRPr="0098529D" w:rsidRDefault="0098529D" w:rsidP="0098529D"/>
        </w:tc>
      </w:tr>
      <w:tr w:rsidR="0098529D" w:rsidRPr="0098529D" w14:paraId="7DB29B68" w14:textId="77777777" w:rsidTr="0098529D">
        <w:trPr>
          <w:cantSplit/>
        </w:trPr>
        <w:tc>
          <w:tcPr>
            <w:tcW w:w="4394" w:type="dxa"/>
          </w:tcPr>
          <w:p w14:paraId="7DB29B66" w14:textId="77777777" w:rsidR="0098529D" w:rsidRPr="0098529D" w:rsidRDefault="0098529D" w:rsidP="0098529D">
            <w:pPr>
              <w:pStyle w:val="NummerierungStufe1manuell"/>
            </w:pPr>
            <w:r>
              <w:t>5.</w:t>
            </w:r>
            <w:r>
              <w:tab/>
              <w:t xml:space="preserve">soweit der Dienst angeboten oder erbracht wird in Ausübung eines Berufs im Sinne von Artikel 1 Buchstabe d der Richtlinie 89/48/EWG des Rates vom 21. Dezember 1988 über eine allgemeine Regelung zur Anerkennung der Hochschuldiplome, die eine mindestens dreijährige Berufsausbildung abschließen (ABl. L 19 vom 24.1.1989, S. 16), oder im Sinne von Artikel 1 Buchstabe f der Richtlinie 92/51/EWG des Rates vom 18. Juni 1992 über eine zweite allgemeine Regelung zur Anerkennung beruflicher Befähigungsnachweise in Ergänzung zur Richtlinie 89/48/EWG (ABl. L 209 vom 24.7.1992, S. 25; L 17 vom 25.1.1995, S. 20), die zuletzt durch die Richtlinie 2006/100/EG (ABl. L 363 vom 20.12.2006, S. 141) geändert worden ist, Angaben über </w:t>
            </w:r>
          </w:p>
        </w:tc>
        <w:tc>
          <w:tcPr>
            <w:tcW w:w="4394" w:type="dxa"/>
            <w:shd w:val="clear" w:color="auto" w:fill="auto"/>
          </w:tcPr>
          <w:p w14:paraId="7DB29B67" w14:textId="77777777" w:rsidR="0098529D" w:rsidRPr="0098529D" w:rsidRDefault="0098529D" w:rsidP="0098529D"/>
        </w:tc>
      </w:tr>
      <w:tr w:rsidR="0098529D" w:rsidRPr="0098529D" w14:paraId="7DB29B6B" w14:textId="77777777" w:rsidTr="0098529D">
        <w:trPr>
          <w:cantSplit/>
        </w:trPr>
        <w:tc>
          <w:tcPr>
            <w:tcW w:w="4394" w:type="dxa"/>
          </w:tcPr>
          <w:p w14:paraId="7DB29B69" w14:textId="77777777" w:rsidR="0098529D" w:rsidRPr="0098529D" w:rsidRDefault="0098529D" w:rsidP="0098529D">
            <w:pPr>
              <w:pStyle w:val="NummerierungStufe2manuell"/>
            </w:pPr>
            <w:r>
              <w:t>a)</w:t>
            </w:r>
            <w:r>
              <w:tab/>
              <w:t>die Kammer, der die Diensteanbieter angehören,</w:t>
            </w:r>
          </w:p>
        </w:tc>
        <w:tc>
          <w:tcPr>
            <w:tcW w:w="4394" w:type="dxa"/>
            <w:shd w:val="clear" w:color="auto" w:fill="auto"/>
          </w:tcPr>
          <w:p w14:paraId="7DB29B6A" w14:textId="77777777" w:rsidR="0098529D" w:rsidRPr="0098529D" w:rsidRDefault="0098529D" w:rsidP="0098529D"/>
        </w:tc>
      </w:tr>
      <w:tr w:rsidR="0098529D" w:rsidRPr="0098529D" w14:paraId="7DB29B6E" w14:textId="77777777" w:rsidTr="0098529D">
        <w:trPr>
          <w:cantSplit/>
        </w:trPr>
        <w:tc>
          <w:tcPr>
            <w:tcW w:w="4394" w:type="dxa"/>
          </w:tcPr>
          <w:p w14:paraId="7DB29B6C" w14:textId="77777777" w:rsidR="0098529D" w:rsidRPr="0098529D" w:rsidRDefault="0098529D" w:rsidP="0098529D">
            <w:pPr>
              <w:pStyle w:val="NummerierungStufe2manuell"/>
            </w:pPr>
            <w:r>
              <w:t>b)</w:t>
            </w:r>
            <w:r>
              <w:tab/>
              <w:t>die gesetzliche Berufsbezeichnung und den Staat, in dem die Berufsbezeichnung verliehen worden ist,</w:t>
            </w:r>
          </w:p>
        </w:tc>
        <w:tc>
          <w:tcPr>
            <w:tcW w:w="4394" w:type="dxa"/>
            <w:shd w:val="clear" w:color="auto" w:fill="auto"/>
          </w:tcPr>
          <w:p w14:paraId="7DB29B6D" w14:textId="77777777" w:rsidR="0098529D" w:rsidRPr="0098529D" w:rsidRDefault="0098529D" w:rsidP="0098529D"/>
        </w:tc>
      </w:tr>
      <w:tr w:rsidR="0098529D" w:rsidRPr="0098529D" w14:paraId="7DB29B71" w14:textId="77777777" w:rsidTr="0098529D">
        <w:trPr>
          <w:cantSplit/>
        </w:trPr>
        <w:tc>
          <w:tcPr>
            <w:tcW w:w="4394" w:type="dxa"/>
          </w:tcPr>
          <w:p w14:paraId="7DB29B6F" w14:textId="77777777" w:rsidR="0098529D" w:rsidRPr="0098529D" w:rsidRDefault="0098529D" w:rsidP="0098529D">
            <w:pPr>
              <w:pStyle w:val="NummerierungStufe2manuell"/>
            </w:pPr>
            <w:r>
              <w:t>c)</w:t>
            </w:r>
            <w:r>
              <w:tab/>
              <w:t>die Bezeichnung der berufsrechtlichen Regelungen und die Angabe, wie diese Regelungen zugänglich sind,</w:t>
            </w:r>
          </w:p>
        </w:tc>
        <w:tc>
          <w:tcPr>
            <w:tcW w:w="4394" w:type="dxa"/>
            <w:shd w:val="clear" w:color="auto" w:fill="auto"/>
          </w:tcPr>
          <w:p w14:paraId="7DB29B70" w14:textId="77777777" w:rsidR="0098529D" w:rsidRPr="0098529D" w:rsidRDefault="0098529D" w:rsidP="0098529D"/>
        </w:tc>
      </w:tr>
      <w:tr w:rsidR="0098529D" w:rsidRPr="0098529D" w14:paraId="7DB29B74" w14:textId="77777777" w:rsidTr="0098529D">
        <w:trPr>
          <w:cantSplit/>
        </w:trPr>
        <w:tc>
          <w:tcPr>
            <w:tcW w:w="4394" w:type="dxa"/>
          </w:tcPr>
          <w:p w14:paraId="7DB29B72" w14:textId="77777777" w:rsidR="0098529D" w:rsidRPr="0098529D" w:rsidRDefault="0098529D" w:rsidP="0098529D">
            <w:pPr>
              <w:pStyle w:val="NummerierungStufe1manuell"/>
            </w:pPr>
            <w:r>
              <w:t>6.</w:t>
            </w:r>
            <w:r>
              <w:tab/>
              <w:t>in Fällen, in denen sie eine Umsatzsteueridentifikationsnummer nach § 27a Absatz 1 Satz 1, 2 oder 3 des Umsatzsteuergesetzes oder eine Wirtschafts-Identifikationsnummer nach § 139c Absatz 1 der Abgabenordnung besitzen, die Angabe dieser Nummer,</w:t>
            </w:r>
          </w:p>
        </w:tc>
        <w:tc>
          <w:tcPr>
            <w:tcW w:w="4394" w:type="dxa"/>
            <w:shd w:val="clear" w:color="auto" w:fill="auto"/>
          </w:tcPr>
          <w:p w14:paraId="7DB29B73" w14:textId="77777777" w:rsidR="0098529D" w:rsidRPr="0098529D" w:rsidRDefault="0098529D" w:rsidP="0098529D"/>
        </w:tc>
      </w:tr>
      <w:tr w:rsidR="0098529D" w:rsidRPr="0098529D" w14:paraId="7DB29B77" w14:textId="77777777" w:rsidTr="0098529D">
        <w:trPr>
          <w:cantSplit/>
        </w:trPr>
        <w:tc>
          <w:tcPr>
            <w:tcW w:w="4394" w:type="dxa"/>
          </w:tcPr>
          <w:p w14:paraId="7DB29B75" w14:textId="77777777" w:rsidR="0098529D" w:rsidRPr="0098529D" w:rsidRDefault="0098529D" w:rsidP="0098529D">
            <w:pPr>
              <w:pStyle w:val="NummerierungStufe1manuell"/>
            </w:pPr>
            <w:r>
              <w:t>7.</w:t>
            </w:r>
            <w:r>
              <w:tab/>
              <w:t>bei Aktiengesellschaften, Kommanditgesellschaften auf Aktien und Gesellschaften mit beschränkter Haftung, die sich in Abwicklung oder Liquidation befinden, die Angabe hierüber,</w:t>
            </w:r>
          </w:p>
        </w:tc>
        <w:tc>
          <w:tcPr>
            <w:tcW w:w="4394" w:type="dxa"/>
            <w:shd w:val="clear" w:color="auto" w:fill="auto"/>
          </w:tcPr>
          <w:p w14:paraId="7DB29B76" w14:textId="77777777" w:rsidR="0098529D" w:rsidRPr="0098529D" w:rsidRDefault="0098529D" w:rsidP="0098529D"/>
        </w:tc>
      </w:tr>
      <w:tr w:rsidR="0098529D" w:rsidRPr="0098529D" w14:paraId="7DB29B7A" w14:textId="77777777" w:rsidTr="0098529D">
        <w:trPr>
          <w:cantSplit/>
        </w:trPr>
        <w:tc>
          <w:tcPr>
            <w:tcW w:w="4394" w:type="dxa"/>
          </w:tcPr>
          <w:p w14:paraId="7DB29B78" w14:textId="77777777" w:rsidR="0098529D" w:rsidRPr="0098529D" w:rsidRDefault="0098529D" w:rsidP="0098529D">
            <w:pPr>
              <w:pStyle w:val="NummerierungStufe1manuell"/>
            </w:pPr>
            <w:r>
              <w:t>8.</w:t>
            </w:r>
            <w:r>
              <w:tab/>
              <w:t xml:space="preserve">bei Anbietern von audiovisuellen Mediendiensten die Angabe </w:t>
            </w:r>
          </w:p>
        </w:tc>
        <w:tc>
          <w:tcPr>
            <w:tcW w:w="4394" w:type="dxa"/>
            <w:shd w:val="clear" w:color="auto" w:fill="auto"/>
          </w:tcPr>
          <w:p w14:paraId="7DB29B79" w14:textId="77777777" w:rsidR="0098529D" w:rsidRPr="0098529D" w:rsidRDefault="0098529D" w:rsidP="0098529D"/>
        </w:tc>
      </w:tr>
      <w:tr w:rsidR="0098529D" w:rsidRPr="0098529D" w14:paraId="7DB29B7D" w14:textId="77777777" w:rsidTr="0098529D">
        <w:trPr>
          <w:cantSplit/>
        </w:trPr>
        <w:tc>
          <w:tcPr>
            <w:tcW w:w="4394" w:type="dxa"/>
          </w:tcPr>
          <w:p w14:paraId="7DB29B7B" w14:textId="77777777" w:rsidR="0098529D" w:rsidRPr="0098529D" w:rsidRDefault="0098529D" w:rsidP="0098529D">
            <w:pPr>
              <w:pStyle w:val="NummerierungStufe2manuell"/>
            </w:pPr>
            <w:r>
              <w:t>a)</w:t>
            </w:r>
            <w:r>
              <w:tab/>
              <w:t>des Mitgliedstaats, der für sie Sitzland ist oder als Sitzland gilt sowie</w:t>
            </w:r>
          </w:p>
        </w:tc>
        <w:tc>
          <w:tcPr>
            <w:tcW w:w="4394" w:type="dxa"/>
            <w:shd w:val="clear" w:color="auto" w:fill="auto"/>
          </w:tcPr>
          <w:p w14:paraId="7DB29B7C" w14:textId="77777777" w:rsidR="0098529D" w:rsidRPr="0098529D" w:rsidRDefault="0098529D" w:rsidP="0098529D"/>
        </w:tc>
      </w:tr>
      <w:tr w:rsidR="0098529D" w:rsidRPr="0098529D" w14:paraId="7DB29B80" w14:textId="77777777" w:rsidTr="0098529D">
        <w:trPr>
          <w:cantSplit/>
        </w:trPr>
        <w:tc>
          <w:tcPr>
            <w:tcW w:w="4394" w:type="dxa"/>
          </w:tcPr>
          <w:p w14:paraId="7DB29B7E" w14:textId="77777777" w:rsidR="0098529D" w:rsidRPr="0098529D" w:rsidRDefault="0098529D" w:rsidP="0098529D">
            <w:pPr>
              <w:pStyle w:val="NummerierungStufe2manuell"/>
            </w:pPr>
            <w:r>
              <w:t>b)</w:t>
            </w:r>
            <w:r>
              <w:tab/>
              <w:t>der zuständigen Regulierungs- und Aufsichtsbehörden.</w:t>
            </w:r>
          </w:p>
        </w:tc>
        <w:tc>
          <w:tcPr>
            <w:tcW w:w="4394" w:type="dxa"/>
            <w:shd w:val="clear" w:color="auto" w:fill="auto"/>
          </w:tcPr>
          <w:p w14:paraId="7DB29B7F" w14:textId="77777777" w:rsidR="0098529D" w:rsidRPr="0098529D" w:rsidRDefault="0098529D" w:rsidP="0098529D"/>
        </w:tc>
      </w:tr>
      <w:tr w:rsidR="0098529D" w:rsidRPr="0098529D" w14:paraId="7DB29B83" w14:textId="77777777" w:rsidTr="0098529D">
        <w:trPr>
          <w:cantSplit/>
        </w:trPr>
        <w:tc>
          <w:tcPr>
            <w:tcW w:w="4394" w:type="dxa"/>
          </w:tcPr>
          <w:p w14:paraId="7DB29B81" w14:textId="77777777" w:rsidR="0098529D" w:rsidRPr="0098529D" w:rsidRDefault="0098529D" w:rsidP="0098529D">
            <w:pPr>
              <w:pStyle w:val="JuristischerAbsatzmanuell"/>
            </w:pPr>
            <w:r>
              <w:t>(2)</w:t>
            </w:r>
            <w:r>
              <w:tab/>
              <w:t>Weitergehende Informationspflichten nach anderen Rechtsvorschriften bleiben unberührt.</w:t>
            </w:r>
          </w:p>
        </w:tc>
        <w:tc>
          <w:tcPr>
            <w:tcW w:w="4394" w:type="dxa"/>
            <w:shd w:val="clear" w:color="auto" w:fill="auto"/>
          </w:tcPr>
          <w:p w14:paraId="7DB29B82" w14:textId="77777777" w:rsidR="0098529D" w:rsidRPr="0098529D" w:rsidRDefault="0098529D" w:rsidP="0098529D"/>
        </w:tc>
      </w:tr>
      <w:tr w:rsidR="0098529D" w:rsidRPr="0098529D" w14:paraId="7DB29B86" w14:textId="77777777" w:rsidTr="0098529D">
        <w:trPr>
          <w:cantSplit/>
        </w:trPr>
        <w:tc>
          <w:tcPr>
            <w:tcW w:w="4394" w:type="dxa"/>
          </w:tcPr>
          <w:p w14:paraId="7DB29B84" w14:textId="77777777" w:rsidR="0098529D" w:rsidRPr="0098529D" w:rsidRDefault="0098529D" w:rsidP="0098529D">
            <w:pPr>
              <w:pStyle w:val="ParagraphBezeichnermanuell"/>
            </w:pPr>
            <w:r>
              <w:t>§ 6</w:t>
            </w:r>
          </w:p>
        </w:tc>
        <w:tc>
          <w:tcPr>
            <w:tcW w:w="4394" w:type="dxa"/>
            <w:shd w:val="clear" w:color="auto" w:fill="auto"/>
          </w:tcPr>
          <w:p w14:paraId="7DB29B85" w14:textId="77777777" w:rsidR="0098529D" w:rsidRPr="0098529D" w:rsidRDefault="0098529D" w:rsidP="0098529D"/>
        </w:tc>
      </w:tr>
      <w:tr w:rsidR="0098529D" w:rsidRPr="0098529D" w14:paraId="7DB29B89" w14:textId="77777777" w:rsidTr="0098529D">
        <w:trPr>
          <w:cantSplit/>
        </w:trPr>
        <w:tc>
          <w:tcPr>
            <w:tcW w:w="4394" w:type="dxa"/>
          </w:tcPr>
          <w:p w14:paraId="7DB29B87" w14:textId="77777777" w:rsidR="0098529D" w:rsidRPr="0098529D" w:rsidRDefault="0098529D" w:rsidP="0098529D">
            <w:pPr>
              <w:pStyle w:val="Paragraphberschrift"/>
            </w:pPr>
            <w:r>
              <w:t>Besondere Pflichten bei kommerziellen Kommunikationen</w:t>
            </w:r>
          </w:p>
        </w:tc>
        <w:tc>
          <w:tcPr>
            <w:tcW w:w="4394" w:type="dxa"/>
            <w:shd w:val="clear" w:color="auto" w:fill="auto"/>
          </w:tcPr>
          <w:p w14:paraId="7DB29B88" w14:textId="77777777" w:rsidR="0098529D" w:rsidRPr="0098529D" w:rsidRDefault="0098529D" w:rsidP="0098529D"/>
        </w:tc>
      </w:tr>
      <w:tr w:rsidR="0098529D" w:rsidRPr="0098529D" w14:paraId="7DB29B8C" w14:textId="77777777" w:rsidTr="0098529D">
        <w:trPr>
          <w:cantSplit/>
        </w:trPr>
        <w:tc>
          <w:tcPr>
            <w:tcW w:w="4394" w:type="dxa"/>
          </w:tcPr>
          <w:p w14:paraId="7DB29B8A" w14:textId="77777777" w:rsidR="0098529D" w:rsidRPr="0098529D" w:rsidRDefault="0098529D" w:rsidP="0098529D">
            <w:pPr>
              <w:pStyle w:val="JuristischerAbsatzmanuell"/>
            </w:pPr>
            <w:r>
              <w:t>(1)</w:t>
            </w:r>
            <w:r>
              <w:tab/>
              <w:t xml:space="preserve">Diensteanbieter haben bei kommerziellen Kommunikationen, die digitale Dienste oder Bestandteile von digitalen Diensten sind, mindestens zu beachten, dass </w:t>
            </w:r>
          </w:p>
        </w:tc>
        <w:tc>
          <w:tcPr>
            <w:tcW w:w="4394" w:type="dxa"/>
            <w:shd w:val="clear" w:color="auto" w:fill="auto"/>
          </w:tcPr>
          <w:p w14:paraId="7DB29B8B" w14:textId="77777777" w:rsidR="0098529D" w:rsidRPr="0098529D" w:rsidRDefault="0098529D" w:rsidP="0098529D"/>
        </w:tc>
      </w:tr>
      <w:tr w:rsidR="0098529D" w:rsidRPr="0098529D" w14:paraId="7DB29B8F" w14:textId="77777777" w:rsidTr="0098529D">
        <w:trPr>
          <w:cantSplit/>
        </w:trPr>
        <w:tc>
          <w:tcPr>
            <w:tcW w:w="4394" w:type="dxa"/>
          </w:tcPr>
          <w:p w14:paraId="7DB29B8D" w14:textId="77777777" w:rsidR="0098529D" w:rsidRPr="0098529D" w:rsidRDefault="0098529D" w:rsidP="0098529D">
            <w:pPr>
              <w:pStyle w:val="NummerierungStufe1manuell"/>
            </w:pPr>
            <w:r>
              <w:t>1.</w:t>
            </w:r>
            <w:r>
              <w:tab/>
              <w:t>kommerzielle Kommunikationen klar als solche zu erkennen sein müssen,</w:t>
            </w:r>
          </w:p>
        </w:tc>
        <w:tc>
          <w:tcPr>
            <w:tcW w:w="4394" w:type="dxa"/>
            <w:shd w:val="clear" w:color="auto" w:fill="auto"/>
          </w:tcPr>
          <w:p w14:paraId="7DB29B8E" w14:textId="77777777" w:rsidR="0098529D" w:rsidRPr="0098529D" w:rsidRDefault="0098529D" w:rsidP="0098529D"/>
        </w:tc>
      </w:tr>
      <w:tr w:rsidR="0098529D" w:rsidRPr="0098529D" w14:paraId="7DB29B92" w14:textId="77777777" w:rsidTr="0098529D">
        <w:trPr>
          <w:cantSplit/>
        </w:trPr>
        <w:tc>
          <w:tcPr>
            <w:tcW w:w="4394" w:type="dxa"/>
          </w:tcPr>
          <w:p w14:paraId="7DB29B90" w14:textId="77777777" w:rsidR="0098529D" w:rsidRPr="0098529D" w:rsidRDefault="0098529D" w:rsidP="0098529D">
            <w:pPr>
              <w:pStyle w:val="NummerierungStufe1manuell"/>
            </w:pPr>
            <w:r>
              <w:t>2.</w:t>
            </w:r>
            <w:r>
              <w:tab/>
              <w:t>die natürliche oder juristische Person, in deren Auftrag kommerzielle Kommunikationen erfolgen, klar identifizierbar sein muss,</w:t>
            </w:r>
          </w:p>
        </w:tc>
        <w:tc>
          <w:tcPr>
            <w:tcW w:w="4394" w:type="dxa"/>
            <w:shd w:val="clear" w:color="auto" w:fill="auto"/>
          </w:tcPr>
          <w:p w14:paraId="7DB29B91" w14:textId="77777777" w:rsidR="0098529D" w:rsidRPr="0098529D" w:rsidRDefault="0098529D" w:rsidP="0098529D"/>
        </w:tc>
      </w:tr>
      <w:tr w:rsidR="0098529D" w:rsidRPr="0098529D" w14:paraId="7DB29B95" w14:textId="77777777" w:rsidTr="0098529D">
        <w:trPr>
          <w:cantSplit/>
        </w:trPr>
        <w:tc>
          <w:tcPr>
            <w:tcW w:w="4394" w:type="dxa"/>
          </w:tcPr>
          <w:p w14:paraId="7DB29B93" w14:textId="77777777" w:rsidR="0098529D" w:rsidRPr="0098529D" w:rsidRDefault="0098529D" w:rsidP="0098529D">
            <w:pPr>
              <w:pStyle w:val="NummerierungStufe1manuell"/>
            </w:pPr>
            <w:r>
              <w:t>3.</w:t>
            </w:r>
            <w:r>
              <w:tab/>
              <w:t>Angebote zur Verkaufsförderung wie Preisnachlässe, Zugaben und Geschenke klar als solche erkennbar sein müssen und die Bedingungen für ihre Inanspruchnahme leicht zugänglich sein sowie klar und unzweideutig angegeben werden müssen und</w:t>
            </w:r>
          </w:p>
        </w:tc>
        <w:tc>
          <w:tcPr>
            <w:tcW w:w="4394" w:type="dxa"/>
            <w:shd w:val="clear" w:color="auto" w:fill="auto"/>
          </w:tcPr>
          <w:p w14:paraId="7DB29B94" w14:textId="77777777" w:rsidR="0098529D" w:rsidRPr="0098529D" w:rsidRDefault="0098529D" w:rsidP="0098529D"/>
        </w:tc>
      </w:tr>
      <w:tr w:rsidR="0098529D" w:rsidRPr="0098529D" w14:paraId="7DB29B98" w14:textId="77777777" w:rsidTr="0098529D">
        <w:trPr>
          <w:cantSplit/>
        </w:trPr>
        <w:tc>
          <w:tcPr>
            <w:tcW w:w="4394" w:type="dxa"/>
          </w:tcPr>
          <w:p w14:paraId="7DB29B96" w14:textId="77777777" w:rsidR="0098529D" w:rsidRPr="0098529D" w:rsidRDefault="0098529D" w:rsidP="0098529D">
            <w:pPr>
              <w:pStyle w:val="NummerierungStufe1manuell"/>
            </w:pPr>
            <w:r>
              <w:t>4.</w:t>
            </w:r>
            <w:r>
              <w:tab/>
              <w:t>Preisausschreiben oder Gewinnspiele mit Werbecharakter klar als solche erkennbar sein müssen und die Teilnahmebedingungen leicht zugänglich sein sowie klar und unzweideutig angegeben werden müssen.</w:t>
            </w:r>
          </w:p>
        </w:tc>
        <w:tc>
          <w:tcPr>
            <w:tcW w:w="4394" w:type="dxa"/>
            <w:shd w:val="clear" w:color="auto" w:fill="auto"/>
          </w:tcPr>
          <w:p w14:paraId="7DB29B97" w14:textId="77777777" w:rsidR="0098529D" w:rsidRPr="0098529D" w:rsidRDefault="0098529D" w:rsidP="0098529D"/>
        </w:tc>
      </w:tr>
      <w:tr w:rsidR="0098529D" w:rsidRPr="0098529D" w14:paraId="7DB29B9B" w14:textId="77777777" w:rsidTr="0098529D">
        <w:trPr>
          <w:cantSplit/>
        </w:trPr>
        <w:tc>
          <w:tcPr>
            <w:tcW w:w="4394" w:type="dxa"/>
          </w:tcPr>
          <w:p w14:paraId="7DB29B99" w14:textId="77777777" w:rsidR="0098529D" w:rsidRPr="0098529D" w:rsidRDefault="0098529D" w:rsidP="0098529D">
            <w:pPr>
              <w:pStyle w:val="JuristischerAbsatzmanuell"/>
            </w:pPr>
            <w:r>
              <w:t>(2)</w:t>
            </w:r>
            <w:r>
              <w:tab/>
              <w:t>Werden kommerzielle Kommunikationen per elektronischer Post versandt, darf in der Kopf- und in der Betreffzeile weder der Absender noch der kommerzielle Charakter der Nachricht verschleiert oder verheimlicht werden. Ein Verschleiern oder Verheimlichen liegt dann vor, wenn die Kopf- oder die Betreffzeile absichtlich so gestaltet ist, dass der Empfänger vor Einsichtnahme in den Inhalt der Kommunikation keine oder irreführende Informationen über die tatsächliche Identität des Absenders oder den kommerziellen Charakter der Nachricht erhält.</w:t>
            </w:r>
          </w:p>
        </w:tc>
        <w:tc>
          <w:tcPr>
            <w:tcW w:w="4394" w:type="dxa"/>
            <w:shd w:val="clear" w:color="auto" w:fill="auto"/>
          </w:tcPr>
          <w:p w14:paraId="7DB29B9A" w14:textId="77777777" w:rsidR="0098529D" w:rsidRPr="0098529D" w:rsidRDefault="0098529D" w:rsidP="0098529D"/>
        </w:tc>
      </w:tr>
      <w:tr w:rsidR="0098529D" w:rsidRPr="0098529D" w14:paraId="7DB29B9E" w14:textId="77777777" w:rsidTr="0098529D">
        <w:trPr>
          <w:cantSplit/>
        </w:trPr>
        <w:tc>
          <w:tcPr>
            <w:tcW w:w="4394" w:type="dxa"/>
          </w:tcPr>
          <w:p w14:paraId="7DB29B9C" w14:textId="77777777" w:rsidR="0098529D" w:rsidRPr="0098529D" w:rsidRDefault="0098529D" w:rsidP="0098529D">
            <w:pPr>
              <w:pStyle w:val="JuristischerAbsatzmanuell"/>
            </w:pPr>
            <w:r>
              <w:t>(3)</w:t>
            </w:r>
            <w:r>
              <w:tab/>
              <w:t>Videosharingplattform-Anbieter müssen eine Funktion bereitstellen, mit der Nutzer, die nutzergenerierte Videos hochladen, erklären können, ob diese Videos audiovisuelle kommerzielle Kommunikation enthalten.</w:t>
            </w:r>
          </w:p>
        </w:tc>
        <w:tc>
          <w:tcPr>
            <w:tcW w:w="4394" w:type="dxa"/>
            <w:shd w:val="clear" w:color="auto" w:fill="auto"/>
          </w:tcPr>
          <w:p w14:paraId="7DB29B9D" w14:textId="77777777" w:rsidR="0098529D" w:rsidRPr="0098529D" w:rsidRDefault="0098529D" w:rsidP="0098529D"/>
        </w:tc>
      </w:tr>
      <w:tr w:rsidR="0098529D" w:rsidRPr="0098529D" w14:paraId="7DB29BA1" w14:textId="77777777" w:rsidTr="0098529D">
        <w:trPr>
          <w:cantSplit/>
        </w:trPr>
        <w:tc>
          <w:tcPr>
            <w:tcW w:w="4394" w:type="dxa"/>
          </w:tcPr>
          <w:p w14:paraId="7DB29B9F" w14:textId="77777777" w:rsidR="0098529D" w:rsidRPr="0098529D" w:rsidRDefault="0098529D" w:rsidP="0098529D">
            <w:pPr>
              <w:pStyle w:val="JuristischerAbsatzmanuell"/>
            </w:pPr>
            <w:r>
              <w:t>(4)</w:t>
            </w:r>
            <w:r>
              <w:tab/>
              <w:t>Videosharingplattform-Anbieter sind verpflichtet, audiovisuelle kommerzielle Kommunikation, die Nutzer auf den Videosharingplattform-Dienst hochgeladen haben, als solche zu kennzeichnen, sofern sie nach Absatz 3 oder anderweitig Kenntnis von dieser erlangt haben.</w:t>
            </w:r>
          </w:p>
        </w:tc>
        <w:tc>
          <w:tcPr>
            <w:tcW w:w="4394" w:type="dxa"/>
            <w:shd w:val="clear" w:color="auto" w:fill="auto"/>
          </w:tcPr>
          <w:p w14:paraId="7DB29BA0" w14:textId="77777777" w:rsidR="0098529D" w:rsidRPr="0098529D" w:rsidRDefault="0098529D" w:rsidP="0098529D"/>
        </w:tc>
      </w:tr>
      <w:tr w:rsidR="0098529D" w:rsidRPr="0098529D" w14:paraId="7DB29BA4" w14:textId="77777777" w:rsidTr="0098529D">
        <w:trPr>
          <w:cantSplit/>
        </w:trPr>
        <w:tc>
          <w:tcPr>
            <w:tcW w:w="4394" w:type="dxa"/>
          </w:tcPr>
          <w:p w14:paraId="7DB29BA2" w14:textId="77777777" w:rsidR="0098529D" w:rsidRPr="0098529D" w:rsidRDefault="0098529D" w:rsidP="0098529D">
            <w:pPr>
              <w:pStyle w:val="JuristischerAbsatzmanuell"/>
            </w:pPr>
            <w:r>
              <w:t>(5)</w:t>
            </w:r>
            <w:r>
              <w:tab/>
              <w:t>Die Vorschriften des Gesetzes gegen den unlauteren Wettbewerb und der Preisangabenverordnung bleiben unberührt.</w:t>
            </w:r>
          </w:p>
        </w:tc>
        <w:tc>
          <w:tcPr>
            <w:tcW w:w="4394" w:type="dxa"/>
            <w:shd w:val="clear" w:color="auto" w:fill="auto"/>
          </w:tcPr>
          <w:p w14:paraId="7DB29BA3" w14:textId="77777777" w:rsidR="0098529D" w:rsidRPr="0098529D" w:rsidRDefault="0098529D" w:rsidP="0098529D"/>
        </w:tc>
      </w:tr>
      <w:tr w:rsidR="0098529D" w:rsidRPr="0098529D" w14:paraId="7DB29BA7" w14:textId="77777777" w:rsidTr="0098529D">
        <w:trPr>
          <w:cantSplit/>
        </w:trPr>
        <w:tc>
          <w:tcPr>
            <w:tcW w:w="4394" w:type="dxa"/>
          </w:tcPr>
          <w:p w14:paraId="7DB29BA5" w14:textId="77777777" w:rsidR="0098529D" w:rsidRPr="0098529D" w:rsidRDefault="0098529D" w:rsidP="0098529D">
            <w:pPr>
              <w:pStyle w:val="TeilBezeichnermanuell"/>
            </w:pPr>
            <w:r>
              <w:t>Teil 3</w:t>
            </w:r>
          </w:p>
        </w:tc>
        <w:tc>
          <w:tcPr>
            <w:tcW w:w="4394" w:type="dxa"/>
            <w:shd w:val="clear" w:color="auto" w:fill="auto"/>
          </w:tcPr>
          <w:p w14:paraId="7DB29BA6" w14:textId="77777777" w:rsidR="0098529D" w:rsidRPr="0098529D" w:rsidRDefault="0098529D" w:rsidP="0098529D">
            <w:pPr>
              <w:pStyle w:val="TeilBezeichner"/>
              <w:numPr>
                <w:ilvl w:val="0"/>
                <w:numId w:val="0"/>
              </w:numPr>
              <w:tabs>
                <w:tab w:val="num" w:pos="0"/>
              </w:tabs>
            </w:pPr>
            <w:r>
              <w:t>Teil 3</w:t>
            </w:r>
          </w:p>
        </w:tc>
      </w:tr>
      <w:tr w:rsidR="0098529D" w:rsidRPr="0098529D" w14:paraId="7DB29BAA" w14:textId="77777777" w:rsidTr="0098529D">
        <w:trPr>
          <w:cantSplit/>
        </w:trPr>
        <w:tc>
          <w:tcPr>
            <w:tcW w:w="4394" w:type="dxa"/>
          </w:tcPr>
          <w:p w14:paraId="7DB29BA8" w14:textId="77777777" w:rsidR="0098529D" w:rsidRPr="0098529D" w:rsidRDefault="0098529D" w:rsidP="0098529D">
            <w:pPr>
              <w:pStyle w:val="Teilberschrift"/>
              <w:numPr>
                <w:ilvl w:val="0"/>
                <w:numId w:val="0"/>
              </w:numPr>
              <w:tabs>
                <w:tab w:val="left" w:pos="0"/>
              </w:tabs>
            </w:pPr>
            <w:r>
              <w:t>Rechtsverletzungen von Nutzern</w:t>
            </w:r>
          </w:p>
        </w:tc>
        <w:tc>
          <w:tcPr>
            <w:tcW w:w="4394" w:type="dxa"/>
            <w:shd w:val="clear" w:color="auto" w:fill="auto"/>
          </w:tcPr>
          <w:p w14:paraId="7DB29BA9" w14:textId="77777777" w:rsidR="0098529D" w:rsidRPr="0098529D" w:rsidRDefault="0098529D" w:rsidP="0098529D">
            <w:pPr>
              <w:pStyle w:val="Teilberschrift"/>
            </w:pPr>
            <w:r>
              <w:t>unverändert</w:t>
            </w:r>
          </w:p>
        </w:tc>
      </w:tr>
      <w:tr w:rsidR="0098529D" w:rsidRPr="0098529D" w14:paraId="7DB29BAD" w14:textId="77777777" w:rsidTr="0098529D">
        <w:trPr>
          <w:cantSplit/>
        </w:trPr>
        <w:tc>
          <w:tcPr>
            <w:tcW w:w="4394" w:type="dxa"/>
          </w:tcPr>
          <w:p w14:paraId="7DB29BAB" w14:textId="77777777" w:rsidR="0098529D" w:rsidRPr="0098529D" w:rsidRDefault="0098529D" w:rsidP="0098529D">
            <w:pPr>
              <w:pStyle w:val="ParagraphBezeichnermanuell"/>
            </w:pPr>
            <w:r>
              <w:t>§ 7</w:t>
            </w:r>
          </w:p>
        </w:tc>
        <w:tc>
          <w:tcPr>
            <w:tcW w:w="4394" w:type="dxa"/>
            <w:shd w:val="clear" w:color="auto" w:fill="auto"/>
          </w:tcPr>
          <w:p w14:paraId="7DB29BAC" w14:textId="77777777" w:rsidR="0098529D" w:rsidRPr="0098529D" w:rsidRDefault="0098529D" w:rsidP="0098529D"/>
        </w:tc>
      </w:tr>
      <w:tr w:rsidR="0098529D" w:rsidRPr="0098529D" w14:paraId="7DB29BB0" w14:textId="77777777" w:rsidTr="0098529D">
        <w:trPr>
          <w:cantSplit/>
        </w:trPr>
        <w:tc>
          <w:tcPr>
            <w:tcW w:w="4394" w:type="dxa"/>
          </w:tcPr>
          <w:p w14:paraId="7DB29BAE" w14:textId="77777777" w:rsidR="0098529D" w:rsidRPr="0098529D" w:rsidRDefault="0098529D" w:rsidP="0098529D">
            <w:pPr>
              <w:pStyle w:val="Paragraphberschrift"/>
            </w:pPr>
            <w:r>
              <w:t>Beschränkte Verantwortlichkeit</w:t>
            </w:r>
          </w:p>
        </w:tc>
        <w:tc>
          <w:tcPr>
            <w:tcW w:w="4394" w:type="dxa"/>
            <w:shd w:val="clear" w:color="auto" w:fill="auto"/>
          </w:tcPr>
          <w:p w14:paraId="7DB29BAF" w14:textId="77777777" w:rsidR="0098529D" w:rsidRPr="0098529D" w:rsidRDefault="0098529D" w:rsidP="0098529D"/>
        </w:tc>
      </w:tr>
      <w:tr w:rsidR="0098529D" w:rsidRPr="0098529D" w14:paraId="7DB29BB3" w14:textId="77777777" w:rsidTr="0098529D">
        <w:trPr>
          <w:cantSplit/>
        </w:trPr>
        <w:tc>
          <w:tcPr>
            <w:tcW w:w="4394" w:type="dxa"/>
          </w:tcPr>
          <w:p w14:paraId="7DB29BB1" w14:textId="77777777" w:rsidR="0098529D" w:rsidRPr="0098529D" w:rsidRDefault="0098529D" w:rsidP="0098529D">
            <w:pPr>
              <w:pStyle w:val="JuristischerAbsatzmanuell"/>
            </w:pPr>
            <w:r>
              <w:t>(1)</w:t>
            </w:r>
            <w:r>
              <w:tab/>
              <w:t>Die Artikel 4 bis 8 der Verordnung (EU) 2022/2065 gelten für alle Diensteanbieter einschließlich der öffentlichen Stellen unabhängig davon, ob für die Nutzung ein Entgelt erhoben wird.</w:t>
            </w:r>
          </w:p>
        </w:tc>
        <w:tc>
          <w:tcPr>
            <w:tcW w:w="4394" w:type="dxa"/>
            <w:shd w:val="clear" w:color="auto" w:fill="auto"/>
          </w:tcPr>
          <w:p w14:paraId="7DB29BB2" w14:textId="77777777" w:rsidR="0098529D" w:rsidRPr="0098529D" w:rsidRDefault="0098529D" w:rsidP="0098529D"/>
        </w:tc>
      </w:tr>
      <w:tr w:rsidR="0098529D" w:rsidRPr="0098529D" w14:paraId="7DB29BB6" w14:textId="77777777" w:rsidTr="0098529D">
        <w:trPr>
          <w:cantSplit/>
        </w:trPr>
        <w:tc>
          <w:tcPr>
            <w:tcW w:w="4394" w:type="dxa"/>
          </w:tcPr>
          <w:p w14:paraId="7DB29BB4" w14:textId="77777777" w:rsidR="0098529D" w:rsidRPr="0098529D" w:rsidRDefault="0098529D" w:rsidP="0098529D">
            <w:pPr>
              <w:pStyle w:val="JuristischerAbsatzmanuell"/>
            </w:pPr>
            <w:r>
              <w:t>(2)</w:t>
            </w:r>
            <w:r>
              <w:tab/>
              <w:t xml:space="preserve">Diensteanbieter, die Nutzern einen Internetzugang über ein drahtloses lokales Netzwerk zur Verfügung stellen, dürfen von einer Behörde nicht verpflichtet werden, </w:t>
            </w:r>
          </w:p>
        </w:tc>
        <w:tc>
          <w:tcPr>
            <w:tcW w:w="4394" w:type="dxa"/>
            <w:shd w:val="clear" w:color="auto" w:fill="auto"/>
          </w:tcPr>
          <w:p w14:paraId="7DB29BB5" w14:textId="77777777" w:rsidR="0098529D" w:rsidRPr="0098529D" w:rsidRDefault="0098529D" w:rsidP="0098529D"/>
        </w:tc>
      </w:tr>
      <w:tr w:rsidR="0098529D" w:rsidRPr="0098529D" w14:paraId="7DB29BB9" w14:textId="77777777" w:rsidTr="0098529D">
        <w:trPr>
          <w:cantSplit/>
        </w:trPr>
        <w:tc>
          <w:tcPr>
            <w:tcW w:w="4394" w:type="dxa"/>
          </w:tcPr>
          <w:p w14:paraId="7DB29BB7" w14:textId="77777777" w:rsidR="0098529D" w:rsidRPr="0098529D" w:rsidRDefault="0098529D" w:rsidP="0098529D">
            <w:pPr>
              <w:pStyle w:val="NummerierungStufe1manuell"/>
            </w:pPr>
            <w:r>
              <w:t>1.</w:t>
            </w:r>
            <w:r>
              <w:tab/>
              <w:t xml:space="preserve">vor Gewährung des Zugangs </w:t>
            </w:r>
          </w:p>
        </w:tc>
        <w:tc>
          <w:tcPr>
            <w:tcW w:w="4394" w:type="dxa"/>
            <w:shd w:val="clear" w:color="auto" w:fill="auto"/>
          </w:tcPr>
          <w:p w14:paraId="7DB29BB8" w14:textId="77777777" w:rsidR="0098529D" w:rsidRPr="0098529D" w:rsidRDefault="0098529D" w:rsidP="0098529D"/>
        </w:tc>
      </w:tr>
      <w:tr w:rsidR="0098529D" w:rsidRPr="0098529D" w14:paraId="7DB29BBC" w14:textId="77777777" w:rsidTr="0098529D">
        <w:trPr>
          <w:cantSplit/>
        </w:trPr>
        <w:tc>
          <w:tcPr>
            <w:tcW w:w="4394" w:type="dxa"/>
          </w:tcPr>
          <w:p w14:paraId="7DB29BBA" w14:textId="77777777" w:rsidR="0098529D" w:rsidRPr="0098529D" w:rsidRDefault="0098529D" w:rsidP="0098529D">
            <w:pPr>
              <w:pStyle w:val="NummerierungStufe2manuell"/>
            </w:pPr>
            <w:r>
              <w:t>a)</w:t>
            </w:r>
            <w:r>
              <w:tab/>
              <w:t>die persönlichen Daten von Nutzern zu erheben und zu speichern (Registrierung) oder</w:t>
            </w:r>
          </w:p>
        </w:tc>
        <w:tc>
          <w:tcPr>
            <w:tcW w:w="4394" w:type="dxa"/>
            <w:shd w:val="clear" w:color="auto" w:fill="auto"/>
          </w:tcPr>
          <w:p w14:paraId="7DB29BBB" w14:textId="77777777" w:rsidR="0098529D" w:rsidRPr="0098529D" w:rsidRDefault="0098529D" w:rsidP="0098529D"/>
        </w:tc>
      </w:tr>
      <w:tr w:rsidR="0098529D" w:rsidRPr="0098529D" w14:paraId="7DB29BBF" w14:textId="77777777" w:rsidTr="0098529D">
        <w:trPr>
          <w:cantSplit/>
        </w:trPr>
        <w:tc>
          <w:tcPr>
            <w:tcW w:w="4394" w:type="dxa"/>
          </w:tcPr>
          <w:p w14:paraId="7DB29BBD" w14:textId="77777777" w:rsidR="0098529D" w:rsidRPr="0098529D" w:rsidRDefault="0098529D" w:rsidP="0098529D">
            <w:pPr>
              <w:pStyle w:val="NummerierungStufe2manuell"/>
            </w:pPr>
            <w:r>
              <w:t>b)</w:t>
            </w:r>
            <w:r>
              <w:tab/>
              <w:t>die Eingabe eines Passworts zu verlangen oder</w:t>
            </w:r>
          </w:p>
        </w:tc>
        <w:tc>
          <w:tcPr>
            <w:tcW w:w="4394" w:type="dxa"/>
            <w:shd w:val="clear" w:color="auto" w:fill="auto"/>
          </w:tcPr>
          <w:p w14:paraId="7DB29BBE" w14:textId="77777777" w:rsidR="0098529D" w:rsidRPr="0098529D" w:rsidRDefault="0098529D" w:rsidP="0098529D"/>
        </w:tc>
      </w:tr>
      <w:tr w:rsidR="0098529D" w:rsidRPr="0098529D" w14:paraId="7DB29BC2" w14:textId="77777777" w:rsidTr="0098529D">
        <w:trPr>
          <w:cantSplit/>
        </w:trPr>
        <w:tc>
          <w:tcPr>
            <w:tcW w:w="4394" w:type="dxa"/>
          </w:tcPr>
          <w:p w14:paraId="7DB29BC0" w14:textId="77777777" w:rsidR="0098529D" w:rsidRPr="0098529D" w:rsidRDefault="0098529D" w:rsidP="0098529D">
            <w:pPr>
              <w:pStyle w:val="NummerierungStufe1manuell"/>
            </w:pPr>
            <w:r>
              <w:t>2.</w:t>
            </w:r>
            <w:r>
              <w:tab/>
              <w:t>das Anbieten des Dienstes dauerhaft einzustellen.</w:t>
            </w:r>
          </w:p>
        </w:tc>
        <w:tc>
          <w:tcPr>
            <w:tcW w:w="4394" w:type="dxa"/>
            <w:shd w:val="clear" w:color="auto" w:fill="auto"/>
          </w:tcPr>
          <w:p w14:paraId="7DB29BC1" w14:textId="77777777" w:rsidR="0098529D" w:rsidRPr="0098529D" w:rsidRDefault="0098529D" w:rsidP="0098529D"/>
        </w:tc>
      </w:tr>
      <w:tr w:rsidR="0098529D" w:rsidRPr="0098529D" w14:paraId="7DB29BC5" w14:textId="77777777" w:rsidTr="0098529D">
        <w:trPr>
          <w:cantSplit/>
        </w:trPr>
        <w:tc>
          <w:tcPr>
            <w:tcW w:w="4394" w:type="dxa"/>
          </w:tcPr>
          <w:p w14:paraId="7DB29BC3" w14:textId="77777777" w:rsidR="0098529D" w:rsidRPr="0098529D" w:rsidRDefault="0098529D" w:rsidP="0098529D">
            <w:pPr>
              <w:pStyle w:val="JuristischerAbsatzFolgeabsatz"/>
            </w:pPr>
            <w:r>
              <w:t>Diensteanbieter können jedoch auf freiwilliger Basis die Nutzer identifizieren, eine Passworteingabe verlangen oder andere freiwillige Maßnahmen ergreifen.</w:t>
            </w:r>
          </w:p>
        </w:tc>
        <w:tc>
          <w:tcPr>
            <w:tcW w:w="4394" w:type="dxa"/>
            <w:shd w:val="clear" w:color="auto" w:fill="auto"/>
          </w:tcPr>
          <w:p w14:paraId="7DB29BC4" w14:textId="77777777" w:rsidR="0098529D" w:rsidRPr="0098529D" w:rsidRDefault="0098529D" w:rsidP="0098529D"/>
        </w:tc>
      </w:tr>
      <w:tr w:rsidR="0098529D" w:rsidRPr="0098529D" w14:paraId="7DB29BC8" w14:textId="77777777" w:rsidTr="0098529D">
        <w:trPr>
          <w:cantSplit/>
        </w:trPr>
        <w:tc>
          <w:tcPr>
            <w:tcW w:w="4394" w:type="dxa"/>
          </w:tcPr>
          <w:p w14:paraId="7DB29BC6" w14:textId="77777777" w:rsidR="0098529D" w:rsidRPr="0098529D" w:rsidRDefault="0098529D" w:rsidP="0098529D">
            <w:pPr>
              <w:pStyle w:val="JuristischerAbsatzmanuell"/>
            </w:pPr>
            <w:r>
              <w:t>(3)</w:t>
            </w:r>
            <w:r>
              <w:tab/>
              <w:t>Haften Diensteanbieter nach Artikel 4 der Verordnung (EU) 2022/2065 nicht, so können sie auch nicht wegen einer rechtswidrigen Handlung eines Nutzers auf Schadensersatz oder Beseitigung oder Unterlassung einer Rechtsverletzung in Anspruch genommen werden; dasselbe gilt hinsichtlich aller Kosten für die Geltendmachung und Durchsetzung dieser Ansprüche. Satz 1 ist nicht anzuwenden, wenn der Diensteanbieter absichtlich mit einem Nutzer seines Dienstes zusammenarbeitet, um rechtswidrige Handlungen zu begehen.</w:t>
            </w:r>
          </w:p>
        </w:tc>
        <w:tc>
          <w:tcPr>
            <w:tcW w:w="4394" w:type="dxa"/>
            <w:shd w:val="clear" w:color="auto" w:fill="auto"/>
          </w:tcPr>
          <w:p w14:paraId="7DB29BC7" w14:textId="77777777" w:rsidR="0098529D" w:rsidRPr="0098529D" w:rsidRDefault="0098529D" w:rsidP="0098529D"/>
        </w:tc>
      </w:tr>
      <w:tr w:rsidR="0098529D" w:rsidRPr="0098529D" w14:paraId="7DB29BCB" w14:textId="77777777" w:rsidTr="0098529D">
        <w:trPr>
          <w:cantSplit/>
        </w:trPr>
        <w:tc>
          <w:tcPr>
            <w:tcW w:w="4394" w:type="dxa"/>
          </w:tcPr>
          <w:p w14:paraId="7DB29BC9" w14:textId="77777777" w:rsidR="0098529D" w:rsidRPr="0098529D" w:rsidRDefault="0098529D" w:rsidP="0098529D">
            <w:pPr>
              <w:pStyle w:val="JuristischerAbsatzmanuell"/>
            </w:pPr>
            <w:r>
              <w:t>(4)</w:t>
            </w:r>
            <w:r>
              <w:tab/>
              <w:t>Die Absätze 2 und 3 sind auf Diensteanbieter auch dann anzuwenden, wenn der Dienst unentgeltlich oder durch eine öffentliche Stelle erbracht wird.</w:t>
            </w:r>
          </w:p>
        </w:tc>
        <w:tc>
          <w:tcPr>
            <w:tcW w:w="4394" w:type="dxa"/>
            <w:shd w:val="clear" w:color="auto" w:fill="auto"/>
          </w:tcPr>
          <w:p w14:paraId="7DB29BCA" w14:textId="77777777" w:rsidR="0098529D" w:rsidRPr="0098529D" w:rsidRDefault="0098529D" w:rsidP="0098529D"/>
        </w:tc>
      </w:tr>
      <w:tr w:rsidR="0098529D" w:rsidRPr="0098529D" w14:paraId="7DB29BCE" w14:textId="77777777" w:rsidTr="0098529D">
        <w:trPr>
          <w:cantSplit/>
        </w:trPr>
        <w:tc>
          <w:tcPr>
            <w:tcW w:w="4394" w:type="dxa"/>
          </w:tcPr>
          <w:p w14:paraId="7DB29BCC" w14:textId="77777777" w:rsidR="0098529D" w:rsidRPr="0098529D" w:rsidRDefault="0098529D" w:rsidP="0098529D">
            <w:pPr>
              <w:pStyle w:val="ParagraphBezeichnermanuell"/>
            </w:pPr>
            <w:r>
              <w:t>§ 8</w:t>
            </w:r>
          </w:p>
        </w:tc>
        <w:tc>
          <w:tcPr>
            <w:tcW w:w="4394" w:type="dxa"/>
            <w:shd w:val="clear" w:color="auto" w:fill="auto"/>
          </w:tcPr>
          <w:p w14:paraId="7DB29BCD" w14:textId="77777777" w:rsidR="0098529D" w:rsidRPr="0098529D" w:rsidRDefault="0098529D" w:rsidP="0098529D"/>
        </w:tc>
      </w:tr>
      <w:tr w:rsidR="0098529D" w:rsidRPr="0098529D" w14:paraId="7DB29BD1" w14:textId="77777777" w:rsidTr="0098529D">
        <w:trPr>
          <w:cantSplit/>
        </w:trPr>
        <w:tc>
          <w:tcPr>
            <w:tcW w:w="4394" w:type="dxa"/>
          </w:tcPr>
          <w:p w14:paraId="7DB29BCF" w14:textId="77777777" w:rsidR="0098529D" w:rsidRPr="0098529D" w:rsidRDefault="0098529D" w:rsidP="0098529D">
            <w:pPr>
              <w:pStyle w:val="Paragraphberschrift"/>
            </w:pPr>
            <w:r>
              <w:t>Anspruch auf Sperrung bei Rechtsverletzung</w:t>
            </w:r>
          </w:p>
        </w:tc>
        <w:tc>
          <w:tcPr>
            <w:tcW w:w="4394" w:type="dxa"/>
            <w:shd w:val="clear" w:color="auto" w:fill="auto"/>
          </w:tcPr>
          <w:p w14:paraId="7DB29BD0" w14:textId="77777777" w:rsidR="0098529D" w:rsidRPr="0098529D" w:rsidRDefault="0098529D" w:rsidP="0098529D"/>
        </w:tc>
      </w:tr>
      <w:tr w:rsidR="0098529D" w:rsidRPr="0098529D" w14:paraId="7DB29BD4" w14:textId="77777777" w:rsidTr="0098529D">
        <w:trPr>
          <w:cantSplit/>
        </w:trPr>
        <w:tc>
          <w:tcPr>
            <w:tcW w:w="4394" w:type="dxa"/>
          </w:tcPr>
          <w:p w14:paraId="7DB29BD2" w14:textId="77777777" w:rsidR="0098529D" w:rsidRPr="0098529D" w:rsidRDefault="0098529D" w:rsidP="0098529D">
            <w:pPr>
              <w:pStyle w:val="JuristischerAbsatzmanuell"/>
            </w:pPr>
            <w:r>
              <w:t>(1)</w:t>
            </w:r>
            <w:r>
              <w:tab/>
              <w:t>Wurde ein digitaler Dienst, der darin besteht, von einem Nutzer bereitgestellte Informationen in einem Kommunikationsnetz zu übermitteln oder den Zugang zu einem Kommunikationsnetz zu vermitteln, von einem Nutzer in Anspruch genommen, um das Recht am geistigen Eigentum eines anderen zu verletzen, und besteht für den Inhaber des Rechts keine andere Möglichkeit, der Verletzung seines Rechts abzuhelfen, so kann der Inhaber des Rechts von dem betroffenen Diensteanbieter die Sperrung der Nutzung von Informationen verlangen, um die Wiederholung der Rechtsverletzung zu verhindern.</w:t>
            </w:r>
          </w:p>
        </w:tc>
        <w:tc>
          <w:tcPr>
            <w:tcW w:w="4394" w:type="dxa"/>
            <w:shd w:val="clear" w:color="auto" w:fill="auto"/>
          </w:tcPr>
          <w:p w14:paraId="7DB29BD3" w14:textId="77777777" w:rsidR="0098529D" w:rsidRPr="0098529D" w:rsidRDefault="0098529D" w:rsidP="0098529D"/>
        </w:tc>
      </w:tr>
      <w:tr w:rsidR="0098529D" w:rsidRPr="0098529D" w14:paraId="7DB29BD7" w14:textId="77777777" w:rsidTr="0098529D">
        <w:trPr>
          <w:cantSplit/>
        </w:trPr>
        <w:tc>
          <w:tcPr>
            <w:tcW w:w="4394" w:type="dxa"/>
          </w:tcPr>
          <w:p w14:paraId="7DB29BD5" w14:textId="77777777" w:rsidR="0098529D" w:rsidRPr="0098529D" w:rsidRDefault="0098529D" w:rsidP="0098529D">
            <w:pPr>
              <w:pStyle w:val="JuristischerAbsatzmanuell"/>
            </w:pPr>
            <w:r>
              <w:t>(2)</w:t>
            </w:r>
            <w:r>
              <w:tab/>
              <w:t>Die Sperrung muss zumutbar und verhältnismäßig sein.</w:t>
            </w:r>
          </w:p>
        </w:tc>
        <w:tc>
          <w:tcPr>
            <w:tcW w:w="4394" w:type="dxa"/>
            <w:shd w:val="clear" w:color="auto" w:fill="auto"/>
          </w:tcPr>
          <w:p w14:paraId="7DB29BD6" w14:textId="77777777" w:rsidR="0098529D" w:rsidRPr="0098529D" w:rsidRDefault="0098529D" w:rsidP="0098529D"/>
        </w:tc>
      </w:tr>
      <w:tr w:rsidR="0098529D" w:rsidRPr="0098529D" w14:paraId="7DB29BDA" w14:textId="77777777" w:rsidTr="0098529D">
        <w:trPr>
          <w:cantSplit/>
        </w:trPr>
        <w:tc>
          <w:tcPr>
            <w:tcW w:w="4394" w:type="dxa"/>
          </w:tcPr>
          <w:p w14:paraId="7DB29BD8" w14:textId="77777777" w:rsidR="0098529D" w:rsidRPr="0098529D" w:rsidRDefault="0098529D" w:rsidP="0098529D">
            <w:pPr>
              <w:pStyle w:val="JuristischerAbsatzmanuell"/>
            </w:pPr>
            <w:r>
              <w:t>(3)</w:t>
            </w:r>
            <w:r>
              <w:tab/>
              <w:t>Ein Anspruch gegen den Diensteanbieter auf Erstattung der vor- und außergerichtlichen Kosten für die Geltendmachung und Durchsetzung des Anspruchs nach Absatz 1 besteht nicht, es sei denn, der Diensteanbieter arbeitet absichtlich mit einem Nutzer seines Dienstes zusammen, um das geistige Eigentum eines anderen zu verletzen.</w:t>
            </w:r>
          </w:p>
        </w:tc>
        <w:tc>
          <w:tcPr>
            <w:tcW w:w="4394" w:type="dxa"/>
            <w:shd w:val="clear" w:color="auto" w:fill="auto"/>
          </w:tcPr>
          <w:p w14:paraId="7DB29BD9" w14:textId="77777777" w:rsidR="0098529D" w:rsidRPr="0098529D" w:rsidRDefault="0098529D" w:rsidP="0098529D"/>
        </w:tc>
      </w:tr>
      <w:tr w:rsidR="0098529D" w:rsidRPr="0098529D" w14:paraId="7DB29BDD" w14:textId="77777777" w:rsidTr="0098529D">
        <w:trPr>
          <w:cantSplit/>
        </w:trPr>
        <w:tc>
          <w:tcPr>
            <w:tcW w:w="4394" w:type="dxa"/>
          </w:tcPr>
          <w:p w14:paraId="7DB29BDB" w14:textId="77777777" w:rsidR="0098529D" w:rsidRPr="0098529D" w:rsidRDefault="0098529D" w:rsidP="0098529D">
            <w:pPr>
              <w:pStyle w:val="JuristischerAbsatzmanuell"/>
            </w:pPr>
            <w:r>
              <w:t>(4)</w:t>
            </w:r>
            <w:r>
              <w:tab/>
              <w:t>Die Absätze 1 bis 3 gelten auch dann, wenn der Dienst unentgeltlich oder durch öffentliche Stellen erbracht wird. Verpflichtungen zur Entfernung von Informationen oder zur Sperrung der Nutzung von Informationen nach den allgemeinen Gesetzen aufgrund von gerichtlichen oder behördlichen Anordnungen bleiben auch im Fall einer beschränkten Verantwortlichkeit des Diensteanbieters nach den Artikeln 4 bis 6 der Verordnung (EU) 2022/2065 und des § 7 unberührt.</w:t>
            </w:r>
          </w:p>
        </w:tc>
        <w:tc>
          <w:tcPr>
            <w:tcW w:w="4394" w:type="dxa"/>
            <w:shd w:val="clear" w:color="auto" w:fill="auto"/>
          </w:tcPr>
          <w:p w14:paraId="7DB29BDC" w14:textId="77777777" w:rsidR="0098529D" w:rsidRPr="0098529D" w:rsidRDefault="0098529D" w:rsidP="0098529D"/>
        </w:tc>
      </w:tr>
      <w:tr w:rsidR="0098529D" w:rsidRPr="0098529D" w14:paraId="7DB29BE0" w14:textId="77777777" w:rsidTr="0098529D">
        <w:trPr>
          <w:cantSplit/>
        </w:trPr>
        <w:tc>
          <w:tcPr>
            <w:tcW w:w="4394" w:type="dxa"/>
          </w:tcPr>
          <w:p w14:paraId="7DB29BDE" w14:textId="77777777" w:rsidR="0098529D" w:rsidRPr="0098529D" w:rsidRDefault="0098529D" w:rsidP="0098529D">
            <w:pPr>
              <w:pStyle w:val="TeilBezeichnermanuell"/>
            </w:pPr>
            <w:r>
              <w:t>Teil 4</w:t>
            </w:r>
          </w:p>
        </w:tc>
        <w:tc>
          <w:tcPr>
            <w:tcW w:w="4394" w:type="dxa"/>
            <w:shd w:val="clear" w:color="auto" w:fill="auto"/>
          </w:tcPr>
          <w:p w14:paraId="7DB29BDF" w14:textId="77777777" w:rsidR="0098529D" w:rsidRPr="0098529D" w:rsidRDefault="0098529D" w:rsidP="0098529D">
            <w:pPr>
              <w:pStyle w:val="TeilBezeichner"/>
              <w:numPr>
                <w:ilvl w:val="0"/>
                <w:numId w:val="0"/>
              </w:numPr>
              <w:tabs>
                <w:tab w:val="num" w:pos="0"/>
              </w:tabs>
            </w:pPr>
            <w:r>
              <w:t>Teil 4</w:t>
            </w:r>
          </w:p>
        </w:tc>
      </w:tr>
      <w:tr w:rsidR="0098529D" w:rsidRPr="0098529D" w14:paraId="7DB29BE3" w14:textId="77777777" w:rsidTr="0098529D">
        <w:trPr>
          <w:cantSplit/>
        </w:trPr>
        <w:tc>
          <w:tcPr>
            <w:tcW w:w="4394" w:type="dxa"/>
          </w:tcPr>
          <w:p w14:paraId="7DB29BE1" w14:textId="77777777" w:rsidR="0098529D" w:rsidRPr="0098529D" w:rsidRDefault="0098529D" w:rsidP="0098529D">
            <w:pPr>
              <w:pStyle w:val="Teilberschrift"/>
              <w:numPr>
                <w:ilvl w:val="0"/>
                <w:numId w:val="0"/>
              </w:numPr>
              <w:tabs>
                <w:tab w:val="left" w:pos="0"/>
              </w:tabs>
            </w:pPr>
            <w:r>
              <w:t>Vorschriften für Anbieter von audiovisuellen Mediendiensten und für Videosharingplattform-Anbieter</w:t>
            </w:r>
          </w:p>
        </w:tc>
        <w:tc>
          <w:tcPr>
            <w:tcW w:w="4394" w:type="dxa"/>
            <w:shd w:val="clear" w:color="auto" w:fill="auto"/>
          </w:tcPr>
          <w:p w14:paraId="7DB29BE2" w14:textId="77777777" w:rsidR="0098529D" w:rsidRPr="0098529D" w:rsidRDefault="0098529D" w:rsidP="0098529D">
            <w:pPr>
              <w:pStyle w:val="Teilberschrift"/>
            </w:pPr>
            <w:r>
              <w:t>unverändert</w:t>
            </w:r>
          </w:p>
        </w:tc>
      </w:tr>
      <w:tr w:rsidR="0098529D" w:rsidRPr="0098529D" w14:paraId="7DB29BE6" w14:textId="77777777" w:rsidTr="0098529D">
        <w:trPr>
          <w:cantSplit/>
        </w:trPr>
        <w:tc>
          <w:tcPr>
            <w:tcW w:w="4394" w:type="dxa"/>
          </w:tcPr>
          <w:p w14:paraId="7DB29BE4" w14:textId="77777777" w:rsidR="0098529D" w:rsidRPr="0098529D" w:rsidRDefault="0098529D" w:rsidP="0098529D">
            <w:pPr>
              <w:pStyle w:val="ParagraphBezeichnermanuell"/>
            </w:pPr>
            <w:r>
              <w:t>§ 9</w:t>
            </w:r>
          </w:p>
        </w:tc>
        <w:tc>
          <w:tcPr>
            <w:tcW w:w="4394" w:type="dxa"/>
            <w:shd w:val="clear" w:color="auto" w:fill="auto"/>
          </w:tcPr>
          <w:p w14:paraId="7DB29BE5" w14:textId="77777777" w:rsidR="0098529D" w:rsidRPr="0098529D" w:rsidRDefault="0098529D" w:rsidP="0098529D"/>
        </w:tc>
      </w:tr>
      <w:tr w:rsidR="0098529D" w:rsidRPr="0098529D" w14:paraId="7DB29BE9" w14:textId="77777777" w:rsidTr="0098529D">
        <w:trPr>
          <w:cantSplit/>
        </w:trPr>
        <w:tc>
          <w:tcPr>
            <w:tcW w:w="4394" w:type="dxa"/>
          </w:tcPr>
          <w:p w14:paraId="7DB29BE7" w14:textId="77777777" w:rsidR="0098529D" w:rsidRPr="0098529D" w:rsidRDefault="0098529D" w:rsidP="0098529D">
            <w:pPr>
              <w:pStyle w:val="Paragraphberschrift"/>
            </w:pPr>
            <w:r>
              <w:t>Listen der Anbieter von audiovisuellen Mediendiensten und der Videosharingplattform-Anbieter</w:t>
            </w:r>
          </w:p>
        </w:tc>
        <w:tc>
          <w:tcPr>
            <w:tcW w:w="4394" w:type="dxa"/>
            <w:shd w:val="clear" w:color="auto" w:fill="auto"/>
          </w:tcPr>
          <w:p w14:paraId="7DB29BE8" w14:textId="77777777" w:rsidR="0098529D" w:rsidRPr="0098529D" w:rsidRDefault="0098529D" w:rsidP="0098529D"/>
        </w:tc>
      </w:tr>
      <w:tr w:rsidR="0098529D" w:rsidRPr="0098529D" w14:paraId="7DB29BEC" w14:textId="77777777" w:rsidTr="0098529D">
        <w:trPr>
          <w:cantSplit/>
        </w:trPr>
        <w:tc>
          <w:tcPr>
            <w:tcW w:w="4394" w:type="dxa"/>
          </w:tcPr>
          <w:p w14:paraId="7DB29BEA" w14:textId="77777777" w:rsidR="0098529D" w:rsidRPr="0098529D" w:rsidRDefault="0098529D" w:rsidP="0098529D">
            <w:pPr>
              <w:pStyle w:val="JuristischerAbsatzmanuell"/>
            </w:pPr>
            <w:r>
              <w:t>(1)</w:t>
            </w:r>
            <w:r>
              <w:tab/>
              <w:t>Die nach Landesrecht zuständige Behörde erstellt jeweils eine Liste der Anbieter von audiovisuellen Mediendiensten und der Videosharingplattform-Anbieter, deren Sitzland Deutschland ist oder für die Deutschland als Sitzland gilt. In der Liste sind zu jedem audiovisuellen Mediendiensteanbieter und Videosharingplattform-Anbieter die maßgeblichen Kriterien nach § 2 Absatz 2 bis 7 anzugeben.</w:t>
            </w:r>
          </w:p>
        </w:tc>
        <w:tc>
          <w:tcPr>
            <w:tcW w:w="4394" w:type="dxa"/>
            <w:shd w:val="clear" w:color="auto" w:fill="auto"/>
          </w:tcPr>
          <w:p w14:paraId="7DB29BEB" w14:textId="77777777" w:rsidR="0098529D" w:rsidRPr="0098529D" w:rsidRDefault="0098529D" w:rsidP="0098529D"/>
        </w:tc>
      </w:tr>
      <w:tr w:rsidR="0098529D" w:rsidRPr="0098529D" w14:paraId="7DB29BEF" w14:textId="77777777" w:rsidTr="0098529D">
        <w:trPr>
          <w:cantSplit/>
        </w:trPr>
        <w:tc>
          <w:tcPr>
            <w:tcW w:w="4394" w:type="dxa"/>
          </w:tcPr>
          <w:p w14:paraId="7DB29BED" w14:textId="77777777" w:rsidR="0098529D" w:rsidRPr="0098529D" w:rsidRDefault="0098529D" w:rsidP="0098529D">
            <w:pPr>
              <w:pStyle w:val="JuristischerAbsatzmanuell"/>
            </w:pPr>
            <w:r>
              <w:t>(2)</w:t>
            </w:r>
            <w:r>
              <w:tab/>
              <w:t>Die nach Landesrecht zuständige Behörde übermittelt die Listen der Anbieter von audiovisuellen Mediendiensten und der Videosharingplattform-Anbieter sowie alle Aktualisierungen dieser Listen der für Kultur und Medien zuständigen obersten Bundesbehörde.</w:t>
            </w:r>
          </w:p>
        </w:tc>
        <w:tc>
          <w:tcPr>
            <w:tcW w:w="4394" w:type="dxa"/>
            <w:shd w:val="clear" w:color="auto" w:fill="auto"/>
          </w:tcPr>
          <w:p w14:paraId="7DB29BEE" w14:textId="77777777" w:rsidR="0098529D" w:rsidRPr="0098529D" w:rsidRDefault="0098529D" w:rsidP="0098529D"/>
        </w:tc>
      </w:tr>
      <w:tr w:rsidR="0098529D" w:rsidRPr="0098529D" w14:paraId="7DB29BF2" w14:textId="77777777" w:rsidTr="0098529D">
        <w:trPr>
          <w:cantSplit/>
        </w:trPr>
        <w:tc>
          <w:tcPr>
            <w:tcW w:w="4394" w:type="dxa"/>
          </w:tcPr>
          <w:p w14:paraId="7DB29BF0" w14:textId="77777777" w:rsidR="0098529D" w:rsidRPr="0098529D" w:rsidRDefault="0098529D" w:rsidP="0098529D">
            <w:pPr>
              <w:pStyle w:val="JuristischerAbsatzmanuell"/>
            </w:pPr>
            <w:r>
              <w:t>(3)</w:t>
            </w:r>
            <w:r>
              <w:tab/>
              <w:t>Die für Kultur und Medien zuständige oberste Bundesbehörde leitet die ihr übermittelten Listen der Anbieter von audiovisuellen Mediendiensten und Videosharingplattform-Anbietern sowie alle Aktualisierungen dieser Listen an die Europäische Kommission weiter.</w:t>
            </w:r>
          </w:p>
        </w:tc>
        <w:tc>
          <w:tcPr>
            <w:tcW w:w="4394" w:type="dxa"/>
            <w:shd w:val="clear" w:color="auto" w:fill="auto"/>
          </w:tcPr>
          <w:p w14:paraId="7DB29BF1" w14:textId="77777777" w:rsidR="0098529D" w:rsidRPr="0098529D" w:rsidRDefault="0098529D" w:rsidP="0098529D"/>
        </w:tc>
      </w:tr>
      <w:tr w:rsidR="0098529D" w:rsidRPr="0098529D" w14:paraId="7DB29BF5" w14:textId="77777777" w:rsidTr="0098529D">
        <w:trPr>
          <w:cantSplit/>
        </w:trPr>
        <w:tc>
          <w:tcPr>
            <w:tcW w:w="4394" w:type="dxa"/>
          </w:tcPr>
          <w:p w14:paraId="7DB29BF3" w14:textId="77777777" w:rsidR="0098529D" w:rsidRPr="0098529D" w:rsidRDefault="0098529D" w:rsidP="0098529D">
            <w:pPr>
              <w:pStyle w:val="ParagraphBezeichnermanuell"/>
            </w:pPr>
            <w:r>
              <w:t>§ 10</w:t>
            </w:r>
          </w:p>
        </w:tc>
        <w:tc>
          <w:tcPr>
            <w:tcW w:w="4394" w:type="dxa"/>
            <w:shd w:val="clear" w:color="auto" w:fill="auto"/>
          </w:tcPr>
          <w:p w14:paraId="7DB29BF4" w14:textId="77777777" w:rsidR="0098529D" w:rsidRPr="0098529D" w:rsidRDefault="0098529D" w:rsidP="0098529D"/>
        </w:tc>
      </w:tr>
      <w:tr w:rsidR="0098529D" w:rsidRPr="0098529D" w14:paraId="7DB29BF8" w14:textId="77777777" w:rsidTr="0098529D">
        <w:trPr>
          <w:cantSplit/>
        </w:trPr>
        <w:tc>
          <w:tcPr>
            <w:tcW w:w="4394" w:type="dxa"/>
          </w:tcPr>
          <w:p w14:paraId="7DB29BF6" w14:textId="77777777" w:rsidR="0098529D" w:rsidRPr="0098529D" w:rsidRDefault="0098529D" w:rsidP="0098529D">
            <w:pPr>
              <w:pStyle w:val="Paragraphberschrift"/>
            </w:pPr>
            <w:r>
              <w:t>Auskunftsverlangen der nach Landesrecht zuständigen Behörde</w:t>
            </w:r>
          </w:p>
        </w:tc>
        <w:tc>
          <w:tcPr>
            <w:tcW w:w="4394" w:type="dxa"/>
            <w:shd w:val="clear" w:color="auto" w:fill="auto"/>
          </w:tcPr>
          <w:p w14:paraId="7DB29BF7" w14:textId="77777777" w:rsidR="0098529D" w:rsidRPr="0098529D" w:rsidRDefault="0098529D" w:rsidP="0098529D"/>
        </w:tc>
      </w:tr>
      <w:tr w:rsidR="0098529D" w:rsidRPr="0098529D" w14:paraId="7DB29BFB" w14:textId="77777777" w:rsidTr="0098529D">
        <w:trPr>
          <w:cantSplit/>
        </w:trPr>
        <w:tc>
          <w:tcPr>
            <w:tcW w:w="4394" w:type="dxa"/>
          </w:tcPr>
          <w:p w14:paraId="7DB29BF9" w14:textId="77777777" w:rsidR="0098529D" w:rsidRPr="0098529D" w:rsidRDefault="0098529D" w:rsidP="0098529D">
            <w:pPr>
              <w:pStyle w:val="JuristischerAbsatzmanuell"/>
            </w:pPr>
            <w:r>
              <w:t>(1)</w:t>
            </w:r>
            <w:r>
              <w:tab/>
              <w:t>Anbieter von audiovisuellen Mediendiensten und Videosharingplattform-Anbieter sind verpflichtet, der nach Landesrecht zuständigen Behörde auf Verlangen Auskünfte über die in § 2 Absatz 2 bis 7 genannten Kriterien zu erteilen, soweit dies für die Erfüllung der Aufgaben nach § 9 Absatz 1 Satz 2 und Absatz 2 erforderlich ist.</w:t>
            </w:r>
          </w:p>
        </w:tc>
        <w:tc>
          <w:tcPr>
            <w:tcW w:w="4394" w:type="dxa"/>
            <w:shd w:val="clear" w:color="auto" w:fill="auto"/>
          </w:tcPr>
          <w:p w14:paraId="7DB29BFA" w14:textId="77777777" w:rsidR="0098529D" w:rsidRPr="0098529D" w:rsidRDefault="0098529D" w:rsidP="0098529D"/>
        </w:tc>
      </w:tr>
      <w:tr w:rsidR="0098529D" w:rsidRPr="0098529D" w14:paraId="7DB29BFE" w14:textId="77777777" w:rsidTr="0098529D">
        <w:trPr>
          <w:cantSplit/>
        </w:trPr>
        <w:tc>
          <w:tcPr>
            <w:tcW w:w="4394" w:type="dxa"/>
          </w:tcPr>
          <w:p w14:paraId="7DB29BFC" w14:textId="77777777" w:rsidR="0098529D" w:rsidRPr="0098529D" w:rsidRDefault="0098529D" w:rsidP="0098529D">
            <w:pPr>
              <w:pStyle w:val="JuristischerAbsatzmanuell"/>
            </w:pPr>
            <w:r>
              <w:t>(2)</w:t>
            </w:r>
            <w:r>
              <w:tab/>
              <w:t>Anbieter von audiovisuellen Mediendiensten und Videosharingplattform-Anbieter können die Auskunft auf solche Fragen verweigern, deren Beantwortung sie selbst oder einen der in § 383 Absatz 1 Nummer 1 bis 3 der Zivilprozessordnung bezeichneten Angehörigen der Gefahr der Verfolgung wegen einer Straftat oder einer Ordnungswidrigkeit aussetzen würde. Sie sind über ihr Recht zur Auskunftsverweigerung zu belehren. Die Tatsache, auf die der Anbieter von audiovisuellen Mediendiensten oder der Videosharingplattform-Anbieter die Verweigerung der Auskunft nach Satz 1 stützt, ist auf Verlangen glaubhaft zu machen. Es genügt die eidliche Versicherung des Anbieters von audiovisuellen Mediendiensten oder des Videosharingplattform-Anbieters.</w:t>
            </w:r>
          </w:p>
        </w:tc>
        <w:tc>
          <w:tcPr>
            <w:tcW w:w="4394" w:type="dxa"/>
            <w:shd w:val="clear" w:color="auto" w:fill="auto"/>
          </w:tcPr>
          <w:p w14:paraId="7DB29BFD" w14:textId="77777777" w:rsidR="0098529D" w:rsidRPr="0098529D" w:rsidRDefault="0098529D" w:rsidP="0098529D"/>
        </w:tc>
      </w:tr>
      <w:tr w:rsidR="0098529D" w:rsidRPr="0098529D" w14:paraId="7DB29C01" w14:textId="77777777" w:rsidTr="0098529D">
        <w:trPr>
          <w:cantSplit/>
        </w:trPr>
        <w:tc>
          <w:tcPr>
            <w:tcW w:w="4394" w:type="dxa"/>
          </w:tcPr>
          <w:p w14:paraId="7DB29BFF" w14:textId="77777777" w:rsidR="0098529D" w:rsidRPr="0098529D" w:rsidRDefault="0098529D" w:rsidP="0098529D">
            <w:pPr>
              <w:pStyle w:val="ParagraphBezeichnermanuell"/>
            </w:pPr>
            <w:r>
              <w:t>§ 11</w:t>
            </w:r>
          </w:p>
        </w:tc>
        <w:tc>
          <w:tcPr>
            <w:tcW w:w="4394" w:type="dxa"/>
            <w:shd w:val="clear" w:color="auto" w:fill="auto"/>
          </w:tcPr>
          <w:p w14:paraId="7DB29C00" w14:textId="77777777" w:rsidR="0098529D" w:rsidRPr="0098529D" w:rsidRDefault="0098529D" w:rsidP="0098529D"/>
        </w:tc>
      </w:tr>
      <w:tr w:rsidR="0098529D" w:rsidRPr="0098529D" w14:paraId="7DB29C04" w14:textId="77777777" w:rsidTr="0098529D">
        <w:trPr>
          <w:cantSplit/>
        </w:trPr>
        <w:tc>
          <w:tcPr>
            <w:tcW w:w="4394" w:type="dxa"/>
          </w:tcPr>
          <w:p w14:paraId="7DB29C02" w14:textId="77777777" w:rsidR="0098529D" w:rsidRPr="0098529D" w:rsidRDefault="0098529D" w:rsidP="0098529D">
            <w:pPr>
              <w:pStyle w:val="Paragraphberschrift"/>
            </w:pPr>
            <w:r>
              <w:t>Vertragliche Nutzungsverbote</w:t>
            </w:r>
          </w:p>
        </w:tc>
        <w:tc>
          <w:tcPr>
            <w:tcW w:w="4394" w:type="dxa"/>
            <w:shd w:val="clear" w:color="auto" w:fill="auto"/>
          </w:tcPr>
          <w:p w14:paraId="7DB29C03" w14:textId="77777777" w:rsidR="0098529D" w:rsidRPr="0098529D" w:rsidRDefault="0098529D" w:rsidP="0098529D"/>
        </w:tc>
      </w:tr>
      <w:tr w:rsidR="0098529D" w:rsidRPr="0098529D" w14:paraId="7DB29C07" w14:textId="77777777" w:rsidTr="0098529D">
        <w:trPr>
          <w:cantSplit/>
        </w:trPr>
        <w:tc>
          <w:tcPr>
            <w:tcW w:w="4394" w:type="dxa"/>
          </w:tcPr>
          <w:p w14:paraId="7DB29C05" w14:textId="77777777" w:rsidR="0098529D" w:rsidRPr="0098529D" w:rsidRDefault="0098529D" w:rsidP="0098529D">
            <w:pPr>
              <w:pStyle w:val="JuristischerAbsatzmanuell"/>
            </w:pPr>
            <w:r>
              <w:t>(1)</w:t>
            </w:r>
            <w:r>
              <w:tab/>
              <w:t>Videosharingplattform-Anbieter sind verpflichtet, mit ihren Nutzern wirksam zu vereinbaren, dass diese auf der Videosharingplattform keine unzulässige audiovisuelle kommerzielle Kommunikation verbreiten dürfen.</w:t>
            </w:r>
          </w:p>
        </w:tc>
        <w:tc>
          <w:tcPr>
            <w:tcW w:w="4394" w:type="dxa"/>
            <w:shd w:val="clear" w:color="auto" w:fill="auto"/>
          </w:tcPr>
          <w:p w14:paraId="7DB29C06" w14:textId="77777777" w:rsidR="0098529D" w:rsidRPr="0098529D" w:rsidRDefault="0098529D" w:rsidP="0098529D"/>
        </w:tc>
      </w:tr>
      <w:tr w:rsidR="0098529D" w:rsidRPr="0098529D" w14:paraId="7DB29C0A" w14:textId="77777777" w:rsidTr="0098529D">
        <w:trPr>
          <w:cantSplit/>
        </w:trPr>
        <w:tc>
          <w:tcPr>
            <w:tcW w:w="4394" w:type="dxa"/>
          </w:tcPr>
          <w:p w14:paraId="7DB29C08" w14:textId="77777777" w:rsidR="0098529D" w:rsidRPr="0098529D" w:rsidRDefault="0098529D" w:rsidP="0098529D">
            <w:pPr>
              <w:pStyle w:val="JuristischerAbsatzmanuell"/>
            </w:pPr>
            <w:r>
              <w:t>(2)</w:t>
            </w:r>
            <w:r>
              <w:tab/>
              <w:t xml:space="preserve">Unzulässige audiovisuelle kommerzielle Kommunikation im Sinne dieser Vorschrift ist audiovisuelle kommerzielle Kommunikation, die gegen folgende Vorschriften verstößt: </w:t>
            </w:r>
          </w:p>
        </w:tc>
        <w:tc>
          <w:tcPr>
            <w:tcW w:w="4394" w:type="dxa"/>
            <w:shd w:val="clear" w:color="auto" w:fill="auto"/>
          </w:tcPr>
          <w:p w14:paraId="7DB29C09" w14:textId="77777777" w:rsidR="0098529D" w:rsidRPr="0098529D" w:rsidRDefault="0098529D" w:rsidP="0098529D"/>
        </w:tc>
      </w:tr>
      <w:tr w:rsidR="0098529D" w:rsidRPr="0098529D" w14:paraId="7DB29C0D" w14:textId="77777777" w:rsidTr="0098529D">
        <w:trPr>
          <w:cantSplit/>
        </w:trPr>
        <w:tc>
          <w:tcPr>
            <w:tcW w:w="4394" w:type="dxa"/>
          </w:tcPr>
          <w:p w14:paraId="7DB29C0B" w14:textId="77777777" w:rsidR="0098529D" w:rsidRPr="0098529D" w:rsidRDefault="0098529D" w:rsidP="0098529D">
            <w:pPr>
              <w:pStyle w:val="NummerierungStufe1manuell"/>
            </w:pPr>
            <w:r>
              <w:t>1.</w:t>
            </w:r>
            <w:r>
              <w:tab/>
              <w:t>§ 20 des Tabakerzeugnisgesetzes vom 4. April 2016 (BGBl. I S. 569), das zuletzt durch Artikel 2 Absatz 5 des Gesetzes vom 20. Dezember 2022 (BGBl. I S. 2752) geändert worden ist, oder</w:t>
            </w:r>
          </w:p>
        </w:tc>
        <w:tc>
          <w:tcPr>
            <w:tcW w:w="4394" w:type="dxa"/>
            <w:shd w:val="clear" w:color="auto" w:fill="auto"/>
          </w:tcPr>
          <w:p w14:paraId="7DB29C0C" w14:textId="77777777" w:rsidR="0098529D" w:rsidRPr="0098529D" w:rsidRDefault="0098529D" w:rsidP="0098529D"/>
        </w:tc>
      </w:tr>
      <w:tr w:rsidR="0098529D" w:rsidRPr="0098529D" w14:paraId="7DB29C10" w14:textId="77777777" w:rsidTr="0098529D">
        <w:trPr>
          <w:cantSplit/>
        </w:trPr>
        <w:tc>
          <w:tcPr>
            <w:tcW w:w="4394" w:type="dxa"/>
          </w:tcPr>
          <w:p w14:paraId="7DB29C0E" w14:textId="77777777" w:rsidR="0098529D" w:rsidRPr="0098529D" w:rsidRDefault="0098529D" w:rsidP="0098529D">
            <w:pPr>
              <w:pStyle w:val="NummerierungStufe1manuell"/>
            </w:pPr>
            <w:r>
              <w:t>2.</w:t>
            </w:r>
            <w:r>
              <w:tab/>
              <w:t>§ 10 des Heilmittelwerbegesetzes in der Fassung der Bekanntmachung vom 19. Oktober 1994 (BGBl. I S. 3068), das zuletzt durch Artikel 6 des Gesetzes vom 11. Juli 2022 (BGBl. I S. 1082) geändert worden ist.</w:t>
            </w:r>
          </w:p>
        </w:tc>
        <w:tc>
          <w:tcPr>
            <w:tcW w:w="4394" w:type="dxa"/>
            <w:shd w:val="clear" w:color="auto" w:fill="auto"/>
          </w:tcPr>
          <w:p w14:paraId="7DB29C0F" w14:textId="77777777" w:rsidR="0098529D" w:rsidRPr="0098529D" w:rsidRDefault="0098529D" w:rsidP="0098529D"/>
        </w:tc>
      </w:tr>
      <w:tr w:rsidR="0098529D" w:rsidRPr="0098529D" w14:paraId="7DB29C13" w14:textId="77777777" w:rsidTr="0098529D">
        <w:trPr>
          <w:cantSplit/>
        </w:trPr>
        <w:tc>
          <w:tcPr>
            <w:tcW w:w="4394" w:type="dxa"/>
          </w:tcPr>
          <w:p w14:paraId="7DB29C11" w14:textId="77777777" w:rsidR="0098529D" w:rsidRPr="0098529D" w:rsidRDefault="0098529D" w:rsidP="0098529D">
            <w:pPr>
              <w:pStyle w:val="TeilBezeichnermanuell"/>
            </w:pPr>
            <w:r>
              <w:t>Teil 5</w:t>
            </w:r>
          </w:p>
        </w:tc>
        <w:tc>
          <w:tcPr>
            <w:tcW w:w="4394" w:type="dxa"/>
            <w:shd w:val="clear" w:color="auto" w:fill="auto"/>
          </w:tcPr>
          <w:p w14:paraId="7DB29C12" w14:textId="77777777" w:rsidR="0098529D" w:rsidRPr="0098529D" w:rsidRDefault="0098529D" w:rsidP="0098529D">
            <w:pPr>
              <w:pStyle w:val="TeilBezeichner"/>
              <w:numPr>
                <w:ilvl w:val="0"/>
                <w:numId w:val="0"/>
              </w:numPr>
              <w:tabs>
                <w:tab w:val="num" w:pos="0"/>
              </w:tabs>
            </w:pPr>
            <w:r>
              <w:t>Teil 5</w:t>
            </w:r>
          </w:p>
        </w:tc>
      </w:tr>
      <w:tr w:rsidR="0098529D" w:rsidRPr="0098529D" w14:paraId="7DB29C16" w14:textId="77777777" w:rsidTr="0098529D">
        <w:trPr>
          <w:cantSplit/>
        </w:trPr>
        <w:tc>
          <w:tcPr>
            <w:tcW w:w="4394" w:type="dxa"/>
          </w:tcPr>
          <w:p w14:paraId="7DB29C14" w14:textId="77777777" w:rsidR="0098529D" w:rsidRPr="0098529D" w:rsidRDefault="0098529D" w:rsidP="0098529D">
            <w:pPr>
              <w:pStyle w:val="Teilberschrift"/>
              <w:numPr>
                <w:ilvl w:val="0"/>
                <w:numId w:val="0"/>
              </w:numPr>
              <w:tabs>
                <w:tab w:val="left" w:pos="0"/>
              </w:tabs>
            </w:pPr>
            <w:r>
              <w:t>Durchführung der Verordnung (EU) 2022/2065</w:t>
            </w:r>
          </w:p>
        </w:tc>
        <w:tc>
          <w:tcPr>
            <w:tcW w:w="4394" w:type="dxa"/>
            <w:shd w:val="clear" w:color="auto" w:fill="auto"/>
          </w:tcPr>
          <w:p w14:paraId="7DB29C15" w14:textId="77777777" w:rsidR="0098529D" w:rsidRPr="0098529D" w:rsidRDefault="0098529D" w:rsidP="0098529D">
            <w:pPr>
              <w:pStyle w:val="Teilberschrift"/>
            </w:pPr>
            <w:r>
              <w:t>unverändert</w:t>
            </w:r>
          </w:p>
        </w:tc>
      </w:tr>
      <w:tr w:rsidR="0098529D" w:rsidRPr="0098529D" w14:paraId="7DB29C19" w14:textId="77777777" w:rsidTr="0098529D">
        <w:trPr>
          <w:cantSplit/>
        </w:trPr>
        <w:tc>
          <w:tcPr>
            <w:tcW w:w="4394" w:type="dxa"/>
          </w:tcPr>
          <w:p w14:paraId="7DB29C17" w14:textId="77777777" w:rsidR="0098529D" w:rsidRPr="0098529D" w:rsidRDefault="0098529D" w:rsidP="0098529D">
            <w:pPr>
              <w:pStyle w:val="AbschnittBezeichnermanuell"/>
            </w:pPr>
            <w:r>
              <w:t>Abschnitt 1</w:t>
            </w:r>
          </w:p>
        </w:tc>
        <w:tc>
          <w:tcPr>
            <w:tcW w:w="4394" w:type="dxa"/>
            <w:shd w:val="clear" w:color="auto" w:fill="auto"/>
          </w:tcPr>
          <w:p w14:paraId="7DB29C18" w14:textId="77777777" w:rsidR="0098529D" w:rsidRPr="0098529D" w:rsidRDefault="0098529D" w:rsidP="0098529D"/>
        </w:tc>
      </w:tr>
      <w:tr w:rsidR="0098529D" w:rsidRPr="0098529D" w14:paraId="7DB29C1C" w14:textId="77777777" w:rsidTr="0098529D">
        <w:trPr>
          <w:cantSplit/>
        </w:trPr>
        <w:tc>
          <w:tcPr>
            <w:tcW w:w="4394" w:type="dxa"/>
          </w:tcPr>
          <w:p w14:paraId="7DB29C1A" w14:textId="77777777" w:rsidR="0098529D" w:rsidRPr="0098529D" w:rsidRDefault="0098529D" w:rsidP="0098529D">
            <w:pPr>
              <w:pStyle w:val="Abschnittberschrift"/>
              <w:numPr>
                <w:ilvl w:val="0"/>
                <w:numId w:val="0"/>
              </w:numPr>
              <w:tabs>
                <w:tab w:val="left" w:pos="0"/>
              </w:tabs>
            </w:pPr>
            <w:r>
              <w:t>Zuständige Behörden und Koordinierungsstelle für digitale Dienste</w:t>
            </w:r>
          </w:p>
        </w:tc>
        <w:tc>
          <w:tcPr>
            <w:tcW w:w="4394" w:type="dxa"/>
            <w:shd w:val="clear" w:color="auto" w:fill="auto"/>
          </w:tcPr>
          <w:p w14:paraId="7DB29C1B" w14:textId="77777777" w:rsidR="0098529D" w:rsidRPr="0098529D" w:rsidRDefault="0098529D" w:rsidP="0098529D"/>
        </w:tc>
      </w:tr>
      <w:tr w:rsidR="0098529D" w:rsidRPr="0098529D" w14:paraId="7DB29C1F" w14:textId="77777777" w:rsidTr="0098529D">
        <w:trPr>
          <w:cantSplit/>
        </w:trPr>
        <w:tc>
          <w:tcPr>
            <w:tcW w:w="4394" w:type="dxa"/>
          </w:tcPr>
          <w:p w14:paraId="7DB29C1D" w14:textId="77777777" w:rsidR="0098529D" w:rsidRPr="0098529D" w:rsidRDefault="0098529D" w:rsidP="0098529D">
            <w:pPr>
              <w:pStyle w:val="UnterabschnittBezeichnermanuell"/>
            </w:pPr>
            <w:r>
              <w:t>Unterabschnitt 1</w:t>
            </w:r>
          </w:p>
        </w:tc>
        <w:tc>
          <w:tcPr>
            <w:tcW w:w="4394" w:type="dxa"/>
            <w:shd w:val="clear" w:color="auto" w:fill="auto"/>
          </w:tcPr>
          <w:p w14:paraId="7DB29C1E" w14:textId="77777777" w:rsidR="0098529D" w:rsidRPr="0098529D" w:rsidRDefault="0098529D" w:rsidP="0098529D"/>
        </w:tc>
      </w:tr>
      <w:tr w:rsidR="0098529D" w:rsidRPr="0098529D" w14:paraId="7DB29C22" w14:textId="77777777" w:rsidTr="0098529D">
        <w:trPr>
          <w:cantSplit/>
        </w:trPr>
        <w:tc>
          <w:tcPr>
            <w:tcW w:w="4394" w:type="dxa"/>
          </w:tcPr>
          <w:p w14:paraId="7DB29C20" w14:textId="77777777" w:rsidR="0098529D" w:rsidRPr="0098529D" w:rsidRDefault="0098529D" w:rsidP="0098529D">
            <w:pPr>
              <w:pStyle w:val="Unterabschnittberschrift"/>
              <w:numPr>
                <w:ilvl w:val="0"/>
                <w:numId w:val="0"/>
              </w:numPr>
              <w:tabs>
                <w:tab w:val="left" w:pos="0"/>
              </w:tabs>
            </w:pPr>
            <w:r>
              <w:t>Zuständige Behörden</w:t>
            </w:r>
          </w:p>
        </w:tc>
        <w:tc>
          <w:tcPr>
            <w:tcW w:w="4394" w:type="dxa"/>
            <w:shd w:val="clear" w:color="auto" w:fill="auto"/>
          </w:tcPr>
          <w:p w14:paraId="7DB29C21" w14:textId="77777777" w:rsidR="0098529D" w:rsidRPr="0098529D" w:rsidRDefault="0098529D" w:rsidP="0098529D"/>
        </w:tc>
      </w:tr>
      <w:tr w:rsidR="0098529D" w:rsidRPr="0098529D" w14:paraId="7DB29C25" w14:textId="77777777" w:rsidTr="0098529D">
        <w:trPr>
          <w:cantSplit/>
        </w:trPr>
        <w:tc>
          <w:tcPr>
            <w:tcW w:w="4394" w:type="dxa"/>
          </w:tcPr>
          <w:p w14:paraId="7DB29C23" w14:textId="77777777" w:rsidR="0098529D" w:rsidRPr="0098529D" w:rsidRDefault="0098529D" w:rsidP="0098529D">
            <w:pPr>
              <w:pStyle w:val="ParagraphBezeichnermanuell"/>
            </w:pPr>
            <w:r>
              <w:t>§ 12</w:t>
            </w:r>
          </w:p>
        </w:tc>
        <w:tc>
          <w:tcPr>
            <w:tcW w:w="4394" w:type="dxa"/>
            <w:shd w:val="clear" w:color="auto" w:fill="auto"/>
          </w:tcPr>
          <w:p w14:paraId="7DB29C24" w14:textId="77777777" w:rsidR="0098529D" w:rsidRPr="0098529D" w:rsidRDefault="0098529D" w:rsidP="0098529D"/>
        </w:tc>
      </w:tr>
      <w:tr w:rsidR="0098529D" w:rsidRPr="0098529D" w14:paraId="7DB29C28" w14:textId="77777777" w:rsidTr="0098529D">
        <w:trPr>
          <w:cantSplit/>
        </w:trPr>
        <w:tc>
          <w:tcPr>
            <w:tcW w:w="4394" w:type="dxa"/>
          </w:tcPr>
          <w:p w14:paraId="7DB29C26" w14:textId="77777777" w:rsidR="0098529D" w:rsidRPr="0098529D" w:rsidRDefault="0098529D" w:rsidP="0098529D">
            <w:pPr>
              <w:pStyle w:val="Paragraphberschrift"/>
            </w:pPr>
            <w:r>
              <w:t>Zuständige Behörden nach Artikel 49 Absatz 1 der Verordnung (EU) 2022/2065</w:t>
            </w:r>
          </w:p>
        </w:tc>
        <w:tc>
          <w:tcPr>
            <w:tcW w:w="4394" w:type="dxa"/>
            <w:shd w:val="clear" w:color="auto" w:fill="auto"/>
          </w:tcPr>
          <w:p w14:paraId="7DB29C27" w14:textId="77777777" w:rsidR="0098529D" w:rsidRPr="0098529D" w:rsidRDefault="0098529D" w:rsidP="0098529D"/>
        </w:tc>
      </w:tr>
      <w:tr w:rsidR="0098529D" w:rsidRPr="0098529D" w14:paraId="7DB29C2B" w14:textId="77777777" w:rsidTr="0098529D">
        <w:trPr>
          <w:cantSplit/>
        </w:trPr>
        <w:tc>
          <w:tcPr>
            <w:tcW w:w="4394" w:type="dxa"/>
          </w:tcPr>
          <w:p w14:paraId="7DB29C29" w14:textId="77777777" w:rsidR="0098529D" w:rsidRPr="0098529D" w:rsidRDefault="0098529D" w:rsidP="0098529D">
            <w:pPr>
              <w:pStyle w:val="JuristischerAbsatzmanuell"/>
            </w:pPr>
            <w:r>
              <w:t>(1)</w:t>
            </w:r>
            <w:r>
              <w:tab/>
              <w:t>Die Bundesnetzagentur für Elektrizität, Gas, Telekommunikation, Post und Eisenbahnen (Bundesnetzagentur) ist vorbehaltlich der Absätze 2 und 3 zuständige Behörde nach Artikel 49 Absatz 1 der Verordnung (EU) 2022/2065.</w:t>
            </w:r>
          </w:p>
        </w:tc>
        <w:tc>
          <w:tcPr>
            <w:tcW w:w="4394" w:type="dxa"/>
            <w:shd w:val="clear" w:color="auto" w:fill="auto"/>
          </w:tcPr>
          <w:p w14:paraId="7DB29C2A" w14:textId="77777777" w:rsidR="0098529D" w:rsidRPr="0098529D" w:rsidRDefault="0098529D" w:rsidP="0098529D"/>
        </w:tc>
      </w:tr>
      <w:tr w:rsidR="0098529D" w:rsidRPr="0098529D" w14:paraId="7DB29C2E" w14:textId="77777777" w:rsidTr="0098529D">
        <w:trPr>
          <w:cantSplit/>
        </w:trPr>
        <w:tc>
          <w:tcPr>
            <w:tcW w:w="4394" w:type="dxa"/>
          </w:tcPr>
          <w:p w14:paraId="7DB29C2C" w14:textId="77777777" w:rsidR="0098529D" w:rsidRPr="0098529D" w:rsidRDefault="0098529D" w:rsidP="0098529D">
            <w:pPr>
              <w:pStyle w:val="JuristischerAbsatzmanuell"/>
            </w:pPr>
            <w:r>
              <w:t>(2)</w:t>
            </w:r>
            <w:r>
              <w:tab/>
              <w:t xml:space="preserve">Die Bundeszentrale für Kinder- und Jugendmedienschutz ist zuständige Behörde für die Durchsetzung von Artikel 14 Absatz 3 und für die Durchsetzung von strukturellen Vorsorgemaßnahmen nach Artikel 28 Absatz 1 der Verordnung (EU) 2022/2065, soweit diese nicht Maßnahmen nach dem Jugendmedienschutz-Staatsvertrag in der Fassung vom 14. Dezember 2021 betreffen. Für diese Maßnahmen sowie für konkrete Einzelmaßnahmen nach dem Jugendmedienschutz-Staatsvertrag sind die nach den medienrechtlichen Bestimmungen der Länder benannten Stellen zuständige Behörden. Zur Durchsetzung und Überwachung der Verordnung (EU) 2022/2065 wird in der Bundeszentrale für Kinder- und Jugendmedienschutz eine Stelle zur Durchsetzung von Kinderrechten in digitalen Diensten mit Sitz in Bonn eingerichtet. Auf die Stelle zur Durchsetzung von Kinderrechten in digitalen Diensten sind folgende Regelungen entsprechend anzuwenden: </w:t>
            </w:r>
          </w:p>
        </w:tc>
        <w:tc>
          <w:tcPr>
            <w:tcW w:w="4394" w:type="dxa"/>
            <w:shd w:val="clear" w:color="auto" w:fill="auto"/>
          </w:tcPr>
          <w:p w14:paraId="7DB29C2D" w14:textId="77777777" w:rsidR="0098529D" w:rsidRPr="0098529D" w:rsidRDefault="0098529D" w:rsidP="0098529D"/>
        </w:tc>
      </w:tr>
      <w:tr w:rsidR="0098529D" w:rsidRPr="0098529D" w14:paraId="7DB29C31" w14:textId="77777777" w:rsidTr="0098529D">
        <w:trPr>
          <w:cantSplit/>
        </w:trPr>
        <w:tc>
          <w:tcPr>
            <w:tcW w:w="4394" w:type="dxa"/>
          </w:tcPr>
          <w:p w14:paraId="7DB29C2F" w14:textId="77777777" w:rsidR="0098529D" w:rsidRPr="0098529D" w:rsidRDefault="0098529D" w:rsidP="0098529D">
            <w:pPr>
              <w:pStyle w:val="NummerierungStufe1manuell"/>
            </w:pPr>
            <w:r>
              <w:t>1.</w:t>
            </w:r>
            <w:r>
              <w:tab/>
              <w:t>hinsichtlich der Ausstattung § 14 Absatz 2,</w:t>
            </w:r>
          </w:p>
        </w:tc>
        <w:tc>
          <w:tcPr>
            <w:tcW w:w="4394" w:type="dxa"/>
            <w:shd w:val="clear" w:color="auto" w:fill="auto"/>
          </w:tcPr>
          <w:p w14:paraId="7DB29C30" w14:textId="77777777" w:rsidR="0098529D" w:rsidRPr="0098529D" w:rsidRDefault="0098529D" w:rsidP="0098529D"/>
        </w:tc>
      </w:tr>
      <w:tr w:rsidR="0098529D" w:rsidRPr="0098529D" w14:paraId="7DB29C34" w14:textId="77777777" w:rsidTr="0098529D">
        <w:trPr>
          <w:cantSplit/>
        </w:trPr>
        <w:tc>
          <w:tcPr>
            <w:tcW w:w="4394" w:type="dxa"/>
          </w:tcPr>
          <w:p w14:paraId="7DB29C32" w14:textId="77777777" w:rsidR="0098529D" w:rsidRPr="0098529D" w:rsidRDefault="0098529D" w:rsidP="0098529D">
            <w:pPr>
              <w:pStyle w:val="NummerierungStufe1manuell"/>
            </w:pPr>
            <w:r>
              <w:t>2.</w:t>
            </w:r>
            <w:r>
              <w:tab/>
              <w:t>hinsichtlich der Unabhängigkeit § 15 und</w:t>
            </w:r>
          </w:p>
        </w:tc>
        <w:tc>
          <w:tcPr>
            <w:tcW w:w="4394" w:type="dxa"/>
            <w:shd w:val="clear" w:color="auto" w:fill="auto"/>
          </w:tcPr>
          <w:p w14:paraId="7DB29C33" w14:textId="77777777" w:rsidR="0098529D" w:rsidRPr="0098529D" w:rsidRDefault="0098529D" w:rsidP="0098529D"/>
        </w:tc>
      </w:tr>
      <w:tr w:rsidR="0098529D" w:rsidRPr="0098529D" w14:paraId="7DB29C37" w14:textId="77777777" w:rsidTr="0098529D">
        <w:trPr>
          <w:cantSplit/>
        </w:trPr>
        <w:tc>
          <w:tcPr>
            <w:tcW w:w="4394" w:type="dxa"/>
          </w:tcPr>
          <w:p w14:paraId="7DB29C35" w14:textId="77777777" w:rsidR="0098529D" w:rsidRPr="0098529D" w:rsidRDefault="0098529D" w:rsidP="0098529D">
            <w:pPr>
              <w:pStyle w:val="NummerierungStufe1manuell"/>
            </w:pPr>
            <w:r>
              <w:t>3.</w:t>
            </w:r>
            <w:r>
              <w:tab/>
              <w:t>hinsichtlich der Leitung § 16 Absatz 1, 3 und 5 Satz 5 und 6 sowie Absatz 6.</w:t>
            </w:r>
          </w:p>
        </w:tc>
        <w:tc>
          <w:tcPr>
            <w:tcW w:w="4394" w:type="dxa"/>
            <w:shd w:val="clear" w:color="auto" w:fill="auto"/>
          </w:tcPr>
          <w:p w14:paraId="7DB29C36" w14:textId="77777777" w:rsidR="0098529D" w:rsidRPr="0098529D" w:rsidRDefault="0098529D" w:rsidP="0098529D"/>
        </w:tc>
      </w:tr>
      <w:tr w:rsidR="0098529D" w:rsidRPr="0098529D" w14:paraId="7DB29C3A" w14:textId="77777777" w:rsidTr="0098529D">
        <w:trPr>
          <w:cantSplit/>
        </w:trPr>
        <w:tc>
          <w:tcPr>
            <w:tcW w:w="4394" w:type="dxa"/>
          </w:tcPr>
          <w:p w14:paraId="7DB29C38" w14:textId="77777777" w:rsidR="0098529D" w:rsidRPr="0098529D" w:rsidRDefault="0098529D" w:rsidP="0098529D">
            <w:pPr>
              <w:pStyle w:val="JuristischerAbsatzFolgeabsatz"/>
            </w:pPr>
            <w:r>
              <w:t>Die Direktorin oder der Direktor der Bundeszentrale für Kinder- und Jugendmedienschutz tritt an die Stelle der Präsidentin oder des Präsidenten der Bundesnetzagentur. Die Leiterin oder der Leiter der Stelle zur Durchsetzung von Kinderrechten in digitalen Diensten wird von der Direktorin oder dem Direktor der Bundeszentrale für Kinder- und Jugendmedienschutz ernannt.</w:t>
            </w:r>
          </w:p>
        </w:tc>
        <w:tc>
          <w:tcPr>
            <w:tcW w:w="4394" w:type="dxa"/>
            <w:shd w:val="clear" w:color="auto" w:fill="auto"/>
          </w:tcPr>
          <w:p w14:paraId="7DB29C39" w14:textId="77777777" w:rsidR="0098529D" w:rsidRPr="0098529D" w:rsidRDefault="0098529D" w:rsidP="0098529D"/>
        </w:tc>
      </w:tr>
      <w:tr w:rsidR="0098529D" w:rsidRPr="0098529D" w14:paraId="7DB29C3D" w14:textId="77777777" w:rsidTr="0098529D">
        <w:trPr>
          <w:cantSplit/>
        </w:trPr>
        <w:tc>
          <w:tcPr>
            <w:tcW w:w="4394" w:type="dxa"/>
          </w:tcPr>
          <w:p w14:paraId="7DB29C3B" w14:textId="77777777" w:rsidR="0098529D" w:rsidRPr="0098529D" w:rsidRDefault="0098529D" w:rsidP="0098529D">
            <w:pPr>
              <w:pStyle w:val="JuristischerAbsatzmanuell"/>
            </w:pPr>
            <w:r>
              <w:t>(3)</w:t>
            </w:r>
            <w:r>
              <w:tab/>
              <w:t>Der Bundesbeauftragte für den Datenschutz und die Informationsfreiheit ist zuständige Behörde für die Durchsetzung von Artikel 26 Absatz 3 und Artikel 28 Absatz 2 und 3 der Verordnung (EU) 2022/2065.</w:t>
            </w:r>
          </w:p>
        </w:tc>
        <w:tc>
          <w:tcPr>
            <w:tcW w:w="4394" w:type="dxa"/>
            <w:shd w:val="clear" w:color="auto" w:fill="auto"/>
          </w:tcPr>
          <w:p w14:paraId="7DB29C3C" w14:textId="77777777" w:rsidR="0098529D" w:rsidRPr="0098529D" w:rsidRDefault="0098529D" w:rsidP="0098529D"/>
        </w:tc>
      </w:tr>
      <w:tr w:rsidR="0098529D" w:rsidRPr="0098529D" w14:paraId="7DB29C40" w14:textId="77777777" w:rsidTr="0098529D">
        <w:trPr>
          <w:cantSplit/>
        </w:trPr>
        <w:tc>
          <w:tcPr>
            <w:tcW w:w="4394" w:type="dxa"/>
          </w:tcPr>
          <w:p w14:paraId="7DB29C3E" w14:textId="77777777" w:rsidR="0098529D" w:rsidRPr="0098529D" w:rsidRDefault="0098529D" w:rsidP="0098529D">
            <w:pPr>
              <w:pStyle w:val="JuristischerAbsatzmanuell"/>
            </w:pPr>
            <w:r>
              <w:t>(4)</w:t>
            </w:r>
            <w:r>
              <w:tab/>
              <w:t>Im Übrigen bleiben die für die Beaufsichtigung von Diensteanbietern bestehenden gesetzlichen Zuständigkeiten unberührt.</w:t>
            </w:r>
          </w:p>
        </w:tc>
        <w:tc>
          <w:tcPr>
            <w:tcW w:w="4394" w:type="dxa"/>
            <w:shd w:val="clear" w:color="auto" w:fill="auto"/>
          </w:tcPr>
          <w:p w14:paraId="7DB29C3F" w14:textId="77777777" w:rsidR="0098529D" w:rsidRPr="0098529D" w:rsidRDefault="0098529D" w:rsidP="0098529D"/>
        </w:tc>
      </w:tr>
      <w:tr w:rsidR="0098529D" w:rsidRPr="0098529D" w14:paraId="7DB29C43" w14:textId="77777777" w:rsidTr="0098529D">
        <w:trPr>
          <w:cantSplit/>
        </w:trPr>
        <w:tc>
          <w:tcPr>
            <w:tcW w:w="4394" w:type="dxa"/>
          </w:tcPr>
          <w:p w14:paraId="7DB29C41" w14:textId="77777777" w:rsidR="0098529D" w:rsidRPr="0098529D" w:rsidRDefault="0098529D" w:rsidP="0098529D">
            <w:pPr>
              <w:pStyle w:val="JuristischerAbsatzmanuell"/>
            </w:pPr>
            <w:r>
              <w:t>(5)</w:t>
            </w:r>
            <w:r>
              <w:tab/>
              <w:t>Das Deutsche-Welle-Gesetz und die medienrechtlichen Bestimmungen der Länder bleiben unberührt.</w:t>
            </w:r>
          </w:p>
        </w:tc>
        <w:tc>
          <w:tcPr>
            <w:tcW w:w="4394" w:type="dxa"/>
            <w:shd w:val="clear" w:color="auto" w:fill="auto"/>
          </w:tcPr>
          <w:p w14:paraId="7DB29C42" w14:textId="77777777" w:rsidR="0098529D" w:rsidRPr="0098529D" w:rsidRDefault="0098529D" w:rsidP="0098529D"/>
        </w:tc>
      </w:tr>
      <w:tr w:rsidR="0098529D" w:rsidRPr="0098529D" w14:paraId="7DB29C46" w14:textId="77777777" w:rsidTr="0098529D">
        <w:trPr>
          <w:cantSplit/>
        </w:trPr>
        <w:tc>
          <w:tcPr>
            <w:tcW w:w="4394" w:type="dxa"/>
          </w:tcPr>
          <w:p w14:paraId="7DB29C44" w14:textId="77777777" w:rsidR="0098529D" w:rsidRPr="0098529D" w:rsidRDefault="0098529D" w:rsidP="0098529D">
            <w:pPr>
              <w:pStyle w:val="ParagraphBezeichnermanuell"/>
            </w:pPr>
            <w:r>
              <w:t>§ 13</w:t>
            </w:r>
          </w:p>
        </w:tc>
        <w:tc>
          <w:tcPr>
            <w:tcW w:w="4394" w:type="dxa"/>
            <w:shd w:val="clear" w:color="auto" w:fill="auto"/>
          </w:tcPr>
          <w:p w14:paraId="7DB29C45" w14:textId="77777777" w:rsidR="0098529D" w:rsidRPr="0098529D" w:rsidRDefault="0098529D" w:rsidP="0098529D"/>
        </w:tc>
      </w:tr>
      <w:tr w:rsidR="0098529D" w:rsidRPr="0098529D" w14:paraId="7DB29C49" w14:textId="77777777" w:rsidTr="0098529D">
        <w:trPr>
          <w:cantSplit/>
        </w:trPr>
        <w:tc>
          <w:tcPr>
            <w:tcW w:w="4394" w:type="dxa"/>
          </w:tcPr>
          <w:p w14:paraId="7DB29C47" w14:textId="77777777" w:rsidR="0098529D" w:rsidRPr="0098529D" w:rsidRDefault="0098529D" w:rsidP="0098529D">
            <w:pPr>
              <w:pStyle w:val="Paragraphberschrift"/>
            </w:pPr>
            <w:r>
              <w:t>Meldung des Verdachts auf Straftaten gemäß Artikel 18 der Verordnung (EU) 2022/2065 an das Bundeskriminalamt</w:t>
            </w:r>
          </w:p>
        </w:tc>
        <w:tc>
          <w:tcPr>
            <w:tcW w:w="4394" w:type="dxa"/>
            <w:shd w:val="clear" w:color="auto" w:fill="auto"/>
          </w:tcPr>
          <w:p w14:paraId="7DB29C48" w14:textId="77777777" w:rsidR="0098529D" w:rsidRPr="0098529D" w:rsidRDefault="0098529D" w:rsidP="0098529D"/>
        </w:tc>
      </w:tr>
      <w:tr w:rsidR="0098529D" w:rsidRPr="0098529D" w14:paraId="7DB29C4C" w14:textId="77777777" w:rsidTr="0098529D">
        <w:trPr>
          <w:cantSplit/>
        </w:trPr>
        <w:tc>
          <w:tcPr>
            <w:tcW w:w="4394" w:type="dxa"/>
          </w:tcPr>
          <w:p w14:paraId="7DB29C4A" w14:textId="77777777" w:rsidR="0098529D" w:rsidRPr="0098529D" w:rsidRDefault="0098529D" w:rsidP="0098529D">
            <w:pPr>
              <w:pStyle w:val="JuristischerAbsatznichtnummeriert"/>
            </w:pPr>
            <w:r>
              <w:t>Das Bundeskriminalamt nimmt als Zentralstelle Informationen nach Artikel 18 Absatz 1 und 2 der Verordnung (EU) 2022/2065 entgegen, verarbeitet diese Informationen im Rahmen seiner gesetzlichen Aufgaben nach dem Bundeskriminalamtgesetz und leitet die Informationen an die jeweils zuständige Strafverfolgungsbehörde weiter. Die Bundesregierung legt dem Bundestag jährlich, erstmals zum 30. Juni 2025, einen Bericht vor über die Art und Anzahl der dem Bundeskriminalamt nach dieser Vorschrift gemeldeten Straftaten.</w:t>
            </w:r>
          </w:p>
        </w:tc>
        <w:tc>
          <w:tcPr>
            <w:tcW w:w="4394" w:type="dxa"/>
            <w:shd w:val="clear" w:color="auto" w:fill="auto"/>
          </w:tcPr>
          <w:p w14:paraId="7DB29C4B" w14:textId="77777777" w:rsidR="0098529D" w:rsidRPr="0098529D" w:rsidRDefault="0098529D" w:rsidP="0098529D"/>
        </w:tc>
      </w:tr>
      <w:tr w:rsidR="0098529D" w:rsidRPr="0098529D" w14:paraId="7DB29C4F" w14:textId="77777777" w:rsidTr="0098529D">
        <w:trPr>
          <w:cantSplit/>
        </w:trPr>
        <w:tc>
          <w:tcPr>
            <w:tcW w:w="4394" w:type="dxa"/>
          </w:tcPr>
          <w:p w14:paraId="7DB29C4D" w14:textId="77777777" w:rsidR="0098529D" w:rsidRPr="0098529D" w:rsidRDefault="0098529D" w:rsidP="0098529D">
            <w:pPr>
              <w:pStyle w:val="UnterabschnittBezeichnermanuell"/>
            </w:pPr>
            <w:r>
              <w:t>Unterabschnitt 2</w:t>
            </w:r>
          </w:p>
        </w:tc>
        <w:tc>
          <w:tcPr>
            <w:tcW w:w="4394" w:type="dxa"/>
            <w:shd w:val="clear" w:color="auto" w:fill="auto"/>
          </w:tcPr>
          <w:p w14:paraId="7DB29C4E" w14:textId="77777777" w:rsidR="0098529D" w:rsidRPr="0098529D" w:rsidRDefault="0098529D" w:rsidP="0098529D"/>
        </w:tc>
      </w:tr>
      <w:tr w:rsidR="0098529D" w:rsidRPr="0098529D" w14:paraId="7DB29C52" w14:textId="77777777" w:rsidTr="0098529D">
        <w:trPr>
          <w:cantSplit/>
        </w:trPr>
        <w:tc>
          <w:tcPr>
            <w:tcW w:w="4394" w:type="dxa"/>
          </w:tcPr>
          <w:p w14:paraId="7DB29C50" w14:textId="77777777" w:rsidR="0098529D" w:rsidRPr="0098529D" w:rsidRDefault="0098529D" w:rsidP="0098529D">
            <w:pPr>
              <w:pStyle w:val="Unterabschnittberschrift"/>
              <w:numPr>
                <w:ilvl w:val="0"/>
                <w:numId w:val="0"/>
              </w:numPr>
              <w:tabs>
                <w:tab w:val="left" w:pos="0"/>
              </w:tabs>
            </w:pPr>
            <w:r>
              <w:t>Koordinierungsstelle für digitale Dienste</w:t>
            </w:r>
          </w:p>
        </w:tc>
        <w:tc>
          <w:tcPr>
            <w:tcW w:w="4394" w:type="dxa"/>
            <w:shd w:val="clear" w:color="auto" w:fill="auto"/>
          </w:tcPr>
          <w:p w14:paraId="7DB29C51" w14:textId="77777777" w:rsidR="0098529D" w:rsidRPr="0098529D" w:rsidRDefault="0098529D" w:rsidP="0098529D"/>
        </w:tc>
      </w:tr>
      <w:tr w:rsidR="0098529D" w:rsidRPr="0098529D" w14:paraId="7DB29C55" w14:textId="77777777" w:rsidTr="0098529D">
        <w:trPr>
          <w:cantSplit/>
        </w:trPr>
        <w:tc>
          <w:tcPr>
            <w:tcW w:w="4394" w:type="dxa"/>
          </w:tcPr>
          <w:p w14:paraId="7DB29C53" w14:textId="77777777" w:rsidR="0098529D" w:rsidRPr="0098529D" w:rsidRDefault="0098529D" w:rsidP="0098529D">
            <w:pPr>
              <w:pStyle w:val="ParagraphBezeichnermanuell"/>
            </w:pPr>
            <w:r>
              <w:t>§ 14</w:t>
            </w:r>
          </w:p>
        </w:tc>
        <w:tc>
          <w:tcPr>
            <w:tcW w:w="4394" w:type="dxa"/>
            <w:shd w:val="clear" w:color="auto" w:fill="auto"/>
          </w:tcPr>
          <w:p w14:paraId="7DB29C54" w14:textId="77777777" w:rsidR="0098529D" w:rsidRPr="0098529D" w:rsidRDefault="0098529D" w:rsidP="0098529D"/>
        </w:tc>
      </w:tr>
      <w:tr w:rsidR="0098529D" w:rsidRPr="0098529D" w14:paraId="7DB29C58" w14:textId="77777777" w:rsidTr="0098529D">
        <w:trPr>
          <w:cantSplit/>
        </w:trPr>
        <w:tc>
          <w:tcPr>
            <w:tcW w:w="4394" w:type="dxa"/>
          </w:tcPr>
          <w:p w14:paraId="7DB29C56" w14:textId="77777777" w:rsidR="0098529D" w:rsidRPr="0098529D" w:rsidRDefault="0098529D" w:rsidP="0098529D">
            <w:pPr>
              <w:pStyle w:val="Paragraphberschrift"/>
            </w:pPr>
            <w:r>
              <w:t>Errichtung und Ausstattung</w:t>
            </w:r>
          </w:p>
        </w:tc>
        <w:tc>
          <w:tcPr>
            <w:tcW w:w="4394" w:type="dxa"/>
            <w:shd w:val="clear" w:color="auto" w:fill="auto"/>
          </w:tcPr>
          <w:p w14:paraId="7DB29C57" w14:textId="77777777" w:rsidR="0098529D" w:rsidRPr="0098529D" w:rsidRDefault="0098529D" w:rsidP="0098529D"/>
        </w:tc>
      </w:tr>
      <w:tr w:rsidR="0098529D" w:rsidRPr="0098529D" w14:paraId="7DB29C5B" w14:textId="77777777" w:rsidTr="0098529D">
        <w:trPr>
          <w:cantSplit/>
        </w:trPr>
        <w:tc>
          <w:tcPr>
            <w:tcW w:w="4394" w:type="dxa"/>
          </w:tcPr>
          <w:p w14:paraId="7DB29C59" w14:textId="77777777" w:rsidR="0098529D" w:rsidRPr="0098529D" w:rsidRDefault="0098529D" w:rsidP="0098529D">
            <w:pPr>
              <w:pStyle w:val="JuristischerAbsatzmanuell"/>
            </w:pPr>
            <w:r>
              <w:t>(1)</w:t>
            </w:r>
            <w:r>
              <w:tab/>
              <w:t>Zur Durchsetzung und Überwachung der Verordnung (EU) 2022/2065 wird eine Koordinierungsstelle für digitale Dienste in der Bundesnetzagentur mit Sitz in Bonn eingerichtet.</w:t>
            </w:r>
          </w:p>
        </w:tc>
        <w:tc>
          <w:tcPr>
            <w:tcW w:w="4394" w:type="dxa"/>
            <w:shd w:val="clear" w:color="auto" w:fill="auto"/>
          </w:tcPr>
          <w:p w14:paraId="7DB29C5A" w14:textId="77777777" w:rsidR="0098529D" w:rsidRPr="0098529D" w:rsidRDefault="0098529D" w:rsidP="0098529D"/>
        </w:tc>
      </w:tr>
      <w:tr w:rsidR="0098529D" w:rsidRPr="0098529D" w14:paraId="7DB29C5E" w14:textId="77777777" w:rsidTr="0098529D">
        <w:trPr>
          <w:cantSplit/>
        </w:trPr>
        <w:tc>
          <w:tcPr>
            <w:tcW w:w="4394" w:type="dxa"/>
          </w:tcPr>
          <w:p w14:paraId="7DB29C5C" w14:textId="77777777" w:rsidR="0098529D" w:rsidRPr="0098529D" w:rsidRDefault="0098529D" w:rsidP="0098529D">
            <w:pPr>
              <w:pStyle w:val="JuristischerAbsatzmanuell"/>
            </w:pPr>
            <w:r>
              <w:t>(2)</w:t>
            </w:r>
            <w:r>
              <w:tab/>
              <w:t>Der Koordinierungsstelle für digitale Dienste ist für die Erfüllung ihrer Aufgaben die notwendige Personal- und Sachausstattung zur Verfügung zu stellen.</w:t>
            </w:r>
          </w:p>
        </w:tc>
        <w:tc>
          <w:tcPr>
            <w:tcW w:w="4394" w:type="dxa"/>
            <w:shd w:val="clear" w:color="auto" w:fill="auto"/>
          </w:tcPr>
          <w:p w14:paraId="7DB29C5D" w14:textId="77777777" w:rsidR="0098529D" w:rsidRPr="0098529D" w:rsidRDefault="0098529D" w:rsidP="0098529D"/>
        </w:tc>
      </w:tr>
      <w:tr w:rsidR="0098529D" w:rsidRPr="0098529D" w14:paraId="7DB29C61" w14:textId="77777777" w:rsidTr="0098529D">
        <w:trPr>
          <w:cantSplit/>
        </w:trPr>
        <w:tc>
          <w:tcPr>
            <w:tcW w:w="4394" w:type="dxa"/>
          </w:tcPr>
          <w:p w14:paraId="7DB29C5F" w14:textId="77777777" w:rsidR="0098529D" w:rsidRPr="0098529D" w:rsidRDefault="0098529D" w:rsidP="0098529D">
            <w:pPr>
              <w:pStyle w:val="JuristischerAbsatzmanuell"/>
            </w:pPr>
            <w:r>
              <w:t>(3)</w:t>
            </w:r>
            <w:r>
              <w:tab/>
              <w:t>Eine angemessene finanzielle Ausstattung nach Absatz 2 umfasst auch einen Forschungsetat, den die Koordinierungsstelle für digitale Dienste insbesondere für Kooperationen mit Forschungseinrichtungen verwenden kann.</w:t>
            </w:r>
          </w:p>
        </w:tc>
        <w:tc>
          <w:tcPr>
            <w:tcW w:w="4394" w:type="dxa"/>
            <w:shd w:val="clear" w:color="auto" w:fill="auto"/>
          </w:tcPr>
          <w:p w14:paraId="7DB29C60" w14:textId="77777777" w:rsidR="0098529D" w:rsidRPr="0098529D" w:rsidRDefault="0098529D" w:rsidP="0098529D"/>
        </w:tc>
      </w:tr>
      <w:tr w:rsidR="0098529D" w:rsidRPr="0098529D" w14:paraId="7DB29C64" w14:textId="77777777" w:rsidTr="0098529D">
        <w:trPr>
          <w:cantSplit/>
        </w:trPr>
        <w:tc>
          <w:tcPr>
            <w:tcW w:w="4394" w:type="dxa"/>
          </w:tcPr>
          <w:p w14:paraId="7DB29C62" w14:textId="77777777" w:rsidR="0098529D" w:rsidRPr="0098529D" w:rsidRDefault="0098529D" w:rsidP="0098529D">
            <w:pPr>
              <w:pStyle w:val="ParagraphBezeichnermanuell"/>
            </w:pPr>
            <w:r>
              <w:t>§ 15</w:t>
            </w:r>
          </w:p>
        </w:tc>
        <w:tc>
          <w:tcPr>
            <w:tcW w:w="4394" w:type="dxa"/>
            <w:shd w:val="clear" w:color="auto" w:fill="auto"/>
          </w:tcPr>
          <w:p w14:paraId="7DB29C63" w14:textId="77777777" w:rsidR="0098529D" w:rsidRPr="0098529D" w:rsidRDefault="0098529D" w:rsidP="0098529D"/>
        </w:tc>
      </w:tr>
      <w:tr w:rsidR="0098529D" w:rsidRPr="0098529D" w14:paraId="7DB29C67" w14:textId="77777777" w:rsidTr="0098529D">
        <w:trPr>
          <w:cantSplit/>
        </w:trPr>
        <w:tc>
          <w:tcPr>
            <w:tcW w:w="4394" w:type="dxa"/>
          </w:tcPr>
          <w:p w14:paraId="7DB29C65" w14:textId="77777777" w:rsidR="0098529D" w:rsidRPr="0098529D" w:rsidRDefault="0098529D" w:rsidP="0098529D">
            <w:pPr>
              <w:pStyle w:val="Paragraphberschrift"/>
            </w:pPr>
            <w:r>
              <w:t>Unabhängigkeit</w:t>
            </w:r>
          </w:p>
        </w:tc>
        <w:tc>
          <w:tcPr>
            <w:tcW w:w="4394" w:type="dxa"/>
            <w:shd w:val="clear" w:color="auto" w:fill="auto"/>
          </w:tcPr>
          <w:p w14:paraId="7DB29C66" w14:textId="77777777" w:rsidR="0098529D" w:rsidRPr="0098529D" w:rsidRDefault="0098529D" w:rsidP="0098529D"/>
        </w:tc>
      </w:tr>
      <w:tr w:rsidR="0098529D" w:rsidRPr="0098529D" w14:paraId="7DB29C6A" w14:textId="77777777" w:rsidTr="0098529D">
        <w:trPr>
          <w:cantSplit/>
        </w:trPr>
        <w:tc>
          <w:tcPr>
            <w:tcW w:w="4394" w:type="dxa"/>
          </w:tcPr>
          <w:p w14:paraId="7DB29C68" w14:textId="77777777" w:rsidR="0098529D" w:rsidRPr="0098529D" w:rsidRDefault="0098529D" w:rsidP="0098529D">
            <w:pPr>
              <w:pStyle w:val="JuristischerAbsatznichtnummeriert"/>
            </w:pPr>
            <w:r>
              <w:t>Die Koordinierungsstelle für digitale Dienste handelt bei der Wahrnehmung der ihr durch die Verordnung (EU) 2022/2065 zugewiesenen Aufgaben und Befugnisse völlig unabhängig. Sie unterliegt weder direkter noch indirekter Beeinflussung von außen und ersucht weder um Weisungen noch nimmt sie Weisungen entgegen, sofern diese Weisungen den fachlichen Bereich der unabhängigen Aufgabenerfüllung betreffen.</w:t>
            </w:r>
          </w:p>
        </w:tc>
        <w:tc>
          <w:tcPr>
            <w:tcW w:w="4394" w:type="dxa"/>
            <w:shd w:val="clear" w:color="auto" w:fill="auto"/>
          </w:tcPr>
          <w:p w14:paraId="7DB29C69" w14:textId="77777777" w:rsidR="0098529D" w:rsidRPr="0098529D" w:rsidRDefault="0098529D" w:rsidP="0098529D"/>
        </w:tc>
      </w:tr>
      <w:tr w:rsidR="0098529D" w:rsidRPr="0098529D" w14:paraId="7DB29C6D" w14:textId="77777777" w:rsidTr="0098529D">
        <w:trPr>
          <w:cantSplit/>
        </w:trPr>
        <w:tc>
          <w:tcPr>
            <w:tcW w:w="4394" w:type="dxa"/>
          </w:tcPr>
          <w:p w14:paraId="7DB29C6B" w14:textId="77777777" w:rsidR="0098529D" w:rsidRPr="0098529D" w:rsidRDefault="0098529D" w:rsidP="0098529D">
            <w:pPr>
              <w:pStyle w:val="ParagraphBezeichnermanuell"/>
            </w:pPr>
            <w:r>
              <w:t>§ 16</w:t>
            </w:r>
          </w:p>
        </w:tc>
        <w:tc>
          <w:tcPr>
            <w:tcW w:w="4394" w:type="dxa"/>
            <w:shd w:val="clear" w:color="auto" w:fill="auto"/>
          </w:tcPr>
          <w:p w14:paraId="7DB29C6C" w14:textId="77777777" w:rsidR="0098529D" w:rsidRPr="0098529D" w:rsidRDefault="0098529D" w:rsidP="0098529D"/>
        </w:tc>
      </w:tr>
      <w:tr w:rsidR="0098529D" w:rsidRPr="0098529D" w14:paraId="7DB29C70" w14:textId="77777777" w:rsidTr="0098529D">
        <w:trPr>
          <w:cantSplit/>
        </w:trPr>
        <w:tc>
          <w:tcPr>
            <w:tcW w:w="4394" w:type="dxa"/>
          </w:tcPr>
          <w:p w14:paraId="7DB29C6E" w14:textId="77777777" w:rsidR="0098529D" w:rsidRPr="0098529D" w:rsidRDefault="0098529D" w:rsidP="0098529D">
            <w:pPr>
              <w:pStyle w:val="Paragraphberschrift"/>
            </w:pPr>
            <w:r>
              <w:t>Leitung der Koordinierungsstelle für digitale Dienste</w:t>
            </w:r>
          </w:p>
        </w:tc>
        <w:tc>
          <w:tcPr>
            <w:tcW w:w="4394" w:type="dxa"/>
            <w:shd w:val="clear" w:color="auto" w:fill="auto"/>
          </w:tcPr>
          <w:p w14:paraId="7DB29C6F" w14:textId="77777777" w:rsidR="0098529D" w:rsidRPr="0098529D" w:rsidRDefault="0098529D" w:rsidP="0098529D"/>
        </w:tc>
      </w:tr>
      <w:tr w:rsidR="0098529D" w:rsidRPr="0098529D" w14:paraId="7DB29C73" w14:textId="77777777" w:rsidTr="0098529D">
        <w:trPr>
          <w:cantSplit/>
        </w:trPr>
        <w:tc>
          <w:tcPr>
            <w:tcW w:w="4394" w:type="dxa"/>
          </w:tcPr>
          <w:p w14:paraId="7DB29C71" w14:textId="77777777" w:rsidR="0098529D" w:rsidRPr="0098529D" w:rsidRDefault="0098529D" w:rsidP="0098529D">
            <w:pPr>
              <w:pStyle w:val="JuristischerAbsatzmanuell"/>
            </w:pPr>
            <w:r>
              <w:t>(1)</w:t>
            </w:r>
            <w:r>
              <w:tab/>
              <w:t>Die Leiterin oder der Leiter der Koordinierungsstelle für digitale Dienste trifft die von der Verordnung (EU) 2022/2065 vorgesehenen Entscheidungen.</w:t>
            </w:r>
          </w:p>
        </w:tc>
        <w:tc>
          <w:tcPr>
            <w:tcW w:w="4394" w:type="dxa"/>
            <w:shd w:val="clear" w:color="auto" w:fill="auto"/>
          </w:tcPr>
          <w:p w14:paraId="7DB29C72" w14:textId="77777777" w:rsidR="0098529D" w:rsidRPr="0098529D" w:rsidRDefault="0098529D" w:rsidP="0098529D"/>
        </w:tc>
      </w:tr>
      <w:tr w:rsidR="0098529D" w:rsidRPr="0098529D" w14:paraId="7DB29C76" w14:textId="77777777" w:rsidTr="0098529D">
        <w:trPr>
          <w:cantSplit/>
        </w:trPr>
        <w:tc>
          <w:tcPr>
            <w:tcW w:w="4394" w:type="dxa"/>
          </w:tcPr>
          <w:p w14:paraId="7DB29C74" w14:textId="77777777" w:rsidR="0098529D" w:rsidRPr="0098529D" w:rsidRDefault="0098529D" w:rsidP="0098529D">
            <w:pPr>
              <w:pStyle w:val="JuristischerAbsatzmanuell"/>
            </w:pPr>
            <w:r>
              <w:t>(2)</w:t>
            </w:r>
            <w:r>
              <w:tab/>
              <w:t>Die Leiterin oder der Leiter der Koordinierungsstelle für digitale Dienste vertritt die Bundesrepublik Deutschland im Europäischen Gremium für digitale Dienste nach Artikel 61 der Verordnung (EU) 2022/2065 und übt das Stimmrecht aus. Die Leiterin oder der Leiter der Koordinierungsstelle für digitale Dienste kann sich hierbei gemäß Artikel 62 Absatz 1 Satz 1 der Verordnung (EU) 2022/2065 vertreten lassen. Die zuständigen Behörden nach § 12 Absatz 2 und 3 können sich nach Maßgabe ihrer spezifischen Zuständigkeiten an der Arbeit des Gremiums nach Artikel 62 Absatz 1 Satz 3 der Verordnung (EU) 2022/2065 beteiligen.</w:t>
            </w:r>
          </w:p>
        </w:tc>
        <w:tc>
          <w:tcPr>
            <w:tcW w:w="4394" w:type="dxa"/>
            <w:shd w:val="clear" w:color="auto" w:fill="auto"/>
          </w:tcPr>
          <w:p w14:paraId="7DB29C75" w14:textId="77777777" w:rsidR="0098529D" w:rsidRPr="0098529D" w:rsidRDefault="0098529D" w:rsidP="0098529D"/>
        </w:tc>
      </w:tr>
      <w:tr w:rsidR="0098529D" w:rsidRPr="0098529D" w14:paraId="7DB29C79" w14:textId="77777777" w:rsidTr="0098529D">
        <w:trPr>
          <w:cantSplit/>
        </w:trPr>
        <w:tc>
          <w:tcPr>
            <w:tcW w:w="4394" w:type="dxa"/>
          </w:tcPr>
          <w:p w14:paraId="7DB29C77" w14:textId="77777777" w:rsidR="0098529D" w:rsidRPr="0098529D" w:rsidRDefault="0098529D" w:rsidP="0098529D">
            <w:pPr>
              <w:pStyle w:val="JuristischerAbsatzmanuell"/>
            </w:pPr>
            <w:r>
              <w:t>(3)</w:t>
            </w:r>
            <w:r>
              <w:tab/>
              <w:t>Die Leiterin oder der Leiter der Koordinierungsstelle für digitale Dienste steht in einem Beamtenverhältnis auf Zeit. Die Amtszeit beträgt fünf Jahre. Eine einmalige Verlängerung um fünf Jahre ist zulässig.</w:t>
            </w:r>
          </w:p>
        </w:tc>
        <w:tc>
          <w:tcPr>
            <w:tcW w:w="4394" w:type="dxa"/>
            <w:shd w:val="clear" w:color="auto" w:fill="auto"/>
          </w:tcPr>
          <w:p w14:paraId="7DB29C78" w14:textId="77777777" w:rsidR="0098529D" w:rsidRPr="0098529D" w:rsidRDefault="0098529D" w:rsidP="0098529D"/>
        </w:tc>
      </w:tr>
      <w:tr w:rsidR="0098529D" w:rsidRPr="0098529D" w14:paraId="7DB29C7C" w14:textId="77777777" w:rsidTr="0098529D">
        <w:trPr>
          <w:cantSplit/>
        </w:trPr>
        <w:tc>
          <w:tcPr>
            <w:tcW w:w="4394" w:type="dxa"/>
          </w:tcPr>
          <w:p w14:paraId="7DB29C7A" w14:textId="77777777" w:rsidR="0098529D" w:rsidRPr="0098529D" w:rsidRDefault="0098529D" w:rsidP="0098529D">
            <w:pPr>
              <w:pStyle w:val="JuristischerAbsatzmanuell"/>
            </w:pPr>
            <w:r>
              <w:t>(4)</w:t>
            </w:r>
            <w:r>
              <w:tab/>
              <w:t>Die Leiterin oder der Leiter der Koordinierungsstelle für digitale Dienste muss zur Erfüllung ihrer oder seiner Aufgaben und zur Ausübung ihrer oder seiner Befugnisse über die erforderliche Qualifikation, Erfahrung und Sachkunde insbesondere im Bereich der Geschäftsmodelle digitaler Dienste und über Kenntnisse des Rechtsrahmens digitaler Dienste verfügen.</w:t>
            </w:r>
          </w:p>
        </w:tc>
        <w:tc>
          <w:tcPr>
            <w:tcW w:w="4394" w:type="dxa"/>
            <w:shd w:val="clear" w:color="auto" w:fill="auto"/>
          </w:tcPr>
          <w:p w14:paraId="7DB29C7B" w14:textId="77777777" w:rsidR="0098529D" w:rsidRPr="0098529D" w:rsidRDefault="0098529D" w:rsidP="0098529D"/>
        </w:tc>
      </w:tr>
      <w:tr w:rsidR="0098529D" w:rsidRPr="0098529D" w14:paraId="7DB29C7F" w14:textId="77777777" w:rsidTr="0098529D">
        <w:trPr>
          <w:cantSplit/>
        </w:trPr>
        <w:tc>
          <w:tcPr>
            <w:tcW w:w="4394" w:type="dxa"/>
          </w:tcPr>
          <w:p w14:paraId="7DB29C7D" w14:textId="77777777" w:rsidR="0098529D" w:rsidRPr="0098529D" w:rsidRDefault="0098529D" w:rsidP="0098529D">
            <w:pPr>
              <w:pStyle w:val="JuristischerAbsatzmanuell"/>
            </w:pPr>
            <w:r>
              <w:t>(5)</w:t>
            </w:r>
            <w:r>
              <w:tab/>
              <w:t>Die Leiterin oder der Leiter der Koordinierungsstelle für digitale Dienste wird nach öffentlicher Ausschreibung von der Präsidentin oder dem Präsidenten der Bundesnetzagentur gegenüber dem Bundesministerium für Wirtschaft und Klimaschutz vorgeschlagen. Bei der Ausübung seines Vorschlagsrechts handelt die Präsidentin oder der Präsident der Bundesnetzagentur unabhängig. Die Ernennung der Leiterin oder des Leiters erfolgt durch die Bundespräsidentin oder den Bundespräsidenten. Bis zur Ernennung der Leiterin oder des Leiters der Koordinierungsstelle für digitale Dienste nimmt der Präsident oder die Präsidentin der Bundesnetzagentur geschäftsführend die Aufgaben der Leitung wahr, sofern nicht durch die bisherige Leiterin oder den bisherigen Leiter der Koordinierungsstelle für digitale Dienste eine Stellvertretung der Leiterin oder des Leiters bestimmt wurde. Wird eine Bundesbeamtin oder ein Bundesbeamter zur Leiterin oder zum Leiter ernannt, ruhen für die Dauer des Beamtenverhältnisses auf Zeit die in dem Beamtenverhältnis auf Lebenszeit begründeten Rechte und Pflichten. Davon ausgenommen sind die Pflicht zur Verschwiegenheit und das Verbot, Belohnungen oder Geschenke oder sonstige Vorteile anzunehmen.</w:t>
            </w:r>
          </w:p>
        </w:tc>
        <w:tc>
          <w:tcPr>
            <w:tcW w:w="4394" w:type="dxa"/>
            <w:shd w:val="clear" w:color="auto" w:fill="auto"/>
          </w:tcPr>
          <w:p w14:paraId="7DB29C7E" w14:textId="77777777" w:rsidR="0098529D" w:rsidRPr="0098529D" w:rsidRDefault="0098529D" w:rsidP="0098529D"/>
        </w:tc>
      </w:tr>
      <w:tr w:rsidR="0098529D" w:rsidRPr="0098529D" w14:paraId="7DB29C82" w14:textId="77777777" w:rsidTr="0098529D">
        <w:trPr>
          <w:cantSplit/>
        </w:trPr>
        <w:tc>
          <w:tcPr>
            <w:tcW w:w="4394" w:type="dxa"/>
          </w:tcPr>
          <w:p w14:paraId="7DB29C80" w14:textId="77777777" w:rsidR="0098529D" w:rsidRPr="0098529D" w:rsidRDefault="0098529D" w:rsidP="0098529D">
            <w:pPr>
              <w:pStyle w:val="JuristischerAbsatzmanuell"/>
            </w:pPr>
            <w:r>
              <w:t>(6)</w:t>
            </w:r>
            <w:r>
              <w:tab/>
              <w:t>Die Leiterin oder der Leiter der Koordinierungsstelle für digitale Dienste darf weder ein Unternehmen der Digitalwirtschaft innehaben noch leiten noch darf sie oder er Mitglied des Vorstandes oder des Aufsichtsrates eines Unternehmens der Digitalwirtschaft sein noch darf sie oder er einer Regierung oder einer gesetzgebenden Körperschaft des Bundes oder eines Landes angehören.</w:t>
            </w:r>
          </w:p>
        </w:tc>
        <w:tc>
          <w:tcPr>
            <w:tcW w:w="4394" w:type="dxa"/>
            <w:shd w:val="clear" w:color="auto" w:fill="auto"/>
          </w:tcPr>
          <w:p w14:paraId="7DB29C81" w14:textId="77777777" w:rsidR="0098529D" w:rsidRPr="0098529D" w:rsidRDefault="0098529D" w:rsidP="0098529D"/>
        </w:tc>
      </w:tr>
      <w:tr w:rsidR="0098529D" w:rsidRPr="0098529D" w14:paraId="7DB29C85" w14:textId="77777777" w:rsidTr="0098529D">
        <w:trPr>
          <w:cantSplit/>
        </w:trPr>
        <w:tc>
          <w:tcPr>
            <w:tcW w:w="4394" w:type="dxa"/>
          </w:tcPr>
          <w:p w14:paraId="7DB29C83" w14:textId="77777777" w:rsidR="0098529D" w:rsidRPr="0098529D" w:rsidRDefault="0098529D" w:rsidP="0098529D">
            <w:pPr>
              <w:pStyle w:val="ParagraphBezeichnermanuell"/>
            </w:pPr>
            <w:r>
              <w:t>§ 17</w:t>
            </w:r>
          </w:p>
        </w:tc>
        <w:tc>
          <w:tcPr>
            <w:tcW w:w="4394" w:type="dxa"/>
            <w:shd w:val="clear" w:color="auto" w:fill="auto"/>
          </w:tcPr>
          <w:p w14:paraId="7DB29C84" w14:textId="77777777" w:rsidR="0098529D" w:rsidRPr="0098529D" w:rsidRDefault="0098529D" w:rsidP="0098529D"/>
        </w:tc>
      </w:tr>
      <w:tr w:rsidR="0098529D" w:rsidRPr="0098529D" w14:paraId="7DB29C88" w14:textId="77777777" w:rsidTr="0098529D">
        <w:trPr>
          <w:cantSplit/>
        </w:trPr>
        <w:tc>
          <w:tcPr>
            <w:tcW w:w="4394" w:type="dxa"/>
          </w:tcPr>
          <w:p w14:paraId="7DB29C86" w14:textId="77777777" w:rsidR="0098529D" w:rsidRPr="0098529D" w:rsidRDefault="0098529D" w:rsidP="0098529D">
            <w:pPr>
              <w:pStyle w:val="Paragraphberschrift"/>
            </w:pPr>
            <w:r>
              <w:t>Tätigkeitsbericht</w:t>
            </w:r>
          </w:p>
        </w:tc>
        <w:tc>
          <w:tcPr>
            <w:tcW w:w="4394" w:type="dxa"/>
            <w:shd w:val="clear" w:color="auto" w:fill="auto"/>
          </w:tcPr>
          <w:p w14:paraId="7DB29C87" w14:textId="77777777" w:rsidR="0098529D" w:rsidRPr="0098529D" w:rsidRDefault="0098529D" w:rsidP="0098529D"/>
        </w:tc>
      </w:tr>
      <w:tr w:rsidR="0098529D" w:rsidRPr="0098529D" w14:paraId="7DB29C8B" w14:textId="77777777" w:rsidTr="0098529D">
        <w:trPr>
          <w:cantSplit/>
        </w:trPr>
        <w:tc>
          <w:tcPr>
            <w:tcW w:w="4394" w:type="dxa"/>
          </w:tcPr>
          <w:p w14:paraId="7DB29C89" w14:textId="77777777" w:rsidR="0098529D" w:rsidRPr="0098529D" w:rsidRDefault="0098529D" w:rsidP="0098529D">
            <w:pPr>
              <w:pStyle w:val="JuristischerAbsatzmanuell"/>
            </w:pPr>
            <w:r>
              <w:t>(1)</w:t>
            </w:r>
            <w:r>
              <w:tab/>
              <w:t>Die Koordinierungsstelle für digitale Dienste legt den nach Artikel 55 der Verordnung (EU) 2022/2065 jährlich zu erstellenden Tätigkeitsbericht den gesetzgebenden Körperschaften des Bundes vor.</w:t>
            </w:r>
          </w:p>
        </w:tc>
        <w:tc>
          <w:tcPr>
            <w:tcW w:w="4394" w:type="dxa"/>
            <w:shd w:val="clear" w:color="auto" w:fill="auto"/>
          </w:tcPr>
          <w:p w14:paraId="7DB29C8A" w14:textId="77777777" w:rsidR="0098529D" w:rsidRPr="0098529D" w:rsidRDefault="0098529D" w:rsidP="0098529D"/>
        </w:tc>
      </w:tr>
      <w:tr w:rsidR="0098529D" w:rsidRPr="0098529D" w14:paraId="7DB29C8E" w14:textId="77777777" w:rsidTr="0098529D">
        <w:trPr>
          <w:cantSplit/>
        </w:trPr>
        <w:tc>
          <w:tcPr>
            <w:tcW w:w="4394" w:type="dxa"/>
          </w:tcPr>
          <w:p w14:paraId="7DB29C8C" w14:textId="77777777" w:rsidR="0098529D" w:rsidRPr="0098529D" w:rsidRDefault="0098529D" w:rsidP="0098529D">
            <w:pPr>
              <w:pStyle w:val="JuristischerAbsatzmanuell"/>
            </w:pPr>
            <w:r>
              <w:t>(2)</w:t>
            </w:r>
            <w:r>
              <w:tab/>
              <w:t xml:space="preserve">Der Tätigkeitsbericht enthält insbesondere folgende Angaben der Koordinierungsstelle für digitale Dienste und der weiteren nach § 12 Absatz 2 und 3 für die Durchsetzung der Verordnung (EU) 2022/2065 zuständigen Behörden: </w:t>
            </w:r>
          </w:p>
        </w:tc>
        <w:tc>
          <w:tcPr>
            <w:tcW w:w="4394" w:type="dxa"/>
            <w:shd w:val="clear" w:color="auto" w:fill="auto"/>
          </w:tcPr>
          <w:p w14:paraId="7DB29C8D" w14:textId="77777777" w:rsidR="0098529D" w:rsidRPr="0098529D" w:rsidRDefault="0098529D" w:rsidP="0098529D"/>
        </w:tc>
      </w:tr>
      <w:tr w:rsidR="0098529D" w:rsidRPr="0098529D" w14:paraId="7DB29C91" w14:textId="77777777" w:rsidTr="0098529D">
        <w:trPr>
          <w:cantSplit/>
        </w:trPr>
        <w:tc>
          <w:tcPr>
            <w:tcW w:w="4394" w:type="dxa"/>
          </w:tcPr>
          <w:p w14:paraId="7DB29C8F" w14:textId="77777777" w:rsidR="0098529D" w:rsidRPr="0098529D" w:rsidRDefault="0098529D" w:rsidP="0098529D">
            <w:pPr>
              <w:pStyle w:val="NummerierungStufe1manuell"/>
            </w:pPr>
            <w:r>
              <w:t>1.</w:t>
            </w:r>
            <w:r>
              <w:tab/>
              <w:t>die Anzahl der eingegangenen Beschwerden gemäß Artikel 53 der Verordnung (EU) 2022/2065 und eine Übersicht über die aufgrund der Beschwerden eingeleiteten Maßnahmen,</w:t>
            </w:r>
          </w:p>
        </w:tc>
        <w:tc>
          <w:tcPr>
            <w:tcW w:w="4394" w:type="dxa"/>
            <w:shd w:val="clear" w:color="auto" w:fill="auto"/>
          </w:tcPr>
          <w:p w14:paraId="7DB29C90" w14:textId="77777777" w:rsidR="0098529D" w:rsidRPr="0098529D" w:rsidRDefault="0098529D" w:rsidP="0098529D"/>
        </w:tc>
      </w:tr>
      <w:tr w:rsidR="0098529D" w:rsidRPr="0098529D" w14:paraId="7DB29C94" w14:textId="77777777" w:rsidTr="0098529D">
        <w:trPr>
          <w:cantSplit/>
        </w:trPr>
        <w:tc>
          <w:tcPr>
            <w:tcW w:w="4394" w:type="dxa"/>
          </w:tcPr>
          <w:p w14:paraId="7DB29C92" w14:textId="77777777" w:rsidR="0098529D" w:rsidRPr="0098529D" w:rsidRDefault="0098529D" w:rsidP="0098529D">
            <w:pPr>
              <w:pStyle w:val="NummerierungStufe1manuell"/>
            </w:pPr>
            <w:r>
              <w:t>2.</w:t>
            </w:r>
            <w:r>
              <w:tab/>
              <w:t>die Anzahl und den Gegenstand der Anordnungen zum Vorgehen gegen rechtswidrige Inhalte und der Auskunftsanordnungen, die gemäß den Artikeln 9 und 10 der Verordnung (EU) 2022/2065 von den nationalen Justiz- oder Verwaltungsbehörden erlassen wurden,</w:t>
            </w:r>
          </w:p>
        </w:tc>
        <w:tc>
          <w:tcPr>
            <w:tcW w:w="4394" w:type="dxa"/>
            <w:shd w:val="clear" w:color="auto" w:fill="auto"/>
          </w:tcPr>
          <w:p w14:paraId="7DB29C93" w14:textId="77777777" w:rsidR="0098529D" w:rsidRPr="0098529D" w:rsidRDefault="0098529D" w:rsidP="0098529D"/>
        </w:tc>
      </w:tr>
      <w:tr w:rsidR="0098529D" w:rsidRPr="0098529D" w14:paraId="7DB29C97" w14:textId="77777777" w:rsidTr="0098529D">
        <w:trPr>
          <w:cantSplit/>
        </w:trPr>
        <w:tc>
          <w:tcPr>
            <w:tcW w:w="4394" w:type="dxa"/>
          </w:tcPr>
          <w:p w14:paraId="7DB29C95" w14:textId="77777777" w:rsidR="0098529D" w:rsidRPr="0098529D" w:rsidRDefault="0098529D" w:rsidP="0098529D">
            <w:pPr>
              <w:pStyle w:val="NummerierungStufe1manuell"/>
            </w:pPr>
            <w:r>
              <w:t>3.</w:t>
            </w:r>
            <w:r>
              <w:tab/>
              <w:t>die Anzahl und den Gegenstand der Ausführungen der in Nummer 2 genannten Anordnungen, wie sie der Koordinierungsstelle für digitale Dienste gemäß den Artikeln 9 und 10 der Verordnung (EU) 2022/2065 mitgeteilt wurden,</w:t>
            </w:r>
          </w:p>
        </w:tc>
        <w:tc>
          <w:tcPr>
            <w:tcW w:w="4394" w:type="dxa"/>
            <w:shd w:val="clear" w:color="auto" w:fill="auto"/>
          </w:tcPr>
          <w:p w14:paraId="7DB29C96" w14:textId="77777777" w:rsidR="0098529D" w:rsidRPr="0098529D" w:rsidRDefault="0098529D" w:rsidP="0098529D"/>
        </w:tc>
      </w:tr>
      <w:tr w:rsidR="0098529D" w:rsidRPr="0098529D" w14:paraId="7DB29C9A" w14:textId="77777777" w:rsidTr="0098529D">
        <w:trPr>
          <w:cantSplit/>
        </w:trPr>
        <w:tc>
          <w:tcPr>
            <w:tcW w:w="4394" w:type="dxa"/>
          </w:tcPr>
          <w:p w14:paraId="7DB29C98" w14:textId="77777777" w:rsidR="0098529D" w:rsidRPr="0098529D" w:rsidRDefault="0098529D" w:rsidP="0098529D">
            <w:pPr>
              <w:pStyle w:val="NummerierungStufe1manuell"/>
            </w:pPr>
            <w:r>
              <w:t>4.</w:t>
            </w:r>
            <w:r>
              <w:tab/>
              <w:t>Angaben zu den eingesetzten personellen und finanziellen Ressourcen,</w:t>
            </w:r>
          </w:p>
        </w:tc>
        <w:tc>
          <w:tcPr>
            <w:tcW w:w="4394" w:type="dxa"/>
            <w:shd w:val="clear" w:color="auto" w:fill="auto"/>
          </w:tcPr>
          <w:p w14:paraId="7DB29C99" w14:textId="77777777" w:rsidR="0098529D" w:rsidRPr="0098529D" w:rsidRDefault="0098529D" w:rsidP="0098529D"/>
        </w:tc>
      </w:tr>
      <w:tr w:rsidR="0098529D" w:rsidRPr="0098529D" w14:paraId="7DB29C9D" w14:textId="77777777" w:rsidTr="0098529D">
        <w:trPr>
          <w:cantSplit/>
        </w:trPr>
        <w:tc>
          <w:tcPr>
            <w:tcW w:w="4394" w:type="dxa"/>
          </w:tcPr>
          <w:p w14:paraId="7DB29C9B" w14:textId="77777777" w:rsidR="0098529D" w:rsidRPr="0098529D" w:rsidRDefault="0098529D" w:rsidP="0098529D">
            <w:pPr>
              <w:pStyle w:val="NummerierungStufe1manuell"/>
            </w:pPr>
            <w:r>
              <w:t>5.</w:t>
            </w:r>
            <w:r>
              <w:tab/>
              <w:t>Anzahl der Gespräche, aufgeschlüsselt nach Datum und Namen der Organisation, die die Koordinierungsstelle für digitale Dienste mit Vertreterinnen und Vertretern von Unternehmen, Verbänden oder sonstigen Interessenvertretern im Zusammenhang mit den ihr gesetzlich zugewiesenen Aufgaben zur Durchsetzung der Verordnung (EU) 2022/2065 geführt hat,</w:t>
            </w:r>
          </w:p>
        </w:tc>
        <w:tc>
          <w:tcPr>
            <w:tcW w:w="4394" w:type="dxa"/>
            <w:shd w:val="clear" w:color="auto" w:fill="auto"/>
          </w:tcPr>
          <w:p w14:paraId="7DB29C9C" w14:textId="77777777" w:rsidR="0098529D" w:rsidRPr="0098529D" w:rsidRDefault="0098529D" w:rsidP="0098529D"/>
        </w:tc>
      </w:tr>
      <w:tr w:rsidR="0098529D" w:rsidRPr="0098529D" w14:paraId="7DB29CA0" w14:textId="77777777" w:rsidTr="0098529D">
        <w:trPr>
          <w:cantSplit/>
        </w:trPr>
        <w:tc>
          <w:tcPr>
            <w:tcW w:w="4394" w:type="dxa"/>
          </w:tcPr>
          <w:p w14:paraId="7DB29C9E" w14:textId="77777777" w:rsidR="0098529D" w:rsidRPr="0098529D" w:rsidRDefault="0098529D" w:rsidP="0098529D">
            <w:pPr>
              <w:pStyle w:val="NummerierungStufe1manuell"/>
            </w:pPr>
            <w:r>
              <w:t>6.</w:t>
            </w:r>
            <w:r>
              <w:tab/>
              <w:t>Anzahl und Gegenstand der festgestellten Verstöße gegen die Verordnung (EU) 2022/2065 sowie</w:t>
            </w:r>
          </w:p>
        </w:tc>
        <w:tc>
          <w:tcPr>
            <w:tcW w:w="4394" w:type="dxa"/>
            <w:shd w:val="clear" w:color="auto" w:fill="auto"/>
          </w:tcPr>
          <w:p w14:paraId="7DB29C9F" w14:textId="77777777" w:rsidR="0098529D" w:rsidRPr="0098529D" w:rsidRDefault="0098529D" w:rsidP="0098529D"/>
        </w:tc>
      </w:tr>
      <w:tr w:rsidR="0098529D" w:rsidRPr="0098529D" w14:paraId="7DB29CA3" w14:textId="77777777" w:rsidTr="0098529D">
        <w:trPr>
          <w:cantSplit/>
        </w:trPr>
        <w:tc>
          <w:tcPr>
            <w:tcW w:w="4394" w:type="dxa"/>
          </w:tcPr>
          <w:p w14:paraId="7DB29CA1" w14:textId="77777777" w:rsidR="0098529D" w:rsidRPr="0098529D" w:rsidRDefault="0098529D" w:rsidP="0098529D">
            <w:pPr>
              <w:pStyle w:val="NummerierungStufe1manuell"/>
            </w:pPr>
            <w:r>
              <w:t>7.</w:t>
            </w:r>
            <w:r>
              <w:tab/>
              <w:t>Anzahl eingeleiteter Ordnungswidrigkeitenverfahren nach § 33 und weiterer eingeleiteter Maßnahmen nach § 27 sowie die Höhe der festgesetzten Buß- und Zwangsgelder.</w:t>
            </w:r>
          </w:p>
        </w:tc>
        <w:tc>
          <w:tcPr>
            <w:tcW w:w="4394" w:type="dxa"/>
            <w:shd w:val="clear" w:color="auto" w:fill="auto"/>
          </w:tcPr>
          <w:p w14:paraId="7DB29CA2" w14:textId="77777777" w:rsidR="0098529D" w:rsidRPr="0098529D" w:rsidRDefault="0098529D" w:rsidP="0098529D"/>
        </w:tc>
      </w:tr>
      <w:tr w:rsidR="0098529D" w:rsidRPr="0098529D" w14:paraId="7DB29CA6" w14:textId="77777777" w:rsidTr="0098529D">
        <w:trPr>
          <w:cantSplit/>
        </w:trPr>
        <w:tc>
          <w:tcPr>
            <w:tcW w:w="4394" w:type="dxa"/>
          </w:tcPr>
          <w:p w14:paraId="7DB29CA4" w14:textId="77777777" w:rsidR="0098529D" w:rsidRPr="0098529D" w:rsidRDefault="0098529D" w:rsidP="0098529D">
            <w:pPr>
              <w:pStyle w:val="JuristischerAbsatzmanuell"/>
            </w:pPr>
            <w:r>
              <w:t>(3)</w:t>
            </w:r>
            <w:r>
              <w:tab/>
              <w:t>Die Koordinierungsstelle für digitale Dienste veröffentlicht den Tätigkeitsbericht zeitgleich mit der Vorlage nach Absatz 1 in elektronischer Form und in einem für Menschen mit Behinderungen barrierefreien Format auf ihrer Internetseite.</w:t>
            </w:r>
          </w:p>
        </w:tc>
        <w:tc>
          <w:tcPr>
            <w:tcW w:w="4394" w:type="dxa"/>
            <w:shd w:val="clear" w:color="auto" w:fill="auto"/>
          </w:tcPr>
          <w:p w14:paraId="7DB29CA5" w14:textId="77777777" w:rsidR="0098529D" w:rsidRPr="0098529D" w:rsidRDefault="0098529D" w:rsidP="0098529D"/>
        </w:tc>
      </w:tr>
      <w:tr w:rsidR="0098529D" w:rsidRPr="0098529D" w14:paraId="7DB29CA9" w14:textId="77777777" w:rsidTr="0098529D">
        <w:trPr>
          <w:cantSplit/>
        </w:trPr>
        <w:tc>
          <w:tcPr>
            <w:tcW w:w="4394" w:type="dxa"/>
          </w:tcPr>
          <w:p w14:paraId="7DB29CA7" w14:textId="77777777" w:rsidR="0098529D" w:rsidRPr="0098529D" w:rsidRDefault="0098529D" w:rsidP="0098529D">
            <w:pPr>
              <w:pStyle w:val="JuristischerAbsatzmanuell"/>
            </w:pPr>
            <w:r>
              <w:t>(4)</w:t>
            </w:r>
            <w:r>
              <w:tab/>
              <w:t>Die nach § 12 Absatz 2 und 3 zuständigen Behörden teilen der Koordinierungsstelle für digitale Dienste alle Informationen gemäß Absatz 2 mit, die für die Erstellung erforderlich sind.</w:t>
            </w:r>
          </w:p>
        </w:tc>
        <w:tc>
          <w:tcPr>
            <w:tcW w:w="4394" w:type="dxa"/>
            <w:shd w:val="clear" w:color="auto" w:fill="auto"/>
          </w:tcPr>
          <w:p w14:paraId="7DB29CA8" w14:textId="77777777" w:rsidR="0098529D" w:rsidRPr="0098529D" w:rsidRDefault="0098529D" w:rsidP="0098529D"/>
        </w:tc>
      </w:tr>
      <w:tr w:rsidR="0098529D" w:rsidRPr="0098529D" w14:paraId="7DB29CAC" w14:textId="77777777" w:rsidTr="0098529D">
        <w:trPr>
          <w:cantSplit/>
        </w:trPr>
        <w:tc>
          <w:tcPr>
            <w:tcW w:w="4394" w:type="dxa"/>
          </w:tcPr>
          <w:p w14:paraId="7DB29CAA" w14:textId="77777777" w:rsidR="0098529D" w:rsidRPr="0098529D" w:rsidRDefault="0098529D" w:rsidP="0098529D">
            <w:pPr>
              <w:pStyle w:val="ParagraphBezeichnermanuell"/>
            </w:pPr>
            <w:r>
              <w:t>§ 18</w:t>
            </w:r>
          </w:p>
        </w:tc>
        <w:tc>
          <w:tcPr>
            <w:tcW w:w="4394" w:type="dxa"/>
            <w:shd w:val="clear" w:color="auto" w:fill="auto"/>
          </w:tcPr>
          <w:p w14:paraId="7DB29CAB" w14:textId="77777777" w:rsidR="0098529D" w:rsidRPr="0098529D" w:rsidRDefault="0098529D" w:rsidP="0098529D"/>
        </w:tc>
      </w:tr>
      <w:tr w:rsidR="0098529D" w:rsidRPr="0098529D" w14:paraId="7DB29CAF" w14:textId="77777777" w:rsidTr="0098529D">
        <w:trPr>
          <w:cantSplit/>
        </w:trPr>
        <w:tc>
          <w:tcPr>
            <w:tcW w:w="4394" w:type="dxa"/>
          </w:tcPr>
          <w:p w14:paraId="7DB29CAD" w14:textId="77777777" w:rsidR="0098529D" w:rsidRPr="0098529D" w:rsidRDefault="0098529D" w:rsidP="0098529D">
            <w:pPr>
              <w:pStyle w:val="Paragraphberschrift"/>
            </w:pPr>
            <w:r>
              <w:t>Zusammenarbeit der Koordinierungsstelle für digitale Dienste mit den zuständigen Behörden, Verwaltungsvereinbarung</w:t>
            </w:r>
          </w:p>
        </w:tc>
        <w:tc>
          <w:tcPr>
            <w:tcW w:w="4394" w:type="dxa"/>
            <w:shd w:val="clear" w:color="auto" w:fill="auto"/>
          </w:tcPr>
          <w:p w14:paraId="7DB29CAE" w14:textId="77777777" w:rsidR="0098529D" w:rsidRPr="0098529D" w:rsidRDefault="0098529D" w:rsidP="0098529D"/>
        </w:tc>
      </w:tr>
      <w:tr w:rsidR="0098529D" w:rsidRPr="0098529D" w14:paraId="7DB29CB2" w14:textId="77777777" w:rsidTr="0098529D">
        <w:trPr>
          <w:cantSplit/>
        </w:trPr>
        <w:tc>
          <w:tcPr>
            <w:tcW w:w="4394" w:type="dxa"/>
          </w:tcPr>
          <w:p w14:paraId="7DB29CB0" w14:textId="77777777" w:rsidR="0098529D" w:rsidRPr="0098529D" w:rsidRDefault="0098529D" w:rsidP="0098529D">
            <w:pPr>
              <w:pStyle w:val="JuristischerAbsatzmanuell"/>
            </w:pPr>
            <w:r>
              <w:t>(1)</w:t>
            </w:r>
            <w:r>
              <w:tab/>
              <w:t>Die nach § 12 Absatz 2 und 3 für die Durchsetzung der Verordnung (EU) 2022/2065 zuständigen Behörden und die Koordinierungsstelle für digitale Dienste arbeiten zur Erfüllung ihrer Aufgaben im Rahmen ihrer jeweiligen Zuständigkeiten kooperativ und vertrauensvoll zusammen. Sie teilen einander Beobachtungen und Feststellungen mit, die für die Erfüllung der beiderseitigen Aufgaben von Bedeutung sein können.</w:t>
            </w:r>
          </w:p>
        </w:tc>
        <w:tc>
          <w:tcPr>
            <w:tcW w:w="4394" w:type="dxa"/>
            <w:shd w:val="clear" w:color="auto" w:fill="auto"/>
          </w:tcPr>
          <w:p w14:paraId="7DB29CB1" w14:textId="77777777" w:rsidR="0098529D" w:rsidRPr="0098529D" w:rsidRDefault="0098529D" w:rsidP="0098529D"/>
        </w:tc>
      </w:tr>
      <w:tr w:rsidR="0098529D" w:rsidRPr="0098529D" w14:paraId="7DB29CB5" w14:textId="77777777" w:rsidTr="0098529D">
        <w:trPr>
          <w:cantSplit/>
        </w:trPr>
        <w:tc>
          <w:tcPr>
            <w:tcW w:w="4394" w:type="dxa"/>
          </w:tcPr>
          <w:p w14:paraId="7DB29CB3" w14:textId="77777777" w:rsidR="0098529D" w:rsidRPr="0098529D" w:rsidRDefault="0098529D" w:rsidP="0098529D">
            <w:pPr>
              <w:pStyle w:val="JuristischerAbsatzmanuell"/>
            </w:pPr>
            <w:r>
              <w:t>(2)</w:t>
            </w:r>
            <w:r>
              <w:tab/>
              <w:t xml:space="preserve">Die Einzelheiten der Zusammenarbeit nach Absatz 1 können in einer Verwaltungsvereinbarung näher geregelt werden. In der Verwaltungsvereinbarung kann insbesondere Folgendes geregelt werden: </w:t>
            </w:r>
          </w:p>
        </w:tc>
        <w:tc>
          <w:tcPr>
            <w:tcW w:w="4394" w:type="dxa"/>
            <w:shd w:val="clear" w:color="auto" w:fill="auto"/>
          </w:tcPr>
          <w:p w14:paraId="7DB29CB4" w14:textId="77777777" w:rsidR="0098529D" w:rsidRPr="0098529D" w:rsidRDefault="0098529D" w:rsidP="0098529D"/>
        </w:tc>
      </w:tr>
      <w:tr w:rsidR="0098529D" w:rsidRPr="0098529D" w14:paraId="7DB29CB8" w14:textId="77777777" w:rsidTr="0098529D">
        <w:trPr>
          <w:cantSplit/>
        </w:trPr>
        <w:tc>
          <w:tcPr>
            <w:tcW w:w="4394" w:type="dxa"/>
          </w:tcPr>
          <w:p w14:paraId="7DB29CB6" w14:textId="77777777" w:rsidR="0098529D" w:rsidRPr="0098529D" w:rsidRDefault="0098529D" w:rsidP="0098529D">
            <w:pPr>
              <w:pStyle w:val="NummerierungStufe1manuell"/>
            </w:pPr>
            <w:r>
              <w:t>1.</w:t>
            </w:r>
            <w:r>
              <w:tab/>
              <w:t>eine Koordinierung des Daten- und Informationsaustausches nach Absatz 3,</w:t>
            </w:r>
          </w:p>
        </w:tc>
        <w:tc>
          <w:tcPr>
            <w:tcW w:w="4394" w:type="dxa"/>
            <w:shd w:val="clear" w:color="auto" w:fill="auto"/>
          </w:tcPr>
          <w:p w14:paraId="7DB29CB7" w14:textId="77777777" w:rsidR="0098529D" w:rsidRPr="0098529D" w:rsidRDefault="0098529D" w:rsidP="0098529D"/>
        </w:tc>
      </w:tr>
      <w:tr w:rsidR="0098529D" w:rsidRPr="0098529D" w14:paraId="7DB29CBB" w14:textId="77777777" w:rsidTr="0098529D">
        <w:trPr>
          <w:cantSplit/>
        </w:trPr>
        <w:tc>
          <w:tcPr>
            <w:tcW w:w="4394" w:type="dxa"/>
          </w:tcPr>
          <w:p w14:paraId="7DB29CB9" w14:textId="77777777" w:rsidR="0098529D" w:rsidRPr="0098529D" w:rsidRDefault="0098529D" w:rsidP="0098529D">
            <w:pPr>
              <w:pStyle w:val="NummerierungStufe1manuell"/>
            </w:pPr>
            <w:r>
              <w:t>2.</w:t>
            </w:r>
            <w:r>
              <w:tab/>
              <w:t>eine Verfahrensweise zur Entgegennahme und Weiterleitung von Beschwerden nach § 20.</w:t>
            </w:r>
          </w:p>
        </w:tc>
        <w:tc>
          <w:tcPr>
            <w:tcW w:w="4394" w:type="dxa"/>
            <w:shd w:val="clear" w:color="auto" w:fill="auto"/>
          </w:tcPr>
          <w:p w14:paraId="7DB29CBA" w14:textId="77777777" w:rsidR="0098529D" w:rsidRPr="0098529D" w:rsidRDefault="0098529D" w:rsidP="0098529D"/>
        </w:tc>
      </w:tr>
      <w:tr w:rsidR="0098529D" w:rsidRPr="0098529D" w14:paraId="7DB29CBE" w14:textId="77777777" w:rsidTr="0098529D">
        <w:trPr>
          <w:cantSplit/>
        </w:trPr>
        <w:tc>
          <w:tcPr>
            <w:tcW w:w="4394" w:type="dxa"/>
          </w:tcPr>
          <w:p w14:paraId="7DB29CBC" w14:textId="77777777" w:rsidR="0098529D" w:rsidRPr="0098529D" w:rsidRDefault="0098529D" w:rsidP="0098529D">
            <w:pPr>
              <w:pStyle w:val="JuristischerAbsatzmanuell"/>
            </w:pPr>
            <w:r>
              <w:t>(3)</w:t>
            </w:r>
            <w:r>
              <w:tab/>
              <w:t xml:space="preserve">Soweit es zur Aufsicht und Sanktionierung im Rahmen der Durchsetzung der Verordnung (EU) 2022/2065 sowie zur Durchführung der Aufgabe der Koordinierungsstelle für digitale Dienste als zentrale Informationsstelle nach § 20 erforderlich ist, dürfen die zuständigen Behörden nach § 12 Absatz 2 und 3 und die Koordinierungsstelle für digitale Dienste einander folgende Inhalte und Daten einschließlich personenbezogener Daten übermitteln: </w:t>
            </w:r>
          </w:p>
        </w:tc>
        <w:tc>
          <w:tcPr>
            <w:tcW w:w="4394" w:type="dxa"/>
            <w:shd w:val="clear" w:color="auto" w:fill="auto"/>
          </w:tcPr>
          <w:p w14:paraId="7DB29CBD" w14:textId="77777777" w:rsidR="0098529D" w:rsidRPr="0098529D" w:rsidRDefault="0098529D" w:rsidP="0098529D"/>
        </w:tc>
      </w:tr>
      <w:tr w:rsidR="0098529D" w:rsidRPr="0098529D" w14:paraId="7DB29CC1" w14:textId="77777777" w:rsidTr="0098529D">
        <w:trPr>
          <w:cantSplit/>
        </w:trPr>
        <w:tc>
          <w:tcPr>
            <w:tcW w:w="4394" w:type="dxa"/>
          </w:tcPr>
          <w:p w14:paraId="7DB29CBF" w14:textId="77777777" w:rsidR="0098529D" w:rsidRPr="0098529D" w:rsidRDefault="0098529D" w:rsidP="0098529D">
            <w:pPr>
              <w:pStyle w:val="NummerierungStufe1manuell"/>
            </w:pPr>
            <w:r>
              <w:t>1.</w:t>
            </w:r>
            <w:r>
              <w:tab/>
              <w:t>Internetinhalte sowie die zugehörigen Bestands- und Nutzungsdaten des Nutzerkontos eines digitalen Dienstes sowie</w:t>
            </w:r>
          </w:p>
        </w:tc>
        <w:tc>
          <w:tcPr>
            <w:tcW w:w="4394" w:type="dxa"/>
            <w:shd w:val="clear" w:color="auto" w:fill="auto"/>
          </w:tcPr>
          <w:p w14:paraId="7DB29CC0" w14:textId="77777777" w:rsidR="0098529D" w:rsidRPr="0098529D" w:rsidRDefault="0098529D" w:rsidP="0098529D"/>
        </w:tc>
      </w:tr>
      <w:tr w:rsidR="0098529D" w:rsidRPr="0098529D" w14:paraId="7DB29CC4" w14:textId="77777777" w:rsidTr="0098529D">
        <w:trPr>
          <w:cantSplit/>
        </w:trPr>
        <w:tc>
          <w:tcPr>
            <w:tcW w:w="4394" w:type="dxa"/>
          </w:tcPr>
          <w:p w14:paraId="7DB29CC2" w14:textId="77777777" w:rsidR="0098529D" w:rsidRPr="0098529D" w:rsidRDefault="0098529D" w:rsidP="0098529D">
            <w:pPr>
              <w:pStyle w:val="NummerierungStufe1manuell"/>
            </w:pPr>
            <w:r>
              <w:t>2.</w:t>
            </w:r>
            <w:r>
              <w:tab/>
              <w:t>Nutzerbeschwerden und die jeweils zugehörige Kommunikation mit Beschwerdeführern.</w:t>
            </w:r>
          </w:p>
        </w:tc>
        <w:tc>
          <w:tcPr>
            <w:tcW w:w="4394" w:type="dxa"/>
            <w:shd w:val="clear" w:color="auto" w:fill="auto"/>
          </w:tcPr>
          <w:p w14:paraId="7DB29CC3" w14:textId="77777777" w:rsidR="0098529D" w:rsidRPr="0098529D" w:rsidRDefault="0098529D" w:rsidP="0098529D"/>
        </w:tc>
      </w:tr>
      <w:tr w:rsidR="0098529D" w:rsidRPr="0098529D" w14:paraId="7DB29CC7" w14:textId="77777777" w:rsidTr="0098529D">
        <w:trPr>
          <w:cantSplit/>
        </w:trPr>
        <w:tc>
          <w:tcPr>
            <w:tcW w:w="4394" w:type="dxa"/>
          </w:tcPr>
          <w:p w14:paraId="7DB29CC5" w14:textId="77777777" w:rsidR="0098529D" w:rsidRPr="0098529D" w:rsidRDefault="0098529D" w:rsidP="0098529D">
            <w:pPr>
              <w:pStyle w:val="JuristischerAbsatzFolgeabsatz"/>
            </w:pPr>
            <w:r>
              <w:t>Die Koordinierungsstelle für digitale Dienste und die zuständigen Behörden nach § 12 Absatz 2 und 3 dürfen die ihnen übermittelten Inhalte und Daten in ihren Aufsichts- und Sanktionsverfahren verwerten. Beweisverwertungsverbote bleiben unberührt.</w:t>
            </w:r>
          </w:p>
        </w:tc>
        <w:tc>
          <w:tcPr>
            <w:tcW w:w="4394" w:type="dxa"/>
            <w:shd w:val="clear" w:color="auto" w:fill="auto"/>
          </w:tcPr>
          <w:p w14:paraId="7DB29CC6" w14:textId="77777777" w:rsidR="0098529D" w:rsidRPr="0098529D" w:rsidRDefault="0098529D" w:rsidP="0098529D"/>
        </w:tc>
      </w:tr>
      <w:tr w:rsidR="0098529D" w:rsidRPr="0098529D" w14:paraId="7DB29CCA" w14:textId="77777777" w:rsidTr="0098529D">
        <w:trPr>
          <w:cantSplit/>
        </w:trPr>
        <w:tc>
          <w:tcPr>
            <w:tcW w:w="4394" w:type="dxa"/>
          </w:tcPr>
          <w:p w14:paraId="7DB29CC8" w14:textId="77777777" w:rsidR="0098529D" w:rsidRPr="0098529D" w:rsidRDefault="0098529D" w:rsidP="0098529D">
            <w:pPr>
              <w:pStyle w:val="ParagraphBezeichnermanuell"/>
            </w:pPr>
            <w:r>
              <w:t>§ 19</w:t>
            </w:r>
          </w:p>
        </w:tc>
        <w:tc>
          <w:tcPr>
            <w:tcW w:w="4394" w:type="dxa"/>
            <w:shd w:val="clear" w:color="auto" w:fill="auto"/>
          </w:tcPr>
          <w:p w14:paraId="7DB29CC9" w14:textId="77777777" w:rsidR="0098529D" w:rsidRPr="0098529D" w:rsidRDefault="0098529D" w:rsidP="0098529D"/>
        </w:tc>
      </w:tr>
      <w:tr w:rsidR="0098529D" w:rsidRPr="0098529D" w14:paraId="7DB29CCD" w14:textId="77777777" w:rsidTr="0098529D">
        <w:trPr>
          <w:cantSplit/>
        </w:trPr>
        <w:tc>
          <w:tcPr>
            <w:tcW w:w="4394" w:type="dxa"/>
          </w:tcPr>
          <w:p w14:paraId="7DB29CCB" w14:textId="77777777" w:rsidR="0098529D" w:rsidRPr="0098529D" w:rsidRDefault="0098529D" w:rsidP="0098529D">
            <w:pPr>
              <w:pStyle w:val="Paragraphberschrift"/>
            </w:pPr>
            <w:r>
              <w:t>Zusammenarbeit mit anderen Behörden, Einrichtung von Verbindungsschnittstellen, Verwaltungsvereinbarung</w:t>
            </w:r>
          </w:p>
        </w:tc>
        <w:tc>
          <w:tcPr>
            <w:tcW w:w="4394" w:type="dxa"/>
            <w:shd w:val="clear" w:color="auto" w:fill="auto"/>
          </w:tcPr>
          <w:p w14:paraId="7DB29CCC" w14:textId="77777777" w:rsidR="0098529D" w:rsidRPr="0098529D" w:rsidRDefault="0098529D" w:rsidP="0098529D"/>
        </w:tc>
      </w:tr>
      <w:tr w:rsidR="0098529D" w:rsidRPr="0098529D" w14:paraId="7DB29CD0" w14:textId="77777777" w:rsidTr="0098529D">
        <w:trPr>
          <w:cantSplit/>
        </w:trPr>
        <w:tc>
          <w:tcPr>
            <w:tcW w:w="4394" w:type="dxa"/>
          </w:tcPr>
          <w:p w14:paraId="7DB29CCE" w14:textId="77777777" w:rsidR="0098529D" w:rsidRPr="0098529D" w:rsidRDefault="0098529D" w:rsidP="0098529D">
            <w:pPr>
              <w:pStyle w:val="JuristischerAbsatzmanuell"/>
            </w:pPr>
            <w:r>
              <w:t>(1)</w:t>
            </w:r>
            <w:r>
              <w:tab/>
              <w:t xml:space="preserve">Sofern Aufgaben der Koordinierungsstelle für digitale Dienste die Prüfung der Einhaltung der Verordnung (EU) 2016/679 des Europäischen Parlaments und des Rates vom 27. April 2016 zum Schutz natürlicher Personen bei der Verarbeitung personenbezogener Daten, zum freien Datenverkehr und zur Aufhebung der Richtlinie </w:t>
            </w:r>
            <w:r>
              <w:rPr>
                <w:i/>
              </w:rPr>
              <w:t>95/46/EG</w:t>
            </w:r>
            <w:r>
              <w:t xml:space="preserve"> (Datenschutz-Grundverordnung) (ABl. L 119 vom 4.5.2016, S. 1) und sonstiger Vorschriften über den Datenschutz berühren, entscheidet die Koordinierungsstelle für digitale Dienste im Benehmen mit der zuständigen Datenschutzaufsichtsbehörde.</w:t>
            </w:r>
          </w:p>
        </w:tc>
        <w:tc>
          <w:tcPr>
            <w:tcW w:w="4394" w:type="dxa"/>
            <w:shd w:val="clear" w:color="auto" w:fill="auto"/>
          </w:tcPr>
          <w:p w14:paraId="7DB29CCF" w14:textId="77777777" w:rsidR="0098529D" w:rsidRPr="0098529D" w:rsidRDefault="0098529D" w:rsidP="0098529D"/>
        </w:tc>
      </w:tr>
      <w:tr w:rsidR="0098529D" w:rsidRPr="0098529D" w14:paraId="7DB29CD3" w14:textId="77777777" w:rsidTr="0098529D">
        <w:trPr>
          <w:cantSplit/>
        </w:trPr>
        <w:tc>
          <w:tcPr>
            <w:tcW w:w="4394" w:type="dxa"/>
          </w:tcPr>
          <w:p w14:paraId="7DB29CD1" w14:textId="77777777" w:rsidR="0098529D" w:rsidRPr="0098529D" w:rsidRDefault="0098529D" w:rsidP="0098529D">
            <w:pPr>
              <w:pStyle w:val="JuristischerAbsatzmanuell"/>
            </w:pPr>
            <w:r>
              <w:t>(2)</w:t>
            </w:r>
            <w:r>
              <w:tab/>
              <w:t>Im Rahmen ihrer jeweiligen Zuständigkeiten arbeiten die Koordinierungsstelle für digitale Dienste und die nach § 12 Absatz 2 Satz 1 und Absatz 3 zuständigen Behörden mit dem Bundeskartellamt und mit der Bundesnetzagentur, soweit ihre sonstigen Aufgabenbereiche unabhängig von der Koordinierungsstelle für digitale Dienste betroffen sind, kooperativ und vertrauensvoll zusammen. Die in Satz 1 genannten Behörden können unabhängig von der jeweils gewählten Verfahrensart untereinander Informationen einschließlich Betriebs- und Geschäftsgeheimnissen austauschen, soweit dies zur Erfüllung ihrer jeweiligen Aufgaben erforderlich ist, sowie diese Informationen in ihren Verfahren verwerten. Soweit es zur Erfüllung der Aufgaben nach diesem Gesetz, nach dem Terroristische-Online-Inhalte-Bekämpfungs-Gesetz oder nach dem Gesetz gegen Wettbewerbsbeschränkungen erforderlich ist, können die in Satz 1 genannten Behörden im Rahmen des Austausches nach Satz 2 auch personenbezogene Daten austauschen und in den betreffenden Verfahren verwerten. Beweisverwertungsverbote bleiben unberührt.</w:t>
            </w:r>
          </w:p>
        </w:tc>
        <w:tc>
          <w:tcPr>
            <w:tcW w:w="4394" w:type="dxa"/>
            <w:shd w:val="clear" w:color="auto" w:fill="auto"/>
          </w:tcPr>
          <w:p w14:paraId="7DB29CD2" w14:textId="77777777" w:rsidR="0098529D" w:rsidRPr="0098529D" w:rsidRDefault="0098529D" w:rsidP="0098529D"/>
        </w:tc>
      </w:tr>
      <w:tr w:rsidR="0098529D" w:rsidRPr="0098529D" w14:paraId="7DB29CD6" w14:textId="77777777" w:rsidTr="0098529D">
        <w:trPr>
          <w:cantSplit/>
        </w:trPr>
        <w:tc>
          <w:tcPr>
            <w:tcW w:w="4394" w:type="dxa"/>
          </w:tcPr>
          <w:p w14:paraId="7DB29CD4" w14:textId="77777777" w:rsidR="0098529D" w:rsidRPr="0098529D" w:rsidRDefault="0098529D" w:rsidP="0098529D">
            <w:pPr>
              <w:pStyle w:val="JuristischerAbsatzmanuell"/>
            </w:pPr>
            <w:r>
              <w:t>(3)</w:t>
            </w:r>
            <w:r>
              <w:tab/>
              <w:t>Im Rahmen ihrer jeweiligen Zuständigkeiten nach diesem Gesetz arbeitet die Koordinierungsstelle für digitale Dienste zur Wahrnehmung der Aufgaben nach der Verordnung (EU) 2022/2065 mit dem Bundeskriminalamt zusammen. Die Koordinierungsstelle für digitale Dienste und das Bundeskriminalamt dürfen einander Internetinhalte sowie die zugehörigen Bestands- und Nutzungsdaten des Nutzerkontos eines digitalen Dienstes sowie auf eine Meldung bezogene Verwaltungsdaten, jeweils einschließlich personenbezogener Daten übermitteln, soweit dies zur Aufsicht und Sanktionierung durch die Koordinierungsstelle für digitale Dienste im Rahmen der Durchsetzung der Verordnung (EU) 2022/2065 erforderlich ist. Die Koordinierungsstelle für digitale Dienste darf die ihr übermittelten Daten in ihren Aufsichts- und Sanktionsverfahren verwenden. Beweisverwertungsverbote bleiben unberührt.</w:t>
            </w:r>
          </w:p>
        </w:tc>
        <w:tc>
          <w:tcPr>
            <w:tcW w:w="4394" w:type="dxa"/>
            <w:shd w:val="clear" w:color="auto" w:fill="auto"/>
          </w:tcPr>
          <w:p w14:paraId="7DB29CD5" w14:textId="77777777" w:rsidR="0098529D" w:rsidRPr="0098529D" w:rsidRDefault="0098529D" w:rsidP="0098529D"/>
        </w:tc>
      </w:tr>
      <w:tr w:rsidR="0098529D" w:rsidRPr="0098529D" w14:paraId="7DB29CD9" w14:textId="77777777" w:rsidTr="0098529D">
        <w:trPr>
          <w:cantSplit/>
        </w:trPr>
        <w:tc>
          <w:tcPr>
            <w:tcW w:w="4394" w:type="dxa"/>
          </w:tcPr>
          <w:p w14:paraId="7DB29CD7" w14:textId="77777777" w:rsidR="0098529D" w:rsidRPr="0098529D" w:rsidRDefault="0098529D" w:rsidP="0098529D">
            <w:pPr>
              <w:pStyle w:val="JuristischerAbsatzmanuell"/>
            </w:pPr>
            <w:r>
              <w:t>(4)</w:t>
            </w:r>
            <w:r>
              <w:tab/>
              <w:t>Die Koordinierungsstelle für digitale Dienste und die nach § 12 Absatz 2 und 3 zuständigen Behörden arbeiten mit den weiteren für die Beaufsichtigung von Diensteanbietern zuständigen nationalen Behörden nach § 12 Absatz 4 und mit nach Absatz 5 eingerichteten Verbindungsschnittstellen zur Erfüllung ihrer Aufgaben im Rahmen ihrer jeweiligen Zuständigkeiten kooperativ und vertrauensvoll zusammen. Die in Satz 1 genannten Behörden teilen einander Beobachtungen und Feststellungen mit, die für die Erfüllung der beiderseitigen Aufgaben von Bedeutung sein können.</w:t>
            </w:r>
          </w:p>
        </w:tc>
        <w:tc>
          <w:tcPr>
            <w:tcW w:w="4394" w:type="dxa"/>
            <w:shd w:val="clear" w:color="auto" w:fill="auto"/>
          </w:tcPr>
          <w:p w14:paraId="7DB29CD8" w14:textId="77777777" w:rsidR="0098529D" w:rsidRPr="0098529D" w:rsidRDefault="0098529D" w:rsidP="0098529D"/>
        </w:tc>
      </w:tr>
      <w:tr w:rsidR="0098529D" w:rsidRPr="0098529D" w14:paraId="7DB29CDC" w14:textId="77777777" w:rsidTr="0098529D">
        <w:trPr>
          <w:cantSplit/>
        </w:trPr>
        <w:tc>
          <w:tcPr>
            <w:tcW w:w="4394" w:type="dxa"/>
          </w:tcPr>
          <w:p w14:paraId="7DB29CDA" w14:textId="77777777" w:rsidR="0098529D" w:rsidRPr="0098529D" w:rsidRDefault="0098529D" w:rsidP="0098529D">
            <w:pPr>
              <w:pStyle w:val="JuristischerAbsatzmanuell"/>
            </w:pPr>
            <w:r>
              <w:t>(5)</w:t>
            </w:r>
            <w:r>
              <w:tab/>
              <w:t>Bundesministerien können innerhalb ihrer Zuständigkeitsbereiche Verbindungsschnittstellen einrichten, die bei ihnen eingehende Beschwerden an die jeweils zuständigen Behörden weiterleiten. Zur Wahrnehmung der Aufgabe als Verbindungsschnittstelle dürfen diese Nutzerbeschwerden, die einen Bereich betreffen, nach dem nach § 12 Absatz 4 die gesetzliche Zuständigkeit von Landesbehörden unberührt bleibt, einschließlich enthaltener personenbezogener Daten, entgegennehmen und an die jeweils zuständige Behörde weiterleiten.</w:t>
            </w:r>
          </w:p>
        </w:tc>
        <w:tc>
          <w:tcPr>
            <w:tcW w:w="4394" w:type="dxa"/>
            <w:shd w:val="clear" w:color="auto" w:fill="auto"/>
          </w:tcPr>
          <w:p w14:paraId="7DB29CDB" w14:textId="77777777" w:rsidR="0098529D" w:rsidRPr="0098529D" w:rsidRDefault="0098529D" w:rsidP="0098529D"/>
        </w:tc>
      </w:tr>
      <w:tr w:rsidR="0098529D" w:rsidRPr="0098529D" w14:paraId="7DB29CDF" w14:textId="77777777" w:rsidTr="0098529D">
        <w:trPr>
          <w:cantSplit/>
        </w:trPr>
        <w:tc>
          <w:tcPr>
            <w:tcW w:w="4394" w:type="dxa"/>
          </w:tcPr>
          <w:p w14:paraId="7DB29CDD" w14:textId="77777777" w:rsidR="0098529D" w:rsidRPr="0098529D" w:rsidRDefault="0098529D" w:rsidP="0098529D">
            <w:pPr>
              <w:pStyle w:val="JuristischerAbsatzmanuell"/>
            </w:pPr>
            <w:r>
              <w:t>(6)</w:t>
            </w:r>
            <w:r>
              <w:tab/>
              <w:t xml:space="preserve">Die Einzelheiten der Zusammenarbeit der Koordinierungsstelle für digitale Dienste und der nach § 12 Absatz 2 und 3 zuständigen Behörden mit den Behörden nach § 12 Absatz 4 und mit den Verbindungsschnittstellen nach Absatz 5 können in Verwaltungsvereinbarungen näher geregelt werden. In den Verwaltungsvereinbarungen kann insbesondere Folgendes geregelt werden: </w:t>
            </w:r>
          </w:p>
        </w:tc>
        <w:tc>
          <w:tcPr>
            <w:tcW w:w="4394" w:type="dxa"/>
            <w:shd w:val="clear" w:color="auto" w:fill="auto"/>
          </w:tcPr>
          <w:p w14:paraId="7DB29CDE" w14:textId="77777777" w:rsidR="0098529D" w:rsidRPr="0098529D" w:rsidRDefault="0098529D" w:rsidP="0098529D"/>
        </w:tc>
      </w:tr>
      <w:tr w:rsidR="0098529D" w:rsidRPr="0098529D" w14:paraId="7DB29CE2" w14:textId="77777777" w:rsidTr="0098529D">
        <w:trPr>
          <w:cantSplit/>
        </w:trPr>
        <w:tc>
          <w:tcPr>
            <w:tcW w:w="4394" w:type="dxa"/>
          </w:tcPr>
          <w:p w14:paraId="7DB29CE0" w14:textId="77777777" w:rsidR="0098529D" w:rsidRPr="0098529D" w:rsidRDefault="0098529D" w:rsidP="0098529D">
            <w:pPr>
              <w:pStyle w:val="NummerierungStufe1manuell"/>
            </w:pPr>
            <w:r>
              <w:t>1.</w:t>
            </w:r>
            <w:r>
              <w:tab/>
              <w:t>die Art und Weise der Zusammenarbeit,</w:t>
            </w:r>
          </w:p>
        </w:tc>
        <w:tc>
          <w:tcPr>
            <w:tcW w:w="4394" w:type="dxa"/>
            <w:shd w:val="clear" w:color="auto" w:fill="auto"/>
          </w:tcPr>
          <w:p w14:paraId="7DB29CE1" w14:textId="77777777" w:rsidR="0098529D" w:rsidRPr="0098529D" w:rsidRDefault="0098529D" w:rsidP="0098529D"/>
        </w:tc>
      </w:tr>
      <w:tr w:rsidR="0098529D" w:rsidRPr="0098529D" w14:paraId="7DB29CE5" w14:textId="77777777" w:rsidTr="0098529D">
        <w:trPr>
          <w:cantSplit/>
        </w:trPr>
        <w:tc>
          <w:tcPr>
            <w:tcW w:w="4394" w:type="dxa"/>
          </w:tcPr>
          <w:p w14:paraId="7DB29CE3" w14:textId="77777777" w:rsidR="0098529D" w:rsidRPr="0098529D" w:rsidRDefault="0098529D" w:rsidP="0098529D">
            <w:pPr>
              <w:pStyle w:val="NummerierungStufe1manuell"/>
            </w:pPr>
            <w:r>
              <w:t>2.</w:t>
            </w:r>
            <w:r>
              <w:tab/>
              <w:t>die Art und Weise des Informationsaustausches nach Absatz 4 Satz 2 und</w:t>
            </w:r>
          </w:p>
        </w:tc>
        <w:tc>
          <w:tcPr>
            <w:tcW w:w="4394" w:type="dxa"/>
            <w:shd w:val="clear" w:color="auto" w:fill="auto"/>
          </w:tcPr>
          <w:p w14:paraId="7DB29CE4" w14:textId="77777777" w:rsidR="0098529D" w:rsidRPr="0098529D" w:rsidRDefault="0098529D" w:rsidP="0098529D"/>
        </w:tc>
      </w:tr>
      <w:tr w:rsidR="0098529D" w:rsidRPr="0098529D" w14:paraId="7DB29CE8" w14:textId="77777777" w:rsidTr="0098529D">
        <w:trPr>
          <w:cantSplit/>
        </w:trPr>
        <w:tc>
          <w:tcPr>
            <w:tcW w:w="4394" w:type="dxa"/>
          </w:tcPr>
          <w:p w14:paraId="7DB29CE6" w14:textId="77777777" w:rsidR="0098529D" w:rsidRPr="0098529D" w:rsidRDefault="0098529D" w:rsidP="0098529D">
            <w:pPr>
              <w:pStyle w:val="NummerierungStufe1manuell"/>
            </w:pPr>
            <w:r>
              <w:t>3.</w:t>
            </w:r>
            <w:r>
              <w:tab/>
              <w:t>die Übermittlung von Anordnungen durch eine für die Beaufsichtigung von Diensteanbietern zuständige nationale Justiz- oder Verwaltungsbehörde an den Koordinator für digitale Dienste nach Artikel 9 Absatz 3 und Artikel 10 Absatz 3 der Verordnung (EU) 2022/2065.</w:t>
            </w:r>
          </w:p>
        </w:tc>
        <w:tc>
          <w:tcPr>
            <w:tcW w:w="4394" w:type="dxa"/>
            <w:shd w:val="clear" w:color="auto" w:fill="auto"/>
          </w:tcPr>
          <w:p w14:paraId="7DB29CE7" w14:textId="77777777" w:rsidR="0098529D" w:rsidRPr="0098529D" w:rsidRDefault="0098529D" w:rsidP="0098529D"/>
        </w:tc>
      </w:tr>
      <w:tr w:rsidR="0098529D" w:rsidRPr="0098529D" w14:paraId="7DB29CEB" w14:textId="77777777" w:rsidTr="0098529D">
        <w:trPr>
          <w:cantSplit/>
        </w:trPr>
        <w:tc>
          <w:tcPr>
            <w:tcW w:w="4394" w:type="dxa"/>
          </w:tcPr>
          <w:p w14:paraId="7DB29CE9" w14:textId="77777777" w:rsidR="0098529D" w:rsidRPr="0098529D" w:rsidRDefault="0098529D" w:rsidP="0098529D">
            <w:pPr>
              <w:pStyle w:val="ParagraphBezeichnermanuell"/>
            </w:pPr>
            <w:r>
              <w:t>§ 20</w:t>
            </w:r>
          </w:p>
        </w:tc>
        <w:tc>
          <w:tcPr>
            <w:tcW w:w="4394" w:type="dxa"/>
            <w:shd w:val="clear" w:color="auto" w:fill="auto"/>
          </w:tcPr>
          <w:p w14:paraId="7DB29CEA" w14:textId="77777777" w:rsidR="0098529D" w:rsidRPr="0098529D" w:rsidRDefault="0098529D" w:rsidP="0098529D"/>
        </w:tc>
      </w:tr>
      <w:tr w:rsidR="0098529D" w:rsidRPr="0098529D" w14:paraId="7DB29CEE" w14:textId="77777777" w:rsidTr="0098529D">
        <w:trPr>
          <w:cantSplit/>
        </w:trPr>
        <w:tc>
          <w:tcPr>
            <w:tcW w:w="4394" w:type="dxa"/>
          </w:tcPr>
          <w:p w14:paraId="7DB29CEC" w14:textId="77777777" w:rsidR="0098529D" w:rsidRPr="0098529D" w:rsidRDefault="0098529D" w:rsidP="0098529D">
            <w:pPr>
              <w:pStyle w:val="Paragraphberschrift"/>
            </w:pPr>
            <w:r>
              <w:t>Zentrale Beschwerdestelle</w:t>
            </w:r>
          </w:p>
        </w:tc>
        <w:tc>
          <w:tcPr>
            <w:tcW w:w="4394" w:type="dxa"/>
            <w:shd w:val="clear" w:color="auto" w:fill="auto"/>
          </w:tcPr>
          <w:p w14:paraId="7DB29CED" w14:textId="77777777" w:rsidR="0098529D" w:rsidRPr="0098529D" w:rsidRDefault="0098529D" w:rsidP="0098529D"/>
        </w:tc>
      </w:tr>
      <w:tr w:rsidR="0098529D" w:rsidRPr="0098529D" w14:paraId="7DB29CF1" w14:textId="77777777" w:rsidTr="0098529D">
        <w:trPr>
          <w:cantSplit/>
        </w:trPr>
        <w:tc>
          <w:tcPr>
            <w:tcW w:w="4394" w:type="dxa"/>
          </w:tcPr>
          <w:p w14:paraId="7DB29CEF" w14:textId="77777777" w:rsidR="0098529D" w:rsidRPr="0098529D" w:rsidRDefault="0098529D" w:rsidP="0098529D">
            <w:pPr>
              <w:pStyle w:val="JuristischerAbsatzmanuell"/>
            </w:pPr>
            <w:r>
              <w:t>(1)</w:t>
            </w:r>
            <w:r>
              <w:tab/>
              <w:t xml:space="preserve">Unbeschadet der Vorgaben des Artikels 53 der Verordnung (EU) 2022/2065 ist die Koordinierungsstelle für digitale Dienste über den gesamten Zeitraum des Beschwerdeverfahrens wegen einer Zuwiderhandlung gegen die Verordnung (EU) 2022/2065 Ansprechpartnerin des Beschwerdeführers (zentrale Beschwerdestelle). Die Koordinierungsstelle für digitale Dienste ist über den gesamten Zeitraum des Beschwerdeverfahrens auch zentrale Beschwerdestelle im Fall einer Weiterleitung an eine gemäß § 12 Absatz 2 und 3 zuständige Behörde, sofern der Beschwerdeführer nicht diese Behörde als Ansprechpartnerin benennt. Unbeschadet der Informationspflichten zu personenbezogenen Daten nach der Verordnung (EU) 2016/679 ist der Beschwerdeführer unverzüglich nach Feststellung der Zuständigkeit einer nach § 12 Absatz 2 und 3 zuständigen Behörde für eine Beschwerde über Folgendes zu informieren: </w:t>
            </w:r>
          </w:p>
        </w:tc>
        <w:tc>
          <w:tcPr>
            <w:tcW w:w="4394" w:type="dxa"/>
            <w:shd w:val="clear" w:color="auto" w:fill="auto"/>
          </w:tcPr>
          <w:p w14:paraId="7DB29CF0" w14:textId="77777777" w:rsidR="0098529D" w:rsidRPr="0098529D" w:rsidRDefault="0098529D" w:rsidP="0098529D"/>
        </w:tc>
      </w:tr>
      <w:tr w:rsidR="0098529D" w:rsidRPr="0098529D" w14:paraId="7DB29CF4" w14:textId="77777777" w:rsidTr="0098529D">
        <w:trPr>
          <w:cantSplit/>
        </w:trPr>
        <w:tc>
          <w:tcPr>
            <w:tcW w:w="4394" w:type="dxa"/>
          </w:tcPr>
          <w:p w14:paraId="7DB29CF2" w14:textId="77777777" w:rsidR="0098529D" w:rsidRPr="0098529D" w:rsidRDefault="0098529D" w:rsidP="0098529D">
            <w:pPr>
              <w:pStyle w:val="NummerierungStufe1manuell"/>
            </w:pPr>
            <w:r>
              <w:t>1.</w:t>
            </w:r>
            <w:r>
              <w:tab/>
              <w:t>über die Funktion der zentralen Beschwerdestelle als Ansprechpartnerin des Beschwerdeführers auch für den Fall, dass eine andere Behörde nach § 12 Absatz 2 und 3 für die konkrete Beschwerde zuständig ist,</w:t>
            </w:r>
          </w:p>
        </w:tc>
        <w:tc>
          <w:tcPr>
            <w:tcW w:w="4394" w:type="dxa"/>
            <w:shd w:val="clear" w:color="auto" w:fill="auto"/>
          </w:tcPr>
          <w:p w14:paraId="7DB29CF3" w14:textId="77777777" w:rsidR="0098529D" w:rsidRPr="0098529D" w:rsidRDefault="0098529D" w:rsidP="0098529D"/>
        </w:tc>
      </w:tr>
      <w:tr w:rsidR="0098529D" w:rsidRPr="0098529D" w14:paraId="7DB29CF7" w14:textId="77777777" w:rsidTr="0098529D">
        <w:trPr>
          <w:cantSplit/>
        </w:trPr>
        <w:tc>
          <w:tcPr>
            <w:tcW w:w="4394" w:type="dxa"/>
          </w:tcPr>
          <w:p w14:paraId="7DB29CF5" w14:textId="77777777" w:rsidR="0098529D" w:rsidRPr="0098529D" w:rsidRDefault="0098529D" w:rsidP="0098529D">
            <w:pPr>
              <w:pStyle w:val="NummerierungStufe1manuell"/>
            </w:pPr>
            <w:r>
              <w:t>2.</w:t>
            </w:r>
            <w:r>
              <w:tab/>
              <w:t>über die Weiterleitung und den Austausch seiner Beschwerde und der folgenden Kommunikation,</w:t>
            </w:r>
          </w:p>
        </w:tc>
        <w:tc>
          <w:tcPr>
            <w:tcW w:w="4394" w:type="dxa"/>
            <w:shd w:val="clear" w:color="auto" w:fill="auto"/>
          </w:tcPr>
          <w:p w14:paraId="7DB29CF6" w14:textId="77777777" w:rsidR="0098529D" w:rsidRPr="0098529D" w:rsidRDefault="0098529D" w:rsidP="0098529D"/>
        </w:tc>
      </w:tr>
      <w:tr w:rsidR="0098529D" w:rsidRPr="0098529D" w14:paraId="7DB29CFA" w14:textId="77777777" w:rsidTr="0098529D">
        <w:trPr>
          <w:cantSplit/>
        </w:trPr>
        <w:tc>
          <w:tcPr>
            <w:tcW w:w="4394" w:type="dxa"/>
          </w:tcPr>
          <w:p w14:paraId="7DB29CF8" w14:textId="77777777" w:rsidR="0098529D" w:rsidRPr="0098529D" w:rsidRDefault="0098529D" w:rsidP="0098529D">
            <w:pPr>
              <w:pStyle w:val="NummerierungStufe1manuell"/>
            </w:pPr>
            <w:r>
              <w:t>3.</w:t>
            </w:r>
            <w:r>
              <w:tab/>
              <w:t>über das Verfahren der Weiterleitung und des Austausches zwischen der zentralen Beschwerdestelle und den zuständigen Behörden nach § 12 Absatz 2 und 3,</w:t>
            </w:r>
          </w:p>
        </w:tc>
        <w:tc>
          <w:tcPr>
            <w:tcW w:w="4394" w:type="dxa"/>
            <w:shd w:val="clear" w:color="auto" w:fill="auto"/>
          </w:tcPr>
          <w:p w14:paraId="7DB29CF9" w14:textId="77777777" w:rsidR="0098529D" w:rsidRPr="0098529D" w:rsidRDefault="0098529D" w:rsidP="0098529D"/>
        </w:tc>
      </w:tr>
      <w:tr w:rsidR="0098529D" w:rsidRPr="0098529D" w14:paraId="7DB29CFD" w14:textId="77777777" w:rsidTr="0098529D">
        <w:trPr>
          <w:cantSplit/>
        </w:trPr>
        <w:tc>
          <w:tcPr>
            <w:tcW w:w="4394" w:type="dxa"/>
          </w:tcPr>
          <w:p w14:paraId="7DB29CFB" w14:textId="77777777" w:rsidR="0098529D" w:rsidRPr="0098529D" w:rsidRDefault="0098529D" w:rsidP="0098529D">
            <w:pPr>
              <w:pStyle w:val="NummerierungStufe1manuell"/>
            </w:pPr>
            <w:r>
              <w:t>4.</w:t>
            </w:r>
            <w:r>
              <w:tab/>
              <w:t>über die Möglichkeit, die gemäß § 12 Absatz 2 und 3 zuständige Behörde als Ansprechpartnerin zu benennen.</w:t>
            </w:r>
          </w:p>
        </w:tc>
        <w:tc>
          <w:tcPr>
            <w:tcW w:w="4394" w:type="dxa"/>
            <w:shd w:val="clear" w:color="auto" w:fill="auto"/>
          </w:tcPr>
          <w:p w14:paraId="7DB29CFC" w14:textId="77777777" w:rsidR="0098529D" w:rsidRPr="0098529D" w:rsidRDefault="0098529D" w:rsidP="0098529D"/>
        </w:tc>
      </w:tr>
      <w:tr w:rsidR="0098529D" w:rsidRPr="0098529D" w14:paraId="7DB29D00" w14:textId="77777777" w:rsidTr="0098529D">
        <w:trPr>
          <w:cantSplit/>
        </w:trPr>
        <w:tc>
          <w:tcPr>
            <w:tcW w:w="4394" w:type="dxa"/>
          </w:tcPr>
          <w:p w14:paraId="7DB29CFE" w14:textId="77777777" w:rsidR="0098529D" w:rsidRPr="0098529D" w:rsidRDefault="0098529D" w:rsidP="0098529D">
            <w:pPr>
              <w:pStyle w:val="JuristischerAbsatzmanuell"/>
            </w:pPr>
            <w:r>
              <w:t>(2)</w:t>
            </w:r>
            <w:r>
              <w:tab/>
              <w:t>Zur Erfüllung ihrer Aufgaben als zentrale Beschwerdestelle hat die Koordinierungsstelle für digitale Dienste das Recht, sich von der gemäß § 12 Absatz 2 und 3 zuständigen Behörde auf Nachfrage des Beschwerdeführers jederzeit angemessen über den Stand der Beschwerde unterrichten zu lassen.</w:t>
            </w:r>
          </w:p>
        </w:tc>
        <w:tc>
          <w:tcPr>
            <w:tcW w:w="4394" w:type="dxa"/>
            <w:shd w:val="clear" w:color="auto" w:fill="auto"/>
          </w:tcPr>
          <w:p w14:paraId="7DB29CFF" w14:textId="77777777" w:rsidR="0098529D" w:rsidRPr="0098529D" w:rsidRDefault="0098529D" w:rsidP="0098529D"/>
        </w:tc>
      </w:tr>
      <w:tr w:rsidR="0098529D" w:rsidRPr="0098529D" w14:paraId="7DB29D03" w14:textId="77777777" w:rsidTr="0098529D">
        <w:trPr>
          <w:cantSplit/>
        </w:trPr>
        <w:tc>
          <w:tcPr>
            <w:tcW w:w="4394" w:type="dxa"/>
          </w:tcPr>
          <w:p w14:paraId="7DB29D01" w14:textId="77777777" w:rsidR="0098529D" w:rsidRPr="0098529D" w:rsidRDefault="0098529D" w:rsidP="0098529D">
            <w:pPr>
              <w:pStyle w:val="JuristischerAbsatzmanuell"/>
            </w:pPr>
            <w:r>
              <w:t>(3)</w:t>
            </w:r>
            <w:r>
              <w:tab/>
              <w:t>Zur Erfüllung ihrer Aufgaben als zentrale Beschwerdestelle richtet die Koordinierungsstelle für digitale Dienste ein Beschwerdemanagementsystem ein, das leicht zugänglich und benutzerfreundlich ist und die Einreichung hinreichend präziser und angemessen begründeter Beschwerden ermöglicht.</w:t>
            </w:r>
          </w:p>
        </w:tc>
        <w:tc>
          <w:tcPr>
            <w:tcW w:w="4394" w:type="dxa"/>
            <w:shd w:val="clear" w:color="auto" w:fill="auto"/>
          </w:tcPr>
          <w:p w14:paraId="7DB29D02" w14:textId="77777777" w:rsidR="0098529D" w:rsidRPr="0098529D" w:rsidRDefault="0098529D" w:rsidP="0098529D"/>
        </w:tc>
      </w:tr>
      <w:tr w:rsidR="0098529D" w:rsidRPr="0098529D" w14:paraId="7DB29D06" w14:textId="77777777" w:rsidTr="0098529D">
        <w:trPr>
          <w:cantSplit/>
        </w:trPr>
        <w:tc>
          <w:tcPr>
            <w:tcW w:w="4394" w:type="dxa"/>
          </w:tcPr>
          <w:p w14:paraId="7DB29D04" w14:textId="77777777" w:rsidR="0098529D" w:rsidRPr="0098529D" w:rsidRDefault="0098529D" w:rsidP="0098529D">
            <w:pPr>
              <w:pStyle w:val="ParagraphBezeichnermanuell"/>
            </w:pPr>
            <w:r>
              <w:t>§ 21</w:t>
            </w:r>
          </w:p>
        </w:tc>
        <w:tc>
          <w:tcPr>
            <w:tcW w:w="4394" w:type="dxa"/>
            <w:shd w:val="clear" w:color="auto" w:fill="auto"/>
          </w:tcPr>
          <w:p w14:paraId="7DB29D05" w14:textId="77777777" w:rsidR="0098529D" w:rsidRPr="0098529D" w:rsidRDefault="0098529D" w:rsidP="0098529D"/>
        </w:tc>
      </w:tr>
      <w:tr w:rsidR="0098529D" w:rsidRPr="0098529D" w14:paraId="7DB29D09" w14:textId="77777777" w:rsidTr="0098529D">
        <w:trPr>
          <w:cantSplit/>
        </w:trPr>
        <w:tc>
          <w:tcPr>
            <w:tcW w:w="4394" w:type="dxa"/>
          </w:tcPr>
          <w:p w14:paraId="7DB29D07" w14:textId="77777777" w:rsidR="0098529D" w:rsidRPr="0098529D" w:rsidRDefault="0098529D" w:rsidP="0098529D">
            <w:pPr>
              <w:pStyle w:val="Paragraphberschrift"/>
            </w:pPr>
            <w:r>
              <w:t>Beirat</w:t>
            </w:r>
          </w:p>
        </w:tc>
        <w:tc>
          <w:tcPr>
            <w:tcW w:w="4394" w:type="dxa"/>
            <w:shd w:val="clear" w:color="auto" w:fill="auto"/>
          </w:tcPr>
          <w:p w14:paraId="7DB29D08" w14:textId="77777777" w:rsidR="0098529D" w:rsidRPr="0098529D" w:rsidRDefault="0098529D" w:rsidP="0098529D"/>
        </w:tc>
      </w:tr>
      <w:tr w:rsidR="0098529D" w:rsidRPr="0098529D" w14:paraId="7DB29D0C" w14:textId="77777777" w:rsidTr="0098529D">
        <w:trPr>
          <w:cantSplit/>
        </w:trPr>
        <w:tc>
          <w:tcPr>
            <w:tcW w:w="4394" w:type="dxa"/>
          </w:tcPr>
          <w:p w14:paraId="7DB29D0A" w14:textId="77777777" w:rsidR="0098529D" w:rsidRPr="0098529D" w:rsidRDefault="0098529D" w:rsidP="0098529D">
            <w:pPr>
              <w:pStyle w:val="JuristischerAbsatzmanuell"/>
            </w:pPr>
            <w:r>
              <w:t>(1)</w:t>
            </w:r>
            <w:r>
              <w:tab/>
              <w:t>Bei der Koordinierungsstelle für digitale Dienste wird ein Beirat eingerichtet.</w:t>
            </w:r>
          </w:p>
        </w:tc>
        <w:tc>
          <w:tcPr>
            <w:tcW w:w="4394" w:type="dxa"/>
            <w:shd w:val="clear" w:color="auto" w:fill="auto"/>
          </w:tcPr>
          <w:p w14:paraId="7DB29D0B" w14:textId="77777777" w:rsidR="0098529D" w:rsidRPr="0098529D" w:rsidRDefault="0098529D" w:rsidP="0098529D"/>
        </w:tc>
      </w:tr>
      <w:tr w:rsidR="0098529D" w:rsidRPr="0098529D" w14:paraId="7DB29D0F" w14:textId="77777777" w:rsidTr="0098529D">
        <w:trPr>
          <w:cantSplit/>
        </w:trPr>
        <w:tc>
          <w:tcPr>
            <w:tcW w:w="4394" w:type="dxa"/>
          </w:tcPr>
          <w:p w14:paraId="7DB29D0D" w14:textId="77777777" w:rsidR="0098529D" w:rsidRPr="0098529D" w:rsidRDefault="0098529D" w:rsidP="0098529D">
            <w:pPr>
              <w:pStyle w:val="JuristischerAbsatzmanuell"/>
            </w:pPr>
            <w:r>
              <w:t>(2)</w:t>
            </w:r>
            <w:r>
              <w:tab/>
              <w:t xml:space="preserve">Der Beirat besteht aus den folgenden 16 Mitgliedern: </w:t>
            </w:r>
          </w:p>
        </w:tc>
        <w:tc>
          <w:tcPr>
            <w:tcW w:w="4394" w:type="dxa"/>
            <w:shd w:val="clear" w:color="auto" w:fill="auto"/>
          </w:tcPr>
          <w:p w14:paraId="7DB29D0E" w14:textId="77777777" w:rsidR="0098529D" w:rsidRPr="0098529D" w:rsidRDefault="0098529D" w:rsidP="0098529D"/>
        </w:tc>
      </w:tr>
      <w:tr w:rsidR="0098529D" w:rsidRPr="0098529D" w14:paraId="7DB29D12" w14:textId="77777777" w:rsidTr="0098529D">
        <w:trPr>
          <w:cantSplit/>
        </w:trPr>
        <w:tc>
          <w:tcPr>
            <w:tcW w:w="4394" w:type="dxa"/>
          </w:tcPr>
          <w:p w14:paraId="7DB29D10" w14:textId="77777777" w:rsidR="0098529D" w:rsidRPr="0098529D" w:rsidRDefault="0098529D" w:rsidP="0098529D">
            <w:pPr>
              <w:pStyle w:val="NummerierungStufe1manuell"/>
            </w:pPr>
            <w:r>
              <w:t>1.</w:t>
            </w:r>
            <w:r>
              <w:tab/>
              <w:t>vier Vertreterinnen und Vertreter der Wissenschaft,</w:t>
            </w:r>
          </w:p>
        </w:tc>
        <w:tc>
          <w:tcPr>
            <w:tcW w:w="4394" w:type="dxa"/>
            <w:shd w:val="clear" w:color="auto" w:fill="auto"/>
          </w:tcPr>
          <w:p w14:paraId="7DB29D11" w14:textId="77777777" w:rsidR="0098529D" w:rsidRPr="0098529D" w:rsidRDefault="0098529D" w:rsidP="0098529D"/>
        </w:tc>
      </w:tr>
      <w:tr w:rsidR="0098529D" w:rsidRPr="0098529D" w14:paraId="7DB29D15" w14:textId="77777777" w:rsidTr="0098529D">
        <w:trPr>
          <w:cantSplit/>
        </w:trPr>
        <w:tc>
          <w:tcPr>
            <w:tcW w:w="4394" w:type="dxa"/>
          </w:tcPr>
          <w:p w14:paraId="7DB29D13" w14:textId="77777777" w:rsidR="0098529D" w:rsidRPr="0098529D" w:rsidRDefault="0098529D" w:rsidP="0098529D">
            <w:pPr>
              <w:pStyle w:val="NummerierungStufe1manuell"/>
            </w:pPr>
            <w:r>
              <w:t>2.</w:t>
            </w:r>
            <w:r>
              <w:tab/>
              <w:t>acht Vertreterinnen und Vertreter der Zivilgesellschaft, einschließlich Verbraucherverbänden, und</w:t>
            </w:r>
          </w:p>
        </w:tc>
        <w:tc>
          <w:tcPr>
            <w:tcW w:w="4394" w:type="dxa"/>
            <w:shd w:val="clear" w:color="auto" w:fill="auto"/>
          </w:tcPr>
          <w:p w14:paraId="7DB29D14" w14:textId="77777777" w:rsidR="0098529D" w:rsidRPr="0098529D" w:rsidRDefault="0098529D" w:rsidP="0098529D"/>
        </w:tc>
      </w:tr>
      <w:tr w:rsidR="0098529D" w:rsidRPr="0098529D" w14:paraId="7DB29D18" w14:textId="77777777" w:rsidTr="0098529D">
        <w:trPr>
          <w:cantSplit/>
        </w:trPr>
        <w:tc>
          <w:tcPr>
            <w:tcW w:w="4394" w:type="dxa"/>
          </w:tcPr>
          <w:p w14:paraId="7DB29D16" w14:textId="77777777" w:rsidR="0098529D" w:rsidRPr="0098529D" w:rsidRDefault="0098529D" w:rsidP="0098529D">
            <w:pPr>
              <w:pStyle w:val="NummerierungStufe1manuell"/>
            </w:pPr>
            <w:r>
              <w:t>3.</w:t>
            </w:r>
            <w:r>
              <w:tab/>
              <w:t>vier Vertreterinnen und Vertreter von Wirtschaftsverbänden.</w:t>
            </w:r>
          </w:p>
        </w:tc>
        <w:tc>
          <w:tcPr>
            <w:tcW w:w="4394" w:type="dxa"/>
            <w:shd w:val="clear" w:color="auto" w:fill="auto"/>
          </w:tcPr>
          <w:p w14:paraId="7DB29D17" w14:textId="77777777" w:rsidR="0098529D" w:rsidRPr="0098529D" w:rsidRDefault="0098529D" w:rsidP="0098529D"/>
        </w:tc>
      </w:tr>
      <w:tr w:rsidR="0098529D" w:rsidRPr="0098529D" w14:paraId="7DB29D1B" w14:textId="77777777" w:rsidTr="0098529D">
        <w:trPr>
          <w:cantSplit/>
        </w:trPr>
        <w:tc>
          <w:tcPr>
            <w:tcW w:w="4394" w:type="dxa"/>
          </w:tcPr>
          <w:p w14:paraId="7DB29D19" w14:textId="77777777" w:rsidR="0098529D" w:rsidRPr="0098529D" w:rsidRDefault="0098529D" w:rsidP="0098529D">
            <w:pPr>
              <w:pStyle w:val="JuristischerAbsatzFolgeabsatz"/>
            </w:pPr>
            <w:r>
              <w:t>Unternehmen können nicht Mitglieder des Beirats sein. Die Vertreterinnen und Vertreter sollen hinsichtlich der Art und Weise der Tätigkeit digitaler Dienste über besondere rechtliche, wirtschaftswissenschaftliche, sozialpolitische oder technologische Erfahrungen oder über ausgewiesene einschlägige wissenschaftliche Kenntnisse verfügen.</w:t>
            </w:r>
          </w:p>
        </w:tc>
        <w:tc>
          <w:tcPr>
            <w:tcW w:w="4394" w:type="dxa"/>
            <w:shd w:val="clear" w:color="auto" w:fill="auto"/>
          </w:tcPr>
          <w:p w14:paraId="7DB29D1A" w14:textId="77777777" w:rsidR="0098529D" w:rsidRPr="0098529D" w:rsidRDefault="0098529D" w:rsidP="0098529D"/>
        </w:tc>
      </w:tr>
      <w:tr w:rsidR="0098529D" w:rsidRPr="0098529D" w14:paraId="7DB29D1E" w14:textId="77777777" w:rsidTr="0098529D">
        <w:trPr>
          <w:cantSplit/>
        </w:trPr>
        <w:tc>
          <w:tcPr>
            <w:tcW w:w="4394" w:type="dxa"/>
          </w:tcPr>
          <w:p w14:paraId="7DB29D1C" w14:textId="77777777" w:rsidR="0098529D" w:rsidRPr="0098529D" w:rsidRDefault="0098529D" w:rsidP="0098529D">
            <w:pPr>
              <w:pStyle w:val="JuristischerAbsatzmanuell"/>
            </w:pPr>
            <w:r>
              <w:t>(3)</w:t>
            </w:r>
            <w:r>
              <w:tab/>
              <w:t xml:space="preserve">Der Beirat hat die Aufgabe, </w:t>
            </w:r>
          </w:p>
        </w:tc>
        <w:tc>
          <w:tcPr>
            <w:tcW w:w="4394" w:type="dxa"/>
            <w:shd w:val="clear" w:color="auto" w:fill="auto"/>
          </w:tcPr>
          <w:p w14:paraId="7DB29D1D" w14:textId="77777777" w:rsidR="0098529D" w:rsidRPr="0098529D" w:rsidRDefault="0098529D" w:rsidP="0098529D"/>
        </w:tc>
      </w:tr>
      <w:tr w:rsidR="0098529D" w:rsidRPr="0098529D" w14:paraId="7DB29D21" w14:textId="77777777" w:rsidTr="0098529D">
        <w:trPr>
          <w:cantSplit/>
        </w:trPr>
        <w:tc>
          <w:tcPr>
            <w:tcW w:w="4394" w:type="dxa"/>
          </w:tcPr>
          <w:p w14:paraId="7DB29D1F" w14:textId="77777777" w:rsidR="0098529D" w:rsidRPr="0098529D" w:rsidRDefault="0098529D" w:rsidP="0098529D">
            <w:pPr>
              <w:pStyle w:val="NummerierungStufe1manuell"/>
            </w:pPr>
            <w:r>
              <w:t>1.</w:t>
            </w:r>
            <w:r>
              <w:tab/>
              <w:t>die Koordinierungsstelle für digitale Dienste und die weiteren zuständigen Behörden nach § 12 Absatz 2 und 3 in grundsätzlichen Fragen der Anwendung und Durchsetzung der Verordnung (EU) 2022/2065 zu beraten,</w:t>
            </w:r>
          </w:p>
        </w:tc>
        <w:tc>
          <w:tcPr>
            <w:tcW w:w="4394" w:type="dxa"/>
            <w:shd w:val="clear" w:color="auto" w:fill="auto"/>
          </w:tcPr>
          <w:p w14:paraId="7DB29D20" w14:textId="77777777" w:rsidR="0098529D" w:rsidRPr="0098529D" w:rsidRDefault="0098529D" w:rsidP="0098529D"/>
        </w:tc>
      </w:tr>
      <w:tr w:rsidR="0098529D" w:rsidRPr="0098529D" w14:paraId="7DB29D24" w14:textId="77777777" w:rsidTr="0098529D">
        <w:trPr>
          <w:cantSplit/>
        </w:trPr>
        <w:tc>
          <w:tcPr>
            <w:tcW w:w="4394" w:type="dxa"/>
          </w:tcPr>
          <w:p w14:paraId="7DB29D22" w14:textId="77777777" w:rsidR="0098529D" w:rsidRPr="0098529D" w:rsidRDefault="0098529D" w:rsidP="0098529D">
            <w:pPr>
              <w:pStyle w:val="NummerierungStufe1manuell"/>
            </w:pPr>
            <w:r>
              <w:t>2.</w:t>
            </w:r>
            <w:r>
              <w:tab/>
              <w:t>der Koordinierungsstelle für digitale Dienste und den weiteren zuständigen Behörden nach § 12 Absatz 2 und 3 allgemeine Empfehlungen zur wirkungsvollen und einheitlichen Durchführung der Verordnung (EU) 2022/2065 vorzuschlagen und</w:t>
            </w:r>
          </w:p>
        </w:tc>
        <w:tc>
          <w:tcPr>
            <w:tcW w:w="4394" w:type="dxa"/>
            <w:shd w:val="clear" w:color="auto" w:fill="auto"/>
          </w:tcPr>
          <w:p w14:paraId="7DB29D23" w14:textId="77777777" w:rsidR="0098529D" w:rsidRPr="0098529D" w:rsidRDefault="0098529D" w:rsidP="0098529D"/>
        </w:tc>
      </w:tr>
      <w:tr w:rsidR="0098529D" w:rsidRPr="0098529D" w14:paraId="7DB29D27" w14:textId="77777777" w:rsidTr="0098529D">
        <w:trPr>
          <w:cantSplit/>
        </w:trPr>
        <w:tc>
          <w:tcPr>
            <w:tcW w:w="4394" w:type="dxa"/>
          </w:tcPr>
          <w:p w14:paraId="7DB29D25" w14:textId="77777777" w:rsidR="0098529D" w:rsidRPr="0098529D" w:rsidRDefault="0098529D" w:rsidP="0098529D">
            <w:pPr>
              <w:pStyle w:val="NummerierungStufe1manuell"/>
            </w:pPr>
            <w:r>
              <w:t>3.</w:t>
            </w:r>
            <w:r>
              <w:tab/>
              <w:t>wissenschaftliche Fragestellungen, insbesondere auch zum Umgang mit Daten, an die Koordinierungsstelle für digitale Dienste und die weiteren zuständigen Behörden nach § 12 Absatz 2 und 3 heranzutragen.</w:t>
            </w:r>
          </w:p>
        </w:tc>
        <w:tc>
          <w:tcPr>
            <w:tcW w:w="4394" w:type="dxa"/>
            <w:shd w:val="clear" w:color="auto" w:fill="auto"/>
          </w:tcPr>
          <w:p w14:paraId="7DB29D26" w14:textId="77777777" w:rsidR="0098529D" w:rsidRPr="0098529D" w:rsidRDefault="0098529D" w:rsidP="0098529D"/>
        </w:tc>
      </w:tr>
      <w:tr w:rsidR="0098529D" w:rsidRPr="0098529D" w14:paraId="7DB29D2A" w14:textId="77777777" w:rsidTr="0098529D">
        <w:trPr>
          <w:cantSplit/>
        </w:trPr>
        <w:tc>
          <w:tcPr>
            <w:tcW w:w="4394" w:type="dxa"/>
          </w:tcPr>
          <w:p w14:paraId="7DB29D28" w14:textId="77777777" w:rsidR="0098529D" w:rsidRPr="0098529D" w:rsidRDefault="0098529D" w:rsidP="0098529D">
            <w:pPr>
              <w:pStyle w:val="JuristischerAbsatzmanuell"/>
            </w:pPr>
            <w:r>
              <w:t>(4)</w:t>
            </w:r>
            <w:r>
              <w:tab/>
              <w:t>Die Mitglieder des Beirats werden vom Deutschen Bundestag vorgeschlagen und für die Dauer der Wahlperiode des Deutschen Bundestages vom Bundesministerium für Wirtschaft und Klimaschutz im Einvernehmen mit dem Bundesministerium für Digitales und Verkehr berufen. Sie bleiben nach Beendigung der Wahlperiode des Deutschen Bundestages noch so lange im Amt, bis die neuen Mitglieder berufen worden sind. Die Mitglieder des Beirats können auf ihre Mitgliedschaft verzichten. Der Verzicht ist gegenüber dem Bundesministerium für Wirtschaft und Klimaschutz schriftlich oder elektronisch zu erklären. Hierüber ist das Bundesministerium für Digitales und Verkehr vom Bundesministerium für Wirtschaft und Klimaschutz zu unterrichten. Scheidet ein Mitglied vorzeitig aus, so ist unverzüglich an seiner Stelle ein neues Mitglied zu berufen.</w:t>
            </w:r>
          </w:p>
        </w:tc>
        <w:tc>
          <w:tcPr>
            <w:tcW w:w="4394" w:type="dxa"/>
            <w:shd w:val="clear" w:color="auto" w:fill="auto"/>
          </w:tcPr>
          <w:p w14:paraId="7DB29D29" w14:textId="77777777" w:rsidR="0098529D" w:rsidRPr="0098529D" w:rsidRDefault="0098529D" w:rsidP="0098529D"/>
        </w:tc>
      </w:tr>
      <w:tr w:rsidR="0098529D" w:rsidRPr="0098529D" w14:paraId="7DB29D2D" w14:textId="77777777" w:rsidTr="0098529D">
        <w:trPr>
          <w:cantSplit/>
        </w:trPr>
        <w:tc>
          <w:tcPr>
            <w:tcW w:w="4394" w:type="dxa"/>
          </w:tcPr>
          <w:p w14:paraId="7DB29D2B" w14:textId="77777777" w:rsidR="0098529D" w:rsidRPr="0098529D" w:rsidRDefault="0098529D" w:rsidP="0098529D">
            <w:pPr>
              <w:pStyle w:val="JuristischerAbsatzmanuell"/>
            </w:pPr>
            <w:r>
              <w:t>(5)</w:t>
            </w:r>
            <w:r>
              <w:tab/>
              <w:t>Die Mitglieder des Beirats sind in der Ausübung ihrer Tätigkeit im Beirat unabhängig, unterliegen keinen Weisungen und sind ausschließlich dem öffentlichen Interesse verpflichtet.</w:t>
            </w:r>
          </w:p>
        </w:tc>
        <w:tc>
          <w:tcPr>
            <w:tcW w:w="4394" w:type="dxa"/>
            <w:shd w:val="clear" w:color="auto" w:fill="auto"/>
          </w:tcPr>
          <w:p w14:paraId="7DB29D2C" w14:textId="77777777" w:rsidR="0098529D" w:rsidRPr="0098529D" w:rsidRDefault="0098529D" w:rsidP="0098529D"/>
        </w:tc>
      </w:tr>
      <w:tr w:rsidR="0098529D" w:rsidRPr="0098529D" w14:paraId="7DB29D30" w14:textId="77777777" w:rsidTr="0098529D">
        <w:trPr>
          <w:cantSplit/>
        </w:trPr>
        <w:tc>
          <w:tcPr>
            <w:tcW w:w="4394" w:type="dxa"/>
          </w:tcPr>
          <w:p w14:paraId="7DB29D2E" w14:textId="77777777" w:rsidR="0098529D" w:rsidRPr="0098529D" w:rsidRDefault="0098529D" w:rsidP="0098529D">
            <w:pPr>
              <w:pStyle w:val="JuristischerAbsatzmanuell"/>
            </w:pPr>
            <w:r>
              <w:t>(6)</w:t>
            </w:r>
            <w:r>
              <w:tab/>
              <w:t>Der Beirat gibt sich eine Geschäftsordnung.</w:t>
            </w:r>
          </w:p>
        </w:tc>
        <w:tc>
          <w:tcPr>
            <w:tcW w:w="4394" w:type="dxa"/>
            <w:shd w:val="clear" w:color="auto" w:fill="auto"/>
          </w:tcPr>
          <w:p w14:paraId="7DB29D2F" w14:textId="77777777" w:rsidR="0098529D" w:rsidRPr="0098529D" w:rsidRDefault="0098529D" w:rsidP="0098529D"/>
        </w:tc>
      </w:tr>
      <w:tr w:rsidR="0098529D" w:rsidRPr="0098529D" w14:paraId="7DB29D33" w14:textId="77777777" w:rsidTr="0098529D">
        <w:trPr>
          <w:cantSplit/>
        </w:trPr>
        <w:tc>
          <w:tcPr>
            <w:tcW w:w="4394" w:type="dxa"/>
          </w:tcPr>
          <w:p w14:paraId="7DB29D31" w14:textId="77777777" w:rsidR="0098529D" w:rsidRPr="0098529D" w:rsidRDefault="0098529D" w:rsidP="0098529D">
            <w:pPr>
              <w:pStyle w:val="JuristischerAbsatzmanuell"/>
            </w:pPr>
            <w:r>
              <w:t>(7)</w:t>
            </w:r>
            <w:r>
              <w:tab/>
              <w:t>Der Beirat wählt nach Maßgabe seiner Geschäftsordnung aus seiner Mitte ein vorsitzendes und ein stellvertretendes vorsitzendes Mitglied.</w:t>
            </w:r>
          </w:p>
        </w:tc>
        <w:tc>
          <w:tcPr>
            <w:tcW w:w="4394" w:type="dxa"/>
            <w:shd w:val="clear" w:color="auto" w:fill="auto"/>
          </w:tcPr>
          <w:p w14:paraId="7DB29D32" w14:textId="77777777" w:rsidR="0098529D" w:rsidRPr="0098529D" w:rsidRDefault="0098529D" w:rsidP="0098529D"/>
        </w:tc>
      </w:tr>
      <w:tr w:rsidR="0098529D" w:rsidRPr="0098529D" w14:paraId="7DB29D36" w14:textId="77777777" w:rsidTr="0098529D">
        <w:trPr>
          <w:cantSplit/>
        </w:trPr>
        <w:tc>
          <w:tcPr>
            <w:tcW w:w="4394" w:type="dxa"/>
          </w:tcPr>
          <w:p w14:paraId="7DB29D34" w14:textId="77777777" w:rsidR="0098529D" w:rsidRPr="0098529D" w:rsidRDefault="0098529D" w:rsidP="0098529D">
            <w:pPr>
              <w:pStyle w:val="JuristischerAbsatzmanuell"/>
            </w:pPr>
            <w:r>
              <w:t>(8)</w:t>
            </w:r>
            <w:r>
              <w:tab/>
              <w:t>Für den Beirat unterhält die Bundesnetzagentur eine Geschäftsstelle. Diese Geschäftsstelle muss angemessen ausgestattet werden.</w:t>
            </w:r>
          </w:p>
        </w:tc>
        <w:tc>
          <w:tcPr>
            <w:tcW w:w="4394" w:type="dxa"/>
            <w:shd w:val="clear" w:color="auto" w:fill="auto"/>
          </w:tcPr>
          <w:p w14:paraId="7DB29D35" w14:textId="77777777" w:rsidR="0098529D" w:rsidRPr="0098529D" w:rsidRDefault="0098529D" w:rsidP="0098529D"/>
        </w:tc>
      </w:tr>
      <w:tr w:rsidR="0098529D" w:rsidRPr="0098529D" w14:paraId="7DB29D39" w14:textId="77777777" w:rsidTr="0098529D">
        <w:trPr>
          <w:cantSplit/>
        </w:trPr>
        <w:tc>
          <w:tcPr>
            <w:tcW w:w="4394" w:type="dxa"/>
          </w:tcPr>
          <w:p w14:paraId="7DB29D37" w14:textId="77777777" w:rsidR="0098529D" w:rsidRPr="0098529D" w:rsidRDefault="0098529D" w:rsidP="0098529D">
            <w:pPr>
              <w:pStyle w:val="JuristischerAbsatzmanuell"/>
            </w:pPr>
            <w:r>
              <w:t>(9)</w:t>
            </w:r>
            <w:r>
              <w:tab/>
              <w:t>Die Mitglieder des Beirats erhalten Ersatz von Reisekosten und ein angemessenes Sitzungsgeld, das das Bundesministerium für Wirtschaft und Klimaschutz im Benehmen mit dem Bundesministerium für Digitales und Verkehr festsetzt.</w:t>
            </w:r>
          </w:p>
        </w:tc>
        <w:tc>
          <w:tcPr>
            <w:tcW w:w="4394" w:type="dxa"/>
            <w:shd w:val="clear" w:color="auto" w:fill="auto"/>
          </w:tcPr>
          <w:p w14:paraId="7DB29D38" w14:textId="77777777" w:rsidR="0098529D" w:rsidRPr="0098529D" w:rsidRDefault="0098529D" w:rsidP="0098529D"/>
        </w:tc>
      </w:tr>
      <w:tr w:rsidR="0098529D" w:rsidRPr="0098529D" w14:paraId="7DB29D3C" w14:textId="77777777" w:rsidTr="0098529D">
        <w:trPr>
          <w:cantSplit/>
        </w:trPr>
        <w:tc>
          <w:tcPr>
            <w:tcW w:w="4394" w:type="dxa"/>
          </w:tcPr>
          <w:p w14:paraId="7DB29D3A" w14:textId="77777777" w:rsidR="0098529D" w:rsidRPr="0098529D" w:rsidRDefault="0098529D" w:rsidP="0098529D">
            <w:pPr>
              <w:pStyle w:val="JuristischerAbsatzmanuell"/>
            </w:pPr>
            <w:r>
              <w:t>(10)</w:t>
            </w:r>
            <w:r>
              <w:tab/>
              <w:t>Der Beirat soll mindestens einmal im Vierteljahr zu einer Sitzung zusammentreten. Sitzungen sind anzuberaumen, wenn die Koordinierungsstelle für digitale Dienste oder mindestens drei Mitglieder die Einberufung beantragen. Die oder der Vorsitzende des Beirats kann jederzeit eine Sitzung anberaumen. Der Beirat kann andere Einrichtungen und Gruppen im Rahmen seiner Tätigkeit in geeigneter Form einbeziehen.</w:t>
            </w:r>
          </w:p>
        </w:tc>
        <w:tc>
          <w:tcPr>
            <w:tcW w:w="4394" w:type="dxa"/>
            <w:shd w:val="clear" w:color="auto" w:fill="auto"/>
          </w:tcPr>
          <w:p w14:paraId="7DB29D3B" w14:textId="77777777" w:rsidR="0098529D" w:rsidRPr="0098529D" w:rsidRDefault="0098529D" w:rsidP="0098529D"/>
        </w:tc>
      </w:tr>
      <w:tr w:rsidR="0098529D" w:rsidRPr="0098529D" w14:paraId="7DB29D3F" w14:textId="77777777" w:rsidTr="0098529D">
        <w:trPr>
          <w:cantSplit/>
        </w:trPr>
        <w:tc>
          <w:tcPr>
            <w:tcW w:w="4394" w:type="dxa"/>
          </w:tcPr>
          <w:p w14:paraId="7DB29D3D" w14:textId="77777777" w:rsidR="0098529D" w:rsidRPr="0098529D" w:rsidRDefault="0098529D" w:rsidP="0098529D">
            <w:pPr>
              <w:pStyle w:val="JuristischerAbsatzmanuell"/>
            </w:pPr>
            <w:r>
              <w:t>(11)</w:t>
            </w:r>
            <w:r>
              <w:tab/>
              <w:t>Die Sitzungen sind öffentlich, soweit der Beirat nach Maßgabe seiner Geschäftsordnung nichts anderes beschließt. Die schriftlichen Dokumente des Beirats wie Berichte, Empfehlungen, Gutachten und Positionspapiere sind entsprechend den Vorgaben für die Koordinierungsstelle für digitale Dienste nach § 17 Absatz 3 frei zugänglich auf der Internetseite der Koordinierungsstelle für digitale Dienste zu veröffentlichen, soweit Betriebs- und Geschäftsgeheimnisse von betroffenen Unternehmen gewahrt werden und die Dokumente keine vertraulichen Informationen oder Informationen aus laufenden Verfahren betreffen.</w:t>
            </w:r>
          </w:p>
        </w:tc>
        <w:tc>
          <w:tcPr>
            <w:tcW w:w="4394" w:type="dxa"/>
            <w:shd w:val="clear" w:color="auto" w:fill="auto"/>
          </w:tcPr>
          <w:p w14:paraId="7DB29D3E" w14:textId="77777777" w:rsidR="0098529D" w:rsidRPr="0098529D" w:rsidRDefault="0098529D" w:rsidP="0098529D"/>
        </w:tc>
      </w:tr>
      <w:tr w:rsidR="0098529D" w:rsidRPr="0098529D" w14:paraId="7DB29D42" w14:textId="77777777" w:rsidTr="0098529D">
        <w:trPr>
          <w:cantSplit/>
        </w:trPr>
        <w:tc>
          <w:tcPr>
            <w:tcW w:w="4394" w:type="dxa"/>
          </w:tcPr>
          <w:p w14:paraId="7DB29D40" w14:textId="77777777" w:rsidR="0098529D" w:rsidRPr="0098529D" w:rsidRDefault="0098529D" w:rsidP="0098529D">
            <w:pPr>
              <w:pStyle w:val="JuristischerAbsatzmanuell"/>
            </w:pPr>
            <w:r>
              <w:t>(12)</w:t>
            </w:r>
            <w:r>
              <w:tab/>
              <w:t>Die Leiterin oder der Leiter der Koordinierungsstelle für digitale Dienste oder die Stellvertretung nimmt an den Sitzungen teil. Sie oder er muss während der Sitzung jederzeit gehört werden. Der Beirat kann die Anwesenheit der Leiterin oder des Leiters der Koordinierungsstelle für digitale Dienste verlangen, wenn die Stellvertretung der Leiterin oder des Leiters verhindert ist.</w:t>
            </w:r>
          </w:p>
        </w:tc>
        <w:tc>
          <w:tcPr>
            <w:tcW w:w="4394" w:type="dxa"/>
            <w:shd w:val="clear" w:color="auto" w:fill="auto"/>
          </w:tcPr>
          <w:p w14:paraId="7DB29D41" w14:textId="77777777" w:rsidR="0098529D" w:rsidRPr="0098529D" w:rsidRDefault="0098529D" w:rsidP="0098529D"/>
        </w:tc>
      </w:tr>
      <w:tr w:rsidR="0098529D" w:rsidRPr="0098529D" w14:paraId="7DB29D45" w14:textId="77777777" w:rsidTr="0098529D">
        <w:trPr>
          <w:cantSplit/>
        </w:trPr>
        <w:tc>
          <w:tcPr>
            <w:tcW w:w="4394" w:type="dxa"/>
          </w:tcPr>
          <w:p w14:paraId="7DB29D43" w14:textId="77777777" w:rsidR="0098529D" w:rsidRPr="0098529D" w:rsidRDefault="0098529D" w:rsidP="0098529D">
            <w:pPr>
              <w:pStyle w:val="JuristischerAbsatzmanuell"/>
            </w:pPr>
            <w:r>
              <w:t>(13)</w:t>
            </w:r>
            <w:r>
              <w:tab/>
              <w:t>Der Beirat berichtet dem Deutschen Bundestag jährlich über seine Tätigkeit nach Absatz 3 sowie im Hinblick auf die Zusammenarbeit mit der Koordinierungsstelle für digitale Dienste und den anderen zuständigen Behörden nach § 12 Absatz 2 und 3.</w:t>
            </w:r>
          </w:p>
        </w:tc>
        <w:tc>
          <w:tcPr>
            <w:tcW w:w="4394" w:type="dxa"/>
            <w:shd w:val="clear" w:color="auto" w:fill="auto"/>
          </w:tcPr>
          <w:p w14:paraId="7DB29D44" w14:textId="77777777" w:rsidR="0098529D" w:rsidRPr="0098529D" w:rsidRDefault="0098529D" w:rsidP="0098529D"/>
        </w:tc>
      </w:tr>
      <w:tr w:rsidR="0098529D" w:rsidRPr="0098529D" w14:paraId="7DB29D48" w14:textId="77777777" w:rsidTr="0098529D">
        <w:trPr>
          <w:cantSplit/>
        </w:trPr>
        <w:tc>
          <w:tcPr>
            <w:tcW w:w="4394" w:type="dxa"/>
          </w:tcPr>
          <w:p w14:paraId="7DB29D46" w14:textId="77777777" w:rsidR="0098529D" w:rsidRPr="0098529D" w:rsidRDefault="0098529D" w:rsidP="0098529D">
            <w:pPr>
              <w:pStyle w:val="JuristischerAbsatzmanuell"/>
            </w:pPr>
            <w:r>
              <w:t>(14)</w:t>
            </w:r>
            <w:r>
              <w:tab/>
              <w:t>Die Koordinierungsstelle für digitale Dienste und die anderen zuständigen Behörden nach § 12 Absatz 2 Satz 1 und 3 informieren den Beirat auf Verlangen über den Tätigkeitsbericht nach § 17 hinaus über ihre Tätigkeiten. Dabei sind das Berufsgeheimnis nach Artikel 84 der Verordnung (EU) 2022/2065 sowie Betriebs- und Geschäftsgeheimnisse zu wahren. Die Information erfolgt in der Regel in den Sitzungen des Beirats.</w:t>
            </w:r>
          </w:p>
        </w:tc>
        <w:tc>
          <w:tcPr>
            <w:tcW w:w="4394" w:type="dxa"/>
            <w:shd w:val="clear" w:color="auto" w:fill="auto"/>
          </w:tcPr>
          <w:p w14:paraId="7DB29D47" w14:textId="77777777" w:rsidR="0098529D" w:rsidRPr="0098529D" w:rsidRDefault="0098529D" w:rsidP="0098529D"/>
        </w:tc>
      </w:tr>
      <w:tr w:rsidR="0098529D" w:rsidRPr="0098529D" w14:paraId="7DB29D4B" w14:textId="77777777" w:rsidTr="0098529D">
        <w:trPr>
          <w:cantSplit/>
        </w:trPr>
        <w:tc>
          <w:tcPr>
            <w:tcW w:w="4394" w:type="dxa"/>
          </w:tcPr>
          <w:p w14:paraId="7DB29D49" w14:textId="77777777" w:rsidR="0098529D" w:rsidRPr="0098529D" w:rsidRDefault="0098529D" w:rsidP="0098529D">
            <w:pPr>
              <w:pStyle w:val="TeilBezeichnermanuell"/>
            </w:pPr>
            <w:r>
              <w:t>Teil 6</w:t>
            </w:r>
          </w:p>
        </w:tc>
        <w:tc>
          <w:tcPr>
            <w:tcW w:w="4394" w:type="dxa"/>
            <w:shd w:val="clear" w:color="auto" w:fill="auto"/>
          </w:tcPr>
          <w:p w14:paraId="7DB29D4A" w14:textId="77777777" w:rsidR="0098529D" w:rsidRPr="0098529D" w:rsidRDefault="0098529D" w:rsidP="0098529D">
            <w:pPr>
              <w:pStyle w:val="TeilBezeichner"/>
              <w:numPr>
                <w:ilvl w:val="0"/>
                <w:numId w:val="0"/>
              </w:numPr>
              <w:tabs>
                <w:tab w:val="num" w:pos="0"/>
              </w:tabs>
            </w:pPr>
            <w:r>
              <w:t>Teil 6</w:t>
            </w:r>
          </w:p>
        </w:tc>
      </w:tr>
      <w:tr w:rsidR="0098529D" w:rsidRPr="0098529D" w14:paraId="7DB29D4E" w14:textId="77777777" w:rsidTr="0098529D">
        <w:trPr>
          <w:cantSplit/>
        </w:trPr>
        <w:tc>
          <w:tcPr>
            <w:tcW w:w="4394" w:type="dxa"/>
          </w:tcPr>
          <w:p w14:paraId="7DB29D4C" w14:textId="77777777" w:rsidR="0098529D" w:rsidRPr="0098529D" w:rsidRDefault="0098529D" w:rsidP="0098529D">
            <w:pPr>
              <w:pStyle w:val="Teilberschrift"/>
              <w:numPr>
                <w:ilvl w:val="0"/>
                <w:numId w:val="0"/>
              </w:numPr>
              <w:tabs>
                <w:tab w:val="left" w:pos="0"/>
              </w:tabs>
            </w:pPr>
            <w:r>
              <w:t>Sonstige Zuständigkeiten</w:t>
            </w:r>
          </w:p>
        </w:tc>
        <w:tc>
          <w:tcPr>
            <w:tcW w:w="4394" w:type="dxa"/>
            <w:shd w:val="clear" w:color="auto" w:fill="auto"/>
          </w:tcPr>
          <w:p w14:paraId="7DB29D4D" w14:textId="77777777" w:rsidR="0098529D" w:rsidRPr="0098529D" w:rsidRDefault="0098529D" w:rsidP="0098529D">
            <w:pPr>
              <w:pStyle w:val="Teilberschrift"/>
            </w:pPr>
            <w:r>
              <w:t>unverändert</w:t>
            </w:r>
          </w:p>
        </w:tc>
      </w:tr>
      <w:tr w:rsidR="0098529D" w:rsidRPr="0098529D" w14:paraId="7DB29D51" w14:textId="77777777" w:rsidTr="0098529D">
        <w:trPr>
          <w:cantSplit/>
        </w:trPr>
        <w:tc>
          <w:tcPr>
            <w:tcW w:w="4394" w:type="dxa"/>
          </w:tcPr>
          <w:p w14:paraId="7DB29D4F" w14:textId="77777777" w:rsidR="0098529D" w:rsidRPr="0098529D" w:rsidRDefault="0098529D" w:rsidP="0098529D">
            <w:pPr>
              <w:pStyle w:val="ParagraphBezeichnermanuell"/>
            </w:pPr>
            <w:r>
              <w:t>§ 22</w:t>
            </w:r>
          </w:p>
        </w:tc>
        <w:tc>
          <w:tcPr>
            <w:tcW w:w="4394" w:type="dxa"/>
            <w:shd w:val="clear" w:color="auto" w:fill="auto"/>
          </w:tcPr>
          <w:p w14:paraId="7DB29D50" w14:textId="77777777" w:rsidR="0098529D" w:rsidRPr="0098529D" w:rsidRDefault="0098529D" w:rsidP="0098529D"/>
        </w:tc>
      </w:tr>
      <w:tr w:rsidR="0098529D" w:rsidRPr="0098529D" w14:paraId="7DB29D54" w14:textId="77777777" w:rsidTr="0098529D">
        <w:trPr>
          <w:cantSplit/>
        </w:trPr>
        <w:tc>
          <w:tcPr>
            <w:tcW w:w="4394" w:type="dxa"/>
          </w:tcPr>
          <w:p w14:paraId="7DB29D52" w14:textId="77777777" w:rsidR="0098529D" w:rsidRPr="0098529D" w:rsidRDefault="0098529D" w:rsidP="0098529D">
            <w:pPr>
              <w:pStyle w:val="Paragraphberschrift"/>
            </w:pPr>
            <w:r>
              <w:t>Durchsetzung der Verordnung (EU) 2019/1150</w:t>
            </w:r>
          </w:p>
        </w:tc>
        <w:tc>
          <w:tcPr>
            <w:tcW w:w="4394" w:type="dxa"/>
            <w:shd w:val="clear" w:color="auto" w:fill="auto"/>
          </w:tcPr>
          <w:p w14:paraId="7DB29D53" w14:textId="77777777" w:rsidR="0098529D" w:rsidRPr="0098529D" w:rsidRDefault="0098529D" w:rsidP="0098529D"/>
        </w:tc>
      </w:tr>
      <w:tr w:rsidR="0098529D" w:rsidRPr="0098529D" w14:paraId="7DB29D57" w14:textId="77777777" w:rsidTr="0098529D">
        <w:trPr>
          <w:cantSplit/>
        </w:trPr>
        <w:tc>
          <w:tcPr>
            <w:tcW w:w="4394" w:type="dxa"/>
          </w:tcPr>
          <w:p w14:paraId="7DB29D55" w14:textId="77777777" w:rsidR="0098529D" w:rsidRPr="0098529D" w:rsidRDefault="0098529D" w:rsidP="0098529D">
            <w:pPr>
              <w:pStyle w:val="JuristischerAbsatzmanuell"/>
            </w:pPr>
            <w:r>
              <w:t>(1)</w:t>
            </w:r>
            <w:r>
              <w:tab/>
              <w:t>Die Bundesnetzagentur ist zuständige Behörde für die Durchsetzung der Verordnung (EU) 2019/1150, wenn Anbieter ihre Online-Vermittlungsdienste oder Online-Suchmaschinen gewerblichen Nutzern oder Nutzern mit Unternehmenswebseite bereitstellen oder zur Bereitstellung anbieten, die ihre Niederlassung oder ihren Wohnsitz in der Bundesrepublik Deutschland haben und die über diese Online-Vermittlungsdienste oder Online-Suchmaschinen Waren oder Dienstleistungen Verbrauchern, die sich in der Europäischen Union befinden, anbieten. Satz 1 gilt unabhängig vom Niederlassungsort oder Sitz der Anbieter dieser Dienste und unabhängig vom ansonsten anzuwendenden Recht.</w:t>
            </w:r>
          </w:p>
        </w:tc>
        <w:tc>
          <w:tcPr>
            <w:tcW w:w="4394" w:type="dxa"/>
            <w:shd w:val="clear" w:color="auto" w:fill="auto"/>
          </w:tcPr>
          <w:p w14:paraId="7DB29D56" w14:textId="77777777" w:rsidR="0098529D" w:rsidRPr="0098529D" w:rsidRDefault="0098529D" w:rsidP="0098529D"/>
        </w:tc>
      </w:tr>
      <w:tr w:rsidR="0098529D" w:rsidRPr="0098529D" w14:paraId="7DB29D5A" w14:textId="77777777" w:rsidTr="0098529D">
        <w:trPr>
          <w:cantSplit/>
        </w:trPr>
        <w:tc>
          <w:tcPr>
            <w:tcW w:w="4394" w:type="dxa"/>
          </w:tcPr>
          <w:p w14:paraId="7DB29D58" w14:textId="77777777" w:rsidR="0098529D" w:rsidRPr="0098529D" w:rsidRDefault="0098529D" w:rsidP="0098529D">
            <w:pPr>
              <w:pStyle w:val="JuristischerAbsatzmanuell"/>
            </w:pPr>
            <w:r>
              <w:t>(2)</w:t>
            </w:r>
            <w:r>
              <w:tab/>
              <w:t>Die Bundesnetzagentur ist befugt, Organisationen, Verbände und öffentliche Stellen mit Sitz in Deutschland nach Artikel 14 der Verordnung (EU) 2019/1150 zu benennen.</w:t>
            </w:r>
          </w:p>
        </w:tc>
        <w:tc>
          <w:tcPr>
            <w:tcW w:w="4394" w:type="dxa"/>
            <w:shd w:val="clear" w:color="auto" w:fill="auto"/>
          </w:tcPr>
          <w:p w14:paraId="7DB29D59" w14:textId="77777777" w:rsidR="0098529D" w:rsidRPr="0098529D" w:rsidRDefault="0098529D" w:rsidP="0098529D"/>
        </w:tc>
      </w:tr>
      <w:tr w:rsidR="0098529D" w:rsidRPr="0098529D" w14:paraId="7DB29D5D" w14:textId="77777777" w:rsidTr="0098529D">
        <w:trPr>
          <w:cantSplit/>
        </w:trPr>
        <w:tc>
          <w:tcPr>
            <w:tcW w:w="4394" w:type="dxa"/>
          </w:tcPr>
          <w:p w14:paraId="7DB29D5B" w14:textId="77777777" w:rsidR="0098529D" w:rsidRPr="0098529D" w:rsidRDefault="0098529D" w:rsidP="0098529D">
            <w:pPr>
              <w:pStyle w:val="JuristischerAbsatzmanuell"/>
            </w:pPr>
            <w:r>
              <w:t>(3)</w:t>
            </w:r>
            <w:r>
              <w:tab/>
              <w:t>Die Bundesnetzagentur und das Bundeskartellamt arbeiten kooperativ und vertrauensvoll zusammen. Auf Anfrage übermitteln sie im Rahmen der jeweils geltenden Rechtsvorschriften einander Informationen, die für die Erfüllung ihrer jeweiligen Aufgaben erforderlich sind.</w:t>
            </w:r>
          </w:p>
        </w:tc>
        <w:tc>
          <w:tcPr>
            <w:tcW w:w="4394" w:type="dxa"/>
            <w:shd w:val="clear" w:color="auto" w:fill="auto"/>
          </w:tcPr>
          <w:p w14:paraId="7DB29D5C" w14:textId="77777777" w:rsidR="0098529D" w:rsidRPr="0098529D" w:rsidRDefault="0098529D" w:rsidP="0098529D"/>
        </w:tc>
      </w:tr>
      <w:tr w:rsidR="0098529D" w:rsidRPr="0098529D" w14:paraId="7DB29D60" w14:textId="77777777" w:rsidTr="0098529D">
        <w:trPr>
          <w:cantSplit/>
        </w:trPr>
        <w:tc>
          <w:tcPr>
            <w:tcW w:w="4394" w:type="dxa"/>
          </w:tcPr>
          <w:p w14:paraId="7DB29D5E" w14:textId="77777777" w:rsidR="0098529D" w:rsidRPr="0098529D" w:rsidRDefault="0098529D" w:rsidP="0098529D">
            <w:pPr>
              <w:pStyle w:val="ParagraphBezeichnermanuell"/>
            </w:pPr>
            <w:r>
              <w:t>§ 23</w:t>
            </w:r>
          </w:p>
        </w:tc>
        <w:tc>
          <w:tcPr>
            <w:tcW w:w="4394" w:type="dxa"/>
            <w:shd w:val="clear" w:color="auto" w:fill="auto"/>
          </w:tcPr>
          <w:p w14:paraId="7DB29D5F" w14:textId="77777777" w:rsidR="0098529D" w:rsidRPr="0098529D" w:rsidRDefault="0098529D" w:rsidP="0098529D"/>
        </w:tc>
      </w:tr>
      <w:tr w:rsidR="0098529D" w:rsidRPr="0098529D" w14:paraId="7DB29D63" w14:textId="77777777" w:rsidTr="0098529D">
        <w:trPr>
          <w:cantSplit/>
        </w:trPr>
        <w:tc>
          <w:tcPr>
            <w:tcW w:w="4394" w:type="dxa"/>
          </w:tcPr>
          <w:p w14:paraId="7DB29D61" w14:textId="77777777" w:rsidR="0098529D" w:rsidRPr="0098529D" w:rsidRDefault="0098529D" w:rsidP="0098529D">
            <w:pPr>
              <w:pStyle w:val="Paragraphberschrift"/>
            </w:pPr>
            <w:r>
              <w:t>Verbindungsstelle nach Artikel 19 Absatz 2 der Richtlinie 2000/31/EG</w:t>
            </w:r>
          </w:p>
        </w:tc>
        <w:tc>
          <w:tcPr>
            <w:tcW w:w="4394" w:type="dxa"/>
            <w:shd w:val="clear" w:color="auto" w:fill="auto"/>
          </w:tcPr>
          <w:p w14:paraId="7DB29D62" w14:textId="77777777" w:rsidR="0098529D" w:rsidRPr="0098529D" w:rsidRDefault="0098529D" w:rsidP="0098529D"/>
        </w:tc>
      </w:tr>
      <w:tr w:rsidR="0098529D" w:rsidRPr="0098529D" w14:paraId="7DB29D66" w14:textId="77777777" w:rsidTr="0098529D">
        <w:trPr>
          <w:cantSplit/>
        </w:trPr>
        <w:tc>
          <w:tcPr>
            <w:tcW w:w="4394" w:type="dxa"/>
          </w:tcPr>
          <w:p w14:paraId="7DB29D64" w14:textId="77777777" w:rsidR="0098529D" w:rsidRPr="0098529D" w:rsidRDefault="0098529D" w:rsidP="0098529D">
            <w:pPr>
              <w:pStyle w:val="JuristischerAbsatznichtnummeriert"/>
            </w:pPr>
            <w:r>
              <w:t>Die Bundesnetzagentur ist zuständige Verbindungsstelle nach Artikel 19 Absatz 2 der Richtlinie über den elektronischen Geschäftsverkehr.</w:t>
            </w:r>
          </w:p>
        </w:tc>
        <w:tc>
          <w:tcPr>
            <w:tcW w:w="4394" w:type="dxa"/>
            <w:shd w:val="clear" w:color="auto" w:fill="auto"/>
          </w:tcPr>
          <w:p w14:paraId="7DB29D65" w14:textId="77777777" w:rsidR="0098529D" w:rsidRPr="0098529D" w:rsidRDefault="0098529D" w:rsidP="0098529D"/>
        </w:tc>
      </w:tr>
      <w:tr w:rsidR="0098529D" w:rsidRPr="0098529D" w14:paraId="7DB29D69" w14:textId="77777777" w:rsidTr="0098529D">
        <w:trPr>
          <w:cantSplit/>
        </w:trPr>
        <w:tc>
          <w:tcPr>
            <w:tcW w:w="4394" w:type="dxa"/>
          </w:tcPr>
          <w:p w14:paraId="7DB29D67" w14:textId="77777777" w:rsidR="0098529D" w:rsidRPr="0098529D" w:rsidRDefault="0098529D" w:rsidP="0098529D">
            <w:pPr>
              <w:pStyle w:val="TeilBezeichnermanuell"/>
            </w:pPr>
            <w:r>
              <w:t>Teil 7</w:t>
            </w:r>
          </w:p>
        </w:tc>
        <w:tc>
          <w:tcPr>
            <w:tcW w:w="4394" w:type="dxa"/>
            <w:shd w:val="clear" w:color="auto" w:fill="auto"/>
          </w:tcPr>
          <w:p w14:paraId="7DB29D68" w14:textId="77777777" w:rsidR="0098529D" w:rsidRPr="0098529D" w:rsidRDefault="0098529D" w:rsidP="0098529D">
            <w:pPr>
              <w:pStyle w:val="TeilBezeichner"/>
              <w:numPr>
                <w:ilvl w:val="0"/>
                <w:numId w:val="0"/>
              </w:numPr>
              <w:tabs>
                <w:tab w:val="num" w:pos="0"/>
              </w:tabs>
            </w:pPr>
            <w:r>
              <w:t>Teil 7</w:t>
            </w:r>
          </w:p>
        </w:tc>
      </w:tr>
      <w:tr w:rsidR="0098529D" w:rsidRPr="0098529D" w14:paraId="7DB29D6C" w14:textId="77777777" w:rsidTr="0098529D">
        <w:trPr>
          <w:cantSplit/>
        </w:trPr>
        <w:tc>
          <w:tcPr>
            <w:tcW w:w="4394" w:type="dxa"/>
          </w:tcPr>
          <w:p w14:paraId="7DB29D6A" w14:textId="77777777" w:rsidR="0098529D" w:rsidRPr="0098529D" w:rsidRDefault="0098529D" w:rsidP="0098529D">
            <w:pPr>
              <w:pStyle w:val="Teilberschrift"/>
              <w:numPr>
                <w:ilvl w:val="0"/>
                <w:numId w:val="0"/>
              </w:numPr>
              <w:tabs>
                <w:tab w:val="left" w:pos="0"/>
              </w:tabs>
            </w:pPr>
            <w:r>
              <w:t>Befugnisse und Verfahren</w:t>
            </w:r>
          </w:p>
        </w:tc>
        <w:tc>
          <w:tcPr>
            <w:tcW w:w="4394" w:type="dxa"/>
            <w:shd w:val="clear" w:color="auto" w:fill="auto"/>
          </w:tcPr>
          <w:p w14:paraId="7DB29D6B" w14:textId="77777777" w:rsidR="0098529D" w:rsidRPr="0098529D" w:rsidRDefault="0098529D" w:rsidP="0098529D">
            <w:pPr>
              <w:pStyle w:val="Teilberschrift"/>
            </w:pPr>
            <w:r>
              <w:t>unverändert</w:t>
            </w:r>
          </w:p>
        </w:tc>
      </w:tr>
      <w:tr w:rsidR="0098529D" w:rsidRPr="0098529D" w14:paraId="7DB29D6F" w14:textId="77777777" w:rsidTr="0098529D">
        <w:trPr>
          <w:cantSplit/>
        </w:trPr>
        <w:tc>
          <w:tcPr>
            <w:tcW w:w="4394" w:type="dxa"/>
          </w:tcPr>
          <w:p w14:paraId="7DB29D6D" w14:textId="77777777" w:rsidR="0098529D" w:rsidRPr="0098529D" w:rsidRDefault="0098529D" w:rsidP="0098529D">
            <w:pPr>
              <w:pStyle w:val="ParagraphBezeichnermanuell"/>
            </w:pPr>
            <w:r>
              <w:t>§ 24</w:t>
            </w:r>
          </w:p>
        </w:tc>
        <w:tc>
          <w:tcPr>
            <w:tcW w:w="4394" w:type="dxa"/>
            <w:shd w:val="clear" w:color="auto" w:fill="auto"/>
          </w:tcPr>
          <w:p w14:paraId="7DB29D6E" w14:textId="77777777" w:rsidR="0098529D" w:rsidRPr="0098529D" w:rsidRDefault="0098529D" w:rsidP="0098529D"/>
        </w:tc>
      </w:tr>
      <w:tr w:rsidR="0098529D" w:rsidRPr="0098529D" w14:paraId="7DB29D72" w14:textId="77777777" w:rsidTr="0098529D">
        <w:trPr>
          <w:cantSplit/>
        </w:trPr>
        <w:tc>
          <w:tcPr>
            <w:tcW w:w="4394" w:type="dxa"/>
          </w:tcPr>
          <w:p w14:paraId="7DB29D70" w14:textId="77777777" w:rsidR="0098529D" w:rsidRPr="0098529D" w:rsidRDefault="0098529D" w:rsidP="0098529D">
            <w:pPr>
              <w:pStyle w:val="Paragraphberschrift"/>
            </w:pPr>
            <w:r>
              <w:t>Ermittlungen</w:t>
            </w:r>
          </w:p>
        </w:tc>
        <w:tc>
          <w:tcPr>
            <w:tcW w:w="4394" w:type="dxa"/>
            <w:shd w:val="clear" w:color="auto" w:fill="auto"/>
          </w:tcPr>
          <w:p w14:paraId="7DB29D71" w14:textId="77777777" w:rsidR="0098529D" w:rsidRPr="0098529D" w:rsidRDefault="0098529D" w:rsidP="0098529D"/>
        </w:tc>
      </w:tr>
      <w:tr w:rsidR="0098529D" w:rsidRPr="0098529D" w14:paraId="7DB29D75" w14:textId="77777777" w:rsidTr="0098529D">
        <w:trPr>
          <w:cantSplit/>
        </w:trPr>
        <w:tc>
          <w:tcPr>
            <w:tcW w:w="4394" w:type="dxa"/>
          </w:tcPr>
          <w:p w14:paraId="7DB29D73" w14:textId="77777777" w:rsidR="0098529D" w:rsidRPr="0098529D" w:rsidRDefault="0098529D" w:rsidP="0098529D">
            <w:pPr>
              <w:pStyle w:val="JuristischerAbsatzmanuell"/>
            </w:pPr>
            <w:r>
              <w:t>(1)</w:t>
            </w:r>
            <w:r>
              <w:tab/>
              <w:t>Im Rahmen der Ausübung der Befugnisse gemäß Artikel 51 Absatz 1 der Verordnung (EU) 2022/2065 dürfen die Koordinierungsstelle für digitale Dienste und die nach § 12 Absatz 2 Satz 1 und Absatz 3 zuständigen Behörden alle Ermittlungen führen und alle Beweise erheben, die erforderlich sind.</w:t>
            </w:r>
          </w:p>
        </w:tc>
        <w:tc>
          <w:tcPr>
            <w:tcW w:w="4394" w:type="dxa"/>
            <w:shd w:val="clear" w:color="auto" w:fill="auto"/>
          </w:tcPr>
          <w:p w14:paraId="7DB29D74" w14:textId="77777777" w:rsidR="0098529D" w:rsidRPr="0098529D" w:rsidRDefault="0098529D" w:rsidP="0098529D"/>
        </w:tc>
      </w:tr>
      <w:tr w:rsidR="0098529D" w:rsidRPr="0098529D" w14:paraId="7DB29D78" w14:textId="77777777" w:rsidTr="0098529D">
        <w:trPr>
          <w:cantSplit/>
        </w:trPr>
        <w:tc>
          <w:tcPr>
            <w:tcW w:w="4394" w:type="dxa"/>
          </w:tcPr>
          <w:p w14:paraId="7DB29D76" w14:textId="77777777" w:rsidR="0098529D" w:rsidRPr="0098529D" w:rsidRDefault="0098529D" w:rsidP="0098529D">
            <w:pPr>
              <w:pStyle w:val="JuristischerAbsatzmanuell"/>
            </w:pPr>
            <w:r>
              <w:t>(2)</w:t>
            </w:r>
            <w:r>
              <w:tab/>
              <w:t>Für den Beweis durch Augenschein, Zeugen und Sachverständige sind § 372 Absatz 1, die §§ 376 bis 378, 380 bis 387, 390, 395 bis 397, 398 Absatz 1 und die §§ 401, 402, 404, 404a, 406 bis 409, 411 bis 414 der Zivilprozessordnung entsprechend anzuwenden; Haft darf nicht verhängt werden. Für die Entscheidung über die Beschwerde ist das Oberlandesgericht zuständig.</w:t>
            </w:r>
          </w:p>
        </w:tc>
        <w:tc>
          <w:tcPr>
            <w:tcW w:w="4394" w:type="dxa"/>
            <w:shd w:val="clear" w:color="auto" w:fill="auto"/>
          </w:tcPr>
          <w:p w14:paraId="7DB29D77" w14:textId="77777777" w:rsidR="0098529D" w:rsidRPr="0098529D" w:rsidRDefault="0098529D" w:rsidP="0098529D"/>
        </w:tc>
      </w:tr>
      <w:tr w:rsidR="0098529D" w:rsidRPr="0098529D" w14:paraId="7DB29D7B" w14:textId="77777777" w:rsidTr="0098529D">
        <w:trPr>
          <w:cantSplit/>
        </w:trPr>
        <w:tc>
          <w:tcPr>
            <w:tcW w:w="4394" w:type="dxa"/>
          </w:tcPr>
          <w:p w14:paraId="7DB29D79" w14:textId="77777777" w:rsidR="0098529D" w:rsidRPr="0098529D" w:rsidRDefault="0098529D" w:rsidP="0098529D">
            <w:pPr>
              <w:pStyle w:val="JuristischerAbsatzmanuell"/>
            </w:pPr>
            <w:r>
              <w:t>(3)</w:t>
            </w:r>
            <w:r>
              <w:tab/>
              <w:t>Über die Aussagen der Zeuginnen und Zeugen sowie über die Aussagen der Sachverständigen soll ein Protokoll erstellt werden. Das Protokoll ist von der ermittelnden Person der zuständigen Behörde und, wenn ein Urkundsbeamter zugezogen ist, auch von diesem zu unterschreiben. Das Protokoll soll Ort und Tag der Verhandlung sowie die Namen der Mitwirkenden und Beteiligten enthalten. Das Protokoll ist den Zeuginnen und Zeugen sowie den Sachverständigen zur Genehmigung vorzulesen oder zur eigenen Durchsicht vorzulegen. Die erteilte Genehmigung ist zu vermerken und von den Betreffenden zu unterschreiben. Unterbleibt die Unterschrift, so ist der Grund hierfür anzugeben.</w:t>
            </w:r>
          </w:p>
        </w:tc>
        <w:tc>
          <w:tcPr>
            <w:tcW w:w="4394" w:type="dxa"/>
            <w:shd w:val="clear" w:color="auto" w:fill="auto"/>
          </w:tcPr>
          <w:p w14:paraId="7DB29D7A" w14:textId="77777777" w:rsidR="0098529D" w:rsidRPr="0098529D" w:rsidRDefault="0098529D" w:rsidP="0098529D"/>
        </w:tc>
      </w:tr>
      <w:tr w:rsidR="0098529D" w:rsidRPr="0098529D" w14:paraId="7DB29D7E" w14:textId="77777777" w:rsidTr="0098529D">
        <w:trPr>
          <w:cantSplit/>
        </w:trPr>
        <w:tc>
          <w:tcPr>
            <w:tcW w:w="4394" w:type="dxa"/>
          </w:tcPr>
          <w:p w14:paraId="7DB29D7C" w14:textId="77777777" w:rsidR="0098529D" w:rsidRPr="0098529D" w:rsidRDefault="0098529D" w:rsidP="0098529D">
            <w:pPr>
              <w:pStyle w:val="JuristischerAbsatzmanuell"/>
            </w:pPr>
            <w:r>
              <w:t>(4)</w:t>
            </w:r>
            <w:r>
              <w:tab/>
              <w:t>Die Koordinierungsstelle für digitale Dienste und die nach § 12 Absatz 2 Satz 1 und Absatz 3 zuständigen Behörden können das Amtsgericht um die Beeidigung von Zeuginnen und Zeugen ersuchen, wenn sie die Beeidigung zur Herbeiführung einer wahrheitsgemäßen Aussage für notwendig erachten. Über die Beeidigung entscheidet das Gericht.</w:t>
            </w:r>
          </w:p>
        </w:tc>
        <w:tc>
          <w:tcPr>
            <w:tcW w:w="4394" w:type="dxa"/>
            <w:shd w:val="clear" w:color="auto" w:fill="auto"/>
          </w:tcPr>
          <w:p w14:paraId="7DB29D7D" w14:textId="77777777" w:rsidR="0098529D" w:rsidRPr="0098529D" w:rsidRDefault="0098529D" w:rsidP="0098529D"/>
        </w:tc>
      </w:tr>
      <w:tr w:rsidR="0098529D" w:rsidRPr="0098529D" w14:paraId="7DB29D81" w14:textId="77777777" w:rsidTr="0098529D">
        <w:trPr>
          <w:cantSplit/>
        </w:trPr>
        <w:tc>
          <w:tcPr>
            <w:tcW w:w="4394" w:type="dxa"/>
          </w:tcPr>
          <w:p w14:paraId="7DB29D7F" w14:textId="77777777" w:rsidR="0098529D" w:rsidRPr="0098529D" w:rsidRDefault="0098529D" w:rsidP="0098529D">
            <w:pPr>
              <w:pStyle w:val="JuristischerAbsatzmanuell"/>
            </w:pPr>
            <w:r>
              <w:t>(5)</w:t>
            </w:r>
            <w:r>
              <w:tab/>
              <w:t>Sofern die Ermittlungen ergeben haben, dass ein Anbieter von Vermittlungsdiensten gegen Auflagen oder Anordnungen der Koordinierungsstelle für digitale Dienste oder der nach § 12 Absatz 2 Satz 1 und Absatz 3 zuständigen Behörden verstoßen hat, hat der Anbieter der Koordinierungsstelle für digitale Dienste oder den nach § 12 Absatz 2 Satz 1 und Absatz 3 zuständigen Behörden die Aufwendungen für diese Ermittlungen einschließlich ihrer Auslagen für Sachverständige zu erstatten.</w:t>
            </w:r>
          </w:p>
        </w:tc>
        <w:tc>
          <w:tcPr>
            <w:tcW w:w="4394" w:type="dxa"/>
            <w:shd w:val="clear" w:color="auto" w:fill="auto"/>
          </w:tcPr>
          <w:p w14:paraId="7DB29D80" w14:textId="77777777" w:rsidR="0098529D" w:rsidRPr="0098529D" w:rsidRDefault="0098529D" w:rsidP="0098529D"/>
        </w:tc>
      </w:tr>
      <w:tr w:rsidR="0098529D" w:rsidRPr="0098529D" w14:paraId="7DB29D84" w14:textId="77777777" w:rsidTr="0098529D">
        <w:trPr>
          <w:cantSplit/>
        </w:trPr>
        <w:tc>
          <w:tcPr>
            <w:tcW w:w="4394" w:type="dxa"/>
          </w:tcPr>
          <w:p w14:paraId="7DB29D82" w14:textId="77777777" w:rsidR="0098529D" w:rsidRPr="0098529D" w:rsidRDefault="0098529D" w:rsidP="0098529D">
            <w:pPr>
              <w:pStyle w:val="ParagraphBezeichnermanuell"/>
            </w:pPr>
            <w:r>
              <w:t>§ 25</w:t>
            </w:r>
          </w:p>
        </w:tc>
        <w:tc>
          <w:tcPr>
            <w:tcW w:w="4394" w:type="dxa"/>
            <w:shd w:val="clear" w:color="auto" w:fill="auto"/>
          </w:tcPr>
          <w:p w14:paraId="7DB29D83" w14:textId="77777777" w:rsidR="0098529D" w:rsidRPr="0098529D" w:rsidRDefault="0098529D" w:rsidP="0098529D"/>
        </w:tc>
      </w:tr>
      <w:tr w:rsidR="0098529D" w:rsidRPr="0098529D" w14:paraId="7DB29D87" w14:textId="77777777" w:rsidTr="0098529D">
        <w:trPr>
          <w:cantSplit/>
        </w:trPr>
        <w:tc>
          <w:tcPr>
            <w:tcW w:w="4394" w:type="dxa"/>
          </w:tcPr>
          <w:p w14:paraId="7DB29D85" w14:textId="77777777" w:rsidR="0098529D" w:rsidRPr="0098529D" w:rsidRDefault="0098529D" w:rsidP="0098529D">
            <w:pPr>
              <w:pStyle w:val="Paragraphberschrift"/>
            </w:pPr>
            <w:r>
              <w:t>Auskunftserteilung und Durchsuchungen</w:t>
            </w:r>
          </w:p>
        </w:tc>
        <w:tc>
          <w:tcPr>
            <w:tcW w:w="4394" w:type="dxa"/>
            <w:shd w:val="clear" w:color="auto" w:fill="auto"/>
          </w:tcPr>
          <w:p w14:paraId="7DB29D86" w14:textId="77777777" w:rsidR="0098529D" w:rsidRPr="0098529D" w:rsidRDefault="0098529D" w:rsidP="0098529D"/>
        </w:tc>
      </w:tr>
      <w:tr w:rsidR="0098529D" w:rsidRPr="0098529D" w14:paraId="7DB29D8A" w14:textId="77777777" w:rsidTr="0098529D">
        <w:trPr>
          <w:cantSplit/>
        </w:trPr>
        <w:tc>
          <w:tcPr>
            <w:tcW w:w="4394" w:type="dxa"/>
          </w:tcPr>
          <w:p w14:paraId="7DB29D88" w14:textId="77777777" w:rsidR="0098529D" w:rsidRPr="0098529D" w:rsidRDefault="0098529D" w:rsidP="0098529D">
            <w:pPr>
              <w:pStyle w:val="JuristischerAbsatzmanuell"/>
            </w:pPr>
            <w:r>
              <w:t>(1)</w:t>
            </w:r>
            <w:r>
              <w:tab/>
              <w:t>Die in Artikel 51 Absatz 1 Buchstabe a und c der Verordnung (EU) 2022/2065 genannten Personen sind verpflichtet, auf Verlangen der Koordinierungsstelle für digitale Dienste oder der nach § 12 Absatz 2 Satz 1 und Absatz 3 zuständigen Behörden die betreffenden Informationen zur Verfügung zu stellen. Die in Artikel 51 Absatz 1 Buchstabe b der Verordnung (EU) 2022/2065 genannten Personen sind verpflichtet, die Prüfung der geschäftlichen Unterlagen sowie das Betreten der in Artikel 51 Absatz 1 Buchstabe b der Verordnung (EU) 2022/2065 genannten Räumlichkeiten während der üblichen Geschäftszeiten zu dulden. Bei juristischen Personen, Gesellschaften oder nicht rechtsfähigen Vereinen gelten die Verpflichtungen nach den Sätzen 1 und 2 für die nach Gesetz oder Satzung zur Vertretung berufenen Personen.</w:t>
            </w:r>
          </w:p>
        </w:tc>
        <w:tc>
          <w:tcPr>
            <w:tcW w:w="4394" w:type="dxa"/>
            <w:shd w:val="clear" w:color="auto" w:fill="auto"/>
          </w:tcPr>
          <w:p w14:paraId="7DB29D89" w14:textId="77777777" w:rsidR="0098529D" w:rsidRPr="0098529D" w:rsidRDefault="0098529D" w:rsidP="0098529D"/>
        </w:tc>
      </w:tr>
      <w:tr w:rsidR="0098529D" w:rsidRPr="0098529D" w14:paraId="7DB29D8D" w14:textId="77777777" w:rsidTr="0098529D">
        <w:trPr>
          <w:cantSplit/>
        </w:trPr>
        <w:tc>
          <w:tcPr>
            <w:tcW w:w="4394" w:type="dxa"/>
          </w:tcPr>
          <w:p w14:paraId="7DB29D8B" w14:textId="77777777" w:rsidR="0098529D" w:rsidRPr="0098529D" w:rsidRDefault="0098529D" w:rsidP="0098529D">
            <w:pPr>
              <w:pStyle w:val="JuristischerAbsatzmanuell"/>
            </w:pPr>
            <w:r>
              <w:t>(2)</w:t>
            </w:r>
            <w:r>
              <w:tab/>
              <w:t>Die nach Absatz 1 zur Information Verpflichteten können die Auskunft auf solche Fragen verweigern, deren Beantwortung sie selbst oder Personen nach § 383 Absatz 1 Nummer 1 bis 3 der Zivilprozessordnung der Gefahr strafgerichtlicher Verfolgung oder eines Verfahrens nach dem Gesetz über Ordnungswidrigkeiten aussetzen würde.</w:t>
            </w:r>
          </w:p>
        </w:tc>
        <w:tc>
          <w:tcPr>
            <w:tcW w:w="4394" w:type="dxa"/>
            <w:shd w:val="clear" w:color="auto" w:fill="auto"/>
          </w:tcPr>
          <w:p w14:paraId="7DB29D8C" w14:textId="77777777" w:rsidR="0098529D" w:rsidRPr="0098529D" w:rsidRDefault="0098529D" w:rsidP="0098529D"/>
        </w:tc>
      </w:tr>
      <w:tr w:rsidR="0098529D" w:rsidRPr="0098529D" w14:paraId="7DB29D90" w14:textId="77777777" w:rsidTr="0098529D">
        <w:trPr>
          <w:cantSplit/>
        </w:trPr>
        <w:tc>
          <w:tcPr>
            <w:tcW w:w="4394" w:type="dxa"/>
          </w:tcPr>
          <w:p w14:paraId="7DB29D8E" w14:textId="77777777" w:rsidR="0098529D" w:rsidRPr="0098529D" w:rsidRDefault="0098529D" w:rsidP="0098529D">
            <w:pPr>
              <w:pStyle w:val="JuristischerAbsatzmanuell"/>
            </w:pPr>
            <w:r>
              <w:t>(3)</w:t>
            </w:r>
            <w:r>
              <w:tab/>
              <w:t>Personen, die mit der Durchführung von Nachprüfungen beauftragt werden, dürfen die Büro- und Geschäftsräume von Unternehmen sowie von Vereinigungen von Unternehmen während der üblichen Geschäftszeiten betreten. Durchsuchungen dürfen nur auf Anordnung des Amtsgerichts, in dessen Bezirk die Durchsuchungen erfolgen sollen, vorgenommen werden. Auf die Anfechtung einer solchen Anordnung sind die §§ 306 bis 310 und § 311a der Strafprozessordnung entsprechend anzuwenden. Bei Gefahr im Verzug dürfen die Personen, die die Nachprüfung durchführen, während der Geschäftszeit die erforderlichen Durchsuchungen ohne richterliche Anordnung vornehmen. An Ort und Stelle ist von ihnen ein Protokoll über die Durchsuchung und ihr wesentliches Ergebnis zu erstellen, aus dem sich, falls keine richterliche Anordnung ergangen ist, auch die Tatsachen ergeben, die zur Annahme einer Gefahr im Verzug geführt haben. Das Grundrecht auf Unverletzlichkeit der Wohnung (Artikel 13 Absatz 1 des Grundgesetzes) wird insoweit eingeschränkt.</w:t>
            </w:r>
          </w:p>
        </w:tc>
        <w:tc>
          <w:tcPr>
            <w:tcW w:w="4394" w:type="dxa"/>
            <w:shd w:val="clear" w:color="auto" w:fill="auto"/>
          </w:tcPr>
          <w:p w14:paraId="7DB29D8F" w14:textId="77777777" w:rsidR="0098529D" w:rsidRPr="0098529D" w:rsidRDefault="0098529D" w:rsidP="0098529D"/>
        </w:tc>
      </w:tr>
      <w:tr w:rsidR="0098529D" w:rsidRPr="0098529D" w14:paraId="7DB29D93" w14:textId="77777777" w:rsidTr="0098529D">
        <w:trPr>
          <w:cantSplit/>
        </w:trPr>
        <w:tc>
          <w:tcPr>
            <w:tcW w:w="4394" w:type="dxa"/>
          </w:tcPr>
          <w:p w14:paraId="7DB29D91" w14:textId="77777777" w:rsidR="0098529D" w:rsidRPr="0098529D" w:rsidRDefault="0098529D" w:rsidP="0098529D">
            <w:pPr>
              <w:pStyle w:val="ParagraphBezeichnermanuell"/>
            </w:pPr>
            <w:r>
              <w:t>§ 26</w:t>
            </w:r>
          </w:p>
        </w:tc>
        <w:tc>
          <w:tcPr>
            <w:tcW w:w="4394" w:type="dxa"/>
            <w:shd w:val="clear" w:color="auto" w:fill="auto"/>
          </w:tcPr>
          <w:p w14:paraId="7DB29D92" w14:textId="77777777" w:rsidR="0098529D" w:rsidRPr="0098529D" w:rsidRDefault="0098529D" w:rsidP="0098529D"/>
        </w:tc>
      </w:tr>
      <w:tr w:rsidR="0098529D" w:rsidRPr="0098529D" w14:paraId="7DB29D96" w14:textId="77777777" w:rsidTr="0098529D">
        <w:trPr>
          <w:cantSplit/>
        </w:trPr>
        <w:tc>
          <w:tcPr>
            <w:tcW w:w="4394" w:type="dxa"/>
          </w:tcPr>
          <w:p w14:paraId="7DB29D94" w14:textId="77777777" w:rsidR="0098529D" w:rsidRPr="0098529D" w:rsidRDefault="0098529D" w:rsidP="0098529D">
            <w:pPr>
              <w:pStyle w:val="Paragraphberschrift"/>
            </w:pPr>
            <w:r>
              <w:t>Beschlagnahme</w:t>
            </w:r>
          </w:p>
        </w:tc>
        <w:tc>
          <w:tcPr>
            <w:tcW w:w="4394" w:type="dxa"/>
            <w:shd w:val="clear" w:color="auto" w:fill="auto"/>
          </w:tcPr>
          <w:p w14:paraId="7DB29D95" w14:textId="77777777" w:rsidR="0098529D" w:rsidRPr="0098529D" w:rsidRDefault="0098529D" w:rsidP="0098529D"/>
        </w:tc>
      </w:tr>
      <w:tr w:rsidR="0098529D" w:rsidRPr="0098529D" w14:paraId="7DB29D99" w14:textId="77777777" w:rsidTr="0098529D">
        <w:trPr>
          <w:cantSplit/>
        </w:trPr>
        <w:tc>
          <w:tcPr>
            <w:tcW w:w="4394" w:type="dxa"/>
          </w:tcPr>
          <w:p w14:paraId="7DB29D97" w14:textId="77777777" w:rsidR="0098529D" w:rsidRPr="0098529D" w:rsidRDefault="0098529D" w:rsidP="0098529D">
            <w:pPr>
              <w:pStyle w:val="JuristischerAbsatzmanuell"/>
            </w:pPr>
            <w:r>
              <w:t>(1)</w:t>
            </w:r>
            <w:r>
              <w:tab/>
              <w:t xml:space="preserve">Die Koordinierungsstelle für digitale Dienste oder die nach § 12 Absatz 2 Satz 1 und Absatz 3 zuständigen Behörden können Gegenstände, die als Beweismittel für die Ermittlung von Bedeutung sein können, beschlagnahmen. Die Beschlagnahme ist den davon Betroffenen unverzüglich bekannt zu geben. Die Koordinierungsstelle für digitale Dienste oder die nach § 12 Absatz 2 Satz 1 und Absatz 3 zuständigen Behörden haben innerhalb von drei Tagen die gerichtliche Bestätigung des Amtsgerichts, in dessen Bezirk die Beschlagnahme stattgefunden hat, zu beantragen, wenn bei der Beschlagnahme </w:t>
            </w:r>
          </w:p>
        </w:tc>
        <w:tc>
          <w:tcPr>
            <w:tcW w:w="4394" w:type="dxa"/>
            <w:shd w:val="clear" w:color="auto" w:fill="auto"/>
          </w:tcPr>
          <w:p w14:paraId="7DB29D98" w14:textId="77777777" w:rsidR="0098529D" w:rsidRPr="0098529D" w:rsidRDefault="0098529D" w:rsidP="0098529D"/>
        </w:tc>
      </w:tr>
      <w:tr w:rsidR="0098529D" w:rsidRPr="0098529D" w14:paraId="7DB29D9C" w14:textId="77777777" w:rsidTr="0098529D">
        <w:trPr>
          <w:cantSplit/>
        </w:trPr>
        <w:tc>
          <w:tcPr>
            <w:tcW w:w="4394" w:type="dxa"/>
          </w:tcPr>
          <w:p w14:paraId="7DB29D9A" w14:textId="77777777" w:rsidR="0098529D" w:rsidRPr="0098529D" w:rsidRDefault="0098529D" w:rsidP="0098529D">
            <w:pPr>
              <w:pStyle w:val="NummerierungStufe1manuell"/>
            </w:pPr>
            <w:r>
              <w:t>1.</w:t>
            </w:r>
            <w:r>
              <w:tab/>
              <w:t>weder der davon Betroffene noch ein erwachsener Angehöriger des Betroffenen anwesend war oder</w:t>
            </w:r>
          </w:p>
        </w:tc>
        <w:tc>
          <w:tcPr>
            <w:tcW w:w="4394" w:type="dxa"/>
            <w:shd w:val="clear" w:color="auto" w:fill="auto"/>
          </w:tcPr>
          <w:p w14:paraId="7DB29D9B" w14:textId="77777777" w:rsidR="0098529D" w:rsidRPr="0098529D" w:rsidRDefault="0098529D" w:rsidP="0098529D"/>
        </w:tc>
      </w:tr>
      <w:tr w:rsidR="0098529D" w:rsidRPr="0098529D" w14:paraId="7DB29D9F" w14:textId="77777777" w:rsidTr="0098529D">
        <w:trPr>
          <w:cantSplit/>
        </w:trPr>
        <w:tc>
          <w:tcPr>
            <w:tcW w:w="4394" w:type="dxa"/>
          </w:tcPr>
          <w:p w14:paraId="7DB29D9D" w14:textId="77777777" w:rsidR="0098529D" w:rsidRPr="0098529D" w:rsidRDefault="0098529D" w:rsidP="0098529D">
            <w:pPr>
              <w:pStyle w:val="NummerierungStufe1manuell"/>
            </w:pPr>
            <w:r>
              <w:t>2.</w:t>
            </w:r>
            <w:r>
              <w:tab/>
              <w:t>der Betroffene und im Fall seiner Abwesenheit ein erwachsener Angehöriger des Betroffenen gegen die Beschlagnahme ausdrücklich Widerspruch erhoben hat.</w:t>
            </w:r>
          </w:p>
        </w:tc>
        <w:tc>
          <w:tcPr>
            <w:tcW w:w="4394" w:type="dxa"/>
            <w:shd w:val="clear" w:color="auto" w:fill="auto"/>
          </w:tcPr>
          <w:p w14:paraId="7DB29D9E" w14:textId="77777777" w:rsidR="0098529D" w:rsidRPr="0098529D" w:rsidRDefault="0098529D" w:rsidP="0098529D"/>
        </w:tc>
      </w:tr>
      <w:tr w:rsidR="0098529D" w:rsidRPr="0098529D" w14:paraId="7DB29DA2" w14:textId="77777777" w:rsidTr="0098529D">
        <w:trPr>
          <w:cantSplit/>
        </w:trPr>
        <w:tc>
          <w:tcPr>
            <w:tcW w:w="4394" w:type="dxa"/>
          </w:tcPr>
          <w:p w14:paraId="7DB29DA0" w14:textId="77777777" w:rsidR="0098529D" w:rsidRPr="0098529D" w:rsidRDefault="0098529D" w:rsidP="0098529D">
            <w:pPr>
              <w:pStyle w:val="JuristischerAbsatzmanuell"/>
            </w:pPr>
            <w:r>
              <w:t>(2)</w:t>
            </w:r>
            <w:r>
              <w:tab/>
              <w:t>Der Betroffene kann jederzeit eine gerichtliche Entscheidung beantragen. Hierüber ist er zu belehren. Über den Antrag entscheidet das nach Absatz 1 Satz 3 zuständige Gericht. Gegen die gerichtliche Entscheidung ist die Beschwerde zulässig. Die §§ 306 bis 310 und § 311a der Strafprozessordnung gelten entsprechend.</w:t>
            </w:r>
          </w:p>
        </w:tc>
        <w:tc>
          <w:tcPr>
            <w:tcW w:w="4394" w:type="dxa"/>
            <w:shd w:val="clear" w:color="auto" w:fill="auto"/>
          </w:tcPr>
          <w:p w14:paraId="7DB29DA1" w14:textId="77777777" w:rsidR="0098529D" w:rsidRPr="0098529D" w:rsidRDefault="0098529D" w:rsidP="0098529D"/>
        </w:tc>
      </w:tr>
      <w:tr w:rsidR="0098529D" w:rsidRPr="0098529D" w14:paraId="7DB29DA5" w14:textId="77777777" w:rsidTr="0098529D">
        <w:trPr>
          <w:cantSplit/>
        </w:trPr>
        <w:tc>
          <w:tcPr>
            <w:tcW w:w="4394" w:type="dxa"/>
          </w:tcPr>
          <w:p w14:paraId="7DB29DA3" w14:textId="77777777" w:rsidR="0098529D" w:rsidRPr="0098529D" w:rsidRDefault="0098529D" w:rsidP="0098529D">
            <w:pPr>
              <w:pStyle w:val="ParagraphBezeichnermanuell"/>
            </w:pPr>
            <w:r>
              <w:t>§ 27</w:t>
            </w:r>
          </w:p>
        </w:tc>
        <w:tc>
          <w:tcPr>
            <w:tcW w:w="4394" w:type="dxa"/>
            <w:shd w:val="clear" w:color="auto" w:fill="auto"/>
          </w:tcPr>
          <w:p w14:paraId="7DB29DA4" w14:textId="77777777" w:rsidR="0098529D" w:rsidRPr="0098529D" w:rsidRDefault="0098529D" w:rsidP="0098529D"/>
        </w:tc>
      </w:tr>
      <w:tr w:rsidR="0098529D" w:rsidRPr="0098529D" w14:paraId="7DB29DA8" w14:textId="77777777" w:rsidTr="0098529D">
        <w:trPr>
          <w:cantSplit/>
        </w:trPr>
        <w:tc>
          <w:tcPr>
            <w:tcW w:w="4394" w:type="dxa"/>
          </w:tcPr>
          <w:p w14:paraId="7DB29DA6" w14:textId="77777777" w:rsidR="0098529D" w:rsidRPr="0098529D" w:rsidRDefault="0098529D" w:rsidP="0098529D">
            <w:pPr>
              <w:pStyle w:val="Paragraphberschrift"/>
            </w:pPr>
            <w:r>
              <w:t>Durchsetzung von Verpflichtungen</w:t>
            </w:r>
          </w:p>
        </w:tc>
        <w:tc>
          <w:tcPr>
            <w:tcW w:w="4394" w:type="dxa"/>
            <w:shd w:val="clear" w:color="auto" w:fill="auto"/>
          </w:tcPr>
          <w:p w14:paraId="7DB29DA7" w14:textId="77777777" w:rsidR="0098529D" w:rsidRPr="0098529D" w:rsidRDefault="0098529D" w:rsidP="0098529D"/>
        </w:tc>
      </w:tr>
      <w:tr w:rsidR="0098529D" w:rsidRPr="0098529D" w14:paraId="7DB29DAB" w14:textId="77777777" w:rsidTr="0098529D">
        <w:trPr>
          <w:cantSplit/>
        </w:trPr>
        <w:tc>
          <w:tcPr>
            <w:tcW w:w="4394" w:type="dxa"/>
          </w:tcPr>
          <w:p w14:paraId="7DB29DA9" w14:textId="77777777" w:rsidR="0098529D" w:rsidRPr="0098529D" w:rsidRDefault="0098529D" w:rsidP="0098529D">
            <w:pPr>
              <w:pStyle w:val="JuristischerAbsatzmanuell"/>
            </w:pPr>
            <w:r>
              <w:t>(1)</w:t>
            </w:r>
            <w:r>
              <w:tab/>
              <w:t>Für die Ausübung der Befugnisse gemäß Artikel 51 Absatz 2 der Verordnung (EU) 2022/2065 durch die Koordinierungsstelle für digitale Dienste und die nach § 12 Absatz 2 Satz 1 und Absatz 3 zuständigen Behörden gelten die Maßgaben der Absätze 2 und 3.</w:t>
            </w:r>
          </w:p>
        </w:tc>
        <w:tc>
          <w:tcPr>
            <w:tcW w:w="4394" w:type="dxa"/>
            <w:shd w:val="clear" w:color="auto" w:fill="auto"/>
          </w:tcPr>
          <w:p w14:paraId="7DB29DAA" w14:textId="77777777" w:rsidR="0098529D" w:rsidRPr="0098529D" w:rsidRDefault="0098529D" w:rsidP="0098529D"/>
        </w:tc>
      </w:tr>
      <w:tr w:rsidR="0098529D" w:rsidRPr="0098529D" w14:paraId="7DB29DAE" w14:textId="77777777" w:rsidTr="0098529D">
        <w:trPr>
          <w:cantSplit/>
        </w:trPr>
        <w:tc>
          <w:tcPr>
            <w:tcW w:w="4394" w:type="dxa"/>
          </w:tcPr>
          <w:p w14:paraId="7DB29DAC" w14:textId="77777777" w:rsidR="0098529D" w:rsidRPr="0098529D" w:rsidRDefault="0098529D" w:rsidP="0098529D">
            <w:pPr>
              <w:pStyle w:val="JuristischerAbsatzmanuell"/>
            </w:pPr>
            <w:r>
              <w:t>(2)</w:t>
            </w:r>
            <w:r>
              <w:tab/>
              <w:t xml:space="preserve">Stellt die Koordinierungsstelle für digitale Dienste oder eine nach § 12 Absatz 2 Satz 1 und Absatz 3 zuständige Behörde fest, dass ein Anbieter von Vermittlungsdiensten seine Verpflichtungen nach der Verordnung (EU) 2022/2065 oder nach § 25 Absatz 1 nicht erfüllt, so fordert sie den Anbieter von Vermittlungsdiensten auf, </w:t>
            </w:r>
          </w:p>
        </w:tc>
        <w:tc>
          <w:tcPr>
            <w:tcW w:w="4394" w:type="dxa"/>
            <w:shd w:val="clear" w:color="auto" w:fill="auto"/>
          </w:tcPr>
          <w:p w14:paraId="7DB29DAD" w14:textId="77777777" w:rsidR="0098529D" w:rsidRPr="0098529D" w:rsidRDefault="0098529D" w:rsidP="0098529D"/>
        </w:tc>
      </w:tr>
      <w:tr w:rsidR="0098529D" w:rsidRPr="0098529D" w14:paraId="7DB29DB1" w14:textId="77777777" w:rsidTr="0098529D">
        <w:trPr>
          <w:cantSplit/>
        </w:trPr>
        <w:tc>
          <w:tcPr>
            <w:tcW w:w="4394" w:type="dxa"/>
          </w:tcPr>
          <w:p w14:paraId="7DB29DAF" w14:textId="77777777" w:rsidR="0098529D" w:rsidRPr="0098529D" w:rsidRDefault="0098529D" w:rsidP="0098529D">
            <w:pPr>
              <w:pStyle w:val="NummerierungStufe1manuell"/>
            </w:pPr>
            <w:r>
              <w:t>1.</w:t>
            </w:r>
            <w:r>
              <w:tab/>
              <w:t>innerhalb einer angemessenen Frist zur Nichterfüllung der Verpflichtung Stellung zu nehmen und</w:t>
            </w:r>
          </w:p>
        </w:tc>
        <w:tc>
          <w:tcPr>
            <w:tcW w:w="4394" w:type="dxa"/>
            <w:shd w:val="clear" w:color="auto" w:fill="auto"/>
          </w:tcPr>
          <w:p w14:paraId="7DB29DB0" w14:textId="77777777" w:rsidR="0098529D" w:rsidRPr="0098529D" w:rsidRDefault="0098529D" w:rsidP="0098529D"/>
        </w:tc>
      </w:tr>
      <w:tr w:rsidR="0098529D" w:rsidRPr="0098529D" w14:paraId="7DB29DB4" w14:textId="77777777" w:rsidTr="0098529D">
        <w:trPr>
          <w:cantSplit/>
        </w:trPr>
        <w:tc>
          <w:tcPr>
            <w:tcW w:w="4394" w:type="dxa"/>
          </w:tcPr>
          <w:p w14:paraId="7DB29DB2" w14:textId="77777777" w:rsidR="0098529D" w:rsidRPr="0098529D" w:rsidRDefault="0098529D" w:rsidP="0098529D">
            <w:pPr>
              <w:pStyle w:val="NummerierungStufe1manuell"/>
            </w:pPr>
            <w:r>
              <w:t>2.</w:t>
            </w:r>
            <w:r>
              <w:tab/>
              <w:t>innerhalb einer angemessenen Frist oder unverzüglich der Nichterfüllung der Verpflichtung abzuhelfen.</w:t>
            </w:r>
          </w:p>
        </w:tc>
        <w:tc>
          <w:tcPr>
            <w:tcW w:w="4394" w:type="dxa"/>
            <w:shd w:val="clear" w:color="auto" w:fill="auto"/>
          </w:tcPr>
          <w:p w14:paraId="7DB29DB3" w14:textId="77777777" w:rsidR="0098529D" w:rsidRPr="0098529D" w:rsidRDefault="0098529D" w:rsidP="0098529D"/>
        </w:tc>
      </w:tr>
      <w:tr w:rsidR="0098529D" w:rsidRPr="0098529D" w14:paraId="7DB29DB7" w14:textId="77777777" w:rsidTr="0098529D">
        <w:trPr>
          <w:cantSplit/>
        </w:trPr>
        <w:tc>
          <w:tcPr>
            <w:tcW w:w="4394" w:type="dxa"/>
          </w:tcPr>
          <w:p w14:paraId="7DB29DB5" w14:textId="77777777" w:rsidR="0098529D" w:rsidRPr="0098529D" w:rsidRDefault="0098529D" w:rsidP="0098529D">
            <w:pPr>
              <w:pStyle w:val="JuristischerAbsatzFolgeabsatz"/>
            </w:pPr>
            <w:r>
              <w:t>Das Abhilfeverlangen nach Satz 1 Nummer 2 kann nur gleichzeitig mit der Anordnung nach Absatz 3 angefochten werden.</w:t>
            </w:r>
          </w:p>
        </w:tc>
        <w:tc>
          <w:tcPr>
            <w:tcW w:w="4394" w:type="dxa"/>
            <w:shd w:val="clear" w:color="auto" w:fill="auto"/>
          </w:tcPr>
          <w:p w14:paraId="7DB29DB6" w14:textId="77777777" w:rsidR="0098529D" w:rsidRPr="0098529D" w:rsidRDefault="0098529D" w:rsidP="0098529D"/>
        </w:tc>
      </w:tr>
      <w:tr w:rsidR="0098529D" w:rsidRPr="0098529D" w14:paraId="7DB29DBA" w14:textId="77777777" w:rsidTr="0098529D">
        <w:trPr>
          <w:cantSplit/>
        </w:trPr>
        <w:tc>
          <w:tcPr>
            <w:tcW w:w="4394" w:type="dxa"/>
          </w:tcPr>
          <w:p w14:paraId="7DB29DB8" w14:textId="77777777" w:rsidR="0098529D" w:rsidRPr="0098529D" w:rsidRDefault="0098529D" w:rsidP="0098529D">
            <w:pPr>
              <w:pStyle w:val="JuristischerAbsatzmanuell"/>
            </w:pPr>
            <w:r>
              <w:t>(3)</w:t>
            </w:r>
            <w:r>
              <w:tab/>
              <w:t>Die Koordinierungsstelle für digitale Dienste oder die nach § 12 Absatz 2 Satz 1 und Absatz 3 zuständigen Behörden können die erforderlichen Maßnahmen anordnen, um die Einhaltung der Verpflichtungen sicherzustellen, wenn der Anbieter von Vermittlungsdiensten dem Abhilfeverlangen nach Absatz 2 Nummer 2 nicht innerhalb der gesetzten Frist nachkommt. Bei der Anordnung ist dem Anbieter von Vermittlungsdiensten eine angemessene Frist zu setzen, um den Maßnahmen entsprechen zu können.</w:t>
            </w:r>
          </w:p>
        </w:tc>
        <w:tc>
          <w:tcPr>
            <w:tcW w:w="4394" w:type="dxa"/>
            <w:shd w:val="clear" w:color="auto" w:fill="auto"/>
          </w:tcPr>
          <w:p w14:paraId="7DB29DB9" w14:textId="77777777" w:rsidR="0098529D" w:rsidRPr="0098529D" w:rsidRDefault="0098529D" w:rsidP="0098529D"/>
        </w:tc>
      </w:tr>
      <w:tr w:rsidR="0098529D" w:rsidRPr="0098529D" w14:paraId="7DB29DBD" w14:textId="77777777" w:rsidTr="0098529D">
        <w:trPr>
          <w:cantSplit/>
        </w:trPr>
        <w:tc>
          <w:tcPr>
            <w:tcW w:w="4394" w:type="dxa"/>
          </w:tcPr>
          <w:p w14:paraId="7DB29DBB" w14:textId="77777777" w:rsidR="0098529D" w:rsidRPr="0098529D" w:rsidRDefault="0098529D" w:rsidP="0098529D">
            <w:pPr>
              <w:pStyle w:val="JuristischerAbsatzmanuell"/>
            </w:pPr>
            <w:r>
              <w:t>(4)</w:t>
            </w:r>
            <w:r>
              <w:tab/>
              <w:t>Zur Durchsetzung der Anordnungen der Koordinierungsstelle für digitale Dienste und der nach § 12 Absatz 2 Satz 1 und Absatz 3 zuständigen Behörden nach Artikel 51 Absatz 2 und 3 der Verordnung (EU) 2022/2065 in Verbindung mit den Absätzen 1 und 2 kann nach Maßgabe des Verwaltungsvollstreckungsgesetzes ein Zwangsgeld von bis zu 5 Prozent des durchschnittlichen weltweiten Tagesumsatzes oder der durchschnittlichen weltweiten Tageseinnahmen des Diensteanbieters im vorangegangenen Geschäftsjahr, berechnet ab dem in der Androhung genannten Datum, festgesetzt werden.</w:t>
            </w:r>
          </w:p>
        </w:tc>
        <w:tc>
          <w:tcPr>
            <w:tcW w:w="4394" w:type="dxa"/>
            <w:shd w:val="clear" w:color="auto" w:fill="auto"/>
          </w:tcPr>
          <w:p w14:paraId="7DB29DBC" w14:textId="77777777" w:rsidR="0098529D" w:rsidRPr="0098529D" w:rsidRDefault="0098529D" w:rsidP="0098529D"/>
        </w:tc>
      </w:tr>
      <w:tr w:rsidR="0098529D" w:rsidRPr="0098529D" w14:paraId="7DB29DC0" w14:textId="77777777" w:rsidTr="0098529D">
        <w:trPr>
          <w:cantSplit/>
        </w:trPr>
        <w:tc>
          <w:tcPr>
            <w:tcW w:w="4394" w:type="dxa"/>
          </w:tcPr>
          <w:p w14:paraId="7DB29DBE" w14:textId="77777777" w:rsidR="0098529D" w:rsidRPr="0098529D" w:rsidRDefault="0098529D" w:rsidP="0098529D">
            <w:pPr>
              <w:pStyle w:val="ParagraphBezeichnermanuell"/>
            </w:pPr>
            <w:r>
              <w:t>§ 28</w:t>
            </w:r>
          </w:p>
        </w:tc>
        <w:tc>
          <w:tcPr>
            <w:tcW w:w="4394" w:type="dxa"/>
            <w:shd w:val="clear" w:color="auto" w:fill="auto"/>
          </w:tcPr>
          <w:p w14:paraId="7DB29DBF" w14:textId="77777777" w:rsidR="0098529D" w:rsidRPr="0098529D" w:rsidRDefault="0098529D" w:rsidP="0098529D"/>
        </w:tc>
      </w:tr>
      <w:tr w:rsidR="0098529D" w:rsidRPr="0098529D" w14:paraId="7DB29DC3" w14:textId="77777777" w:rsidTr="0098529D">
        <w:trPr>
          <w:cantSplit/>
        </w:trPr>
        <w:tc>
          <w:tcPr>
            <w:tcW w:w="4394" w:type="dxa"/>
          </w:tcPr>
          <w:p w14:paraId="7DB29DC1" w14:textId="77777777" w:rsidR="0098529D" w:rsidRPr="0098529D" w:rsidRDefault="0098529D" w:rsidP="0098529D">
            <w:pPr>
              <w:pStyle w:val="Paragraphberschrift"/>
            </w:pPr>
            <w:r>
              <w:t>Information der Öffentlichkeit</w:t>
            </w:r>
          </w:p>
        </w:tc>
        <w:tc>
          <w:tcPr>
            <w:tcW w:w="4394" w:type="dxa"/>
            <w:shd w:val="clear" w:color="auto" w:fill="auto"/>
          </w:tcPr>
          <w:p w14:paraId="7DB29DC2" w14:textId="77777777" w:rsidR="0098529D" w:rsidRPr="0098529D" w:rsidRDefault="0098529D" w:rsidP="0098529D"/>
        </w:tc>
      </w:tr>
      <w:tr w:rsidR="0098529D" w:rsidRPr="0098529D" w14:paraId="7DB29DC6" w14:textId="77777777" w:rsidTr="0098529D">
        <w:trPr>
          <w:cantSplit/>
        </w:trPr>
        <w:tc>
          <w:tcPr>
            <w:tcW w:w="4394" w:type="dxa"/>
          </w:tcPr>
          <w:p w14:paraId="7DB29DC4" w14:textId="77777777" w:rsidR="0098529D" w:rsidRPr="0098529D" w:rsidRDefault="0098529D" w:rsidP="0098529D">
            <w:pPr>
              <w:pStyle w:val="JuristischerAbsatzmanuell"/>
            </w:pPr>
            <w:r>
              <w:t>(1)</w:t>
            </w:r>
            <w:r>
              <w:tab/>
              <w:t>Die Koordinierungsstelle für digitale Dienste und die nach § 12 Absatz 2 Satz 1 und Absatz 3 zuständigen Behörden können der Öffentlichkeit fortlaufend über ihre Tätigkeit sowie über die Lage und Entwicklung auf ihrem Aufgabengebiet berichten. Dazu können sie auf ihrer Internetseite und in sonstiger Weise jegliche Informationen über ihre Tätigkeit veröffentlichen, die insbesondere für Verbraucher oder sonstige Marktteilnehmer Bedeutung haben können.</w:t>
            </w:r>
          </w:p>
        </w:tc>
        <w:tc>
          <w:tcPr>
            <w:tcW w:w="4394" w:type="dxa"/>
            <w:shd w:val="clear" w:color="auto" w:fill="auto"/>
          </w:tcPr>
          <w:p w14:paraId="7DB29DC5" w14:textId="77777777" w:rsidR="0098529D" w:rsidRPr="0098529D" w:rsidRDefault="0098529D" w:rsidP="0098529D"/>
        </w:tc>
      </w:tr>
      <w:tr w:rsidR="0098529D" w:rsidRPr="0098529D" w14:paraId="7DB29DC9" w14:textId="77777777" w:rsidTr="0098529D">
        <w:trPr>
          <w:cantSplit/>
        </w:trPr>
        <w:tc>
          <w:tcPr>
            <w:tcW w:w="4394" w:type="dxa"/>
          </w:tcPr>
          <w:p w14:paraId="7DB29DC7" w14:textId="77777777" w:rsidR="0098529D" w:rsidRPr="0098529D" w:rsidRDefault="0098529D" w:rsidP="0098529D">
            <w:pPr>
              <w:pStyle w:val="JuristischerAbsatzmanuell"/>
            </w:pPr>
            <w:r>
              <w:t>(2)</w:t>
            </w:r>
            <w:r>
              <w:tab/>
              <w:t>Sofern die Koordinierungsstelle für digitale Dienste und die nach § 12 Absatz 2 Satz 1 und Absatz 3 zuständigen Behörden über von ihnen geführte Verfahren oder über getroffene Anordnungen, Maßnahmen oder Bußgeldentscheidungen informieren, kann die Information Einzelheiten zum festgestellten Verstoß sowie Angaben zu den Beteiligten des Verfahrens enthalten, soweit davon keine personenbezogenen Daten betroffen sind.</w:t>
            </w:r>
          </w:p>
        </w:tc>
        <w:tc>
          <w:tcPr>
            <w:tcW w:w="4394" w:type="dxa"/>
            <w:shd w:val="clear" w:color="auto" w:fill="auto"/>
          </w:tcPr>
          <w:p w14:paraId="7DB29DC8" w14:textId="77777777" w:rsidR="0098529D" w:rsidRPr="0098529D" w:rsidRDefault="0098529D" w:rsidP="0098529D"/>
        </w:tc>
      </w:tr>
      <w:tr w:rsidR="0098529D" w:rsidRPr="0098529D" w14:paraId="7DB29DCC" w14:textId="77777777" w:rsidTr="0098529D">
        <w:trPr>
          <w:cantSplit/>
        </w:trPr>
        <w:tc>
          <w:tcPr>
            <w:tcW w:w="4394" w:type="dxa"/>
          </w:tcPr>
          <w:p w14:paraId="7DB29DCA" w14:textId="77777777" w:rsidR="0098529D" w:rsidRPr="0098529D" w:rsidRDefault="0098529D" w:rsidP="0098529D">
            <w:pPr>
              <w:pStyle w:val="JuristischerAbsatzmanuell"/>
            </w:pPr>
            <w:r>
              <w:t>(3)</w:t>
            </w:r>
            <w:r>
              <w:tab/>
              <w:t>Die Absätze 1 und 2 gelten entsprechend für die Bundesnetzagentur, sofern diese nach § 22 zuständig ist.</w:t>
            </w:r>
          </w:p>
        </w:tc>
        <w:tc>
          <w:tcPr>
            <w:tcW w:w="4394" w:type="dxa"/>
            <w:shd w:val="clear" w:color="auto" w:fill="auto"/>
          </w:tcPr>
          <w:p w14:paraId="7DB29DCB" w14:textId="77777777" w:rsidR="0098529D" w:rsidRPr="0098529D" w:rsidRDefault="0098529D" w:rsidP="0098529D"/>
        </w:tc>
      </w:tr>
      <w:tr w:rsidR="0098529D" w:rsidRPr="0098529D" w14:paraId="7DB29DCF" w14:textId="77777777" w:rsidTr="0098529D">
        <w:trPr>
          <w:cantSplit/>
        </w:trPr>
        <w:tc>
          <w:tcPr>
            <w:tcW w:w="4394" w:type="dxa"/>
          </w:tcPr>
          <w:p w14:paraId="7DB29DCD" w14:textId="77777777" w:rsidR="0098529D" w:rsidRPr="0098529D" w:rsidRDefault="0098529D" w:rsidP="0098529D">
            <w:pPr>
              <w:pStyle w:val="ParagraphBezeichnermanuell"/>
            </w:pPr>
            <w:r>
              <w:t>§ 29</w:t>
            </w:r>
          </w:p>
        </w:tc>
        <w:tc>
          <w:tcPr>
            <w:tcW w:w="4394" w:type="dxa"/>
            <w:shd w:val="clear" w:color="auto" w:fill="auto"/>
          </w:tcPr>
          <w:p w14:paraId="7DB29DCE" w14:textId="77777777" w:rsidR="0098529D" w:rsidRPr="0098529D" w:rsidRDefault="0098529D" w:rsidP="0098529D"/>
        </w:tc>
      </w:tr>
      <w:tr w:rsidR="0098529D" w:rsidRPr="0098529D" w14:paraId="7DB29DD2" w14:textId="77777777" w:rsidTr="0098529D">
        <w:trPr>
          <w:cantSplit/>
        </w:trPr>
        <w:tc>
          <w:tcPr>
            <w:tcW w:w="4394" w:type="dxa"/>
          </w:tcPr>
          <w:p w14:paraId="7DB29DD0" w14:textId="77777777" w:rsidR="0098529D" w:rsidRPr="0098529D" w:rsidRDefault="0098529D" w:rsidP="0098529D">
            <w:pPr>
              <w:pStyle w:val="Paragraphberschrift"/>
            </w:pPr>
            <w:r>
              <w:t>Maßnahmen nach Artikel 51 Absatz 3 der Verordnung (EU) 2022/2065</w:t>
            </w:r>
          </w:p>
        </w:tc>
        <w:tc>
          <w:tcPr>
            <w:tcW w:w="4394" w:type="dxa"/>
            <w:shd w:val="clear" w:color="auto" w:fill="auto"/>
          </w:tcPr>
          <w:p w14:paraId="7DB29DD1" w14:textId="77777777" w:rsidR="0098529D" w:rsidRPr="0098529D" w:rsidRDefault="0098529D" w:rsidP="0098529D"/>
        </w:tc>
      </w:tr>
      <w:tr w:rsidR="0098529D" w:rsidRPr="0098529D" w14:paraId="7DB29DD5" w14:textId="77777777" w:rsidTr="0098529D">
        <w:trPr>
          <w:cantSplit/>
        </w:trPr>
        <w:tc>
          <w:tcPr>
            <w:tcW w:w="4394" w:type="dxa"/>
          </w:tcPr>
          <w:p w14:paraId="7DB29DD3" w14:textId="77777777" w:rsidR="0098529D" w:rsidRPr="0098529D" w:rsidRDefault="0098529D" w:rsidP="0098529D">
            <w:pPr>
              <w:pStyle w:val="JuristischerAbsatzmanuell"/>
            </w:pPr>
            <w:r>
              <w:t>(1)</w:t>
            </w:r>
            <w:r>
              <w:tab/>
              <w:t xml:space="preserve">Zuständige Justizbehörde nach Artikel 51 Absatz 3 Unterabsatz 1 Buchstabe b der Verordnung (EU) </w:t>
            </w:r>
            <w:r>
              <w:rPr>
                <w:i/>
              </w:rPr>
              <w:t>2022/2065</w:t>
            </w:r>
            <w:r>
              <w:t xml:space="preserve"> ist das Amtsgericht, in dessen Bezirk die Koordinierungsstelle für digitale Dienste ihren Sitz hat. Sofern in diesem Gesetz oder in der Verordnung (EU) 2022/2065 nicht etwas Abweichendes bestimmt ist, sind die allgemeinen Vorschriften des Gesetzes über das Verfahren in Familiensachen und in den Angelegenheiten der freiwilligen Gerichtsbarkeit anzuwenden.</w:t>
            </w:r>
          </w:p>
        </w:tc>
        <w:tc>
          <w:tcPr>
            <w:tcW w:w="4394" w:type="dxa"/>
            <w:shd w:val="clear" w:color="auto" w:fill="auto"/>
          </w:tcPr>
          <w:p w14:paraId="7DB29DD4" w14:textId="77777777" w:rsidR="0098529D" w:rsidRPr="0098529D" w:rsidRDefault="0098529D" w:rsidP="0098529D"/>
        </w:tc>
      </w:tr>
      <w:tr w:rsidR="0098529D" w:rsidRPr="0098529D" w14:paraId="7DB29DD8" w14:textId="77777777" w:rsidTr="0098529D">
        <w:trPr>
          <w:cantSplit/>
        </w:trPr>
        <w:tc>
          <w:tcPr>
            <w:tcW w:w="4394" w:type="dxa"/>
          </w:tcPr>
          <w:p w14:paraId="7DB29DD6" w14:textId="77777777" w:rsidR="0098529D" w:rsidRPr="0098529D" w:rsidRDefault="0098529D" w:rsidP="0098529D">
            <w:pPr>
              <w:pStyle w:val="JuristischerAbsatzmanuell"/>
            </w:pPr>
            <w:r>
              <w:t>(2)</w:t>
            </w:r>
            <w:r>
              <w:tab/>
              <w:t>Die §§ 49 bis 57 des Gesetzes über das Verfahren in Familiensachen und in den Angelegenheiten der freiwilligen Gerichtsbarkeit sind nicht anzuwenden.</w:t>
            </w:r>
          </w:p>
        </w:tc>
        <w:tc>
          <w:tcPr>
            <w:tcW w:w="4394" w:type="dxa"/>
            <w:shd w:val="clear" w:color="auto" w:fill="auto"/>
          </w:tcPr>
          <w:p w14:paraId="7DB29DD7" w14:textId="77777777" w:rsidR="0098529D" w:rsidRPr="0098529D" w:rsidRDefault="0098529D" w:rsidP="0098529D"/>
        </w:tc>
      </w:tr>
      <w:tr w:rsidR="0098529D" w:rsidRPr="0098529D" w14:paraId="7DB29DDB" w14:textId="77777777" w:rsidTr="0098529D">
        <w:trPr>
          <w:cantSplit/>
        </w:trPr>
        <w:tc>
          <w:tcPr>
            <w:tcW w:w="4394" w:type="dxa"/>
          </w:tcPr>
          <w:p w14:paraId="7DB29DD9" w14:textId="77777777" w:rsidR="0098529D" w:rsidRPr="0098529D" w:rsidRDefault="0098529D" w:rsidP="0098529D">
            <w:pPr>
              <w:pStyle w:val="JuristischerAbsatzmanuell"/>
            </w:pPr>
            <w:r>
              <w:t>(3)</w:t>
            </w:r>
            <w:r>
              <w:tab/>
              <w:t xml:space="preserve">Maßnahmen nach Artikel 51 Absatz 3 Unterabsatz 1 Buchstabe b der Verordnung (EU) 2022/2065 darf das Gericht nur auf Antrag der Koordinierungsstelle für digitale Dienste oder der nach § 12 Absatz 2 Satz 1 und Absatz 3 dieses Gesetzes zuständigen Behörden anordnen. Der Antrag ist zu begründen. Die Begründung hat folgende Angaben zu enthalten: </w:t>
            </w:r>
          </w:p>
        </w:tc>
        <w:tc>
          <w:tcPr>
            <w:tcW w:w="4394" w:type="dxa"/>
            <w:shd w:val="clear" w:color="auto" w:fill="auto"/>
          </w:tcPr>
          <w:p w14:paraId="7DB29DDA" w14:textId="77777777" w:rsidR="0098529D" w:rsidRPr="0098529D" w:rsidRDefault="0098529D" w:rsidP="0098529D"/>
        </w:tc>
      </w:tr>
      <w:tr w:rsidR="0098529D" w:rsidRPr="0098529D" w14:paraId="7DB29DDE" w14:textId="77777777" w:rsidTr="0098529D">
        <w:trPr>
          <w:cantSplit/>
        </w:trPr>
        <w:tc>
          <w:tcPr>
            <w:tcW w:w="4394" w:type="dxa"/>
          </w:tcPr>
          <w:p w14:paraId="7DB29DDC" w14:textId="77777777" w:rsidR="0098529D" w:rsidRPr="0098529D" w:rsidRDefault="0098529D" w:rsidP="0098529D">
            <w:pPr>
              <w:pStyle w:val="NummerierungStufe1manuell"/>
            </w:pPr>
            <w:r>
              <w:t>1.</w:t>
            </w:r>
            <w:r>
              <w:tab/>
              <w:t>Angaben über das Vorliegen der Voraussetzungen einer Anordnung nach Artikel 51 Absatz 3 Unterabsatz 1 Buchstabe b der Verordnung (EU) 2022/2065,</w:t>
            </w:r>
          </w:p>
        </w:tc>
        <w:tc>
          <w:tcPr>
            <w:tcW w:w="4394" w:type="dxa"/>
            <w:shd w:val="clear" w:color="auto" w:fill="auto"/>
          </w:tcPr>
          <w:p w14:paraId="7DB29DDD" w14:textId="77777777" w:rsidR="0098529D" w:rsidRPr="0098529D" w:rsidRDefault="0098529D" w:rsidP="0098529D"/>
        </w:tc>
      </w:tr>
      <w:tr w:rsidR="0098529D" w:rsidRPr="0098529D" w14:paraId="7DB29DE1" w14:textId="77777777" w:rsidTr="0098529D">
        <w:trPr>
          <w:cantSplit/>
        </w:trPr>
        <w:tc>
          <w:tcPr>
            <w:tcW w:w="4394" w:type="dxa"/>
          </w:tcPr>
          <w:p w14:paraId="7DB29DDF" w14:textId="77777777" w:rsidR="0098529D" w:rsidRPr="0098529D" w:rsidRDefault="0098529D" w:rsidP="0098529D">
            <w:pPr>
              <w:pStyle w:val="NummerierungStufe1manuell"/>
            </w:pPr>
            <w:r>
              <w:t>2.</w:t>
            </w:r>
            <w:r>
              <w:tab/>
              <w:t>Angaben über die begehrte Einschränkung, insbesondere, ob eine Einschränkung des Zugangs oder die Einschränkung der Online-Schnittstelle begehrt wird,</w:t>
            </w:r>
          </w:p>
        </w:tc>
        <w:tc>
          <w:tcPr>
            <w:tcW w:w="4394" w:type="dxa"/>
            <w:shd w:val="clear" w:color="auto" w:fill="auto"/>
          </w:tcPr>
          <w:p w14:paraId="7DB29DE0" w14:textId="77777777" w:rsidR="0098529D" w:rsidRPr="0098529D" w:rsidRDefault="0098529D" w:rsidP="0098529D"/>
        </w:tc>
      </w:tr>
      <w:tr w:rsidR="0098529D" w:rsidRPr="0098529D" w14:paraId="7DB29DE4" w14:textId="77777777" w:rsidTr="0098529D">
        <w:trPr>
          <w:cantSplit/>
        </w:trPr>
        <w:tc>
          <w:tcPr>
            <w:tcW w:w="4394" w:type="dxa"/>
          </w:tcPr>
          <w:p w14:paraId="7DB29DE2" w14:textId="77777777" w:rsidR="0098529D" w:rsidRPr="0098529D" w:rsidRDefault="0098529D" w:rsidP="0098529D">
            <w:pPr>
              <w:pStyle w:val="NummerierungStufe1manuell"/>
            </w:pPr>
            <w:r>
              <w:t>3.</w:t>
            </w:r>
            <w:r>
              <w:tab/>
              <w:t>die Angabe, ob der Antrag auf Verlangen der Europäischen Kommission gestellt wird,</w:t>
            </w:r>
          </w:p>
        </w:tc>
        <w:tc>
          <w:tcPr>
            <w:tcW w:w="4394" w:type="dxa"/>
            <w:shd w:val="clear" w:color="auto" w:fill="auto"/>
          </w:tcPr>
          <w:p w14:paraId="7DB29DE3" w14:textId="77777777" w:rsidR="0098529D" w:rsidRPr="0098529D" w:rsidRDefault="0098529D" w:rsidP="0098529D"/>
        </w:tc>
      </w:tr>
      <w:tr w:rsidR="0098529D" w:rsidRPr="0098529D" w14:paraId="7DB29DE7" w14:textId="77777777" w:rsidTr="0098529D">
        <w:trPr>
          <w:cantSplit/>
        </w:trPr>
        <w:tc>
          <w:tcPr>
            <w:tcW w:w="4394" w:type="dxa"/>
          </w:tcPr>
          <w:p w14:paraId="7DB29DE5" w14:textId="77777777" w:rsidR="0098529D" w:rsidRPr="0098529D" w:rsidRDefault="0098529D" w:rsidP="0098529D">
            <w:pPr>
              <w:pStyle w:val="NummerierungStufe1manuell"/>
            </w:pPr>
            <w:r>
              <w:t>4.</w:t>
            </w:r>
            <w:r>
              <w:tab/>
              <w:t>gegebenenfalls die Angabe, weshalb begehrt wird, den Geltungszeitraum von vier Wochen durch die antragstellende Behörde für eine Höchstzahl von weiteren Zeiträumen nach Artikel 51 Absatz 3 Unterabsatz 3 der Verordnung (EU) 2022/2065 verlängern zu dürfen.</w:t>
            </w:r>
          </w:p>
        </w:tc>
        <w:tc>
          <w:tcPr>
            <w:tcW w:w="4394" w:type="dxa"/>
            <w:shd w:val="clear" w:color="auto" w:fill="auto"/>
          </w:tcPr>
          <w:p w14:paraId="7DB29DE6" w14:textId="77777777" w:rsidR="0098529D" w:rsidRPr="0098529D" w:rsidRDefault="0098529D" w:rsidP="0098529D"/>
        </w:tc>
      </w:tr>
      <w:tr w:rsidR="0098529D" w:rsidRPr="0098529D" w14:paraId="7DB29DEA" w14:textId="77777777" w:rsidTr="0098529D">
        <w:trPr>
          <w:cantSplit/>
        </w:trPr>
        <w:tc>
          <w:tcPr>
            <w:tcW w:w="4394" w:type="dxa"/>
          </w:tcPr>
          <w:p w14:paraId="7DB29DE8" w14:textId="77777777" w:rsidR="0098529D" w:rsidRPr="0098529D" w:rsidRDefault="0098529D" w:rsidP="0098529D">
            <w:pPr>
              <w:pStyle w:val="JuristischerAbsatzFolgeabsatz"/>
            </w:pPr>
            <w:r>
              <w:t>Die Angaben nach Satz 3 Nummer 1 sind glaubhaft zu machen.</w:t>
            </w:r>
          </w:p>
        </w:tc>
        <w:tc>
          <w:tcPr>
            <w:tcW w:w="4394" w:type="dxa"/>
            <w:shd w:val="clear" w:color="auto" w:fill="auto"/>
          </w:tcPr>
          <w:p w14:paraId="7DB29DE9" w14:textId="77777777" w:rsidR="0098529D" w:rsidRPr="0098529D" w:rsidRDefault="0098529D" w:rsidP="0098529D"/>
        </w:tc>
      </w:tr>
      <w:tr w:rsidR="0098529D" w:rsidRPr="0098529D" w14:paraId="7DB29DED" w14:textId="77777777" w:rsidTr="0098529D">
        <w:trPr>
          <w:cantSplit/>
        </w:trPr>
        <w:tc>
          <w:tcPr>
            <w:tcW w:w="4394" w:type="dxa"/>
          </w:tcPr>
          <w:p w14:paraId="7DB29DEB" w14:textId="77777777" w:rsidR="0098529D" w:rsidRPr="0098529D" w:rsidRDefault="0098529D" w:rsidP="0098529D">
            <w:pPr>
              <w:pStyle w:val="ParagraphBezeichnermanuell"/>
            </w:pPr>
            <w:r>
              <w:t>§ 30</w:t>
            </w:r>
          </w:p>
        </w:tc>
        <w:tc>
          <w:tcPr>
            <w:tcW w:w="4394" w:type="dxa"/>
            <w:shd w:val="clear" w:color="auto" w:fill="auto"/>
          </w:tcPr>
          <w:p w14:paraId="7DB29DEC" w14:textId="77777777" w:rsidR="0098529D" w:rsidRPr="0098529D" w:rsidRDefault="0098529D" w:rsidP="0098529D"/>
        </w:tc>
      </w:tr>
      <w:tr w:rsidR="0098529D" w:rsidRPr="0098529D" w14:paraId="7DB29DF0" w14:textId="77777777" w:rsidTr="0098529D">
        <w:trPr>
          <w:cantSplit/>
        </w:trPr>
        <w:tc>
          <w:tcPr>
            <w:tcW w:w="4394" w:type="dxa"/>
          </w:tcPr>
          <w:p w14:paraId="7DB29DEE" w14:textId="77777777" w:rsidR="0098529D" w:rsidRPr="0098529D" w:rsidRDefault="0098529D" w:rsidP="0098529D">
            <w:pPr>
              <w:pStyle w:val="Paragraphberschrift"/>
            </w:pPr>
            <w:r>
              <w:t>Befugnisse der Bundesnetzagentur</w:t>
            </w:r>
          </w:p>
        </w:tc>
        <w:tc>
          <w:tcPr>
            <w:tcW w:w="4394" w:type="dxa"/>
            <w:shd w:val="clear" w:color="auto" w:fill="auto"/>
          </w:tcPr>
          <w:p w14:paraId="7DB29DEF" w14:textId="77777777" w:rsidR="0098529D" w:rsidRPr="0098529D" w:rsidRDefault="0098529D" w:rsidP="0098529D"/>
        </w:tc>
      </w:tr>
      <w:tr w:rsidR="0098529D" w:rsidRPr="0098529D" w14:paraId="7DB29DF3" w14:textId="77777777" w:rsidTr="0098529D">
        <w:trPr>
          <w:cantSplit/>
        </w:trPr>
        <w:tc>
          <w:tcPr>
            <w:tcW w:w="4394" w:type="dxa"/>
          </w:tcPr>
          <w:p w14:paraId="7DB29DF1" w14:textId="77777777" w:rsidR="0098529D" w:rsidRPr="0098529D" w:rsidRDefault="0098529D" w:rsidP="0098529D">
            <w:pPr>
              <w:pStyle w:val="JuristischerAbsatznichtnummeriert"/>
            </w:pPr>
            <w:r>
              <w:t>Für die Wahrnehmung der Befugnisse der Bundesnetzagentur als zuständige Behörde nach § 22 gelten § 202 Absatz 1, 2, 4 und 5 (Durchsetzung von Verpflichtungen), § 203 Absatz 1 Satz 1, Absatz 2 Satz 1 und Absatz 6 Satz 1 und 3 bis 6 (Auskunftsverlangen und weitere Untersuchungsrechte; Übermittlungspflichten), die §§ 204 bis 207 (Auskunftserteilung, Ermittlungen, Beschlagnahme und Vorläufige Anordnungen) des Telekommunikationsgesetzes entsprechend.</w:t>
            </w:r>
          </w:p>
        </w:tc>
        <w:tc>
          <w:tcPr>
            <w:tcW w:w="4394" w:type="dxa"/>
            <w:shd w:val="clear" w:color="auto" w:fill="auto"/>
          </w:tcPr>
          <w:p w14:paraId="7DB29DF2" w14:textId="77777777" w:rsidR="0098529D" w:rsidRPr="0098529D" w:rsidRDefault="0098529D" w:rsidP="0098529D"/>
        </w:tc>
      </w:tr>
      <w:tr w:rsidR="0098529D" w:rsidRPr="0098529D" w14:paraId="7DB29DF6" w14:textId="77777777" w:rsidTr="0098529D">
        <w:trPr>
          <w:cantSplit/>
        </w:trPr>
        <w:tc>
          <w:tcPr>
            <w:tcW w:w="4394" w:type="dxa"/>
          </w:tcPr>
          <w:p w14:paraId="7DB29DF4" w14:textId="77777777" w:rsidR="0098529D" w:rsidRPr="0098529D" w:rsidRDefault="0098529D" w:rsidP="0098529D">
            <w:pPr>
              <w:pStyle w:val="ParagraphBezeichnermanuell"/>
            </w:pPr>
            <w:r>
              <w:t>§ 31</w:t>
            </w:r>
          </w:p>
        </w:tc>
        <w:tc>
          <w:tcPr>
            <w:tcW w:w="4394" w:type="dxa"/>
            <w:shd w:val="clear" w:color="auto" w:fill="auto"/>
          </w:tcPr>
          <w:p w14:paraId="7DB29DF5" w14:textId="77777777" w:rsidR="0098529D" w:rsidRPr="0098529D" w:rsidRDefault="0098529D" w:rsidP="0098529D"/>
        </w:tc>
      </w:tr>
      <w:tr w:rsidR="0098529D" w:rsidRPr="0098529D" w14:paraId="7DB29DF9" w14:textId="77777777" w:rsidTr="0098529D">
        <w:trPr>
          <w:cantSplit/>
        </w:trPr>
        <w:tc>
          <w:tcPr>
            <w:tcW w:w="4394" w:type="dxa"/>
          </w:tcPr>
          <w:p w14:paraId="7DB29DF7" w14:textId="77777777" w:rsidR="0098529D" w:rsidRPr="0098529D" w:rsidRDefault="0098529D" w:rsidP="0098529D">
            <w:pPr>
              <w:pStyle w:val="Paragraphberschrift"/>
            </w:pPr>
            <w:r>
              <w:t>Rechtsbehelfe</w:t>
            </w:r>
          </w:p>
        </w:tc>
        <w:tc>
          <w:tcPr>
            <w:tcW w:w="4394" w:type="dxa"/>
            <w:shd w:val="clear" w:color="auto" w:fill="auto"/>
          </w:tcPr>
          <w:p w14:paraId="7DB29DF8" w14:textId="77777777" w:rsidR="0098529D" w:rsidRPr="0098529D" w:rsidRDefault="0098529D" w:rsidP="0098529D"/>
        </w:tc>
      </w:tr>
      <w:tr w:rsidR="0098529D" w:rsidRPr="0098529D" w14:paraId="7DB29DFC" w14:textId="77777777" w:rsidTr="0098529D">
        <w:trPr>
          <w:cantSplit/>
        </w:trPr>
        <w:tc>
          <w:tcPr>
            <w:tcW w:w="4394" w:type="dxa"/>
          </w:tcPr>
          <w:p w14:paraId="7DB29DFA" w14:textId="77777777" w:rsidR="0098529D" w:rsidRPr="0098529D" w:rsidRDefault="0098529D" w:rsidP="0098529D">
            <w:pPr>
              <w:pStyle w:val="JuristischerAbsatzmanuell"/>
            </w:pPr>
            <w:r>
              <w:t>(1)</w:t>
            </w:r>
            <w:r>
              <w:tab/>
              <w:t xml:space="preserve">Widerspruch und Anfechtungsklagen gegen Verwaltungsakte der Koordinierungsstelle für digitale Dienste und der nach § 12 Absatz 2 Satz 1 und Absatz 3 zuständigen Behörden zum Vollzug der Verordnung (EU) </w:t>
            </w:r>
            <w:r>
              <w:rPr>
                <w:i/>
              </w:rPr>
              <w:t>2022/2065</w:t>
            </w:r>
            <w:r>
              <w:t xml:space="preserve"> haben keine aufschiebende Wirkung.</w:t>
            </w:r>
          </w:p>
        </w:tc>
        <w:tc>
          <w:tcPr>
            <w:tcW w:w="4394" w:type="dxa"/>
            <w:shd w:val="clear" w:color="auto" w:fill="auto"/>
          </w:tcPr>
          <w:p w14:paraId="7DB29DFB" w14:textId="77777777" w:rsidR="0098529D" w:rsidRPr="0098529D" w:rsidRDefault="0098529D" w:rsidP="0098529D"/>
        </w:tc>
      </w:tr>
      <w:tr w:rsidR="0098529D" w:rsidRPr="0098529D" w14:paraId="7DB29DFF" w14:textId="77777777" w:rsidTr="0098529D">
        <w:trPr>
          <w:cantSplit/>
        </w:trPr>
        <w:tc>
          <w:tcPr>
            <w:tcW w:w="4394" w:type="dxa"/>
          </w:tcPr>
          <w:p w14:paraId="7DB29DFD" w14:textId="77777777" w:rsidR="0098529D" w:rsidRPr="0098529D" w:rsidRDefault="0098529D" w:rsidP="0098529D">
            <w:pPr>
              <w:pStyle w:val="JuristischerAbsatzmanuell"/>
            </w:pPr>
            <w:r>
              <w:t>(2)</w:t>
            </w:r>
            <w:r>
              <w:tab/>
              <w:t>Absatz 1 gilt entsprechend für die Bundesnetzagentur, sofern diese nach § 22 zuständig ist.</w:t>
            </w:r>
          </w:p>
        </w:tc>
        <w:tc>
          <w:tcPr>
            <w:tcW w:w="4394" w:type="dxa"/>
            <w:shd w:val="clear" w:color="auto" w:fill="auto"/>
          </w:tcPr>
          <w:p w14:paraId="7DB29DFE" w14:textId="77777777" w:rsidR="0098529D" w:rsidRPr="0098529D" w:rsidRDefault="0098529D" w:rsidP="0098529D"/>
        </w:tc>
      </w:tr>
      <w:tr w:rsidR="0098529D" w:rsidRPr="0098529D" w14:paraId="7DB29E02" w14:textId="77777777" w:rsidTr="0098529D">
        <w:trPr>
          <w:cantSplit/>
        </w:trPr>
        <w:tc>
          <w:tcPr>
            <w:tcW w:w="4394" w:type="dxa"/>
          </w:tcPr>
          <w:p w14:paraId="7DB29E00" w14:textId="77777777" w:rsidR="0098529D" w:rsidRPr="0098529D" w:rsidRDefault="0098529D" w:rsidP="0098529D">
            <w:pPr>
              <w:pStyle w:val="ParagraphBezeichnermanuell"/>
            </w:pPr>
            <w:r>
              <w:t>§ 32</w:t>
            </w:r>
          </w:p>
        </w:tc>
        <w:tc>
          <w:tcPr>
            <w:tcW w:w="4394" w:type="dxa"/>
            <w:shd w:val="clear" w:color="auto" w:fill="auto"/>
          </w:tcPr>
          <w:p w14:paraId="7DB29E01" w14:textId="77777777" w:rsidR="0098529D" w:rsidRPr="0098529D" w:rsidRDefault="0098529D" w:rsidP="0098529D"/>
        </w:tc>
      </w:tr>
      <w:tr w:rsidR="0098529D" w:rsidRPr="0098529D" w14:paraId="7DB29E05" w14:textId="77777777" w:rsidTr="0098529D">
        <w:trPr>
          <w:cantSplit/>
        </w:trPr>
        <w:tc>
          <w:tcPr>
            <w:tcW w:w="4394" w:type="dxa"/>
          </w:tcPr>
          <w:p w14:paraId="7DB29E03" w14:textId="77777777" w:rsidR="0098529D" w:rsidRPr="0098529D" w:rsidRDefault="0098529D" w:rsidP="0098529D">
            <w:pPr>
              <w:pStyle w:val="Paragraphberschrift"/>
            </w:pPr>
            <w:r>
              <w:t>Verwaltungsverfahren</w:t>
            </w:r>
          </w:p>
        </w:tc>
        <w:tc>
          <w:tcPr>
            <w:tcW w:w="4394" w:type="dxa"/>
            <w:shd w:val="clear" w:color="auto" w:fill="auto"/>
          </w:tcPr>
          <w:p w14:paraId="7DB29E04" w14:textId="77777777" w:rsidR="0098529D" w:rsidRPr="0098529D" w:rsidRDefault="0098529D" w:rsidP="0098529D"/>
        </w:tc>
      </w:tr>
      <w:tr w:rsidR="0098529D" w:rsidRPr="0098529D" w14:paraId="7DB29E08" w14:textId="77777777" w:rsidTr="0098529D">
        <w:trPr>
          <w:cantSplit/>
        </w:trPr>
        <w:tc>
          <w:tcPr>
            <w:tcW w:w="4394" w:type="dxa"/>
          </w:tcPr>
          <w:p w14:paraId="7DB29E06" w14:textId="77777777" w:rsidR="0098529D" w:rsidRPr="0098529D" w:rsidRDefault="0098529D" w:rsidP="0098529D">
            <w:pPr>
              <w:pStyle w:val="JuristischerAbsatzmanuell"/>
            </w:pPr>
            <w:r>
              <w:t>(1)</w:t>
            </w:r>
            <w:r>
              <w:tab/>
              <w:t>Entscheidungen der Koordinierungsstelle für digitale Dienste und Entscheidungen der nach § 12 Absatz 2 Satz 1 und Absatz 3 zuständigen Behörden sind zu begründen. Sie sind mit der Begründung und einer Belehrung über den zulässigen Rechtsbehelf den Beteiligten bekannt zu geben.</w:t>
            </w:r>
          </w:p>
        </w:tc>
        <w:tc>
          <w:tcPr>
            <w:tcW w:w="4394" w:type="dxa"/>
            <w:shd w:val="clear" w:color="auto" w:fill="auto"/>
          </w:tcPr>
          <w:p w14:paraId="7DB29E07" w14:textId="77777777" w:rsidR="0098529D" w:rsidRPr="0098529D" w:rsidRDefault="0098529D" w:rsidP="0098529D"/>
        </w:tc>
      </w:tr>
      <w:tr w:rsidR="0098529D" w:rsidRPr="0098529D" w14:paraId="7DB29E0B" w14:textId="77777777" w:rsidTr="0098529D">
        <w:trPr>
          <w:cantSplit/>
        </w:trPr>
        <w:tc>
          <w:tcPr>
            <w:tcW w:w="4394" w:type="dxa"/>
          </w:tcPr>
          <w:p w14:paraId="7DB29E09" w14:textId="77777777" w:rsidR="0098529D" w:rsidRPr="0098529D" w:rsidRDefault="0098529D" w:rsidP="0098529D">
            <w:pPr>
              <w:pStyle w:val="JuristischerAbsatzmanuell"/>
            </w:pPr>
            <w:r>
              <w:t>(2)</w:t>
            </w:r>
            <w:r>
              <w:tab/>
              <w:t xml:space="preserve">Entscheidungen der Koordinierungsstelle für digitale Dienste und Entscheidungen der nach § 12 Absatz 2 Satz 1 und Absatz 3 zuständigen Behörden in Form von Allgemeinverfügungen sind öffentlich bekannt zu geben. Die öffentliche Bekanntgabe wird dadurch bewirkt, dass </w:t>
            </w:r>
          </w:p>
        </w:tc>
        <w:tc>
          <w:tcPr>
            <w:tcW w:w="4394" w:type="dxa"/>
            <w:shd w:val="clear" w:color="auto" w:fill="auto"/>
          </w:tcPr>
          <w:p w14:paraId="7DB29E0A" w14:textId="77777777" w:rsidR="0098529D" w:rsidRPr="0098529D" w:rsidRDefault="0098529D" w:rsidP="0098529D"/>
        </w:tc>
      </w:tr>
      <w:tr w:rsidR="0098529D" w:rsidRPr="0098529D" w14:paraId="7DB29E0E" w14:textId="77777777" w:rsidTr="0098529D">
        <w:trPr>
          <w:cantSplit/>
        </w:trPr>
        <w:tc>
          <w:tcPr>
            <w:tcW w:w="4394" w:type="dxa"/>
          </w:tcPr>
          <w:p w14:paraId="7DB29E0C" w14:textId="77777777" w:rsidR="0098529D" w:rsidRPr="0098529D" w:rsidRDefault="0098529D" w:rsidP="0098529D">
            <w:pPr>
              <w:pStyle w:val="NummerierungStufe1manuell"/>
            </w:pPr>
            <w:r>
              <w:t>1.</w:t>
            </w:r>
            <w:r>
              <w:tab/>
              <w:t>die vollständige Entscheidung auf der Internetseite der Koordinierungsstelle für digitale Dienste oder der jeweils anderen nach § 12 Absatz 2 Satz 1 und Absatz 3 zuständigen Behörde veröffentlicht wird und</w:t>
            </w:r>
          </w:p>
        </w:tc>
        <w:tc>
          <w:tcPr>
            <w:tcW w:w="4394" w:type="dxa"/>
            <w:shd w:val="clear" w:color="auto" w:fill="auto"/>
          </w:tcPr>
          <w:p w14:paraId="7DB29E0D" w14:textId="77777777" w:rsidR="0098529D" w:rsidRPr="0098529D" w:rsidRDefault="0098529D" w:rsidP="0098529D"/>
        </w:tc>
      </w:tr>
      <w:tr w:rsidR="0098529D" w:rsidRPr="0098529D" w14:paraId="7DB29E11" w14:textId="77777777" w:rsidTr="0098529D">
        <w:trPr>
          <w:cantSplit/>
        </w:trPr>
        <w:tc>
          <w:tcPr>
            <w:tcW w:w="4394" w:type="dxa"/>
          </w:tcPr>
          <w:p w14:paraId="7DB29E0F" w14:textId="77777777" w:rsidR="0098529D" w:rsidRPr="0098529D" w:rsidRDefault="0098529D" w:rsidP="0098529D">
            <w:pPr>
              <w:pStyle w:val="NummerierungStufe1manuell"/>
            </w:pPr>
            <w:r>
              <w:t>2.</w:t>
            </w:r>
            <w:r>
              <w:tab/>
              <w:t xml:space="preserve">Folgendes im elektronischen Bundesanzeiger bekannt gemacht wird: </w:t>
            </w:r>
          </w:p>
        </w:tc>
        <w:tc>
          <w:tcPr>
            <w:tcW w:w="4394" w:type="dxa"/>
            <w:shd w:val="clear" w:color="auto" w:fill="auto"/>
          </w:tcPr>
          <w:p w14:paraId="7DB29E10" w14:textId="77777777" w:rsidR="0098529D" w:rsidRPr="0098529D" w:rsidRDefault="0098529D" w:rsidP="0098529D"/>
        </w:tc>
      </w:tr>
      <w:tr w:rsidR="0098529D" w:rsidRPr="0098529D" w14:paraId="7DB29E14" w14:textId="77777777" w:rsidTr="0098529D">
        <w:trPr>
          <w:cantSplit/>
        </w:trPr>
        <w:tc>
          <w:tcPr>
            <w:tcW w:w="4394" w:type="dxa"/>
          </w:tcPr>
          <w:p w14:paraId="7DB29E12" w14:textId="77777777" w:rsidR="0098529D" w:rsidRPr="0098529D" w:rsidRDefault="0098529D" w:rsidP="0098529D">
            <w:pPr>
              <w:pStyle w:val="NummerierungStufe2manuell"/>
            </w:pPr>
            <w:r>
              <w:t>a)</w:t>
            </w:r>
            <w:r>
              <w:tab/>
              <w:t>der verfügende Teil der Allgemeinverfügung,</w:t>
            </w:r>
          </w:p>
        </w:tc>
        <w:tc>
          <w:tcPr>
            <w:tcW w:w="4394" w:type="dxa"/>
            <w:shd w:val="clear" w:color="auto" w:fill="auto"/>
          </w:tcPr>
          <w:p w14:paraId="7DB29E13" w14:textId="77777777" w:rsidR="0098529D" w:rsidRPr="0098529D" w:rsidRDefault="0098529D" w:rsidP="0098529D"/>
        </w:tc>
      </w:tr>
      <w:tr w:rsidR="0098529D" w:rsidRPr="0098529D" w14:paraId="7DB29E17" w14:textId="77777777" w:rsidTr="0098529D">
        <w:trPr>
          <w:cantSplit/>
        </w:trPr>
        <w:tc>
          <w:tcPr>
            <w:tcW w:w="4394" w:type="dxa"/>
          </w:tcPr>
          <w:p w14:paraId="7DB29E15" w14:textId="77777777" w:rsidR="0098529D" w:rsidRPr="0098529D" w:rsidRDefault="0098529D" w:rsidP="0098529D">
            <w:pPr>
              <w:pStyle w:val="NummerierungStufe2manuell"/>
            </w:pPr>
            <w:r>
              <w:t>b)</w:t>
            </w:r>
            <w:r>
              <w:tab/>
              <w:t>die Rechtsbehelfsbelehrung und</w:t>
            </w:r>
          </w:p>
        </w:tc>
        <w:tc>
          <w:tcPr>
            <w:tcW w:w="4394" w:type="dxa"/>
            <w:shd w:val="clear" w:color="auto" w:fill="auto"/>
          </w:tcPr>
          <w:p w14:paraId="7DB29E16" w14:textId="77777777" w:rsidR="0098529D" w:rsidRPr="0098529D" w:rsidRDefault="0098529D" w:rsidP="0098529D"/>
        </w:tc>
      </w:tr>
      <w:tr w:rsidR="0098529D" w:rsidRPr="0098529D" w14:paraId="7DB29E1A" w14:textId="77777777" w:rsidTr="0098529D">
        <w:trPr>
          <w:cantSplit/>
        </w:trPr>
        <w:tc>
          <w:tcPr>
            <w:tcW w:w="4394" w:type="dxa"/>
          </w:tcPr>
          <w:p w14:paraId="7DB29E18" w14:textId="77777777" w:rsidR="0098529D" w:rsidRPr="0098529D" w:rsidRDefault="0098529D" w:rsidP="0098529D">
            <w:pPr>
              <w:pStyle w:val="NummerierungStufe2manuell"/>
            </w:pPr>
            <w:r>
              <w:t>c)</w:t>
            </w:r>
            <w:r>
              <w:tab/>
              <w:t>ein Hinweis auf die Veröffentlichung der vollständigen Entscheidung auf der jeweiligen Internetseite.</w:t>
            </w:r>
          </w:p>
        </w:tc>
        <w:tc>
          <w:tcPr>
            <w:tcW w:w="4394" w:type="dxa"/>
            <w:shd w:val="clear" w:color="auto" w:fill="auto"/>
          </w:tcPr>
          <w:p w14:paraId="7DB29E19" w14:textId="77777777" w:rsidR="0098529D" w:rsidRPr="0098529D" w:rsidRDefault="0098529D" w:rsidP="0098529D"/>
        </w:tc>
      </w:tr>
      <w:tr w:rsidR="0098529D" w:rsidRPr="0098529D" w14:paraId="7DB29E1D" w14:textId="77777777" w:rsidTr="0098529D">
        <w:trPr>
          <w:cantSplit/>
        </w:trPr>
        <w:tc>
          <w:tcPr>
            <w:tcW w:w="4394" w:type="dxa"/>
          </w:tcPr>
          <w:p w14:paraId="7DB29E1B" w14:textId="77777777" w:rsidR="0098529D" w:rsidRPr="0098529D" w:rsidRDefault="0098529D" w:rsidP="0098529D">
            <w:pPr>
              <w:pStyle w:val="JuristischerAbsatzmanuell"/>
            </w:pPr>
            <w:r>
              <w:t>(3)</w:t>
            </w:r>
            <w:r>
              <w:tab/>
              <w:t>Die Absätze 1 und 2 gelten entsprechend für die Bundesnetzagentur, sofern diese nach § 22 zuständig ist.</w:t>
            </w:r>
          </w:p>
        </w:tc>
        <w:tc>
          <w:tcPr>
            <w:tcW w:w="4394" w:type="dxa"/>
            <w:shd w:val="clear" w:color="auto" w:fill="auto"/>
          </w:tcPr>
          <w:p w14:paraId="7DB29E1C" w14:textId="77777777" w:rsidR="0098529D" w:rsidRPr="0098529D" w:rsidRDefault="0098529D" w:rsidP="0098529D"/>
        </w:tc>
      </w:tr>
      <w:tr w:rsidR="0098529D" w:rsidRPr="0098529D" w14:paraId="7DB29E20" w14:textId="77777777" w:rsidTr="0098529D">
        <w:trPr>
          <w:cantSplit/>
        </w:trPr>
        <w:tc>
          <w:tcPr>
            <w:tcW w:w="4394" w:type="dxa"/>
          </w:tcPr>
          <w:p w14:paraId="7DB29E1E" w14:textId="77777777" w:rsidR="0098529D" w:rsidRPr="0098529D" w:rsidRDefault="0098529D" w:rsidP="0098529D">
            <w:pPr>
              <w:pStyle w:val="TeilBezeichnermanuell"/>
            </w:pPr>
            <w:r>
              <w:t>Teil 8</w:t>
            </w:r>
          </w:p>
        </w:tc>
        <w:tc>
          <w:tcPr>
            <w:tcW w:w="4394" w:type="dxa"/>
            <w:shd w:val="clear" w:color="auto" w:fill="auto"/>
          </w:tcPr>
          <w:p w14:paraId="7DB29E1F" w14:textId="77777777" w:rsidR="0098529D" w:rsidRPr="0098529D" w:rsidRDefault="0098529D" w:rsidP="0098529D">
            <w:pPr>
              <w:pStyle w:val="TeilBezeichner"/>
              <w:numPr>
                <w:ilvl w:val="0"/>
                <w:numId w:val="0"/>
              </w:numPr>
              <w:tabs>
                <w:tab w:val="num" w:pos="0"/>
              </w:tabs>
            </w:pPr>
            <w:r>
              <w:t>Teil 8</w:t>
            </w:r>
          </w:p>
        </w:tc>
      </w:tr>
      <w:tr w:rsidR="0098529D" w:rsidRPr="0098529D" w14:paraId="7DB29E23" w14:textId="77777777" w:rsidTr="0098529D">
        <w:trPr>
          <w:cantSplit/>
        </w:trPr>
        <w:tc>
          <w:tcPr>
            <w:tcW w:w="4394" w:type="dxa"/>
          </w:tcPr>
          <w:p w14:paraId="7DB29E21" w14:textId="77777777" w:rsidR="0098529D" w:rsidRPr="0098529D" w:rsidRDefault="0098529D" w:rsidP="0098529D">
            <w:pPr>
              <w:pStyle w:val="Teilberschrift"/>
              <w:numPr>
                <w:ilvl w:val="0"/>
                <w:numId w:val="0"/>
              </w:numPr>
              <w:tabs>
                <w:tab w:val="left" w:pos="0"/>
              </w:tabs>
            </w:pPr>
            <w:r>
              <w:t>Bußgeldvorschriften</w:t>
            </w:r>
          </w:p>
        </w:tc>
        <w:tc>
          <w:tcPr>
            <w:tcW w:w="4394" w:type="dxa"/>
            <w:shd w:val="clear" w:color="auto" w:fill="auto"/>
          </w:tcPr>
          <w:p w14:paraId="7DB29E22" w14:textId="77777777" w:rsidR="0098529D" w:rsidRPr="0098529D" w:rsidRDefault="0098529D" w:rsidP="0098529D">
            <w:pPr>
              <w:pStyle w:val="Teilberschrift"/>
            </w:pPr>
            <w:r>
              <w:t>Bußgeldvorschriften</w:t>
            </w:r>
          </w:p>
        </w:tc>
      </w:tr>
      <w:tr w:rsidR="0098529D" w:rsidRPr="0098529D" w14:paraId="7DB29E26" w14:textId="77777777" w:rsidTr="0098529D">
        <w:trPr>
          <w:cantSplit/>
        </w:trPr>
        <w:tc>
          <w:tcPr>
            <w:tcW w:w="4394" w:type="dxa"/>
          </w:tcPr>
          <w:p w14:paraId="7DB29E24" w14:textId="77777777" w:rsidR="0098529D" w:rsidRPr="0098529D" w:rsidRDefault="0098529D" w:rsidP="0098529D">
            <w:pPr>
              <w:pStyle w:val="ParagraphBezeichnermanuell"/>
            </w:pPr>
            <w:r>
              <w:t>§ 33</w:t>
            </w:r>
          </w:p>
        </w:tc>
        <w:tc>
          <w:tcPr>
            <w:tcW w:w="4394" w:type="dxa"/>
            <w:shd w:val="clear" w:color="auto" w:fill="auto"/>
          </w:tcPr>
          <w:p w14:paraId="7DB29E25" w14:textId="77777777" w:rsidR="0098529D" w:rsidRPr="0098529D" w:rsidRDefault="0098529D" w:rsidP="0098529D">
            <w:pPr>
              <w:pStyle w:val="ParagraphBezeichner"/>
              <w:numPr>
                <w:ilvl w:val="0"/>
                <w:numId w:val="0"/>
              </w:numPr>
              <w:tabs>
                <w:tab w:val="num" w:pos="0"/>
              </w:tabs>
            </w:pPr>
            <w:r>
              <w:t>§ 33</w:t>
            </w:r>
          </w:p>
        </w:tc>
      </w:tr>
      <w:tr w:rsidR="0098529D" w:rsidRPr="0098529D" w14:paraId="7DB29E29" w14:textId="77777777" w:rsidTr="0098529D">
        <w:trPr>
          <w:cantSplit/>
        </w:trPr>
        <w:tc>
          <w:tcPr>
            <w:tcW w:w="4394" w:type="dxa"/>
          </w:tcPr>
          <w:p w14:paraId="7DB29E27" w14:textId="77777777" w:rsidR="0098529D" w:rsidRPr="0098529D" w:rsidRDefault="0098529D" w:rsidP="0098529D">
            <w:pPr>
              <w:pStyle w:val="Paragraphberschrift"/>
            </w:pPr>
            <w:r>
              <w:t>Bußgeldvorschriften</w:t>
            </w:r>
          </w:p>
        </w:tc>
        <w:tc>
          <w:tcPr>
            <w:tcW w:w="4394" w:type="dxa"/>
            <w:shd w:val="clear" w:color="auto" w:fill="auto"/>
          </w:tcPr>
          <w:p w14:paraId="7DB29E28" w14:textId="77777777" w:rsidR="0098529D" w:rsidRPr="0098529D" w:rsidRDefault="0098529D" w:rsidP="0098529D">
            <w:pPr>
              <w:pStyle w:val="Paragraphberschrift"/>
            </w:pPr>
            <w:r>
              <w:t>Bußgeldvorschriften</w:t>
            </w:r>
          </w:p>
        </w:tc>
      </w:tr>
      <w:tr w:rsidR="0098529D" w:rsidRPr="0098529D" w14:paraId="7DB29E2C" w14:textId="77777777" w:rsidTr="0098529D">
        <w:trPr>
          <w:cantSplit/>
        </w:trPr>
        <w:tc>
          <w:tcPr>
            <w:tcW w:w="4394" w:type="dxa"/>
          </w:tcPr>
          <w:p w14:paraId="7DB29E2A" w14:textId="77777777" w:rsidR="0098529D" w:rsidRPr="0098529D" w:rsidRDefault="0098529D" w:rsidP="0098529D">
            <w:pPr>
              <w:pStyle w:val="JuristischerAbsatzmanuell"/>
            </w:pPr>
            <w:r>
              <w:t>(1)</w:t>
            </w:r>
            <w:r>
              <w:tab/>
              <w:t>Ordnungswidrig handelt, wer absichtlich entgegen § 6 Absatz 2 Satz 1 den Absender oder den kommerziellen Charakter der Nachricht verschleiert oder verheimlicht.</w:t>
            </w:r>
          </w:p>
        </w:tc>
        <w:tc>
          <w:tcPr>
            <w:tcW w:w="4394" w:type="dxa"/>
            <w:shd w:val="clear" w:color="auto" w:fill="auto"/>
          </w:tcPr>
          <w:p w14:paraId="7DB29E2B" w14:textId="77777777" w:rsidR="0098529D" w:rsidRPr="0098529D" w:rsidRDefault="0098529D" w:rsidP="0098529D">
            <w:pPr>
              <w:pStyle w:val="JuristischerAbsatznummeriert"/>
              <w:numPr>
                <w:ilvl w:val="0"/>
                <w:numId w:val="0"/>
              </w:numPr>
              <w:tabs>
                <w:tab w:val="num" w:pos="850"/>
              </w:tabs>
              <w:ind w:firstLine="425"/>
            </w:pPr>
            <w:r>
              <w:t>(1)</w:t>
            </w:r>
            <w:r>
              <w:tab/>
            </w:r>
            <w:r>
              <w:rPr>
                <w:spacing w:val="60"/>
              </w:rPr>
              <w:t>unverändert</w:t>
            </w:r>
          </w:p>
        </w:tc>
      </w:tr>
      <w:tr w:rsidR="0098529D" w:rsidRPr="0098529D" w14:paraId="7DB29E2F" w14:textId="77777777" w:rsidTr="0098529D">
        <w:trPr>
          <w:cantSplit/>
        </w:trPr>
        <w:tc>
          <w:tcPr>
            <w:tcW w:w="4394" w:type="dxa"/>
          </w:tcPr>
          <w:p w14:paraId="7DB29E2D" w14:textId="77777777" w:rsidR="0098529D" w:rsidRPr="0098529D" w:rsidRDefault="0098529D" w:rsidP="0098529D">
            <w:pPr>
              <w:pStyle w:val="JuristischerAbsatzmanuell"/>
            </w:pPr>
            <w:r>
              <w:t>(2)</w:t>
            </w:r>
            <w:r>
              <w:tab/>
              <w:t xml:space="preserve">Ordnungswidrig handelt, wer vorsätzlich oder fahrlässig </w:t>
            </w:r>
          </w:p>
        </w:tc>
        <w:tc>
          <w:tcPr>
            <w:tcW w:w="4394" w:type="dxa"/>
            <w:shd w:val="clear" w:color="auto" w:fill="auto"/>
          </w:tcPr>
          <w:p w14:paraId="7DB29E2E" w14:textId="77777777" w:rsidR="0098529D" w:rsidRPr="0098529D" w:rsidRDefault="0098529D" w:rsidP="0098529D">
            <w:pPr>
              <w:pStyle w:val="JuristischerAbsatznummeriert"/>
              <w:numPr>
                <w:ilvl w:val="0"/>
                <w:numId w:val="0"/>
              </w:numPr>
              <w:tabs>
                <w:tab w:val="num" w:pos="850"/>
              </w:tabs>
              <w:ind w:firstLine="425"/>
            </w:pPr>
            <w:r>
              <w:t>(2)</w:t>
            </w:r>
            <w:r>
              <w:tab/>
            </w:r>
            <w:r>
              <w:rPr>
                <w:spacing w:val="60"/>
              </w:rPr>
              <w:t>unverändert</w:t>
            </w:r>
          </w:p>
        </w:tc>
      </w:tr>
      <w:tr w:rsidR="0098529D" w:rsidRPr="0098529D" w14:paraId="7DB29E32" w14:textId="77777777" w:rsidTr="0098529D">
        <w:trPr>
          <w:cantSplit/>
        </w:trPr>
        <w:tc>
          <w:tcPr>
            <w:tcW w:w="4394" w:type="dxa"/>
          </w:tcPr>
          <w:p w14:paraId="7DB29E30" w14:textId="77777777" w:rsidR="0098529D" w:rsidRPr="0098529D" w:rsidRDefault="0098529D" w:rsidP="0098529D">
            <w:pPr>
              <w:pStyle w:val="NummerierungStufe1manuell"/>
            </w:pPr>
            <w:r>
              <w:t>1.</w:t>
            </w:r>
            <w:r>
              <w:tab/>
              <w:t>entgegen § 5 Absatz 1 eine Information nicht, nicht richtig oder nicht vollständig verfügbar hält,</w:t>
            </w:r>
          </w:p>
        </w:tc>
        <w:tc>
          <w:tcPr>
            <w:tcW w:w="4394" w:type="dxa"/>
            <w:shd w:val="clear" w:color="auto" w:fill="auto"/>
          </w:tcPr>
          <w:p w14:paraId="7DB29E31" w14:textId="77777777" w:rsidR="0098529D" w:rsidRPr="0098529D" w:rsidRDefault="0098529D" w:rsidP="0098529D"/>
        </w:tc>
      </w:tr>
      <w:tr w:rsidR="0098529D" w:rsidRPr="0098529D" w14:paraId="7DB29E35" w14:textId="77777777" w:rsidTr="0098529D">
        <w:trPr>
          <w:cantSplit/>
        </w:trPr>
        <w:tc>
          <w:tcPr>
            <w:tcW w:w="4394" w:type="dxa"/>
          </w:tcPr>
          <w:p w14:paraId="7DB29E33" w14:textId="77777777" w:rsidR="0098529D" w:rsidRPr="0098529D" w:rsidRDefault="0098529D" w:rsidP="0098529D">
            <w:pPr>
              <w:pStyle w:val="NummerierungStufe1manuell"/>
            </w:pPr>
            <w:r>
              <w:t>2.</w:t>
            </w:r>
            <w:r>
              <w:tab/>
              <w:t>entgegen § 10 Absatz 1 eine Auskunft nicht, nicht richtig, nicht vollständig oder nicht rechtzeitig erteilt,</w:t>
            </w:r>
          </w:p>
        </w:tc>
        <w:tc>
          <w:tcPr>
            <w:tcW w:w="4394" w:type="dxa"/>
            <w:shd w:val="clear" w:color="auto" w:fill="auto"/>
          </w:tcPr>
          <w:p w14:paraId="7DB29E34" w14:textId="77777777" w:rsidR="0098529D" w:rsidRPr="0098529D" w:rsidRDefault="0098529D" w:rsidP="0098529D"/>
        </w:tc>
      </w:tr>
      <w:tr w:rsidR="0098529D" w:rsidRPr="0098529D" w14:paraId="7DB29E38" w14:textId="77777777" w:rsidTr="0098529D">
        <w:trPr>
          <w:cantSplit/>
        </w:trPr>
        <w:tc>
          <w:tcPr>
            <w:tcW w:w="4394" w:type="dxa"/>
          </w:tcPr>
          <w:p w14:paraId="7DB29E36" w14:textId="77777777" w:rsidR="0098529D" w:rsidRPr="0098529D" w:rsidRDefault="0098529D" w:rsidP="0098529D">
            <w:pPr>
              <w:pStyle w:val="NummerierungStufe1manuell"/>
            </w:pPr>
            <w:r>
              <w:t>3.</w:t>
            </w:r>
            <w:r>
              <w:tab/>
              <w:t xml:space="preserve">entgegen </w:t>
            </w:r>
          </w:p>
        </w:tc>
        <w:tc>
          <w:tcPr>
            <w:tcW w:w="4394" w:type="dxa"/>
            <w:shd w:val="clear" w:color="auto" w:fill="auto"/>
          </w:tcPr>
          <w:p w14:paraId="7DB29E37" w14:textId="77777777" w:rsidR="0098529D" w:rsidRPr="0098529D" w:rsidRDefault="0098529D" w:rsidP="0098529D"/>
        </w:tc>
      </w:tr>
      <w:tr w:rsidR="0098529D" w:rsidRPr="0098529D" w14:paraId="7DB29E3B" w14:textId="77777777" w:rsidTr="0098529D">
        <w:trPr>
          <w:cantSplit/>
        </w:trPr>
        <w:tc>
          <w:tcPr>
            <w:tcW w:w="4394" w:type="dxa"/>
          </w:tcPr>
          <w:p w14:paraId="7DB29E39" w14:textId="77777777" w:rsidR="0098529D" w:rsidRPr="0098529D" w:rsidRDefault="0098529D" w:rsidP="0098529D">
            <w:pPr>
              <w:pStyle w:val="NummerierungStufe2manuell"/>
            </w:pPr>
            <w:r>
              <w:t>a)</w:t>
            </w:r>
            <w:r>
              <w:tab/>
              <w:t>§ 25 Absatz 1 Satz 1, auch in Verbindung mit Satz 3, oder</w:t>
            </w:r>
          </w:p>
        </w:tc>
        <w:tc>
          <w:tcPr>
            <w:tcW w:w="4394" w:type="dxa"/>
            <w:shd w:val="clear" w:color="auto" w:fill="auto"/>
          </w:tcPr>
          <w:p w14:paraId="7DB29E3A" w14:textId="77777777" w:rsidR="0098529D" w:rsidRPr="0098529D" w:rsidRDefault="0098529D" w:rsidP="0098529D"/>
        </w:tc>
      </w:tr>
      <w:tr w:rsidR="0098529D" w:rsidRPr="0098529D" w14:paraId="7DB29E3E" w14:textId="77777777" w:rsidTr="0098529D">
        <w:trPr>
          <w:cantSplit/>
        </w:trPr>
        <w:tc>
          <w:tcPr>
            <w:tcW w:w="4394" w:type="dxa"/>
          </w:tcPr>
          <w:p w14:paraId="7DB29E3C" w14:textId="77777777" w:rsidR="0098529D" w:rsidRPr="0098529D" w:rsidRDefault="0098529D" w:rsidP="0098529D">
            <w:pPr>
              <w:pStyle w:val="NummerierungStufe2manuell"/>
            </w:pPr>
            <w:r>
              <w:t>b)</w:t>
            </w:r>
            <w:r>
              <w:tab/>
              <w:t>§ 30 in Verbindung mit § 203 Absatz 1 Satz 1 des Telekommunikationsgesetzes</w:t>
            </w:r>
          </w:p>
        </w:tc>
        <w:tc>
          <w:tcPr>
            <w:tcW w:w="4394" w:type="dxa"/>
            <w:shd w:val="clear" w:color="auto" w:fill="auto"/>
          </w:tcPr>
          <w:p w14:paraId="7DB29E3D" w14:textId="77777777" w:rsidR="0098529D" w:rsidRPr="0098529D" w:rsidRDefault="0098529D" w:rsidP="0098529D"/>
        </w:tc>
      </w:tr>
      <w:tr w:rsidR="0098529D" w:rsidRPr="0098529D" w14:paraId="7DB29E41" w14:textId="77777777" w:rsidTr="0098529D">
        <w:trPr>
          <w:cantSplit/>
        </w:trPr>
        <w:tc>
          <w:tcPr>
            <w:tcW w:w="4394" w:type="dxa"/>
          </w:tcPr>
          <w:p w14:paraId="7DB29E3F" w14:textId="77777777" w:rsidR="0098529D" w:rsidRPr="0098529D" w:rsidRDefault="0098529D" w:rsidP="0098529D">
            <w:pPr>
              <w:pStyle w:val="NummerierungFolgeabsatzStufe1"/>
            </w:pPr>
            <w:r>
              <w:t>eine Information nicht, nicht richtig, nicht vollständig oder nicht rechtzeitig zur Verfügung stellt oder</w:t>
            </w:r>
          </w:p>
        </w:tc>
        <w:tc>
          <w:tcPr>
            <w:tcW w:w="4394" w:type="dxa"/>
            <w:shd w:val="clear" w:color="auto" w:fill="auto"/>
          </w:tcPr>
          <w:p w14:paraId="7DB29E40" w14:textId="77777777" w:rsidR="0098529D" w:rsidRPr="0098529D" w:rsidRDefault="0098529D" w:rsidP="0098529D"/>
        </w:tc>
      </w:tr>
      <w:tr w:rsidR="0098529D" w:rsidRPr="0098529D" w14:paraId="7DB29E44" w14:textId="77777777" w:rsidTr="0098529D">
        <w:trPr>
          <w:cantSplit/>
        </w:trPr>
        <w:tc>
          <w:tcPr>
            <w:tcW w:w="4394" w:type="dxa"/>
          </w:tcPr>
          <w:p w14:paraId="7DB29E42" w14:textId="77777777" w:rsidR="0098529D" w:rsidRPr="0098529D" w:rsidRDefault="0098529D" w:rsidP="0098529D">
            <w:pPr>
              <w:pStyle w:val="NummerierungStufe1manuell"/>
            </w:pPr>
            <w:r>
              <w:t>4.</w:t>
            </w:r>
            <w:r>
              <w:tab/>
              <w:t xml:space="preserve">entgegen </w:t>
            </w:r>
          </w:p>
        </w:tc>
        <w:tc>
          <w:tcPr>
            <w:tcW w:w="4394" w:type="dxa"/>
            <w:shd w:val="clear" w:color="auto" w:fill="auto"/>
          </w:tcPr>
          <w:p w14:paraId="7DB29E43" w14:textId="77777777" w:rsidR="0098529D" w:rsidRPr="0098529D" w:rsidRDefault="0098529D" w:rsidP="0098529D"/>
        </w:tc>
      </w:tr>
      <w:tr w:rsidR="0098529D" w:rsidRPr="0098529D" w14:paraId="7DB29E47" w14:textId="77777777" w:rsidTr="0098529D">
        <w:trPr>
          <w:cantSplit/>
        </w:trPr>
        <w:tc>
          <w:tcPr>
            <w:tcW w:w="4394" w:type="dxa"/>
          </w:tcPr>
          <w:p w14:paraId="7DB29E45" w14:textId="77777777" w:rsidR="0098529D" w:rsidRPr="0098529D" w:rsidRDefault="0098529D" w:rsidP="0098529D">
            <w:pPr>
              <w:pStyle w:val="NummerierungStufe2manuell"/>
            </w:pPr>
            <w:r>
              <w:t>a)</w:t>
            </w:r>
            <w:r>
              <w:tab/>
              <w:t>§ 25 Absatz 1 Satz 2, auch in Verbindung mit Satz 3, oder</w:t>
            </w:r>
          </w:p>
        </w:tc>
        <w:tc>
          <w:tcPr>
            <w:tcW w:w="4394" w:type="dxa"/>
            <w:shd w:val="clear" w:color="auto" w:fill="auto"/>
          </w:tcPr>
          <w:p w14:paraId="7DB29E46" w14:textId="77777777" w:rsidR="0098529D" w:rsidRPr="0098529D" w:rsidRDefault="0098529D" w:rsidP="0098529D"/>
        </w:tc>
      </w:tr>
      <w:tr w:rsidR="0098529D" w:rsidRPr="0098529D" w14:paraId="7DB29E4A" w14:textId="77777777" w:rsidTr="0098529D">
        <w:trPr>
          <w:cantSplit/>
        </w:trPr>
        <w:tc>
          <w:tcPr>
            <w:tcW w:w="4394" w:type="dxa"/>
          </w:tcPr>
          <w:p w14:paraId="7DB29E48" w14:textId="77777777" w:rsidR="0098529D" w:rsidRPr="0098529D" w:rsidRDefault="0098529D" w:rsidP="0098529D">
            <w:pPr>
              <w:pStyle w:val="NummerierungStufe2manuell"/>
            </w:pPr>
            <w:r>
              <w:t>b)</w:t>
            </w:r>
            <w:r>
              <w:tab/>
              <w:t>§ 30 in Verbindung mit § 204 Absatz 1 Satz 1 Nummer 3 des Telekommunikationsgesetzes</w:t>
            </w:r>
          </w:p>
        </w:tc>
        <w:tc>
          <w:tcPr>
            <w:tcW w:w="4394" w:type="dxa"/>
            <w:shd w:val="clear" w:color="auto" w:fill="auto"/>
          </w:tcPr>
          <w:p w14:paraId="7DB29E49" w14:textId="77777777" w:rsidR="0098529D" w:rsidRPr="0098529D" w:rsidRDefault="0098529D" w:rsidP="0098529D"/>
        </w:tc>
      </w:tr>
      <w:tr w:rsidR="0098529D" w:rsidRPr="0098529D" w14:paraId="7DB29E4D" w14:textId="77777777" w:rsidTr="0098529D">
        <w:trPr>
          <w:cantSplit/>
        </w:trPr>
        <w:tc>
          <w:tcPr>
            <w:tcW w:w="4394" w:type="dxa"/>
          </w:tcPr>
          <w:p w14:paraId="7DB29E4B" w14:textId="77777777" w:rsidR="0098529D" w:rsidRPr="0098529D" w:rsidRDefault="0098529D" w:rsidP="0098529D">
            <w:pPr>
              <w:pStyle w:val="NummerierungFolgeabsatzStufe1"/>
            </w:pPr>
            <w:r>
              <w:t>eine dort genannte Prüfung oder ein dort genanntes Betreten nicht duldet.</w:t>
            </w:r>
          </w:p>
        </w:tc>
        <w:tc>
          <w:tcPr>
            <w:tcW w:w="4394" w:type="dxa"/>
            <w:shd w:val="clear" w:color="auto" w:fill="auto"/>
          </w:tcPr>
          <w:p w14:paraId="7DB29E4C" w14:textId="77777777" w:rsidR="0098529D" w:rsidRPr="0098529D" w:rsidRDefault="0098529D" w:rsidP="0098529D"/>
        </w:tc>
      </w:tr>
      <w:tr w:rsidR="0098529D" w:rsidRPr="0098529D" w14:paraId="7DB29E50" w14:textId="77777777" w:rsidTr="0098529D">
        <w:trPr>
          <w:cantSplit/>
        </w:trPr>
        <w:tc>
          <w:tcPr>
            <w:tcW w:w="4394" w:type="dxa"/>
          </w:tcPr>
          <w:p w14:paraId="7DB29E4E" w14:textId="77777777" w:rsidR="0098529D" w:rsidRPr="0098529D" w:rsidRDefault="0098529D" w:rsidP="0098529D">
            <w:pPr>
              <w:pStyle w:val="JuristischerAbsatzmanuell"/>
            </w:pPr>
            <w:r>
              <w:t>(3)</w:t>
            </w:r>
            <w:r>
              <w:tab/>
              <w:t xml:space="preserve">Ordnungswidrig handelt, wer gegen die Verordnung (EU) 2019/1150 des Europäischen Parlaments und des Rates vom 20. Juni 2019 zur Förderung von Fairness und Transparenz für gewerbliche Nutzer von Online-Vermittlungsdiensten (ABl. L 186 vom 11.7.2019, S. 57) verstößt, indem er vorsätzlich oder fahrlässig </w:t>
            </w:r>
          </w:p>
        </w:tc>
        <w:tc>
          <w:tcPr>
            <w:tcW w:w="4394" w:type="dxa"/>
            <w:shd w:val="clear" w:color="auto" w:fill="auto"/>
          </w:tcPr>
          <w:p w14:paraId="7DB29E4F" w14:textId="77777777" w:rsidR="0098529D" w:rsidRPr="0098529D" w:rsidRDefault="0098529D" w:rsidP="0098529D">
            <w:pPr>
              <w:pStyle w:val="JuristischerAbsatznummeriert"/>
              <w:numPr>
                <w:ilvl w:val="0"/>
                <w:numId w:val="0"/>
              </w:numPr>
              <w:tabs>
                <w:tab w:val="num" w:pos="850"/>
              </w:tabs>
              <w:ind w:firstLine="425"/>
            </w:pPr>
            <w:r>
              <w:t>(3)</w:t>
            </w:r>
            <w:r>
              <w:tab/>
            </w:r>
            <w:r>
              <w:rPr>
                <w:spacing w:val="60"/>
              </w:rPr>
              <w:t>unverändert</w:t>
            </w:r>
          </w:p>
        </w:tc>
      </w:tr>
      <w:tr w:rsidR="0098529D" w:rsidRPr="0098529D" w14:paraId="7DB29E53" w14:textId="77777777" w:rsidTr="0098529D">
        <w:trPr>
          <w:cantSplit/>
        </w:trPr>
        <w:tc>
          <w:tcPr>
            <w:tcW w:w="4394" w:type="dxa"/>
          </w:tcPr>
          <w:p w14:paraId="7DB29E51" w14:textId="77777777" w:rsidR="0098529D" w:rsidRPr="0098529D" w:rsidRDefault="0098529D" w:rsidP="0098529D">
            <w:pPr>
              <w:pStyle w:val="NummerierungStufe1manuell"/>
            </w:pPr>
            <w:r>
              <w:t>1.</w:t>
            </w:r>
            <w:r>
              <w:tab/>
              <w:t>entgegen Artikel 3 Absatz 5 nicht sicherstellt, dass die dort genannte Identität erkennbar ist,</w:t>
            </w:r>
          </w:p>
        </w:tc>
        <w:tc>
          <w:tcPr>
            <w:tcW w:w="4394" w:type="dxa"/>
            <w:shd w:val="clear" w:color="auto" w:fill="auto"/>
          </w:tcPr>
          <w:p w14:paraId="7DB29E52" w14:textId="77777777" w:rsidR="0098529D" w:rsidRPr="0098529D" w:rsidRDefault="0098529D" w:rsidP="0098529D"/>
        </w:tc>
      </w:tr>
      <w:tr w:rsidR="0098529D" w:rsidRPr="0098529D" w14:paraId="7DB29E56" w14:textId="77777777" w:rsidTr="0098529D">
        <w:trPr>
          <w:cantSplit/>
        </w:trPr>
        <w:tc>
          <w:tcPr>
            <w:tcW w:w="4394" w:type="dxa"/>
          </w:tcPr>
          <w:p w14:paraId="7DB29E54" w14:textId="77777777" w:rsidR="0098529D" w:rsidRPr="0098529D" w:rsidRDefault="0098529D" w:rsidP="0098529D">
            <w:pPr>
              <w:pStyle w:val="NummerierungStufe1manuell"/>
            </w:pPr>
            <w:r>
              <w:t>2.</w:t>
            </w:r>
            <w:r>
              <w:tab/>
              <w:t>entgegen Artikel 4 Absatz 1 oder Absatz 2, jeweils in Verbindung mit Artikel 4 Absatz 5, eine Begründung nicht, nicht richtig, nicht vollständig, nicht in der vorgeschriebenen Weise oder nicht rechtzeitig übermittelt,</w:t>
            </w:r>
          </w:p>
        </w:tc>
        <w:tc>
          <w:tcPr>
            <w:tcW w:w="4394" w:type="dxa"/>
            <w:shd w:val="clear" w:color="auto" w:fill="auto"/>
          </w:tcPr>
          <w:p w14:paraId="7DB29E55" w14:textId="77777777" w:rsidR="0098529D" w:rsidRPr="0098529D" w:rsidRDefault="0098529D" w:rsidP="0098529D"/>
        </w:tc>
      </w:tr>
      <w:tr w:rsidR="0098529D" w:rsidRPr="0098529D" w14:paraId="7DB29E59" w14:textId="77777777" w:rsidTr="0098529D">
        <w:trPr>
          <w:cantSplit/>
        </w:trPr>
        <w:tc>
          <w:tcPr>
            <w:tcW w:w="4394" w:type="dxa"/>
          </w:tcPr>
          <w:p w14:paraId="7DB29E57" w14:textId="77777777" w:rsidR="0098529D" w:rsidRPr="0098529D" w:rsidRDefault="0098529D" w:rsidP="0098529D">
            <w:pPr>
              <w:pStyle w:val="NummerierungStufe1manuell"/>
            </w:pPr>
            <w:r>
              <w:t>3.</w:t>
            </w:r>
            <w:r>
              <w:tab/>
              <w:t>entgegen Artikel 4 Absatz 3 Satz 1 oder Artikel 5 Absatz 4 eine dort genannte Möglichkeit nicht, nicht richtig, nicht vollständig oder nicht rechtzeitig bietet,</w:t>
            </w:r>
          </w:p>
        </w:tc>
        <w:tc>
          <w:tcPr>
            <w:tcW w:w="4394" w:type="dxa"/>
            <w:shd w:val="clear" w:color="auto" w:fill="auto"/>
          </w:tcPr>
          <w:p w14:paraId="7DB29E58" w14:textId="77777777" w:rsidR="0098529D" w:rsidRPr="0098529D" w:rsidRDefault="0098529D" w:rsidP="0098529D"/>
        </w:tc>
      </w:tr>
      <w:tr w:rsidR="0098529D" w:rsidRPr="0098529D" w14:paraId="7DB29E5C" w14:textId="77777777" w:rsidTr="0098529D">
        <w:trPr>
          <w:cantSplit/>
        </w:trPr>
        <w:tc>
          <w:tcPr>
            <w:tcW w:w="4394" w:type="dxa"/>
          </w:tcPr>
          <w:p w14:paraId="7DB29E5A" w14:textId="77777777" w:rsidR="0098529D" w:rsidRPr="0098529D" w:rsidRDefault="0098529D" w:rsidP="0098529D">
            <w:pPr>
              <w:pStyle w:val="NummerierungStufe1manuell"/>
            </w:pPr>
            <w:r>
              <w:t>4.</w:t>
            </w:r>
            <w:r>
              <w:tab/>
              <w:t>entgegen Artikel 4 Absatz 3 Satz 2 einen gewerblichen Nutzer nicht, nicht richtig, nicht vollständig oder nicht rechtzeitig einsetzt,</w:t>
            </w:r>
          </w:p>
        </w:tc>
        <w:tc>
          <w:tcPr>
            <w:tcW w:w="4394" w:type="dxa"/>
            <w:shd w:val="clear" w:color="auto" w:fill="auto"/>
          </w:tcPr>
          <w:p w14:paraId="7DB29E5B" w14:textId="77777777" w:rsidR="0098529D" w:rsidRPr="0098529D" w:rsidRDefault="0098529D" w:rsidP="0098529D"/>
        </w:tc>
      </w:tr>
      <w:tr w:rsidR="0098529D" w:rsidRPr="0098529D" w14:paraId="7DB29E5F" w14:textId="77777777" w:rsidTr="0098529D">
        <w:trPr>
          <w:cantSplit/>
        </w:trPr>
        <w:tc>
          <w:tcPr>
            <w:tcW w:w="4394" w:type="dxa"/>
          </w:tcPr>
          <w:p w14:paraId="7DB29E5D" w14:textId="77777777" w:rsidR="0098529D" w:rsidRPr="0098529D" w:rsidRDefault="0098529D" w:rsidP="0098529D">
            <w:pPr>
              <w:pStyle w:val="NummerierungStufe1manuell"/>
            </w:pPr>
            <w:r>
              <w:t>5.</w:t>
            </w:r>
            <w:r>
              <w:tab/>
              <w:t>entgegen Artikel 4 Absatz 4 Unterabsatz 2 eine Begründung nicht, nicht richtig, nicht vollständig, nicht in der vorgeschriebenen Weise oder nicht rechtzeitig zur Verfügung stellt,</w:t>
            </w:r>
          </w:p>
        </w:tc>
        <w:tc>
          <w:tcPr>
            <w:tcW w:w="4394" w:type="dxa"/>
            <w:shd w:val="clear" w:color="auto" w:fill="auto"/>
          </w:tcPr>
          <w:p w14:paraId="7DB29E5E" w14:textId="77777777" w:rsidR="0098529D" w:rsidRPr="0098529D" w:rsidRDefault="0098529D" w:rsidP="0098529D"/>
        </w:tc>
      </w:tr>
      <w:tr w:rsidR="0098529D" w:rsidRPr="0098529D" w14:paraId="7DB29E62" w14:textId="77777777" w:rsidTr="0098529D">
        <w:trPr>
          <w:cantSplit/>
        </w:trPr>
        <w:tc>
          <w:tcPr>
            <w:tcW w:w="4394" w:type="dxa"/>
          </w:tcPr>
          <w:p w14:paraId="7DB29E60" w14:textId="77777777" w:rsidR="0098529D" w:rsidRPr="0098529D" w:rsidRDefault="0098529D" w:rsidP="0098529D">
            <w:pPr>
              <w:pStyle w:val="NummerierungStufe1manuell"/>
            </w:pPr>
            <w:r>
              <w:t>6.</w:t>
            </w:r>
            <w:r>
              <w:tab/>
              <w:t>entgegen Artikel 5 Absatz 2 Satz 1 in Verbindung mit Artikel 5 Absatz 3 oder Absatz 5 einen Hauptparameter oder die Gewichtung der Hauptparameter nicht richtig darstellt,</w:t>
            </w:r>
          </w:p>
        </w:tc>
        <w:tc>
          <w:tcPr>
            <w:tcW w:w="4394" w:type="dxa"/>
            <w:shd w:val="clear" w:color="auto" w:fill="auto"/>
          </w:tcPr>
          <w:p w14:paraId="7DB29E61" w14:textId="77777777" w:rsidR="0098529D" w:rsidRPr="0098529D" w:rsidRDefault="0098529D" w:rsidP="0098529D"/>
        </w:tc>
      </w:tr>
      <w:tr w:rsidR="0098529D" w:rsidRPr="0098529D" w14:paraId="7DB29E65" w14:textId="77777777" w:rsidTr="0098529D">
        <w:trPr>
          <w:cantSplit/>
        </w:trPr>
        <w:tc>
          <w:tcPr>
            <w:tcW w:w="4394" w:type="dxa"/>
          </w:tcPr>
          <w:p w14:paraId="7DB29E63" w14:textId="77777777" w:rsidR="0098529D" w:rsidRPr="0098529D" w:rsidRDefault="0098529D" w:rsidP="0098529D">
            <w:pPr>
              <w:pStyle w:val="NummerierungStufe1manuell"/>
            </w:pPr>
            <w:r>
              <w:t>7.</w:t>
            </w:r>
            <w:r>
              <w:tab/>
              <w:t>entgegen Artikel 5 Absatz 2 Satz 2 in Verbindung mit Artikel 5 Absatz 3 oder Absatz 5 nicht dafür sorgt, dass eine Beschreibung aktuell ist,</w:t>
            </w:r>
          </w:p>
        </w:tc>
        <w:tc>
          <w:tcPr>
            <w:tcW w:w="4394" w:type="dxa"/>
            <w:shd w:val="clear" w:color="auto" w:fill="auto"/>
          </w:tcPr>
          <w:p w14:paraId="7DB29E64" w14:textId="77777777" w:rsidR="0098529D" w:rsidRPr="0098529D" w:rsidRDefault="0098529D" w:rsidP="0098529D"/>
        </w:tc>
      </w:tr>
      <w:tr w:rsidR="0098529D" w:rsidRPr="0098529D" w14:paraId="7DB29E68" w14:textId="77777777" w:rsidTr="0098529D">
        <w:trPr>
          <w:cantSplit/>
        </w:trPr>
        <w:tc>
          <w:tcPr>
            <w:tcW w:w="4394" w:type="dxa"/>
          </w:tcPr>
          <w:p w14:paraId="7DB29E66" w14:textId="77777777" w:rsidR="0098529D" w:rsidRPr="0098529D" w:rsidRDefault="0098529D" w:rsidP="0098529D">
            <w:pPr>
              <w:pStyle w:val="NummerierungStufe1manuell"/>
            </w:pPr>
            <w:r>
              <w:t>8.</w:t>
            </w:r>
            <w:r>
              <w:tab/>
              <w:t>entgegen Artikel 7 Absatz 2 in Verbindung mit Artikel 7 Absatz 3 eine dort genannte Erläuterung nicht, nicht richtig oder nicht vollständig vornimmt,</w:t>
            </w:r>
          </w:p>
        </w:tc>
        <w:tc>
          <w:tcPr>
            <w:tcW w:w="4394" w:type="dxa"/>
            <w:shd w:val="clear" w:color="auto" w:fill="auto"/>
          </w:tcPr>
          <w:p w14:paraId="7DB29E67" w14:textId="77777777" w:rsidR="0098529D" w:rsidRPr="0098529D" w:rsidRDefault="0098529D" w:rsidP="0098529D"/>
        </w:tc>
      </w:tr>
      <w:tr w:rsidR="0098529D" w:rsidRPr="0098529D" w14:paraId="7DB29E6B" w14:textId="77777777" w:rsidTr="0098529D">
        <w:trPr>
          <w:cantSplit/>
        </w:trPr>
        <w:tc>
          <w:tcPr>
            <w:tcW w:w="4394" w:type="dxa"/>
          </w:tcPr>
          <w:p w14:paraId="7DB29E69" w14:textId="77777777" w:rsidR="0098529D" w:rsidRPr="0098529D" w:rsidRDefault="0098529D" w:rsidP="0098529D">
            <w:pPr>
              <w:pStyle w:val="NummerierungStufe1manuell"/>
            </w:pPr>
            <w:r>
              <w:t>9.</w:t>
            </w:r>
            <w:r>
              <w:tab/>
              <w:t>entgegen Artikel 11 Absatz 1 Unterabsatz 1 in Verbindung mit Unterabsatz 2 ein internes System nicht, nicht richtig, nicht vollständig oder nicht spätestens mit dem Anbieten des Online-Vermittlungsdienstes einrichtet,</w:t>
            </w:r>
          </w:p>
        </w:tc>
        <w:tc>
          <w:tcPr>
            <w:tcW w:w="4394" w:type="dxa"/>
            <w:shd w:val="clear" w:color="auto" w:fill="auto"/>
          </w:tcPr>
          <w:p w14:paraId="7DB29E6A" w14:textId="77777777" w:rsidR="0098529D" w:rsidRPr="0098529D" w:rsidRDefault="0098529D" w:rsidP="0098529D"/>
        </w:tc>
      </w:tr>
      <w:tr w:rsidR="0098529D" w:rsidRPr="0098529D" w14:paraId="7DB29E6E" w14:textId="77777777" w:rsidTr="0098529D">
        <w:trPr>
          <w:cantSplit/>
        </w:trPr>
        <w:tc>
          <w:tcPr>
            <w:tcW w:w="4394" w:type="dxa"/>
          </w:tcPr>
          <w:p w14:paraId="7DB29E6C" w14:textId="77777777" w:rsidR="0098529D" w:rsidRPr="0098529D" w:rsidRDefault="0098529D" w:rsidP="0098529D">
            <w:pPr>
              <w:pStyle w:val="NummerierungStufe1manuell"/>
            </w:pPr>
            <w:r>
              <w:t>10.</w:t>
            </w:r>
            <w:r>
              <w:tab/>
              <w:t>entgegen Artikel 11 Absatz 2 Buchstabe a eine Prüfung nicht oder nicht unverzüglich nach Kenntnisnahme durchführt,</w:t>
            </w:r>
          </w:p>
        </w:tc>
        <w:tc>
          <w:tcPr>
            <w:tcW w:w="4394" w:type="dxa"/>
            <w:shd w:val="clear" w:color="auto" w:fill="auto"/>
          </w:tcPr>
          <w:p w14:paraId="7DB29E6D" w14:textId="77777777" w:rsidR="0098529D" w:rsidRPr="0098529D" w:rsidRDefault="0098529D" w:rsidP="0098529D"/>
        </w:tc>
      </w:tr>
      <w:tr w:rsidR="0098529D" w:rsidRPr="0098529D" w14:paraId="7DB29E71" w14:textId="77777777" w:rsidTr="0098529D">
        <w:trPr>
          <w:cantSplit/>
        </w:trPr>
        <w:tc>
          <w:tcPr>
            <w:tcW w:w="4394" w:type="dxa"/>
          </w:tcPr>
          <w:p w14:paraId="7DB29E6F" w14:textId="77777777" w:rsidR="0098529D" w:rsidRPr="0098529D" w:rsidRDefault="0098529D" w:rsidP="0098529D">
            <w:pPr>
              <w:pStyle w:val="NummerierungStufe1manuell"/>
            </w:pPr>
            <w:r>
              <w:t>11.</w:t>
            </w:r>
            <w:r>
              <w:tab/>
              <w:t>entgegen Artikel 11 Absatz 2 Buchstabe b eine Bearbeitung nicht oder nicht unverzüglich nach der Feststellung, dass eine Bearbeitung erforderlich ist, durchführt,</w:t>
            </w:r>
          </w:p>
        </w:tc>
        <w:tc>
          <w:tcPr>
            <w:tcW w:w="4394" w:type="dxa"/>
            <w:shd w:val="clear" w:color="auto" w:fill="auto"/>
          </w:tcPr>
          <w:p w14:paraId="7DB29E70" w14:textId="77777777" w:rsidR="0098529D" w:rsidRPr="0098529D" w:rsidRDefault="0098529D" w:rsidP="0098529D"/>
        </w:tc>
      </w:tr>
      <w:tr w:rsidR="0098529D" w:rsidRPr="0098529D" w14:paraId="7DB29E74" w14:textId="77777777" w:rsidTr="0098529D">
        <w:trPr>
          <w:cantSplit/>
        </w:trPr>
        <w:tc>
          <w:tcPr>
            <w:tcW w:w="4394" w:type="dxa"/>
          </w:tcPr>
          <w:p w14:paraId="7DB29E72" w14:textId="77777777" w:rsidR="0098529D" w:rsidRPr="0098529D" w:rsidRDefault="0098529D" w:rsidP="0098529D">
            <w:pPr>
              <w:pStyle w:val="NummerierungStufe1manuell"/>
            </w:pPr>
            <w:r>
              <w:t>12.</w:t>
            </w:r>
            <w:r>
              <w:tab/>
              <w:t>entgegen Artikel 11 Absatz 2 Buchstabe c eine Unterrichtung nicht oder nicht unverzüglich nach Beendigung der Bearbeitung durchführt,</w:t>
            </w:r>
          </w:p>
        </w:tc>
        <w:tc>
          <w:tcPr>
            <w:tcW w:w="4394" w:type="dxa"/>
            <w:shd w:val="clear" w:color="auto" w:fill="auto"/>
          </w:tcPr>
          <w:p w14:paraId="7DB29E73" w14:textId="77777777" w:rsidR="0098529D" w:rsidRPr="0098529D" w:rsidRDefault="0098529D" w:rsidP="0098529D"/>
        </w:tc>
      </w:tr>
      <w:tr w:rsidR="0098529D" w:rsidRPr="0098529D" w14:paraId="7DB29E77" w14:textId="77777777" w:rsidTr="0098529D">
        <w:trPr>
          <w:cantSplit/>
        </w:trPr>
        <w:tc>
          <w:tcPr>
            <w:tcW w:w="4394" w:type="dxa"/>
          </w:tcPr>
          <w:p w14:paraId="7DB29E75" w14:textId="77777777" w:rsidR="0098529D" w:rsidRPr="0098529D" w:rsidRDefault="0098529D" w:rsidP="0098529D">
            <w:pPr>
              <w:pStyle w:val="NummerierungStufe1manuell"/>
            </w:pPr>
            <w:r>
              <w:t>13.</w:t>
            </w:r>
            <w:r>
              <w:tab/>
              <w:t>entgegen Artikel 11 Absatz 4 Unterabsatz 1 Satz 1 eine Information nicht oder nicht spätestens mit der Einrichtung des Beschwerdesystems verfügbar macht,</w:t>
            </w:r>
          </w:p>
        </w:tc>
        <w:tc>
          <w:tcPr>
            <w:tcW w:w="4394" w:type="dxa"/>
            <w:shd w:val="clear" w:color="auto" w:fill="auto"/>
          </w:tcPr>
          <w:p w14:paraId="7DB29E76" w14:textId="77777777" w:rsidR="0098529D" w:rsidRPr="0098529D" w:rsidRDefault="0098529D" w:rsidP="0098529D"/>
        </w:tc>
      </w:tr>
      <w:tr w:rsidR="0098529D" w:rsidRPr="0098529D" w14:paraId="7DB29E7A" w14:textId="77777777" w:rsidTr="0098529D">
        <w:trPr>
          <w:cantSplit/>
        </w:trPr>
        <w:tc>
          <w:tcPr>
            <w:tcW w:w="4394" w:type="dxa"/>
          </w:tcPr>
          <w:p w14:paraId="7DB29E78" w14:textId="77777777" w:rsidR="0098529D" w:rsidRPr="0098529D" w:rsidRDefault="0098529D" w:rsidP="0098529D">
            <w:pPr>
              <w:pStyle w:val="NummerierungStufe1manuell"/>
            </w:pPr>
            <w:r>
              <w:t>14.</w:t>
            </w:r>
            <w:r>
              <w:tab/>
              <w:t>entgegen Artikel 11 Absatz 4 Unterabsatz 1 Satz 2 eine Information nicht oder nicht rechtzeitig überprüft oder nicht oder nicht rechtzeitig aktualisiert oder</w:t>
            </w:r>
          </w:p>
        </w:tc>
        <w:tc>
          <w:tcPr>
            <w:tcW w:w="4394" w:type="dxa"/>
            <w:shd w:val="clear" w:color="auto" w:fill="auto"/>
          </w:tcPr>
          <w:p w14:paraId="7DB29E79" w14:textId="77777777" w:rsidR="0098529D" w:rsidRPr="0098529D" w:rsidRDefault="0098529D" w:rsidP="0098529D"/>
        </w:tc>
      </w:tr>
      <w:tr w:rsidR="0098529D" w:rsidRPr="0098529D" w14:paraId="7DB29E7D" w14:textId="77777777" w:rsidTr="0098529D">
        <w:trPr>
          <w:cantSplit/>
        </w:trPr>
        <w:tc>
          <w:tcPr>
            <w:tcW w:w="4394" w:type="dxa"/>
          </w:tcPr>
          <w:p w14:paraId="7DB29E7B" w14:textId="77777777" w:rsidR="0098529D" w:rsidRPr="0098529D" w:rsidRDefault="0098529D" w:rsidP="0098529D">
            <w:pPr>
              <w:pStyle w:val="NummerierungStufe1manuell"/>
            </w:pPr>
            <w:r>
              <w:t>15.</w:t>
            </w:r>
            <w:r>
              <w:tab/>
              <w:t>entgegen Artikel 12 Absatz 6 eine Information nicht, nicht richtig, nicht vollständig oder nicht rechtzeitig bereitstellt.</w:t>
            </w:r>
          </w:p>
        </w:tc>
        <w:tc>
          <w:tcPr>
            <w:tcW w:w="4394" w:type="dxa"/>
            <w:shd w:val="clear" w:color="auto" w:fill="auto"/>
          </w:tcPr>
          <w:p w14:paraId="7DB29E7C" w14:textId="77777777" w:rsidR="0098529D" w:rsidRPr="0098529D" w:rsidRDefault="0098529D" w:rsidP="0098529D"/>
        </w:tc>
      </w:tr>
      <w:tr w:rsidR="0098529D" w:rsidRPr="0098529D" w14:paraId="7DB29E80" w14:textId="77777777" w:rsidTr="0098529D">
        <w:trPr>
          <w:cantSplit/>
        </w:trPr>
        <w:tc>
          <w:tcPr>
            <w:tcW w:w="4394" w:type="dxa"/>
          </w:tcPr>
          <w:p w14:paraId="7DB29E7E" w14:textId="77777777" w:rsidR="0098529D" w:rsidRPr="0098529D" w:rsidRDefault="0098529D" w:rsidP="0098529D">
            <w:pPr>
              <w:pStyle w:val="JuristischerAbsatzmanuell"/>
            </w:pPr>
            <w:r>
              <w:t>(4)</w:t>
            </w:r>
            <w:r>
              <w:tab/>
              <w:t>Ordnungswidrig handelt, wer entgegen Artikel 16 Absatz 6 Satz 1 der Verordnung (EU) 2022/2065 des Europäischen Parlaments und des Rates vom 19. Oktober 2022 über einen Binnenmarkt für digitale Dienste und zur Änderung der Richtlinie 2000/31/EG (Gesetz über digitale Dienste) (ABl. L 277 vom 27.10.2022, S. 1; L 310 vom 1.12.2022, S. 17) eine Entscheidung nicht frei von Willkür oder nicht objektiv trifft und eine solche Handlung wiederholt.</w:t>
            </w:r>
          </w:p>
        </w:tc>
        <w:tc>
          <w:tcPr>
            <w:tcW w:w="4394" w:type="dxa"/>
            <w:shd w:val="clear" w:color="auto" w:fill="auto"/>
          </w:tcPr>
          <w:p w14:paraId="7DB29E7F" w14:textId="77777777" w:rsidR="0098529D" w:rsidRPr="0098529D" w:rsidRDefault="0098529D" w:rsidP="0098529D">
            <w:pPr>
              <w:pStyle w:val="JuristischerAbsatznummeriert"/>
              <w:numPr>
                <w:ilvl w:val="0"/>
                <w:numId w:val="0"/>
              </w:numPr>
              <w:tabs>
                <w:tab w:val="num" w:pos="850"/>
              </w:tabs>
              <w:ind w:firstLine="425"/>
            </w:pPr>
            <w:r>
              <w:t>(4)</w:t>
            </w:r>
            <w:r>
              <w:tab/>
            </w:r>
            <w:r>
              <w:rPr>
                <w:spacing w:val="60"/>
              </w:rPr>
              <w:t>unverändert</w:t>
            </w:r>
          </w:p>
        </w:tc>
      </w:tr>
      <w:tr w:rsidR="0098529D" w:rsidRPr="0098529D" w14:paraId="7DB29E83" w14:textId="77777777" w:rsidTr="0098529D">
        <w:trPr>
          <w:cantSplit/>
        </w:trPr>
        <w:tc>
          <w:tcPr>
            <w:tcW w:w="4394" w:type="dxa"/>
          </w:tcPr>
          <w:p w14:paraId="7DB29E81" w14:textId="77777777" w:rsidR="0098529D" w:rsidRPr="0098529D" w:rsidRDefault="0098529D" w:rsidP="0098529D">
            <w:pPr>
              <w:pStyle w:val="JuristischerAbsatzmanuell"/>
            </w:pPr>
            <w:r>
              <w:t>(5)</w:t>
            </w:r>
            <w:r>
              <w:tab/>
              <w:t xml:space="preserve">Ordnungswidrig handelt, wer gegen die Verordnung (EU) 2022/2065 verstößt, indem er vorsätzlich oder fahrlässig </w:t>
            </w:r>
          </w:p>
        </w:tc>
        <w:tc>
          <w:tcPr>
            <w:tcW w:w="4394" w:type="dxa"/>
            <w:shd w:val="clear" w:color="auto" w:fill="auto"/>
          </w:tcPr>
          <w:p w14:paraId="7DB29E82" w14:textId="77777777" w:rsidR="0098529D" w:rsidRPr="0098529D" w:rsidRDefault="0098529D" w:rsidP="0098529D">
            <w:pPr>
              <w:pStyle w:val="JuristischerAbsatznummeriert"/>
              <w:numPr>
                <w:ilvl w:val="0"/>
                <w:numId w:val="0"/>
              </w:numPr>
              <w:tabs>
                <w:tab w:val="num" w:pos="850"/>
              </w:tabs>
              <w:ind w:firstLine="425"/>
            </w:pPr>
            <w:r>
              <w:t>(5)</w:t>
            </w:r>
            <w:r>
              <w:tab/>
              <w:t xml:space="preserve">Ordnungswidrig handelt, wer gegen die Verordnung (EU) 2022/2065 verstößt, indem er vorsätzlich oder fahrlässig </w:t>
            </w:r>
          </w:p>
        </w:tc>
      </w:tr>
      <w:tr w:rsidR="0098529D" w:rsidRPr="0098529D" w14:paraId="7DB29E86" w14:textId="77777777" w:rsidTr="0098529D">
        <w:trPr>
          <w:cantSplit/>
        </w:trPr>
        <w:tc>
          <w:tcPr>
            <w:tcW w:w="4394" w:type="dxa"/>
          </w:tcPr>
          <w:p w14:paraId="7DB29E84" w14:textId="77777777" w:rsidR="0098529D" w:rsidRPr="0098529D" w:rsidRDefault="0098529D" w:rsidP="0098529D">
            <w:pPr>
              <w:pStyle w:val="NummerierungStufe1manuell"/>
            </w:pPr>
            <w:r>
              <w:t>1.</w:t>
            </w:r>
            <w:r>
              <w:tab/>
              <w:t>entgegen Artikel 9 Absatz 1 oder Absatz 5 Satz 1, Artikel 10 Absatz 1, Artikel 14 Absatz 2 oder Artikel 32 Absatz 1 eine Information nicht, nicht richtig, nicht vollständig oder nicht rechtzeitig gibt,</w:t>
            </w:r>
          </w:p>
        </w:tc>
        <w:tc>
          <w:tcPr>
            <w:tcW w:w="4394" w:type="dxa"/>
            <w:shd w:val="clear" w:color="auto" w:fill="auto"/>
          </w:tcPr>
          <w:p w14:paraId="7DB29E85" w14:textId="77777777" w:rsidR="0098529D" w:rsidRPr="0098529D" w:rsidRDefault="0098529D" w:rsidP="0098529D">
            <w:pPr>
              <w:pStyle w:val="NummerierungStufe1"/>
              <w:numPr>
                <w:ilvl w:val="0"/>
                <w:numId w:val="0"/>
              </w:numPr>
              <w:tabs>
                <w:tab w:val="num" w:pos="425"/>
              </w:tabs>
              <w:ind w:left="425" w:hanging="425"/>
            </w:pPr>
            <w:r>
              <w:t>1.</w:t>
            </w:r>
            <w:r>
              <w:tab/>
            </w:r>
            <w:r>
              <w:rPr>
                <w:spacing w:val="60"/>
              </w:rPr>
              <w:t>unverändert</w:t>
            </w:r>
          </w:p>
        </w:tc>
      </w:tr>
      <w:tr w:rsidR="0098529D" w:rsidRPr="0098529D" w14:paraId="7DB29E89" w14:textId="77777777" w:rsidTr="0098529D">
        <w:trPr>
          <w:cantSplit/>
        </w:trPr>
        <w:tc>
          <w:tcPr>
            <w:tcW w:w="4394" w:type="dxa"/>
          </w:tcPr>
          <w:p w14:paraId="7DB29E87" w14:textId="77777777" w:rsidR="0098529D" w:rsidRPr="0098529D" w:rsidRDefault="0098529D" w:rsidP="0098529D">
            <w:pPr>
              <w:pStyle w:val="NummerierungStufe1manuell"/>
            </w:pPr>
            <w:r>
              <w:t>2.</w:t>
            </w:r>
            <w:r>
              <w:tab/>
              <w:t>entgegen Artikel 11 Absatz 1, Artikel 12 Absatz 1 oder Artikel 13 Absatz 1 in Verbindung mit Artikel 13 Absatz 2 eine Kontaktstelle oder eine Person nicht, nicht richtig oder nicht spätestens mit Anbieten des Vermittlungsdienstes benennt,</w:t>
            </w:r>
          </w:p>
        </w:tc>
        <w:tc>
          <w:tcPr>
            <w:tcW w:w="4394" w:type="dxa"/>
            <w:shd w:val="clear" w:color="auto" w:fill="auto"/>
          </w:tcPr>
          <w:p w14:paraId="7DB29E88"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E8C" w14:textId="77777777" w:rsidTr="0098529D">
        <w:trPr>
          <w:cantSplit/>
        </w:trPr>
        <w:tc>
          <w:tcPr>
            <w:tcW w:w="4394" w:type="dxa"/>
          </w:tcPr>
          <w:p w14:paraId="7DB29E8A" w14:textId="77777777" w:rsidR="0098529D" w:rsidRPr="0098529D" w:rsidRDefault="0098529D" w:rsidP="0098529D">
            <w:pPr>
              <w:pStyle w:val="NummerierungStufe1manuell"/>
            </w:pPr>
            <w:r>
              <w:t>3.</w:t>
            </w:r>
            <w:r>
              <w:tab/>
              <w:t>entgegen Artikel 11 Absatz 2 Satz 1 in Verbindung mit Artikel 11 Absatz 3 oder Artikel 12 Absatz 2 Satz 1 eine Information nicht oder nicht spätestens mit Anbieten des Vermittlungsdienstes veröffentlicht,</w:t>
            </w:r>
          </w:p>
        </w:tc>
        <w:tc>
          <w:tcPr>
            <w:tcW w:w="4394" w:type="dxa"/>
            <w:shd w:val="clear" w:color="auto" w:fill="auto"/>
          </w:tcPr>
          <w:p w14:paraId="7DB29E8B"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9E8F" w14:textId="77777777" w:rsidTr="0098529D">
        <w:trPr>
          <w:cantSplit/>
        </w:trPr>
        <w:tc>
          <w:tcPr>
            <w:tcW w:w="4394" w:type="dxa"/>
          </w:tcPr>
          <w:p w14:paraId="7DB29E8D" w14:textId="77777777" w:rsidR="0098529D" w:rsidRPr="0098529D" w:rsidRDefault="0098529D" w:rsidP="0098529D">
            <w:pPr>
              <w:pStyle w:val="NummerierungStufe1manuell"/>
            </w:pPr>
            <w:r>
              <w:t>4.</w:t>
            </w:r>
            <w:r>
              <w:tab/>
              <w:t>entgegen Artikel 13 Absatz 4 Satz 1 eine Meldung nicht, nicht richtig, nicht vollständig oder nicht spätestens mit Anbieten des Vermittlungsdienstes macht,</w:t>
            </w:r>
          </w:p>
        </w:tc>
        <w:tc>
          <w:tcPr>
            <w:tcW w:w="4394" w:type="dxa"/>
            <w:shd w:val="clear" w:color="auto" w:fill="auto"/>
          </w:tcPr>
          <w:p w14:paraId="7DB29E8E"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9E92" w14:textId="77777777" w:rsidTr="0098529D">
        <w:trPr>
          <w:cantSplit/>
        </w:trPr>
        <w:tc>
          <w:tcPr>
            <w:tcW w:w="4394" w:type="dxa"/>
          </w:tcPr>
          <w:p w14:paraId="7DB29E90" w14:textId="77777777" w:rsidR="0098529D" w:rsidRPr="0098529D" w:rsidRDefault="0098529D" w:rsidP="0098529D">
            <w:pPr>
              <w:pStyle w:val="NummerierungStufe1manuell"/>
            </w:pPr>
            <w:r>
              <w:t>5.</w:t>
            </w:r>
            <w:r>
              <w:tab/>
              <w:t>entgegen Artikel 13 Absatz 4 Satz 2 nicht dafür sorgt, dass eine dort genannte Angabe aktuell ist,</w:t>
            </w:r>
          </w:p>
        </w:tc>
        <w:tc>
          <w:tcPr>
            <w:tcW w:w="4394" w:type="dxa"/>
            <w:shd w:val="clear" w:color="auto" w:fill="auto"/>
          </w:tcPr>
          <w:p w14:paraId="7DB29E91" w14:textId="77777777" w:rsidR="0098529D" w:rsidRPr="0098529D" w:rsidRDefault="0098529D" w:rsidP="0098529D">
            <w:pPr>
              <w:pStyle w:val="NummerierungStufe1"/>
              <w:numPr>
                <w:ilvl w:val="0"/>
                <w:numId w:val="0"/>
              </w:numPr>
              <w:tabs>
                <w:tab w:val="num" w:pos="425"/>
              </w:tabs>
              <w:ind w:left="425" w:hanging="425"/>
            </w:pPr>
            <w:r>
              <w:t>5.</w:t>
            </w:r>
            <w:r>
              <w:tab/>
            </w:r>
            <w:r>
              <w:rPr>
                <w:spacing w:val="60"/>
              </w:rPr>
              <w:t>unverändert</w:t>
            </w:r>
          </w:p>
        </w:tc>
      </w:tr>
      <w:tr w:rsidR="0098529D" w:rsidRPr="0098529D" w14:paraId="7DB29E95" w14:textId="77777777" w:rsidTr="0098529D">
        <w:trPr>
          <w:cantSplit/>
        </w:trPr>
        <w:tc>
          <w:tcPr>
            <w:tcW w:w="4394" w:type="dxa"/>
          </w:tcPr>
          <w:p w14:paraId="7DB29E93" w14:textId="77777777" w:rsidR="0098529D" w:rsidRPr="0098529D" w:rsidRDefault="0098529D" w:rsidP="0098529D">
            <w:pPr>
              <w:pStyle w:val="NummerierungStufe1manuell"/>
            </w:pPr>
            <w:r>
              <w:t>6.</w:t>
            </w:r>
            <w:r>
              <w:tab/>
              <w:t>entgegen Artikel 14 Absatz 3 eine Erläuterung nicht, nicht richtig oder nicht vollständig vornimmt,</w:t>
            </w:r>
          </w:p>
        </w:tc>
        <w:tc>
          <w:tcPr>
            <w:tcW w:w="4394" w:type="dxa"/>
            <w:shd w:val="clear" w:color="auto" w:fill="auto"/>
          </w:tcPr>
          <w:p w14:paraId="7DB29E94" w14:textId="77777777" w:rsidR="0098529D" w:rsidRPr="0098529D" w:rsidRDefault="0098529D" w:rsidP="0098529D">
            <w:pPr>
              <w:pStyle w:val="NummerierungStufe1"/>
              <w:numPr>
                <w:ilvl w:val="0"/>
                <w:numId w:val="0"/>
              </w:numPr>
              <w:tabs>
                <w:tab w:val="num" w:pos="425"/>
              </w:tabs>
              <w:ind w:left="425" w:hanging="425"/>
            </w:pPr>
            <w:r>
              <w:t>6.</w:t>
            </w:r>
            <w:r>
              <w:tab/>
            </w:r>
            <w:r>
              <w:rPr>
                <w:spacing w:val="60"/>
              </w:rPr>
              <w:t>unverändert</w:t>
            </w:r>
          </w:p>
        </w:tc>
      </w:tr>
      <w:tr w:rsidR="0098529D" w:rsidRPr="0098529D" w14:paraId="7DB29E98" w14:textId="77777777" w:rsidTr="0098529D">
        <w:trPr>
          <w:cantSplit/>
        </w:trPr>
        <w:tc>
          <w:tcPr>
            <w:tcW w:w="4394" w:type="dxa"/>
          </w:tcPr>
          <w:p w14:paraId="7DB29E96" w14:textId="77777777" w:rsidR="0098529D" w:rsidRPr="0098529D" w:rsidRDefault="0098529D" w:rsidP="0098529D">
            <w:pPr>
              <w:pStyle w:val="NummerierungStufe1manuell"/>
            </w:pPr>
            <w:r>
              <w:t>7.</w:t>
            </w:r>
            <w:r>
              <w:tab/>
              <w:t>entgegen Artikel 15 Absatz 1 Satz 1 in Verbindung mit Satz 2, jeweils auch in Verbindung mit Artikel 24 Absatz 1, einen Bericht nicht, nicht richtig, nicht vollständig, nicht in der vorgeschriebenen Weise oder nicht rechtzeitig zur Verfügung stellt,</w:t>
            </w:r>
          </w:p>
        </w:tc>
        <w:tc>
          <w:tcPr>
            <w:tcW w:w="4394" w:type="dxa"/>
            <w:shd w:val="clear" w:color="auto" w:fill="auto"/>
          </w:tcPr>
          <w:p w14:paraId="7DB29E97" w14:textId="77777777" w:rsidR="0098529D" w:rsidRPr="0098529D" w:rsidRDefault="0098529D" w:rsidP="0098529D">
            <w:pPr>
              <w:pStyle w:val="NummerierungStufe1"/>
              <w:numPr>
                <w:ilvl w:val="0"/>
                <w:numId w:val="0"/>
              </w:numPr>
              <w:tabs>
                <w:tab w:val="num" w:pos="425"/>
              </w:tabs>
              <w:ind w:left="425" w:hanging="425"/>
            </w:pPr>
            <w:r>
              <w:t>7.</w:t>
            </w:r>
            <w:r>
              <w:tab/>
            </w:r>
            <w:r>
              <w:rPr>
                <w:spacing w:val="60"/>
              </w:rPr>
              <w:t>unverändert</w:t>
            </w:r>
          </w:p>
        </w:tc>
      </w:tr>
      <w:tr w:rsidR="0098529D" w:rsidRPr="0098529D" w14:paraId="7DB29E9B" w14:textId="77777777" w:rsidTr="0098529D">
        <w:trPr>
          <w:cantSplit/>
        </w:trPr>
        <w:tc>
          <w:tcPr>
            <w:tcW w:w="4394" w:type="dxa"/>
          </w:tcPr>
          <w:p w14:paraId="7DB29E99" w14:textId="77777777" w:rsidR="0098529D" w:rsidRPr="0098529D" w:rsidRDefault="0098529D" w:rsidP="0098529D">
            <w:pPr>
              <w:pStyle w:val="NummerierungStufe1manuell"/>
            </w:pPr>
            <w:r>
              <w:t>8.</w:t>
            </w:r>
            <w:r>
              <w:tab/>
              <w:t>entgegen Artikel 16 Absatz 1 Satz 1 in Verbindung mit Satz 2 oder Artikel 16 Absatz 2 ein Meldeverfahren nicht, nicht richtig, nicht vollständig, nicht in der vorgeschriebenen Weise oder nicht spätestens mit Anbieten des Hostingdienstes einrichtet,</w:t>
            </w:r>
          </w:p>
        </w:tc>
        <w:tc>
          <w:tcPr>
            <w:tcW w:w="4394" w:type="dxa"/>
            <w:shd w:val="clear" w:color="auto" w:fill="auto"/>
          </w:tcPr>
          <w:p w14:paraId="7DB29E9A" w14:textId="77777777" w:rsidR="0098529D" w:rsidRPr="0098529D" w:rsidRDefault="0098529D" w:rsidP="0098529D">
            <w:pPr>
              <w:pStyle w:val="NummerierungStufe1"/>
              <w:numPr>
                <w:ilvl w:val="0"/>
                <w:numId w:val="0"/>
              </w:numPr>
              <w:tabs>
                <w:tab w:val="num" w:pos="425"/>
              </w:tabs>
              <w:ind w:left="425" w:hanging="425"/>
            </w:pPr>
            <w:r>
              <w:t>8.</w:t>
            </w:r>
            <w:r>
              <w:tab/>
            </w:r>
            <w:r>
              <w:rPr>
                <w:spacing w:val="60"/>
              </w:rPr>
              <w:t>unverändert</w:t>
            </w:r>
          </w:p>
        </w:tc>
      </w:tr>
      <w:tr w:rsidR="0098529D" w:rsidRPr="0098529D" w14:paraId="7DB29E9E" w14:textId="77777777" w:rsidTr="0098529D">
        <w:trPr>
          <w:cantSplit/>
        </w:trPr>
        <w:tc>
          <w:tcPr>
            <w:tcW w:w="4394" w:type="dxa"/>
          </w:tcPr>
          <w:p w14:paraId="7DB29E9C" w14:textId="77777777" w:rsidR="0098529D" w:rsidRPr="0098529D" w:rsidRDefault="0098529D" w:rsidP="0098529D">
            <w:pPr>
              <w:pStyle w:val="NummerierungStufe1manuell"/>
            </w:pPr>
            <w:r>
              <w:t>9.</w:t>
            </w:r>
            <w:r>
              <w:tab/>
              <w:t>entgegen Artikel 16 Absatz 5, auch in Verbindung mit Artikel 16 Absatz 6 Satz 2, eine Mitteilung nicht, nicht richtig, nicht vollständig oder nicht rechtzeitig macht oder einen Hinweis nicht, nicht richtig, nicht vollständig oder nicht rechtzeitig gibt,</w:t>
            </w:r>
          </w:p>
        </w:tc>
        <w:tc>
          <w:tcPr>
            <w:tcW w:w="4394" w:type="dxa"/>
            <w:shd w:val="clear" w:color="auto" w:fill="auto"/>
          </w:tcPr>
          <w:p w14:paraId="7DB29E9D" w14:textId="77777777" w:rsidR="0098529D" w:rsidRPr="0098529D" w:rsidRDefault="0098529D" w:rsidP="0098529D">
            <w:pPr>
              <w:pStyle w:val="NummerierungStufe1"/>
              <w:numPr>
                <w:ilvl w:val="0"/>
                <w:numId w:val="0"/>
              </w:numPr>
              <w:tabs>
                <w:tab w:val="num" w:pos="425"/>
              </w:tabs>
              <w:ind w:left="425" w:hanging="425"/>
            </w:pPr>
            <w:r>
              <w:t>9.</w:t>
            </w:r>
            <w:r>
              <w:tab/>
            </w:r>
            <w:r>
              <w:rPr>
                <w:spacing w:val="60"/>
              </w:rPr>
              <w:t>unverändert</w:t>
            </w:r>
          </w:p>
        </w:tc>
      </w:tr>
      <w:tr w:rsidR="0098529D" w:rsidRPr="0098529D" w14:paraId="7DB29EA1" w14:textId="77777777" w:rsidTr="0098529D">
        <w:trPr>
          <w:cantSplit/>
        </w:trPr>
        <w:tc>
          <w:tcPr>
            <w:tcW w:w="4394" w:type="dxa"/>
          </w:tcPr>
          <w:p w14:paraId="7DB29E9F" w14:textId="77777777" w:rsidR="0098529D" w:rsidRPr="0098529D" w:rsidRDefault="0098529D" w:rsidP="0098529D">
            <w:pPr>
              <w:pStyle w:val="NummerierungStufe1manuell"/>
            </w:pPr>
            <w:r>
              <w:t>10.</w:t>
            </w:r>
            <w:r>
              <w:tab/>
              <w:t>entgegen Artikel 17 Absatz 1 in Verbindung mit Artikel 17 Absatz 2 Unterabsatz 1 Satz 2, Absatz 3 oder Absatz 4 eine Begründung nicht, nicht richtig, nicht vollständig oder nicht rechtzeitig vorlegt,</w:t>
            </w:r>
          </w:p>
        </w:tc>
        <w:tc>
          <w:tcPr>
            <w:tcW w:w="4394" w:type="dxa"/>
            <w:shd w:val="clear" w:color="auto" w:fill="auto"/>
          </w:tcPr>
          <w:p w14:paraId="7DB29EA0" w14:textId="77777777" w:rsidR="0098529D" w:rsidRPr="0098529D" w:rsidRDefault="0098529D" w:rsidP="0098529D">
            <w:pPr>
              <w:pStyle w:val="NummerierungStufe1"/>
              <w:numPr>
                <w:ilvl w:val="0"/>
                <w:numId w:val="0"/>
              </w:numPr>
              <w:tabs>
                <w:tab w:val="num" w:pos="425"/>
              </w:tabs>
              <w:ind w:left="425" w:hanging="425"/>
            </w:pPr>
            <w:r>
              <w:t>10.</w:t>
            </w:r>
            <w:r>
              <w:tab/>
            </w:r>
            <w:r>
              <w:rPr>
                <w:spacing w:val="60"/>
              </w:rPr>
              <w:t>unverändert</w:t>
            </w:r>
          </w:p>
        </w:tc>
      </w:tr>
      <w:tr w:rsidR="0098529D" w:rsidRPr="0098529D" w14:paraId="7DB29EA4" w14:textId="77777777" w:rsidTr="0098529D">
        <w:trPr>
          <w:cantSplit/>
        </w:trPr>
        <w:tc>
          <w:tcPr>
            <w:tcW w:w="4394" w:type="dxa"/>
          </w:tcPr>
          <w:p w14:paraId="7DB29EA2" w14:textId="77777777" w:rsidR="0098529D" w:rsidRPr="0098529D" w:rsidRDefault="0098529D" w:rsidP="0098529D">
            <w:pPr>
              <w:pStyle w:val="NummerierungStufe1manuell"/>
            </w:pPr>
            <w:r>
              <w:t>11.</w:t>
            </w:r>
            <w:r>
              <w:tab/>
              <w:t>entgegen Artikel 20 Absatz 1 in Verbindung mit Artikel 20 Absatz 2 oder Absatz 3 einen Zugang zu einem Beschwerdemanagementsystem nicht, nicht richtig, nicht vollständig, nicht in der vorgeschriebenen Weise oder nicht für die vorgeschriebene Dauer gewährt,</w:t>
            </w:r>
          </w:p>
        </w:tc>
        <w:tc>
          <w:tcPr>
            <w:tcW w:w="4394" w:type="dxa"/>
            <w:shd w:val="clear" w:color="auto" w:fill="auto"/>
          </w:tcPr>
          <w:p w14:paraId="7DB29EA3" w14:textId="77777777" w:rsidR="0098529D" w:rsidRPr="0098529D" w:rsidRDefault="0098529D" w:rsidP="0098529D">
            <w:pPr>
              <w:pStyle w:val="NummerierungStufe1"/>
              <w:numPr>
                <w:ilvl w:val="0"/>
                <w:numId w:val="0"/>
              </w:numPr>
              <w:tabs>
                <w:tab w:val="num" w:pos="425"/>
              </w:tabs>
              <w:ind w:left="425" w:hanging="425"/>
            </w:pPr>
            <w:r>
              <w:t>11.</w:t>
            </w:r>
            <w:r>
              <w:tab/>
            </w:r>
            <w:r>
              <w:rPr>
                <w:spacing w:val="60"/>
              </w:rPr>
              <w:t>unverändert</w:t>
            </w:r>
          </w:p>
        </w:tc>
      </w:tr>
      <w:tr w:rsidR="0098529D" w:rsidRPr="0098529D" w14:paraId="7DB29EA7" w14:textId="77777777" w:rsidTr="0098529D">
        <w:trPr>
          <w:cantSplit/>
        </w:trPr>
        <w:tc>
          <w:tcPr>
            <w:tcW w:w="4394" w:type="dxa"/>
          </w:tcPr>
          <w:p w14:paraId="7DB29EA5" w14:textId="77777777" w:rsidR="0098529D" w:rsidRPr="0098529D" w:rsidRDefault="0098529D" w:rsidP="0098529D">
            <w:pPr>
              <w:pStyle w:val="NummerierungStufe1manuell"/>
            </w:pPr>
            <w:r>
              <w:t>12.</w:t>
            </w:r>
            <w:r>
              <w:tab/>
              <w:t>entgegen Artikel 20 Absatz 4 Satz 2 eine Entscheidung nicht oder nicht rechtzeitig rückgängig macht,</w:t>
            </w:r>
          </w:p>
        </w:tc>
        <w:tc>
          <w:tcPr>
            <w:tcW w:w="4394" w:type="dxa"/>
            <w:shd w:val="clear" w:color="auto" w:fill="auto"/>
          </w:tcPr>
          <w:p w14:paraId="7DB29EA6" w14:textId="77777777" w:rsidR="0098529D" w:rsidRPr="0098529D" w:rsidRDefault="0098529D" w:rsidP="0098529D">
            <w:pPr>
              <w:pStyle w:val="NummerierungStufe1"/>
              <w:numPr>
                <w:ilvl w:val="0"/>
                <w:numId w:val="0"/>
              </w:numPr>
              <w:tabs>
                <w:tab w:val="num" w:pos="425"/>
              </w:tabs>
              <w:ind w:left="425" w:hanging="425"/>
            </w:pPr>
            <w:r>
              <w:t>12.</w:t>
            </w:r>
            <w:r>
              <w:tab/>
            </w:r>
            <w:r>
              <w:rPr>
                <w:spacing w:val="60"/>
              </w:rPr>
              <w:t>unverändert</w:t>
            </w:r>
          </w:p>
        </w:tc>
      </w:tr>
      <w:tr w:rsidR="0098529D" w:rsidRPr="0098529D" w14:paraId="7DB29EAA" w14:textId="77777777" w:rsidTr="0098529D">
        <w:trPr>
          <w:cantSplit/>
        </w:trPr>
        <w:tc>
          <w:tcPr>
            <w:tcW w:w="4394" w:type="dxa"/>
          </w:tcPr>
          <w:p w14:paraId="7DB29EA8" w14:textId="77777777" w:rsidR="0098529D" w:rsidRPr="0098529D" w:rsidRDefault="0098529D" w:rsidP="0098529D">
            <w:pPr>
              <w:pStyle w:val="NummerierungStufe1manuell"/>
            </w:pPr>
            <w:r>
              <w:t>13.</w:t>
            </w:r>
            <w:r>
              <w:tab/>
              <w:t>entgegen Artikel 20 Absatz 5 eine Mitteilung nicht, nicht richtig, nicht vollständig oder nicht rechtzeitig macht,</w:t>
            </w:r>
          </w:p>
        </w:tc>
        <w:tc>
          <w:tcPr>
            <w:tcW w:w="4394" w:type="dxa"/>
            <w:shd w:val="clear" w:color="auto" w:fill="auto"/>
          </w:tcPr>
          <w:p w14:paraId="7DB29EA9" w14:textId="77777777" w:rsidR="0098529D" w:rsidRPr="0098529D" w:rsidRDefault="0098529D" w:rsidP="0098529D">
            <w:pPr>
              <w:pStyle w:val="NummerierungStufe1"/>
              <w:numPr>
                <w:ilvl w:val="0"/>
                <w:numId w:val="0"/>
              </w:numPr>
              <w:tabs>
                <w:tab w:val="num" w:pos="425"/>
              </w:tabs>
              <w:ind w:left="425" w:hanging="425"/>
            </w:pPr>
            <w:r>
              <w:t>13.</w:t>
            </w:r>
            <w:r>
              <w:tab/>
            </w:r>
            <w:r>
              <w:rPr>
                <w:spacing w:val="60"/>
              </w:rPr>
              <w:t>unverändert</w:t>
            </w:r>
          </w:p>
        </w:tc>
      </w:tr>
      <w:tr w:rsidR="0098529D" w:rsidRPr="0098529D" w14:paraId="7DB29EAD" w14:textId="77777777" w:rsidTr="0098529D">
        <w:trPr>
          <w:cantSplit/>
        </w:trPr>
        <w:tc>
          <w:tcPr>
            <w:tcW w:w="4394" w:type="dxa"/>
          </w:tcPr>
          <w:p w14:paraId="7DB29EAB" w14:textId="77777777" w:rsidR="0098529D" w:rsidRPr="0098529D" w:rsidRDefault="0098529D" w:rsidP="0098529D">
            <w:pPr>
              <w:pStyle w:val="NummerierungStufe1manuell"/>
            </w:pPr>
            <w:r>
              <w:t>14.</w:t>
            </w:r>
            <w:r>
              <w:tab/>
              <w:t>entgegen Artikel 20 Absatz 6 nicht sicherstellt, dass eine Entscheidung in dort genannter Weise getroffen wird,</w:t>
            </w:r>
          </w:p>
        </w:tc>
        <w:tc>
          <w:tcPr>
            <w:tcW w:w="4394" w:type="dxa"/>
            <w:shd w:val="clear" w:color="auto" w:fill="auto"/>
          </w:tcPr>
          <w:p w14:paraId="7DB29EAC" w14:textId="77777777" w:rsidR="0098529D" w:rsidRPr="0098529D" w:rsidRDefault="0098529D" w:rsidP="0098529D">
            <w:pPr>
              <w:pStyle w:val="NummerierungStufe1"/>
              <w:numPr>
                <w:ilvl w:val="0"/>
                <w:numId w:val="0"/>
              </w:numPr>
              <w:tabs>
                <w:tab w:val="num" w:pos="425"/>
              </w:tabs>
              <w:ind w:left="425" w:hanging="425"/>
            </w:pPr>
            <w:r>
              <w:t>14.</w:t>
            </w:r>
            <w:r>
              <w:tab/>
            </w:r>
            <w:r>
              <w:rPr>
                <w:spacing w:val="60"/>
              </w:rPr>
              <w:t>unverändert</w:t>
            </w:r>
          </w:p>
        </w:tc>
      </w:tr>
      <w:tr w:rsidR="0098529D" w:rsidRPr="0098529D" w14:paraId="7DB29EB0" w14:textId="77777777" w:rsidTr="0098529D">
        <w:trPr>
          <w:cantSplit/>
        </w:trPr>
        <w:tc>
          <w:tcPr>
            <w:tcW w:w="4394" w:type="dxa"/>
          </w:tcPr>
          <w:p w14:paraId="7DB29EAE" w14:textId="77777777" w:rsidR="0098529D" w:rsidRPr="0098529D" w:rsidRDefault="0098529D" w:rsidP="0098529D">
            <w:pPr>
              <w:pStyle w:val="NummerierungStufe1manuell"/>
            </w:pPr>
            <w:r>
              <w:t>15.</w:t>
            </w:r>
            <w:r>
              <w:tab/>
              <w:t>entgegen Artikel 21 Absatz 1 Unterabsatz 2 nicht sicherstellt, dass eine dort genannte Information zugänglich ist,</w:t>
            </w:r>
          </w:p>
        </w:tc>
        <w:tc>
          <w:tcPr>
            <w:tcW w:w="4394" w:type="dxa"/>
            <w:shd w:val="clear" w:color="auto" w:fill="auto"/>
          </w:tcPr>
          <w:p w14:paraId="7DB29EAF" w14:textId="77777777" w:rsidR="0098529D" w:rsidRPr="0098529D" w:rsidRDefault="0098529D" w:rsidP="0098529D">
            <w:pPr>
              <w:pStyle w:val="NummerierungStufe1"/>
              <w:numPr>
                <w:ilvl w:val="0"/>
                <w:numId w:val="0"/>
              </w:numPr>
              <w:tabs>
                <w:tab w:val="num" w:pos="425"/>
              </w:tabs>
              <w:ind w:left="425" w:hanging="425"/>
            </w:pPr>
            <w:r>
              <w:t>15.</w:t>
            </w:r>
            <w:r>
              <w:tab/>
            </w:r>
            <w:r>
              <w:rPr>
                <w:spacing w:val="60"/>
              </w:rPr>
              <w:t>unverändert</w:t>
            </w:r>
          </w:p>
        </w:tc>
      </w:tr>
      <w:tr w:rsidR="0098529D" w:rsidRPr="0098529D" w14:paraId="7DB29EB3" w14:textId="77777777" w:rsidTr="0098529D">
        <w:trPr>
          <w:cantSplit/>
        </w:trPr>
        <w:tc>
          <w:tcPr>
            <w:tcW w:w="4394" w:type="dxa"/>
          </w:tcPr>
          <w:p w14:paraId="7DB29EB1" w14:textId="77777777" w:rsidR="0098529D" w:rsidRPr="0098529D" w:rsidRDefault="0098529D" w:rsidP="0098529D">
            <w:pPr>
              <w:pStyle w:val="NummerierungStufe1manuell"/>
            </w:pPr>
            <w:r>
              <w:t>16.</w:t>
            </w:r>
            <w:r>
              <w:tab/>
              <w:t>entgegen Artikel 22 Absatz 1 eine Maßnahme nicht oder nicht spätestens mit Anbieten der Online-Plattform ergreift,</w:t>
            </w:r>
          </w:p>
        </w:tc>
        <w:tc>
          <w:tcPr>
            <w:tcW w:w="4394" w:type="dxa"/>
            <w:shd w:val="clear" w:color="auto" w:fill="auto"/>
          </w:tcPr>
          <w:p w14:paraId="7DB29EB2" w14:textId="77777777" w:rsidR="0098529D" w:rsidRPr="0098529D" w:rsidRDefault="0098529D" w:rsidP="0098529D">
            <w:pPr>
              <w:pStyle w:val="NummerierungStufe1"/>
              <w:numPr>
                <w:ilvl w:val="0"/>
                <w:numId w:val="0"/>
              </w:numPr>
              <w:tabs>
                <w:tab w:val="num" w:pos="425"/>
              </w:tabs>
              <w:ind w:left="425" w:hanging="425"/>
            </w:pPr>
            <w:r>
              <w:t>16.</w:t>
            </w:r>
            <w:r>
              <w:tab/>
            </w:r>
            <w:r>
              <w:rPr>
                <w:spacing w:val="60"/>
              </w:rPr>
              <w:t>unverändert</w:t>
            </w:r>
          </w:p>
        </w:tc>
      </w:tr>
      <w:tr w:rsidR="0098529D" w:rsidRPr="0098529D" w14:paraId="7DB29EB6" w14:textId="77777777" w:rsidTr="0098529D">
        <w:trPr>
          <w:cantSplit/>
        </w:trPr>
        <w:tc>
          <w:tcPr>
            <w:tcW w:w="4394" w:type="dxa"/>
          </w:tcPr>
          <w:p w14:paraId="7DB29EB4" w14:textId="77777777" w:rsidR="0098529D" w:rsidRPr="0098529D" w:rsidRDefault="0098529D" w:rsidP="0098529D">
            <w:pPr>
              <w:pStyle w:val="NummerierungStufe1manuell"/>
            </w:pPr>
            <w:r>
              <w:t>17.</w:t>
            </w:r>
            <w:r>
              <w:tab/>
              <w:t>entgegen Artikel 24 Absatz 3 Satz 1 oder Absatz 5 Satz 1 eine Information nicht, nicht richtig, nicht vollständig oder nicht rechtzeitig übermittelt,</w:t>
            </w:r>
          </w:p>
        </w:tc>
        <w:tc>
          <w:tcPr>
            <w:tcW w:w="4394" w:type="dxa"/>
            <w:shd w:val="clear" w:color="auto" w:fill="auto"/>
          </w:tcPr>
          <w:p w14:paraId="7DB29EB5" w14:textId="77777777" w:rsidR="0098529D" w:rsidRPr="0098529D" w:rsidRDefault="0098529D" w:rsidP="0098529D">
            <w:pPr>
              <w:pStyle w:val="NummerierungStufe1"/>
              <w:numPr>
                <w:ilvl w:val="0"/>
                <w:numId w:val="0"/>
              </w:numPr>
              <w:tabs>
                <w:tab w:val="num" w:pos="425"/>
              </w:tabs>
              <w:ind w:left="425" w:hanging="425"/>
            </w:pPr>
            <w:r>
              <w:t>17.</w:t>
            </w:r>
            <w:r>
              <w:tab/>
            </w:r>
            <w:r>
              <w:rPr>
                <w:spacing w:val="60"/>
              </w:rPr>
              <w:t>unverändert</w:t>
            </w:r>
          </w:p>
        </w:tc>
      </w:tr>
      <w:tr w:rsidR="0098529D" w:rsidRPr="0098529D" w14:paraId="7DB29EB9" w14:textId="77777777" w:rsidTr="0098529D">
        <w:trPr>
          <w:cantSplit/>
        </w:trPr>
        <w:tc>
          <w:tcPr>
            <w:tcW w:w="4394" w:type="dxa"/>
          </w:tcPr>
          <w:p w14:paraId="7DB29EB7" w14:textId="77777777" w:rsidR="0098529D" w:rsidRPr="0098529D" w:rsidRDefault="0098529D" w:rsidP="0098529D">
            <w:pPr>
              <w:pStyle w:val="NummerierungStufe1manuell"/>
            </w:pPr>
            <w:r>
              <w:t>18.</w:t>
            </w:r>
            <w:r>
              <w:tab/>
              <w:t>entgegen Artikel 24 Absatz 5 Satz 2 nicht sicherstellt, dass eine dort genannte Information personenbezogene Daten nicht enthält,</w:t>
            </w:r>
          </w:p>
        </w:tc>
        <w:tc>
          <w:tcPr>
            <w:tcW w:w="4394" w:type="dxa"/>
            <w:shd w:val="clear" w:color="auto" w:fill="auto"/>
          </w:tcPr>
          <w:p w14:paraId="7DB29EB8" w14:textId="77777777" w:rsidR="0098529D" w:rsidRPr="0098529D" w:rsidRDefault="0098529D" w:rsidP="0098529D">
            <w:pPr>
              <w:pStyle w:val="NummerierungStufe1"/>
              <w:numPr>
                <w:ilvl w:val="0"/>
                <w:numId w:val="0"/>
              </w:numPr>
              <w:tabs>
                <w:tab w:val="num" w:pos="425"/>
              </w:tabs>
              <w:ind w:left="425" w:hanging="425"/>
            </w:pPr>
            <w:r>
              <w:t>18.</w:t>
            </w:r>
            <w:r>
              <w:tab/>
            </w:r>
            <w:r>
              <w:rPr>
                <w:spacing w:val="60"/>
              </w:rPr>
              <w:t>unverändert</w:t>
            </w:r>
          </w:p>
        </w:tc>
      </w:tr>
      <w:tr w:rsidR="0098529D" w:rsidRPr="0098529D" w14:paraId="7DB29EBC" w14:textId="77777777" w:rsidTr="0098529D">
        <w:trPr>
          <w:cantSplit/>
        </w:trPr>
        <w:tc>
          <w:tcPr>
            <w:tcW w:w="4394" w:type="dxa"/>
          </w:tcPr>
          <w:p w14:paraId="7DB29EBA" w14:textId="77777777" w:rsidR="0098529D" w:rsidRPr="0098529D" w:rsidRDefault="0098529D" w:rsidP="0098529D">
            <w:pPr>
              <w:pStyle w:val="NummerierungStufe1manuell"/>
            </w:pPr>
            <w:r>
              <w:t>19.</w:t>
            </w:r>
            <w:r>
              <w:tab/>
              <w:t>entgegen Artikel 25 Absatz 1 eine Online-Schnittstelle konzipiert, organisiert oder betreibt,</w:t>
            </w:r>
          </w:p>
        </w:tc>
        <w:tc>
          <w:tcPr>
            <w:tcW w:w="4394" w:type="dxa"/>
            <w:shd w:val="clear" w:color="auto" w:fill="auto"/>
          </w:tcPr>
          <w:p w14:paraId="7DB29EBB" w14:textId="77777777" w:rsidR="0098529D" w:rsidRPr="0098529D" w:rsidRDefault="0098529D" w:rsidP="0098529D">
            <w:pPr>
              <w:pStyle w:val="NummerierungStufe1"/>
              <w:numPr>
                <w:ilvl w:val="0"/>
                <w:numId w:val="0"/>
              </w:numPr>
              <w:tabs>
                <w:tab w:val="num" w:pos="425"/>
              </w:tabs>
              <w:ind w:left="425" w:hanging="425"/>
            </w:pPr>
            <w:r>
              <w:t>19.</w:t>
            </w:r>
            <w:r>
              <w:tab/>
            </w:r>
            <w:r>
              <w:rPr>
                <w:spacing w:val="60"/>
              </w:rPr>
              <w:t>unverändert</w:t>
            </w:r>
          </w:p>
        </w:tc>
      </w:tr>
      <w:tr w:rsidR="0098529D" w:rsidRPr="0098529D" w14:paraId="7DB29EBF" w14:textId="77777777" w:rsidTr="0098529D">
        <w:trPr>
          <w:cantSplit/>
        </w:trPr>
        <w:tc>
          <w:tcPr>
            <w:tcW w:w="4394" w:type="dxa"/>
          </w:tcPr>
          <w:p w14:paraId="7DB29EBD" w14:textId="77777777" w:rsidR="0098529D" w:rsidRPr="0098529D" w:rsidRDefault="0098529D" w:rsidP="0098529D">
            <w:pPr>
              <w:pStyle w:val="NummerierungStufe1manuell"/>
            </w:pPr>
            <w:r>
              <w:t>20.</w:t>
            </w:r>
            <w:r>
              <w:tab/>
              <w:t>entgegen Artikel 26 Absatz 1 nicht sicherstellt, dass ein Nutzer in der Lage ist, eine dort genannte Angabe zu erkennen,</w:t>
            </w:r>
          </w:p>
        </w:tc>
        <w:tc>
          <w:tcPr>
            <w:tcW w:w="4394" w:type="dxa"/>
            <w:shd w:val="clear" w:color="auto" w:fill="auto"/>
          </w:tcPr>
          <w:p w14:paraId="7DB29EBE" w14:textId="77777777" w:rsidR="0098529D" w:rsidRPr="0098529D" w:rsidRDefault="0098529D" w:rsidP="0098529D">
            <w:pPr>
              <w:pStyle w:val="NummerierungStufe1"/>
              <w:numPr>
                <w:ilvl w:val="0"/>
                <w:numId w:val="0"/>
              </w:numPr>
              <w:tabs>
                <w:tab w:val="num" w:pos="425"/>
              </w:tabs>
              <w:ind w:left="425" w:hanging="425"/>
            </w:pPr>
            <w:r>
              <w:t>20.</w:t>
            </w:r>
            <w:r>
              <w:tab/>
            </w:r>
            <w:r>
              <w:rPr>
                <w:spacing w:val="60"/>
              </w:rPr>
              <w:t>unverändert</w:t>
            </w:r>
          </w:p>
        </w:tc>
      </w:tr>
      <w:tr w:rsidR="0098529D" w:rsidRPr="0098529D" w14:paraId="7DB29EC2" w14:textId="77777777" w:rsidTr="0098529D">
        <w:trPr>
          <w:cantSplit/>
        </w:trPr>
        <w:tc>
          <w:tcPr>
            <w:tcW w:w="4394" w:type="dxa"/>
          </w:tcPr>
          <w:p w14:paraId="7DB29EC0" w14:textId="77777777" w:rsidR="0098529D" w:rsidRPr="0098529D" w:rsidRDefault="0098529D" w:rsidP="0098529D">
            <w:pPr>
              <w:pStyle w:val="NummerierungStufe1manuell"/>
            </w:pPr>
            <w:r>
              <w:t>21.</w:t>
            </w:r>
            <w:r>
              <w:tab/>
              <w:t>entgegen Artikel 26 Absatz 2 Unterabsatz 1 eine Funktion nicht oder nicht richtig bietet,</w:t>
            </w:r>
          </w:p>
        </w:tc>
        <w:tc>
          <w:tcPr>
            <w:tcW w:w="4394" w:type="dxa"/>
            <w:shd w:val="clear" w:color="auto" w:fill="auto"/>
          </w:tcPr>
          <w:p w14:paraId="7DB29EC1" w14:textId="77777777" w:rsidR="0098529D" w:rsidRPr="0098529D" w:rsidRDefault="0098529D" w:rsidP="0098529D">
            <w:pPr>
              <w:pStyle w:val="NummerierungStufe1"/>
              <w:numPr>
                <w:ilvl w:val="0"/>
                <w:numId w:val="0"/>
              </w:numPr>
              <w:tabs>
                <w:tab w:val="num" w:pos="425"/>
              </w:tabs>
              <w:ind w:left="425" w:hanging="425"/>
            </w:pPr>
            <w:r>
              <w:t>21.</w:t>
            </w:r>
            <w:r>
              <w:tab/>
            </w:r>
            <w:r>
              <w:rPr>
                <w:spacing w:val="60"/>
              </w:rPr>
              <w:t>unverändert</w:t>
            </w:r>
          </w:p>
        </w:tc>
      </w:tr>
      <w:tr w:rsidR="0098529D" w:rsidRPr="0098529D" w14:paraId="7DB29EC5" w14:textId="77777777" w:rsidTr="0098529D">
        <w:trPr>
          <w:cantSplit/>
        </w:trPr>
        <w:tc>
          <w:tcPr>
            <w:tcW w:w="4394" w:type="dxa"/>
          </w:tcPr>
          <w:p w14:paraId="7DB29EC3" w14:textId="77777777" w:rsidR="0098529D" w:rsidRPr="0098529D" w:rsidRDefault="0098529D" w:rsidP="0098529D">
            <w:pPr>
              <w:pStyle w:val="NummerierungStufe1manuell"/>
            </w:pPr>
            <w:r>
              <w:t>22.</w:t>
            </w:r>
            <w:r>
              <w:tab/>
              <w:t>entgegen Artikel 26 Absatz 2 Unterabsatz 2 nicht sicherstellt, dass ein Nutzer einen dort genannten Sachverhalt feststellen kann,</w:t>
            </w:r>
          </w:p>
        </w:tc>
        <w:tc>
          <w:tcPr>
            <w:tcW w:w="4394" w:type="dxa"/>
            <w:shd w:val="clear" w:color="auto" w:fill="auto"/>
          </w:tcPr>
          <w:p w14:paraId="7DB29EC4" w14:textId="77777777" w:rsidR="0098529D" w:rsidRPr="0098529D" w:rsidRDefault="0098529D" w:rsidP="0098529D">
            <w:pPr>
              <w:pStyle w:val="NummerierungStufe1"/>
              <w:numPr>
                <w:ilvl w:val="0"/>
                <w:numId w:val="0"/>
              </w:numPr>
              <w:tabs>
                <w:tab w:val="num" w:pos="425"/>
              </w:tabs>
              <w:ind w:left="425" w:hanging="425"/>
            </w:pPr>
            <w:r>
              <w:t>22.</w:t>
            </w:r>
            <w:r>
              <w:tab/>
            </w:r>
            <w:r>
              <w:rPr>
                <w:spacing w:val="60"/>
              </w:rPr>
              <w:t>unverändert</w:t>
            </w:r>
          </w:p>
        </w:tc>
      </w:tr>
      <w:tr w:rsidR="0098529D" w:rsidRPr="0098529D" w14:paraId="7DB29EC8" w14:textId="77777777" w:rsidTr="0098529D">
        <w:trPr>
          <w:cantSplit/>
        </w:trPr>
        <w:tc>
          <w:tcPr>
            <w:tcW w:w="4394" w:type="dxa"/>
          </w:tcPr>
          <w:p w14:paraId="7DB29EC6" w14:textId="77777777" w:rsidR="0098529D" w:rsidRPr="0098529D" w:rsidRDefault="0098529D" w:rsidP="0098529D">
            <w:pPr>
              <w:pStyle w:val="NummerierungStufe1manuell"/>
            </w:pPr>
            <w:r>
              <w:t>23.</w:t>
            </w:r>
            <w:r>
              <w:tab/>
              <w:t>entgegen Artikel 26 Absatz 3 Werbung anzeigt,</w:t>
            </w:r>
          </w:p>
        </w:tc>
        <w:tc>
          <w:tcPr>
            <w:tcW w:w="4394" w:type="dxa"/>
            <w:shd w:val="clear" w:color="auto" w:fill="auto"/>
          </w:tcPr>
          <w:p w14:paraId="7DB29EC7" w14:textId="77777777" w:rsidR="0098529D" w:rsidRPr="0098529D" w:rsidRDefault="0098529D" w:rsidP="0098529D">
            <w:pPr>
              <w:pStyle w:val="NummerierungStufe1"/>
              <w:numPr>
                <w:ilvl w:val="0"/>
                <w:numId w:val="0"/>
              </w:numPr>
              <w:tabs>
                <w:tab w:val="num" w:pos="425"/>
              </w:tabs>
              <w:ind w:left="425" w:hanging="425"/>
            </w:pPr>
            <w:r>
              <w:t>23.</w:t>
            </w:r>
            <w:r>
              <w:tab/>
            </w:r>
            <w:r>
              <w:rPr>
                <w:spacing w:val="60"/>
              </w:rPr>
              <w:t>unverändert</w:t>
            </w:r>
          </w:p>
        </w:tc>
      </w:tr>
      <w:tr w:rsidR="0098529D" w:rsidRPr="0098529D" w14:paraId="7DB29ECB" w14:textId="77777777" w:rsidTr="0098529D">
        <w:trPr>
          <w:cantSplit/>
        </w:trPr>
        <w:tc>
          <w:tcPr>
            <w:tcW w:w="4394" w:type="dxa"/>
          </w:tcPr>
          <w:p w14:paraId="7DB29EC9" w14:textId="77777777" w:rsidR="0098529D" w:rsidRPr="0098529D" w:rsidRDefault="0098529D" w:rsidP="0098529D">
            <w:pPr>
              <w:pStyle w:val="NummerierungStufe1manuell"/>
            </w:pPr>
            <w:r>
              <w:t>24.</w:t>
            </w:r>
            <w:r>
              <w:tab/>
              <w:t>entgegen Artikel 27 Absatz 1 in Verbindung mit Artikel 27 Absatz 2 einen Parameter nicht, nicht richtig, nicht vollständig oder nicht in der vorgeschriebenen Weise darlegt,</w:t>
            </w:r>
          </w:p>
        </w:tc>
        <w:tc>
          <w:tcPr>
            <w:tcW w:w="4394" w:type="dxa"/>
            <w:shd w:val="clear" w:color="auto" w:fill="auto"/>
          </w:tcPr>
          <w:p w14:paraId="7DB29ECA" w14:textId="77777777" w:rsidR="0098529D" w:rsidRPr="0098529D" w:rsidRDefault="0098529D" w:rsidP="0098529D">
            <w:pPr>
              <w:pStyle w:val="NummerierungStufe1"/>
              <w:numPr>
                <w:ilvl w:val="0"/>
                <w:numId w:val="0"/>
              </w:numPr>
              <w:tabs>
                <w:tab w:val="num" w:pos="425"/>
              </w:tabs>
              <w:ind w:left="425" w:hanging="425"/>
            </w:pPr>
            <w:r>
              <w:t>24.</w:t>
            </w:r>
            <w:r>
              <w:tab/>
            </w:r>
            <w:r>
              <w:rPr>
                <w:spacing w:val="60"/>
              </w:rPr>
              <w:t>unverändert</w:t>
            </w:r>
          </w:p>
        </w:tc>
      </w:tr>
      <w:tr w:rsidR="0098529D" w:rsidRPr="0098529D" w14:paraId="7DB29ECE" w14:textId="77777777" w:rsidTr="0098529D">
        <w:trPr>
          <w:cantSplit/>
        </w:trPr>
        <w:tc>
          <w:tcPr>
            <w:tcW w:w="4394" w:type="dxa"/>
          </w:tcPr>
          <w:p w14:paraId="7DB29ECC" w14:textId="77777777" w:rsidR="0098529D" w:rsidRPr="0098529D" w:rsidRDefault="0098529D" w:rsidP="0098529D">
            <w:pPr>
              <w:pStyle w:val="NummerierungStufe1manuell"/>
            </w:pPr>
            <w:r>
              <w:t>25.</w:t>
            </w:r>
            <w:r>
              <w:tab/>
              <w:t>entgegen Artikel 27 Absatz 3 Satz 1 in Verbindung mit Satz 2 eine Funktion nicht, nicht richtig oder nicht in der vorgeschriebenen Weise zugänglich macht,</w:t>
            </w:r>
          </w:p>
        </w:tc>
        <w:tc>
          <w:tcPr>
            <w:tcW w:w="4394" w:type="dxa"/>
            <w:shd w:val="clear" w:color="auto" w:fill="auto"/>
          </w:tcPr>
          <w:p w14:paraId="7DB29ECD" w14:textId="77777777" w:rsidR="0098529D" w:rsidRPr="0098529D" w:rsidRDefault="0098529D" w:rsidP="0098529D">
            <w:pPr>
              <w:pStyle w:val="NummerierungStufe1"/>
              <w:numPr>
                <w:ilvl w:val="0"/>
                <w:numId w:val="0"/>
              </w:numPr>
              <w:tabs>
                <w:tab w:val="num" w:pos="425"/>
              </w:tabs>
              <w:ind w:left="425" w:hanging="425"/>
            </w:pPr>
            <w:r>
              <w:t>25.</w:t>
            </w:r>
            <w:r>
              <w:tab/>
            </w:r>
            <w:r>
              <w:rPr>
                <w:spacing w:val="60"/>
              </w:rPr>
              <w:t>unverändert</w:t>
            </w:r>
          </w:p>
        </w:tc>
      </w:tr>
      <w:tr w:rsidR="0098529D" w:rsidRPr="0098529D" w14:paraId="7DB29ED1" w14:textId="77777777" w:rsidTr="0098529D">
        <w:trPr>
          <w:cantSplit/>
        </w:trPr>
        <w:tc>
          <w:tcPr>
            <w:tcW w:w="4394" w:type="dxa"/>
          </w:tcPr>
          <w:p w14:paraId="7DB29ECF" w14:textId="77777777" w:rsidR="0098529D" w:rsidRPr="0098529D" w:rsidRDefault="0098529D" w:rsidP="0098529D">
            <w:pPr>
              <w:pStyle w:val="NummerierungStufe1manuell"/>
            </w:pPr>
            <w:r>
              <w:t>26.</w:t>
            </w:r>
            <w:r>
              <w:tab/>
              <w:t>entgegen Artikel 28 Absatz 2 Werbung darstellt,</w:t>
            </w:r>
          </w:p>
        </w:tc>
        <w:tc>
          <w:tcPr>
            <w:tcW w:w="4394" w:type="dxa"/>
            <w:shd w:val="clear" w:color="auto" w:fill="auto"/>
          </w:tcPr>
          <w:p w14:paraId="7DB29ED0" w14:textId="77777777" w:rsidR="0098529D" w:rsidRPr="0098529D" w:rsidRDefault="0098529D" w:rsidP="0098529D">
            <w:pPr>
              <w:pStyle w:val="NummerierungStufe1"/>
              <w:numPr>
                <w:ilvl w:val="0"/>
                <w:numId w:val="0"/>
              </w:numPr>
              <w:tabs>
                <w:tab w:val="num" w:pos="425"/>
              </w:tabs>
              <w:ind w:left="425" w:hanging="425"/>
            </w:pPr>
            <w:r>
              <w:t>26.</w:t>
            </w:r>
            <w:r>
              <w:tab/>
            </w:r>
            <w:r>
              <w:rPr>
                <w:spacing w:val="60"/>
              </w:rPr>
              <w:t>unverändert</w:t>
            </w:r>
          </w:p>
        </w:tc>
      </w:tr>
      <w:tr w:rsidR="0098529D" w:rsidRPr="0098529D" w14:paraId="7DB29ED4" w14:textId="77777777" w:rsidTr="0098529D">
        <w:trPr>
          <w:cantSplit/>
        </w:trPr>
        <w:tc>
          <w:tcPr>
            <w:tcW w:w="4394" w:type="dxa"/>
          </w:tcPr>
          <w:p w14:paraId="7DB29ED2" w14:textId="77777777" w:rsidR="0098529D" w:rsidRPr="0098529D" w:rsidRDefault="0098529D" w:rsidP="0098529D">
            <w:pPr>
              <w:pStyle w:val="NummerierungStufe1manuell"/>
            </w:pPr>
            <w:r>
              <w:t>27.</w:t>
            </w:r>
            <w:r>
              <w:tab/>
              <w:t>entgegen Artikel 30 Absatz 1 nicht sicherstellt, dass ein Unternehmer eine Online-Plattform nur unter einer dort genannten Voraussetzung nutzen kann,</w:t>
            </w:r>
          </w:p>
        </w:tc>
        <w:tc>
          <w:tcPr>
            <w:tcW w:w="4394" w:type="dxa"/>
            <w:shd w:val="clear" w:color="auto" w:fill="auto"/>
          </w:tcPr>
          <w:p w14:paraId="7DB29ED3" w14:textId="77777777" w:rsidR="0098529D" w:rsidRPr="0098529D" w:rsidRDefault="0098529D" w:rsidP="0098529D">
            <w:pPr>
              <w:pStyle w:val="NummerierungStufe1"/>
              <w:numPr>
                <w:ilvl w:val="0"/>
                <w:numId w:val="0"/>
              </w:numPr>
              <w:tabs>
                <w:tab w:val="num" w:pos="425"/>
              </w:tabs>
              <w:ind w:left="425" w:hanging="425"/>
            </w:pPr>
            <w:r>
              <w:t>27.</w:t>
            </w:r>
            <w:r>
              <w:tab/>
            </w:r>
            <w:r>
              <w:rPr>
                <w:spacing w:val="60"/>
              </w:rPr>
              <w:t>unverändert</w:t>
            </w:r>
          </w:p>
        </w:tc>
      </w:tr>
      <w:tr w:rsidR="0098529D" w:rsidRPr="0098529D" w14:paraId="7DB29ED7" w14:textId="77777777" w:rsidTr="0098529D">
        <w:trPr>
          <w:cantSplit/>
        </w:trPr>
        <w:tc>
          <w:tcPr>
            <w:tcW w:w="4394" w:type="dxa"/>
          </w:tcPr>
          <w:p w14:paraId="7DB29ED5" w14:textId="77777777" w:rsidR="0098529D" w:rsidRPr="0098529D" w:rsidRDefault="0098529D" w:rsidP="0098529D">
            <w:pPr>
              <w:pStyle w:val="NummerierungStufe1manuell"/>
            </w:pPr>
            <w:r>
              <w:t>28.</w:t>
            </w:r>
            <w:r>
              <w:tab/>
              <w:t>entgegen Artikel 30 Absatz 3 Unterabsatz 1 eine Aufforderung nicht, nicht richtig oder nicht rechtzeitig vornimmt,</w:t>
            </w:r>
          </w:p>
        </w:tc>
        <w:tc>
          <w:tcPr>
            <w:tcW w:w="4394" w:type="dxa"/>
            <w:shd w:val="clear" w:color="auto" w:fill="auto"/>
          </w:tcPr>
          <w:p w14:paraId="7DB29ED6" w14:textId="77777777" w:rsidR="0098529D" w:rsidRPr="0098529D" w:rsidRDefault="0098529D" w:rsidP="0098529D">
            <w:pPr>
              <w:pStyle w:val="NummerierungStufe1"/>
              <w:numPr>
                <w:ilvl w:val="0"/>
                <w:numId w:val="0"/>
              </w:numPr>
              <w:tabs>
                <w:tab w:val="num" w:pos="425"/>
              </w:tabs>
              <w:ind w:left="425" w:hanging="425"/>
            </w:pPr>
            <w:r>
              <w:t>28.</w:t>
            </w:r>
            <w:r>
              <w:tab/>
            </w:r>
            <w:r>
              <w:rPr>
                <w:spacing w:val="60"/>
              </w:rPr>
              <w:t>unverändert</w:t>
            </w:r>
          </w:p>
        </w:tc>
      </w:tr>
      <w:tr w:rsidR="0098529D" w:rsidRPr="0098529D" w14:paraId="7DB29EDA" w14:textId="77777777" w:rsidTr="0098529D">
        <w:trPr>
          <w:cantSplit/>
        </w:trPr>
        <w:tc>
          <w:tcPr>
            <w:tcW w:w="4394" w:type="dxa"/>
          </w:tcPr>
          <w:p w14:paraId="7DB29ED8" w14:textId="77777777" w:rsidR="0098529D" w:rsidRPr="0098529D" w:rsidRDefault="0098529D" w:rsidP="0098529D">
            <w:pPr>
              <w:pStyle w:val="NummerierungStufe1manuell"/>
            </w:pPr>
            <w:r>
              <w:t>29.</w:t>
            </w:r>
            <w:r>
              <w:tab/>
              <w:t>entgegen Artikel 30 Absatz 5 Satz 1 eine Information nicht oder nicht mindestens sechs Monate speichert,</w:t>
            </w:r>
          </w:p>
        </w:tc>
        <w:tc>
          <w:tcPr>
            <w:tcW w:w="4394" w:type="dxa"/>
            <w:shd w:val="clear" w:color="auto" w:fill="auto"/>
          </w:tcPr>
          <w:p w14:paraId="7DB29ED9" w14:textId="77777777" w:rsidR="0098529D" w:rsidRPr="0098529D" w:rsidRDefault="0098529D" w:rsidP="0098529D">
            <w:pPr>
              <w:pStyle w:val="NummerierungStufe1"/>
              <w:numPr>
                <w:ilvl w:val="0"/>
                <w:numId w:val="0"/>
              </w:numPr>
              <w:tabs>
                <w:tab w:val="num" w:pos="425"/>
              </w:tabs>
              <w:ind w:left="425" w:hanging="425"/>
            </w:pPr>
            <w:r>
              <w:t>29.</w:t>
            </w:r>
            <w:r>
              <w:tab/>
            </w:r>
            <w:r>
              <w:rPr>
                <w:spacing w:val="60"/>
              </w:rPr>
              <w:t>unverändert</w:t>
            </w:r>
          </w:p>
        </w:tc>
      </w:tr>
      <w:tr w:rsidR="0098529D" w:rsidRPr="0098529D" w14:paraId="7DB29EDD" w14:textId="77777777" w:rsidTr="0098529D">
        <w:trPr>
          <w:cantSplit/>
        </w:trPr>
        <w:tc>
          <w:tcPr>
            <w:tcW w:w="4394" w:type="dxa"/>
          </w:tcPr>
          <w:p w14:paraId="7DB29EDB" w14:textId="77777777" w:rsidR="0098529D" w:rsidRPr="0098529D" w:rsidRDefault="0098529D" w:rsidP="0098529D">
            <w:pPr>
              <w:pStyle w:val="NummerierungStufe1manuell"/>
            </w:pPr>
            <w:r>
              <w:t>30.</w:t>
            </w:r>
            <w:r>
              <w:tab/>
              <w:t>entgegen Artikel 30 Absatz 6 eine Information weitergibt,</w:t>
            </w:r>
          </w:p>
        </w:tc>
        <w:tc>
          <w:tcPr>
            <w:tcW w:w="4394" w:type="dxa"/>
            <w:shd w:val="clear" w:color="auto" w:fill="auto"/>
          </w:tcPr>
          <w:p w14:paraId="7DB29EDC" w14:textId="77777777" w:rsidR="0098529D" w:rsidRPr="0098529D" w:rsidRDefault="0098529D" w:rsidP="0098529D">
            <w:pPr>
              <w:pStyle w:val="NummerierungStufe1"/>
              <w:numPr>
                <w:ilvl w:val="0"/>
                <w:numId w:val="0"/>
              </w:numPr>
              <w:tabs>
                <w:tab w:val="num" w:pos="425"/>
              </w:tabs>
              <w:ind w:left="425" w:hanging="425"/>
            </w:pPr>
            <w:r>
              <w:t>30.</w:t>
            </w:r>
            <w:r>
              <w:tab/>
            </w:r>
            <w:r>
              <w:rPr>
                <w:spacing w:val="60"/>
              </w:rPr>
              <w:t>unverändert</w:t>
            </w:r>
          </w:p>
        </w:tc>
      </w:tr>
      <w:tr w:rsidR="0098529D" w:rsidRPr="0098529D" w14:paraId="7DB29EE0" w14:textId="77777777" w:rsidTr="0098529D">
        <w:trPr>
          <w:cantSplit/>
        </w:trPr>
        <w:tc>
          <w:tcPr>
            <w:tcW w:w="4394" w:type="dxa"/>
          </w:tcPr>
          <w:p w14:paraId="7DB29EDE" w14:textId="77777777" w:rsidR="0098529D" w:rsidRPr="0098529D" w:rsidRDefault="0098529D" w:rsidP="0098529D">
            <w:pPr>
              <w:pStyle w:val="NummerierungStufe1manuell"/>
            </w:pPr>
            <w:r>
              <w:t>31.</w:t>
            </w:r>
            <w:r>
              <w:tab/>
              <w:t>entgegen Artikel 30 Absatz 7 eine Information nicht, nicht richtig, nicht vollständig, nicht in der vorgeschriebenen Weise oder nicht spätestens mit Anbieten der Online-Plattform zur Verfügung stellt,</w:t>
            </w:r>
          </w:p>
        </w:tc>
        <w:tc>
          <w:tcPr>
            <w:tcW w:w="4394" w:type="dxa"/>
            <w:shd w:val="clear" w:color="auto" w:fill="auto"/>
          </w:tcPr>
          <w:p w14:paraId="7DB29EDF" w14:textId="77777777" w:rsidR="0098529D" w:rsidRPr="0098529D" w:rsidRDefault="0098529D" w:rsidP="0098529D">
            <w:pPr>
              <w:pStyle w:val="NummerierungStufe1"/>
              <w:numPr>
                <w:ilvl w:val="0"/>
                <w:numId w:val="0"/>
              </w:numPr>
              <w:tabs>
                <w:tab w:val="num" w:pos="425"/>
              </w:tabs>
              <w:ind w:left="425" w:hanging="425"/>
            </w:pPr>
            <w:r>
              <w:t>31.</w:t>
            </w:r>
            <w:r>
              <w:tab/>
            </w:r>
            <w:r>
              <w:rPr>
                <w:spacing w:val="60"/>
              </w:rPr>
              <w:t>unverändert</w:t>
            </w:r>
          </w:p>
        </w:tc>
      </w:tr>
      <w:tr w:rsidR="0098529D" w:rsidRPr="0098529D" w14:paraId="7DB29EE3" w14:textId="77777777" w:rsidTr="0098529D">
        <w:trPr>
          <w:cantSplit/>
        </w:trPr>
        <w:tc>
          <w:tcPr>
            <w:tcW w:w="4394" w:type="dxa"/>
          </w:tcPr>
          <w:p w14:paraId="7DB29EE1" w14:textId="77777777" w:rsidR="0098529D" w:rsidRPr="0098529D" w:rsidRDefault="0098529D" w:rsidP="0098529D">
            <w:pPr>
              <w:pStyle w:val="NummerierungStufe1manuell"/>
            </w:pPr>
            <w:r>
              <w:t>32.</w:t>
            </w:r>
            <w:r>
              <w:tab/>
              <w:t>entgegen Artikel 31 Absatz 1 Unterabsatz 1 oder Absatz 2 nicht sicherstellt, dass eine Online-Schnittstelle in dort genannter Weise konzipiert oder organisiert ist, oder</w:t>
            </w:r>
          </w:p>
        </w:tc>
        <w:tc>
          <w:tcPr>
            <w:tcW w:w="4394" w:type="dxa"/>
            <w:shd w:val="clear" w:color="auto" w:fill="auto"/>
          </w:tcPr>
          <w:p w14:paraId="7DB29EE2" w14:textId="77777777" w:rsidR="0098529D" w:rsidRPr="0098529D" w:rsidRDefault="0098529D" w:rsidP="0098529D">
            <w:pPr>
              <w:pStyle w:val="NummerierungStufe1"/>
              <w:numPr>
                <w:ilvl w:val="0"/>
                <w:numId w:val="0"/>
              </w:numPr>
              <w:tabs>
                <w:tab w:val="num" w:pos="425"/>
              </w:tabs>
              <w:ind w:left="425" w:hanging="425"/>
            </w:pPr>
            <w:r>
              <w:t>32.</w:t>
            </w:r>
            <w:r>
              <w:tab/>
            </w:r>
            <w:r>
              <w:rPr>
                <w:spacing w:val="60"/>
              </w:rPr>
              <w:t>unverändert</w:t>
            </w:r>
          </w:p>
        </w:tc>
      </w:tr>
      <w:tr w:rsidR="0098529D" w:rsidRPr="0098529D" w14:paraId="7DB29EE6" w14:textId="77777777" w:rsidTr="0098529D">
        <w:trPr>
          <w:cantSplit/>
        </w:trPr>
        <w:tc>
          <w:tcPr>
            <w:tcW w:w="4394" w:type="dxa"/>
          </w:tcPr>
          <w:p w14:paraId="7DB29EE4" w14:textId="77777777" w:rsidR="0098529D" w:rsidRPr="0098529D" w:rsidRDefault="0098529D" w:rsidP="0098529D">
            <w:pPr>
              <w:pStyle w:val="NummerierungStufe1manuell"/>
            </w:pPr>
            <w:r>
              <w:t>33.</w:t>
            </w:r>
            <w:r>
              <w:tab/>
              <w:t>entgegen Artikel 32 Absatz 2 eine Information nicht, nicht richtig, nicht vollständig, nicht in der vorgeschriebenen Weise oder nicht unverzüglich nach Kenntnisnahme zugänglich macht.</w:t>
            </w:r>
          </w:p>
        </w:tc>
        <w:tc>
          <w:tcPr>
            <w:tcW w:w="4394" w:type="dxa"/>
            <w:shd w:val="clear" w:color="auto" w:fill="auto"/>
          </w:tcPr>
          <w:p w14:paraId="7DB29EE5" w14:textId="77777777" w:rsidR="0098529D" w:rsidRPr="0098529D" w:rsidRDefault="0098529D" w:rsidP="0098529D">
            <w:pPr>
              <w:pStyle w:val="NummerierungStufe1"/>
              <w:numPr>
                <w:ilvl w:val="0"/>
                <w:numId w:val="0"/>
              </w:numPr>
              <w:tabs>
                <w:tab w:val="num" w:pos="425"/>
              </w:tabs>
              <w:ind w:left="425" w:hanging="425"/>
            </w:pPr>
            <w:r>
              <w:t>33.</w:t>
            </w:r>
            <w:r>
              <w:tab/>
              <w:t>entgegen Artikel 32 Absatz 2 eine Information nicht, nicht richtig, nicht vollständig, nicht in der vorgeschriebenen Weise oder nicht unverzüglich nach Kenntnisnahme zugänglich macht.</w:t>
            </w:r>
          </w:p>
        </w:tc>
      </w:tr>
      <w:tr w:rsidR="00E7236A" w:rsidRPr="0098529D" w14:paraId="7DB29EE9" w14:textId="77777777" w:rsidTr="0098529D">
        <w:trPr>
          <w:cantSplit/>
        </w:trPr>
        <w:tc>
          <w:tcPr>
            <w:tcW w:w="4394" w:type="dxa"/>
          </w:tcPr>
          <w:p w14:paraId="7DB29EE7" w14:textId="77777777" w:rsidR="00E7236A" w:rsidRPr="0098529D" w:rsidRDefault="00E7236A" w:rsidP="0098529D">
            <w:pPr>
              <w:pStyle w:val="JuristischerAbsatzmanuell"/>
            </w:pPr>
          </w:p>
        </w:tc>
        <w:tc>
          <w:tcPr>
            <w:tcW w:w="4394" w:type="dxa"/>
            <w:shd w:val="clear" w:color="auto" w:fill="auto"/>
          </w:tcPr>
          <w:p w14:paraId="7DB29EE8" w14:textId="77777777" w:rsidR="00E7236A" w:rsidRPr="001B22D2" w:rsidRDefault="00E7236A" w:rsidP="001C39B2">
            <w:pPr>
              <w:pStyle w:val="RevisionJuristischerAbsatzmanuell"/>
              <w:tabs>
                <w:tab w:val="clear" w:pos="850"/>
                <w:tab w:val="left" w:pos="1275"/>
              </w:tabs>
              <w:rPr>
                <w:color w:val="auto"/>
              </w:rPr>
            </w:pPr>
            <w:r>
              <w:rPr>
                <w:b/>
                <w:color w:val="auto"/>
              </w:rPr>
              <w:t>(5a)</w:t>
            </w:r>
            <w:r>
              <w:rPr>
                <w:b/>
                <w:color w:val="auto"/>
              </w:rPr>
              <w:tab/>
              <w:t>Ordnungswidrig handelt, wer gegen die Verordnung (EU) 2023/988 in der Fassung vom 10. Mai 2023 verstößt, indem er vorsätzlich oder fahrlässig</w:t>
            </w:r>
          </w:p>
        </w:tc>
      </w:tr>
      <w:tr w:rsidR="00EC3B25" w14:paraId="7DB29EEC" w14:textId="77777777">
        <w:trPr>
          <w:cantSplit/>
        </w:trPr>
        <w:tc>
          <w:tcPr>
            <w:tcW w:w="4394" w:type="dxa"/>
          </w:tcPr>
          <w:p w14:paraId="7DB29EEA" w14:textId="77777777" w:rsidR="00EC3B25" w:rsidRDefault="00EC3B25"/>
        </w:tc>
        <w:tc>
          <w:tcPr>
            <w:tcW w:w="4394" w:type="dxa"/>
            <w:shd w:val="clear" w:color="auto" w:fill="auto"/>
          </w:tcPr>
          <w:p w14:paraId="7DB29EEB" w14:textId="77777777" w:rsidR="00E7236A" w:rsidRPr="001B22D2" w:rsidRDefault="001B22D2" w:rsidP="001C39B2">
            <w:pPr>
              <w:pStyle w:val="NummerierungStufe1"/>
              <w:numPr>
                <w:ilvl w:val="0"/>
                <w:numId w:val="0"/>
              </w:numPr>
              <w:tabs>
                <w:tab w:val="num" w:pos="425"/>
              </w:tabs>
              <w:ind w:left="425" w:hanging="425"/>
            </w:pPr>
            <w:r>
              <w:rPr>
                <w:b/>
              </w:rPr>
              <w:t>1.</w:t>
            </w:r>
            <w:r>
              <w:rPr>
                <w:b/>
              </w:rPr>
              <w:tab/>
              <w:t>entgegen Artikel 22 Absatz 7 nicht mindestens das Safety-Gate-Portal verwendet,</w:t>
            </w:r>
          </w:p>
        </w:tc>
      </w:tr>
      <w:tr w:rsidR="00EC3B25" w14:paraId="7DB29EEF" w14:textId="77777777">
        <w:trPr>
          <w:cantSplit/>
        </w:trPr>
        <w:tc>
          <w:tcPr>
            <w:tcW w:w="4394" w:type="dxa"/>
          </w:tcPr>
          <w:p w14:paraId="7DB29EED" w14:textId="77777777" w:rsidR="00EC3B25" w:rsidRDefault="00EC3B25"/>
        </w:tc>
        <w:tc>
          <w:tcPr>
            <w:tcW w:w="4394" w:type="dxa"/>
            <w:shd w:val="clear" w:color="auto" w:fill="auto"/>
          </w:tcPr>
          <w:p w14:paraId="7DB29EEE" w14:textId="77777777" w:rsidR="001B22D2" w:rsidRPr="001B22D2" w:rsidRDefault="001B22D2" w:rsidP="001C39B2">
            <w:pPr>
              <w:pStyle w:val="NummerierungStufe1"/>
              <w:numPr>
                <w:ilvl w:val="0"/>
                <w:numId w:val="0"/>
              </w:numPr>
              <w:tabs>
                <w:tab w:val="num" w:pos="425"/>
              </w:tabs>
              <w:ind w:left="425" w:hanging="425"/>
            </w:pPr>
            <w:r>
              <w:rPr>
                <w:b/>
              </w:rPr>
              <w:t>2.</w:t>
            </w:r>
            <w:r>
              <w:rPr>
                <w:b/>
              </w:rPr>
              <w:tab/>
              <w:t>entgegen Artikel 22 Absatz 8 eine Meldung nicht oder nicht rechtzeitig bearbeitet oder</w:t>
            </w:r>
            <w:r>
              <w:t xml:space="preserve"> </w:t>
            </w:r>
          </w:p>
        </w:tc>
      </w:tr>
      <w:tr w:rsidR="00EC3B25" w14:paraId="7DB29EF2" w14:textId="77777777">
        <w:trPr>
          <w:cantSplit/>
        </w:trPr>
        <w:tc>
          <w:tcPr>
            <w:tcW w:w="4394" w:type="dxa"/>
          </w:tcPr>
          <w:p w14:paraId="7DB29EF0" w14:textId="77777777" w:rsidR="00EC3B25" w:rsidRDefault="00EC3B25"/>
        </w:tc>
        <w:tc>
          <w:tcPr>
            <w:tcW w:w="4394" w:type="dxa"/>
            <w:shd w:val="clear" w:color="auto" w:fill="auto"/>
          </w:tcPr>
          <w:p w14:paraId="7DB29EF1" w14:textId="77777777" w:rsidR="00E7236A" w:rsidRPr="001B22D2" w:rsidRDefault="001B22D2" w:rsidP="001C39B2">
            <w:pPr>
              <w:pStyle w:val="NummerierungStufe1"/>
              <w:numPr>
                <w:ilvl w:val="0"/>
                <w:numId w:val="0"/>
              </w:numPr>
              <w:tabs>
                <w:tab w:val="num" w:pos="425"/>
              </w:tabs>
              <w:ind w:left="425" w:hanging="425"/>
            </w:pPr>
            <w:r>
              <w:rPr>
                <w:b/>
              </w:rPr>
              <w:t>3.</w:t>
            </w:r>
            <w:r>
              <w:rPr>
                <w:b/>
              </w:rPr>
              <w:tab/>
              <w:t>entgegen Artikel 22 Absatz 9 eine Online-Schnittstelle nicht richtig gestaltet oder nicht richtig strukturiert.</w:t>
            </w:r>
          </w:p>
        </w:tc>
      </w:tr>
      <w:tr w:rsidR="0098529D" w:rsidRPr="0098529D" w14:paraId="7DB29EF5" w14:textId="77777777" w:rsidTr="0098529D">
        <w:trPr>
          <w:cantSplit/>
        </w:trPr>
        <w:tc>
          <w:tcPr>
            <w:tcW w:w="4394" w:type="dxa"/>
          </w:tcPr>
          <w:p w14:paraId="7DB29EF3" w14:textId="77777777" w:rsidR="0098529D" w:rsidRPr="0098529D" w:rsidRDefault="0098529D" w:rsidP="0098529D">
            <w:pPr>
              <w:pStyle w:val="JuristischerAbsatzmanuell"/>
            </w:pPr>
            <w:r>
              <w:t>(6)</w:t>
            </w:r>
            <w:r>
              <w:tab/>
              <w:t xml:space="preserve">Die Ordnungswidrigkeit kann geahndet werden </w:t>
            </w:r>
          </w:p>
        </w:tc>
        <w:tc>
          <w:tcPr>
            <w:tcW w:w="4394" w:type="dxa"/>
            <w:shd w:val="clear" w:color="auto" w:fill="auto"/>
          </w:tcPr>
          <w:p w14:paraId="7DB29EF4" w14:textId="77777777" w:rsidR="0098529D" w:rsidRPr="0098529D" w:rsidRDefault="0098529D" w:rsidP="0098529D">
            <w:pPr>
              <w:pStyle w:val="JuristischerAbsatznummeriert"/>
              <w:numPr>
                <w:ilvl w:val="0"/>
                <w:numId w:val="0"/>
              </w:numPr>
              <w:tabs>
                <w:tab w:val="num" w:pos="850"/>
              </w:tabs>
              <w:ind w:firstLine="425"/>
            </w:pPr>
            <w:r>
              <w:t>(6)</w:t>
            </w:r>
            <w:r>
              <w:tab/>
              <w:t xml:space="preserve">Die Ordnungswidrigkeit kann geahndet werden </w:t>
            </w:r>
          </w:p>
        </w:tc>
      </w:tr>
      <w:tr w:rsidR="0098529D" w:rsidRPr="0098529D" w14:paraId="7DB29EF8" w14:textId="77777777" w:rsidTr="0098529D">
        <w:trPr>
          <w:cantSplit/>
        </w:trPr>
        <w:tc>
          <w:tcPr>
            <w:tcW w:w="4394" w:type="dxa"/>
          </w:tcPr>
          <w:p w14:paraId="7DB29EF6" w14:textId="77777777" w:rsidR="0098529D" w:rsidRPr="0098529D" w:rsidRDefault="0098529D" w:rsidP="0098529D">
            <w:pPr>
              <w:pStyle w:val="NummerierungStufe1manuell"/>
            </w:pPr>
            <w:r>
              <w:t>1.</w:t>
            </w:r>
            <w:r>
              <w:tab/>
              <w:t xml:space="preserve">in den Fällen der </w:t>
            </w:r>
          </w:p>
        </w:tc>
        <w:tc>
          <w:tcPr>
            <w:tcW w:w="4394" w:type="dxa"/>
            <w:shd w:val="clear" w:color="auto" w:fill="auto"/>
          </w:tcPr>
          <w:p w14:paraId="7DB29EF7" w14:textId="77777777" w:rsidR="0098529D" w:rsidRPr="0098529D" w:rsidRDefault="0098529D" w:rsidP="0098529D">
            <w:pPr>
              <w:pStyle w:val="NummerierungStufe1"/>
              <w:numPr>
                <w:ilvl w:val="0"/>
                <w:numId w:val="0"/>
              </w:numPr>
              <w:tabs>
                <w:tab w:val="num" w:pos="425"/>
              </w:tabs>
              <w:ind w:left="425" w:hanging="425"/>
            </w:pPr>
            <w:r>
              <w:t>1.</w:t>
            </w:r>
            <w:r>
              <w:tab/>
              <w:t xml:space="preserve">in den Fällen der </w:t>
            </w:r>
          </w:p>
        </w:tc>
      </w:tr>
      <w:tr w:rsidR="0098529D" w:rsidRPr="0098529D" w14:paraId="7DB29EFB" w14:textId="77777777" w:rsidTr="0098529D">
        <w:trPr>
          <w:cantSplit/>
        </w:trPr>
        <w:tc>
          <w:tcPr>
            <w:tcW w:w="4394" w:type="dxa"/>
          </w:tcPr>
          <w:p w14:paraId="7DB29EF9" w14:textId="77777777" w:rsidR="0098529D" w:rsidRPr="0098529D" w:rsidRDefault="0098529D" w:rsidP="0098529D">
            <w:pPr>
              <w:pStyle w:val="NummerierungStufe2manuell"/>
            </w:pPr>
            <w:r>
              <w:t>a)</w:t>
            </w:r>
            <w:r>
              <w:tab/>
              <w:t>Absätze 1 und 3 Nummer 1, 3, 4, 9, 10 und 11 und</w:t>
            </w:r>
          </w:p>
        </w:tc>
        <w:tc>
          <w:tcPr>
            <w:tcW w:w="4394" w:type="dxa"/>
            <w:shd w:val="clear" w:color="auto" w:fill="auto"/>
          </w:tcPr>
          <w:p w14:paraId="7DB29EFA" w14:textId="77777777" w:rsidR="0098529D" w:rsidRPr="0098529D" w:rsidRDefault="0098529D" w:rsidP="0098529D">
            <w:pPr>
              <w:pStyle w:val="NummerierungStufe2"/>
              <w:numPr>
                <w:ilvl w:val="0"/>
                <w:numId w:val="0"/>
              </w:numPr>
              <w:tabs>
                <w:tab w:val="num" w:pos="850"/>
              </w:tabs>
              <w:ind w:left="850" w:hanging="425"/>
            </w:pPr>
            <w:r>
              <w:t>a)</w:t>
            </w:r>
            <w:r>
              <w:tab/>
              <w:t xml:space="preserve">Absätze 1 und 3 Nummer 1, 3, 4, 9, 10 und 11 und </w:t>
            </w:r>
            <w:r>
              <w:rPr>
                <w:b/>
              </w:rPr>
              <w:t>des Absatz 5a Nummer 1 und 3 und</w:t>
            </w:r>
          </w:p>
        </w:tc>
      </w:tr>
      <w:tr w:rsidR="0098529D" w:rsidRPr="0098529D" w14:paraId="7DB29EFE" w14:textId="77777777" w:rsidTr="0098529D">
        <w:trPr>
          <w:cantSplit/>
        </w:trPr>
        <w:tc>
          <w:tcPr>
            <w:tcW w:w="4394" w:type="dxa"/>
          </w:tcPr>
          <w:p w14:paraId="7DB29EFC" w14:textId="77777777" w:rsidR="0098529D" w:rsidRPr="0098529D" w:rsidRDefault="0098529D" w:rsidP="0098529D">
            <w:pPr>
              <w:pStyle w:val="NummerierungStufe2manuell"/>
            </w:pPr>
            <w:r>
              <w:t>b)</w:t>
            </w:r>
            <w:r>
              <w:tab/>
              <w:t>Absätze 4 und 5 Nummer 8, 10 bis 12, 14, 16, 18, 20 bis 30 und 32</w:t>
            </w:r>
          </w:p>
        </w:tc>
        <w:tc>
          <w:tcPr>
            <w:tcW w:w="4394" w:type="dxa"/>
            <w:shd w:val="clear" w:color="auto" w:fill="auto"/>
          </w:tcPr>
          <w:p w14:paraId="7DB29EFD" w14:textId="77777777" w:rsidR="0098529D" w:rsidRPr="0098529D" w:rsidRDefault="0098529D" w:rsidP="0098529D">
            <w:pPr>
              <w:pStyle w:val="NummerierungStufe2"/>
              <w:numPr>
                <w:ilvl w:val="0"/>
                <w:numId w:val="0"/>
              </w:numPr>
              <w:tabs>
                <w:tab w:val="num" w:pos="850"/>
              </w:tabs>
              <w:ind w:left="850" w:hanging="425"/>
            </w:pPr>
            <w:r>
              <w:t>b)</w:t>
            </w:r>
            <w:r>
              <w:tab/>
            </w:r>
            <w:r>
              <w:rPr>
                <w:spacing w:val="60"/>
              </w:rPr>
              <w:t>unverändert</w:t>
            </w:r>
          </w:p>
        </w:tc>
      </w:tr>
      <w:tr w:rsidR="0098529D" w:rsidRPr="0098529D" w14:paraId="7DB29F01" w14:textId="77777777" w:rsidTr="0098529D">
        <w:trPr>
          <w:cantSplit/>
        </w:trPr>
        <w:tc>
          <w:tcPr>
            <w:tcW w:w="4394" w:type="dxa"/>
          </w:tcPr>
          <w:p w14:paraId="7DB29EFF" w14:textId="77777777" w:rsidR="0098529D" w:rsidRPr="0098529D" w:rsidRDefault="0098529D" w:rsidP="0098529D">
            <w:pPr>
              <w:pStyle w:val="NummerierungFolgeabsatzStufe1"/>
            </w:pPr>
            <w:r>
              <w:t>mit einer Geldbuße bis zu dreihunderttausend Euro,</w:t>
            </w:r>
          </w:p>
        </w:tc>
        <w:tc>
          <w:tcPr>
            <w:tcW w:w="4394" w:type="dxa"/>
            <w:shd w:val="clear" w:color="auto" w:fill="auto"/>
          </w:tcPr>
          <w:p w14:paraId="7DB29F00" w14:textId="77777777" w:rsidR="0098529D" w:rsidRPr="0098529D" w:rsidRDefault="0098529D" w:rsidP="0098529D">
            <w:pPr>
              <w:pStyle w:val="NummerierungFolgeabsatzStufe1"/>
            </w:pPr>
            <w:r>
              <w:t>mit einer Geldbuße bis zu dreihunderttausend Euro,</w:t>
            </w:r>
          </w:p>
        </w:tc>
      </w:tr>
      <w:tr w:rsidR="0098529D" w:rsidRPr="0098529D" w14:paraId="7DB29F04" w14:textId="77777777" w:rsidTr="0098529D">
        <w:trPr>
          <w:cantSplit/>
        </w:trPr>
        <w:tc>
          <w:tcPr>
            <w:tcW w:w="4394" w:type="dxa"/>
          </w:tcPr>
          <w:p w14:paraId="7DB29F02" w14:textId="77777777" w:rsidR="0098529D" w:rsidRPr="0098529D" w:rsidRDefault="0098529D" w:rsidP="0098529D">
            <w:pPr>
              <w:pStyle w:val="NummerierungStufe1manuell"/>
            </w:pPr>
            <w:r>
              <w:t>2.</w:t>
            </w:r>
            <w:r>
              <w:tab/>
              <w:t xml:space="preserve">in den Fällen des </w:t>
            </w:r>
          </w:p>
        </w:tc>
        <w:tc>
          <w:tcPr>
            <w:tcW w:w="4394" w:type="dxa"/>
            <w:shd w:val="clear" w:color="auto" w:fill="auto"/>
          </w:tcPr>
          <w:p w14:paraId="7DB29F03" w14:textId="77777777" w:rsidR="0098529D" w:rsidRPr="0098529D" w:rsidRDefault="0098529D" w:rsidP="0098529D">
            <w:pPr>
              <w:pStyle w:val="NummerierungStufe1"/>
              <w:numPr>
                <w:ilvl w:val="0"/>
                <w:numId w:val="0"/>
              </w:numPr>
              <w:tabs>
                <w:tab w:val="num" w:pos="425"/>
              </w:tabs>
              <w:ind w:left="425" w:hanging="425"/>
            </w:pPr>
            <w:r>
              <w:t>2.</w:t>
            </w:r>
            <w:r>
              <w:tab/>
              <w:t xml:space="preserve">in den Fällen des </w:t>
            </w:r>
          </w:p>
        </w:tc>
      </w:tr>
      <w:tr w:rsidR="0098529D" w:rsidRPr="0098529D" w14:paraId="7DB29F07" w14:textId="77777777" w:rsidTr="0098529D">
        <w:trPr>
          <w:cantSplit/>
        </w:trPr>
        <w:tc>
          <w:tcPr>
            <w:tcW w:w="4394" w:type="dxa"/>
          </w:tcPr>
          <w:p w14:paraId="7DB29F05" w14:textId="77777777" w:rsidR="0098529D" w:rsidRPr="0098529D" w:rsidRDefault="0098529D" w:rsidP="0098529D">
            <w:pPr>
              <w:pStyle w:val="NummerierungStufe2manuell"/>
            </w:pPr>
            <w:r>
              <w:t>a)</w:t>
            </w:r>
            <w:r>
              <w:tab/>
              <w:t>Absatzes 3 Nummer 2, 5 bis 8, 12 bis 14 und 15 und</w:t>
            </w:r>
          </w:p>
        </w:tc>
        <w:tc>
          <w:tcPr>
            <w:tcW w:w="4394" w:type="dxa"/>
            <w:shd w:val="clear" w:color="auto" w:fill="auto"/>
          </w:tcPr>
          <w:p w14:paraId="7DB29F06" w14:textId="77777777" w:rsidR="0098529D" w:rsidRPr="0098529D" w:rsidRDefault="0098529D" w:rsidP="0098529D">
            <w:pPr>
              <w:pStyle w:val="NummerierungStufe2"/>
              <w:numPr>
                <w:ilvl w:val="0"/>
                <w:numId w:val="0"/>
              </w:numPr>
              <w:tabs>
                <w:tab w:val="num" w:pos="850"/>
              </w:tabs>
              <w:ind w:left="850" w:hanging="425"/>
            </w:pPr>
            <w:r>
              <w:t>a)</w:t>
            </w:r>
            <w:r>
              <w:tab/>
              <w:t xml:space="preserve">Absatzes 3 Nummer 2, 5 bis 8, 12 bis 14 und 15 und </w:t>
            </w:r>
            <w:r>
              <w:rPr>
                <w:b/>
              </w:rPr>
              <w:t>des Absatz 5a Nummer 2 und</w:t>
            </w:r>
          </w:p>
        </w:tc>
      </w:tr>
      <w:tr w:rsidR="0098529D" w:rsidRPr="0098529D" w14:paraId="7DB29F0A" w14:textId="77777777" w:rsidTr="0098529D">
        <w:trPr>
          <w:cantSplit/>
        </w:trPr>
        <w:tc>
          <w:tcPr>
            <w:tcW w:w="4394" w:type="dxa"/>
          </w:tcPr>
          <w:p w14:paraId="7DB29F08" w14:textId="77777777" w:rsidR="0098529D" w:rsidRPr="0098529D" w:rsidRDefault="0098529D" w:rsidP="0098529D">
            <w:pPr>
              <w:pStyle w:val="NummerierungStufe2manuell"/>
            </w:pPr>
            <w:r>
              <w:t>b)</w:t>
            </w:r>
            <w:r>
              <w:tab/>
              <w:t>Absatzes 5 Nummer 1 bis 7, 9, 13, 15, 17, 19, 31 und 33</w:t>
            </w:r>
          </w:p>
        </w:tc>
        <w:tc>
          <w:tcPr>
            <w:tcW w:w="4394" w:type="dxa"/>
            <w:shd w:val="clear" w:color="auto" w:fill="auto"/>
          </w:tcPr>
          <w:p w14:paraId="7DB29F09" w14:textId="77777777" w:rsidR="0098529D" w:rsidRPr="0098529D" w:rsidRDefault="0098529D" w:rsidP="0098529D">
            <w:pPr>
              <w:pStyle w:val="NummerierungStufe2"/>
              <w:numPr>
                <w:ilvl w:val="0"/>
                <w:numId w:val="0"/>
              </w:numPr>
              <w:tabs>
                <w:tab w:val="num" w:pos="850"/>
              </w:tabs>
              <w:ind w:left="850" w:hanging="425"/>
            </w:pPr>
            <w:r>
              <w:t>b)</w:t>
            </w:r>
            <w:r>
              <w:tab/>
            </w:r>
            <w:r>
              <w:rPr>
                <w:spacing w:val="60"/>
              </w:rPr>
              <w:t>unverändert</w:t>
            </w:r>
          </w:p>
        </w:tc>
      </w:tr>
      <w:tr w:rsidR="0098529D" w:rsidRPr="0098529D" w14:paraId="7DB29F0D" w14:textId="77777777" w:rsidTr="0098529D">
        <w:trPr>
          <w:cantSplit/>
        </w:trPr>
        <w:tc>
          <w:tcPr>
            <w:tcW w:w="4394" w:type="dxa"/>
          </w:tcPr>
          <w:p w14:paraId="7DB29F0B" w14:textId="77777777" w:rsidR="0098529D" w:rsidRPr="0098529D" w:rsidRDefault="0098529D" w:rsidP="0098529D">
            <w:pPr>
              <w:pStyle w:val="NummerierungFolgeabsatzStufe1"/>
            </w:pPr>
            <w:r>
              <w:t>mit einer Geldbuße bis zu hunderttausend Euro und</w:t>
            </w:r>
          </w:p>
        </w:tc>
        <w:tc>
          <w:tcPr>
            <w:tcW w:w="4394" w:type="dxa"/>
            <w:shd w:val="clear" w:color="auto" w:fill="auto"/>
          </w:tcPr>
          <w:p w14:paraId="7DB29F0C" w14:textId="77777777" w:rsidR="0098529D" w:rsidRPr="0098529D" w:rsidRDefault="0098529D" w:rsidP="0098529D">
            <w:pPr>
              <w:pStyle w:val="NummerierungFolgeabsatzStufe1"/>
            </w:pPr>
            <w:r>
              <w:t>mit einer Geldbuße bis zu hunderttausend Euro und</w:t>
            </w:r>
          </w:p>
        </w:tc>
      </w:tr>
      <w:tr w:rsidR="0098529D" w:rsidRPr="0098529D" w14:paraId="7DB29F10" w14:textId="77777777" w:rsidTr="0098529D">
        <w:trPr>
          <w:cantSplit/>
        </w:trPr>
        <w:tc>
          <w:tcPr>
            <w:tcW w:w="4394" w:type="dxa"/>
          </w:tcPr>
          <w:p w14:paraId="7DB29F0E" w14:textId="77777777" w:rsidR="0098529D" w:rsidRPr="0098529D" w:rsidRDefault="0098529D" w:rsidP="0098529D">
            <w:pPr>
              <w:pStyle w:val="NummerierungStufe1manuell"/>
            </w:pPr>
            <w:r>
              <w:t>3.</w:t>
            </w:r>
            <w:r>
              <w:tab/>
              <w:t>in den Fällen des Absatzes 2 mit einer Geldbuße bis zu fünfzigtausend Euro.</w:t>
            </w:r>
          </w:p>
        </w:tc>
        <w:tc>
          <w:tcPr>
            <w:tcW w:w="4394" w:type="dxa"/>
            <w:shd w:val="clear" w:color="auto" w:fill="auto"/>
          </w:tcPr>
          <w:p w14:paraId="7DB29F0F"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9F13" w14:textId="77777777" w:rsidTr="0098529D">
        <w:trPr>
          <w:cantSplit/>
        </w:trPr>
        <w:tc>
          <w:tcPr>
            <w:tcW w:w="4394" w:type="dxa"/>
          </w:tcPr>
          <w:p w14:paraId="7DB29F11" w14:textId="77777777" w:rsidR="0098529D" w:rsidRPr="0098529D" w:rsidRDefault="0098529D" w:rsidP="0098529D">
            <w:pPr>
              <w:pStyle w:val="JuristischerAbsatzmanuell"/>
            </w:pPr>
            <w:r>
              <w:t>(7)</w:t>
            </w:r>
            <w:r>
              <w:tab/>
              <w:t xml:space="preserve">Bei einer juristischen Person oder Personenvereinigung mit einem Jahresumsatz von mehr als </w:t>
            </w:r>
          </w:p>
        </w:tc>
        <w:tc>
          <w:tcPr>
            <w:tcW w:w="4394" w:type="dxa"/>
            <w:shd w:val="clear" w:color="auto" w:fill="auto"/>
          </w:tcPr>
          <w:p w14:paraId="7DB29F12" w14:textId="77777777" w:rsidR="0098529D" w:rsidRPr="0098529D" w:rsidRDefault="0098529D" w:rsidP="0098529D">
            <w:pPr>
              <w:pStyle w:val="JuristischerAbsatznummeriert"/>
              <w:numPr>
                <w:ilvl w:val="0"/>
                <w:numId w:val="0"/>
              </w:numPr>
              <w:tabs>
                <w:tab w:val="num" w:pos="850"/>
              </w:tabs>
              <w:ind w:firstLine="425"/>
            </w:pPr>
            <w:r>
              <w:t>(7)</w:t>
            </w:r>
            <w:r>
              <w:tab/>
            </w:r>
            <w:r>
              <w:rPr>
                <w:spacing w:val="60"/>
              </w:rPr>
              <w:t>unverändert</w:t>
            </w:r>
          </w:p>
        </w:tc>
      </w:tr>
      <w:tr w:rsidR="0098529D" w:rsidRPr="0098529D" w14:paraId="7DB29F16" w14:textId="77777777" w:rsidTr="0098529D">
        <w:trPr>
          <w:cantSplit/>
        </w:trPr>
        <w:tc>
          <w:tcPr>
            <w:tcW w:w="4394" w:type="dxa"/>
          </w:tcPr>
          <w:p w14:paraId="7DB29F14" w14:textId="77777777" w:rsidR="0098529D" w:rsidRPr="0098529D" w:rsidRDefault="0098529D" w:rsidP="0098529D">
            <w:pPr>
              <w:pStyle w:val="NummerierungStufe1manuell"/>
            </w:pPr>
            <w:r>
              <w:t>1.</w:t>
            </w:r>
            <w:r>
              <w:tab/>
              <w:t>5 Millionen Euro kann abweichend von Absatz 6 Nummer 1 Buchstabe b eine dort genannte Ordnungswidrigkeit mit einer Geldbuße bis zu 6 Prozent,</w:t>
            </w:r>
          </w:p>
        </w:tc>
        <w:tc>
          <w:tcPr>
            <w:tcW w:w="4394" w:type="dxa"/>
            <w:shd w:val="clear" w:color="auto" w:fill="auto"/>
          </w:tcPr>
          <w:p w14:paraId="7DB29F15" w14:textId="77777777" w:rsidR="0098529D" w:rsidRPr="0098529D" w:rsidRDefault="0098529D" w:rsidP="0098529D"/>
        </w:tc>
      </w:tr>
      <w:tr w:rsidR="0098529D" w:rsidRPr="0098529D" w14:paraId="7DB29F19" w14:textId="77777777" w:rsidTr="0098529D">
        <w:trPr>
          <w:cantSplit/>
        </w:trPr>
        <w:tc>
          <w:tcPr>
            <w:tcW w:w="4394" w:type="dxa"/>
          </w:tcPr>
          <w:p w14:paraId="7DB29F17" w14:textId="77777777" w:rsidR="0098529D" w:rsidRPr="0098529D" w:rsidRDefault="0098529D" w:rsidP="0098529D">
            <w:pPr>
              <w:pStyle w:val="NummerierungStufe1manuell"/>
            </w:pPr>
            <w:r>
              <w:t>2.</w:t>
            </w:r>
            <w:r>
              <w:tab/>
              <w:t>10 Millionen Euro kann abweichend von Absatz 6 Nummer 2 Buchstabe b eine dort genannte Ordnungswidrigkeit mit einer Geldbuße bis zu 1 Prozent</w:t>
            </w:r>
          </w:p>
        </w:tc>
        <w:tc>
          <w:tcPr>
            <w:tcW w:w="4394" w:type="dxa"/>
            <w:shd w:val="clear" w:color="auto" w:fill="auto"/>
          </w:tcPr>
          <w:p w14:paraId="7DB29F18" w14:textId="77777777" w:rsidR="0098529D" w:rsidRPr="0098529D" w:rsidRDefault="0098529D" w:rsidP="0098529D"/>
        </w:tc>
      </w:tr>
      <w:tr w:rsidR="0098529D" w:rsidRPr="0098529D" w14:paraId="7DB29F1C" w14:textId="77777777" w:rsidTr="0098529D">
        <w:trPr>
          <w:cantSplit/>
        </w:trPr>
        <w:tc>
          <w:tcPr>
            <w:tcW w:w="4394" w:type="dxa"/>
          </w:tcPr>
          <w:p w14:paraId="7DB29F1A" w14:textId="77777777" w:rsidR="0098529D" w:rsidRPr="0098529D" w:rsidRDefault="0098529D" w:rsidP="0098529D">
            <w:pPr>
              <w:pStyle w:val="JuristischerAbsatzFolgeabsatz"/>
            </w:pPr>
            <w:r>
              <w:t>des Jahresumsatzes geahndet werden, der von der juristischen Person oder Personenvereinigung weltweit in dem Geschäftsjahr erzielt wurde, das der Behördenentscheidung vorausgeht.</w:t>
            </w:r>
          </w:p>
        </w:tc>
        <w:tc>
          <w:tcPr>
            <w:tcW w:w="4394" w:type="dxa"/>
            <w:shd w:val="clear" w:color="auto" w:fill="auto"/>
          </w:tcPr>
          <w:p w14:paraId="7DB29F1B" w14:textId="77777777" w:rsidR="0098529D" w:rsidRPr="0098529D" w:rsidRDefault="0098529D" w:rsidP="0098529D"/>
        </w:tc>
      </w:tr>
      <w:tr w:rsidR="0098529D" w:rsidRPr="0098529D" w14:paraId="7DB29F1F" w14:textId="77777777" w:rsidTr="0098529D">
        <w:trPr>
          <w:cantSplit/>
        </w:trPr>
        <w:tc>
          <w:tcPr>
            <w:tcW w:w="4394" w:type="dxa"/>
          </w:tcPr>
          <w:p w14:paraId="7DB29F1D" w14:textId="77777777" w:rsidR="0098529D" w:rsidRPr="0098529D" w:rsidRDefault="0098529D" w:rsidP="0098529D">
            <w:pPr>
              <w:pStyle w:val="JuristischerAbsatzmanuell"/>
            </w:pPr>
            <w:r>
              <w:t>(8)</w:t>
            </w:r>
            <w:r>
              <w:tab/>
              <w:t xml:space="preserve">Verwaltungsbehörde im Sinne des § 36 Absatz 1 Nummer 1 des Gesetzes über Ordnungswidrigkeiten ist in den Fällen </w:t>
            </w:r>
          </w:p>
        </w:tc>
        <w:tc>
          <w:tcPr>
            <w:tcW w:w="4394" w:type="dxa"/>
            <w:shd w:val="clear" w:color="auto" w:fill="auto"/>
          </w:tcPr>
          <w:p w14:paraId="7DB29F1E" w14:textId="77777777" w:rsidR="0098529D" w:rsidRPr="0098529D" w:rsidRDefault="0098529D" w:rsidP="0098529D">
            <w:pPr>
              <w:pStyle w:val="JuristischerAbsatznummeriert"/>
              <w:numPr>
                <w:ilvl w:val="0"/>
                <w:numId w:val="0"/>
              </w:numPr>
              <w:tabs>
                <w:tab w:val="num" w:pos="850"/>
              </w:tabs>
              <w:ind w:firstLine="425"/>
            </w:pPr>
            <w:r>
              <w:t>(8)</w:t>
            </w:r>
            <w:r>
              <w:tab/>
              <w:t xml:space="preserve">Verwaltungsbehörde im Sinne des § 36 Absatz 1 Nummer 1 des Gesetzes über Ordnungswidrigkeiten ist in den Fällen </w:t>
            </w:r>
          </w:p>
        </w:tc>
      </w:tr>
      <w:tr w:rsidR="0098529D" w:rsidRPr="0098529D" w14:paraId="7DB29F22" w14:textId="77777777" w:rsidTr="0098529D">
        <w:trPr>
          <w:cantSplit/>
        </w:trPr>
        <w:tc>
          <w:tcPr>
            <w:tcW w:w="4394" w:type="dxa"/>
          </w:tcPr>
          <w:p w14:paraId="7DB29F20" w14:textId="77777777" w:rsidR="0098529D" w:rsidRPr="0098529D" w:rsidRDefault="0098529D" w:rsidP="0098529D">
            <w:pPr>
              <w:pStyle w:val="NummerierungStufe1manuell"/>
            </w:pPr>
            <w:r>
              <w:t>1.</w:t>
            </w:r>
            <w:r>
              <w:tab/>
              <w:t xml:space="preserve">des Absatzes 2 Nummer 3 Buchstabe a und Nummer 4 Buchstabe a und </w:t>
            </w:r>
            <w:r>
              <w:rPr>
                <w:i/>
              </w:rPr>
              <w:t>des Absatzes</w:t>
            </w:r>
            <w:r>
              <w:t xml:space="preserve"> 5 Nummer 1 bis 5, 7 bis 22, 24, 25 und 27 bis 33 die Koordinierungsstelle für digitale Dienste,</w:t>
            </w:r>
          </w:p>
        </w:tc>
        <w:tc>
          <w:tcPr>
            <w:tcW w:w="4394" w:type="dxa"/>
            <w:shd w:val="clear" w:color="auto" w:fill="auto"/>
          </w:tcPr>
          <w:p w14:paraId="7DB29F21" w14:textId="77777777" w:rsidR="0098529D" w:rsidRPr="0098529D" w:rsidRDefault="0098529D" w:rsidP="001C39B2">
            <w:pPr>
              <w:pStyle w:val="NummerierungStufe1"/>
              <w:numPr>
                <w:ilvl w:val="0"/>
                <w:numId w:val="0"/>
              </w:numPr>
              <w:tabs>
                <w:tab w:val="num" w:pos="425"/>
              </w:tabs>
              <w:ind w:left="425" w:hanging="425"/>
            </w:pPr>
            <w:r>
              <w:t>1.</w:t>
            </w:r>
            <w:r>
              <w:tab/>
              <w:t>des Absatzes 2 Nummer 3 Buchstabe a und Nummer 4 Buchstabe a</w:t>
            </w:r>
            <w:r>
              <w:rPr>
                <w:b/>
              </w:rPr>
              <w:t>, der Absätze 4</w:t>
            </w:r>
            <w:r>
              <w:t xml:space="preserve"> und 5 Nummer 1 bis 5, 7 bis 22, 24, 25 und 27 bis 33 </w:t>
            </w:r>
            <w:r>
              <w:rPr>
                <w:b/>
              </w:rPr>
              <w:t>und des Absatzes 5a</w:t>
            </w:r>
            <w:r>
              <w:t xml:space="preserve"> die Koordinierungsstelle für digitale Dienste,</w:t>
            </w:r>
          </w:p>
        </w:tc>
      </w:tr>
      <w:tr w:rsidR="0098529D" w:rsidRPr="0098529D" w14:paraId="7DB29F25" w14:textId="77777777" w:rsidTr="0098529D">
        <w:trPr>
          <w:cantSplit/>
        </w:trPr>
        <w:tc>
          <w:tcPr>
            <w:tcW w:w="4394" w:type="dxa"/>
          </w:tcPr>
          <w:p w14:paraId="7DB29F23" w14:textId="77777777" w:rsidR="0098529D" w:rsidRPr="0098529D" w:rsidRDefault="0098529D" w:rsidP="0098529D">
            <w:pPr>
              <w:pStyle w:val="NummerierungStufe1manuell"/>
            </w:pPr>
            <w:r>
              <w:t>2.</w:t>
            </w:r>
            <w:r>
              <w:tab/>
              <w:t>des Absatzes 2 Nummer 3 Buchstabe b und Nummer 4 Buchstabe b und des Absatzes 3 die Bundesnetzagentur,</w:t>
            </w:r>
          </w:p>
        </w:tc>
        <w:tc>
          <w:tcPr>
            <w:tcW w:w="4394" w:type="dxa"/>
            <w:shd w:val="clear" w:color="auto" w:fill="auto"/>
          </w:tcPr>
          <w:p w14:paraId="7DB29F24" w14:textId="77777777" w:rsidR="0098529D" w:rsidRPr="0098529D" w:rsidRDefault="0098529D" w:rsidP="0098529D">
            <w:pPr>
              <w:pStyle w:val="NummerierungStufe1"/>
              <w:numPr>
                <w:ilvl w:val="0"/>
                <w:numId w:val="0"/>
              </w:numPr>
              <w:tabs>
                <w:tab w:val="num" w:pos="425"/>
              </w:tabs>
              <w:ind w:left="425" w:hanging="425"/>
            </w:pPr>
            <w:r>
              <w:t>2.</w:t>
            </w:r>
            <w:r>
              <w:tab/>
            </w:r>
            <w:r>
              <w:rPr>
                <w:spacing w:val="60"/>
              </w:rPr>
              <w:t>unverändert</w:t>
            </w:r>
          </w:p>
        </w:tc>
      </w:tr>
      <w:tr w:rsidR="0098529D" w:rsidRPr="0098529D" w14:paraId="7DB29F28" w14:textId="77777777" w:rsidTr="0098529D">
        <w:trPr>
          <w:cantSplit/>
        </w:trPr>
        <w:tc>
          <w:tcPr>
            <w:tcW w:w="4394" w:type="dxa"/>
          </w:tcPr>
          <w:p w14:paraId="7DB29F26" w14:textId="77777777" w:rsidR="0098529D" w:rsidRPr="0098529D" w:rsidRDefault="0098529D" w:rsidP="0098529D">
            <w:pPr>
              <w:pStyle w:val="NummerierungStufe1manuell"/>
            </w:pPr>
            <w:r>
              <w:t>3.</w:t>
            </w:r>
            <w:r>
              <w:tab/>
              <w:t>des Absatzes 5 Nummer 6 die Bundeszentrale für Kinder- und Jugendmedienschutz, soweit sie nach § 12 Absatz 2 Satz 1 für die Durchsetzung des Artikels 14 Absatz 3 der Verordnung (EU) 2022/2065 zuständig ist,</w:t>
            </w:r>
          </w:p>
        </w:tc>
        <w:tc>
          <w:tcPr>
            <w:tcW w:w="4394" w:type="dxa"/>
            <w:shd w:val="clear" w:color="auto" w:fill="auto"/>
          </w:tcPr>
          <w:p w14:paraId="7DB29F27" w14:textId="77777777" w:rsidR="0098529D" w:rsidRPr="0098529D" w:rsidRDefault="0098529D" w:rsidP="0098529D">
            <w:pPr>
              <w:pStyle w:val="NummerierungStufe1"/>
              <w:numPr>
                <w:ilvl w:val="0"/>
                <w:numId w:val="0"/>
              </w:numPr>
              <w:tabs>
                <w:tab w:val="num" w:pos="425"/>
              </w:tabs>
              <w:ind w:left="425" w:hanging="425"/>
            </w:pPr>
            <w:r>
              <w:t>3.</w:t>
            </w:r>
            <w:r>
              <w:tab/>
            </w:r>
            <w:r>
              <w:rPr>
                <w:spacing w:val="60"/>
              </w:rPr>
              <w:t>unverändert</w:t>
            </w:r>
          </w:p>
        </w:tc>
      </w:tr>
      <w:tr w:rsidR="0098529D" w:rsidRPr="0098529D" w14:paraId="7DB29F2B" w14:textId="77777777" w:rsidTr="0098529D">
        <w:trPr>
          <w:cantSplit/>
        </w:trPr>
        <w:tc>
          <w:tcPr>
            <w:tcW w:w="4394" w:type="dxa"/>
          </w:tcPr>
          <w:p w14:paraId="7DB29F29" w14:textId="77777777" w:rsidR="0098529D" w:rsidRPr="0098529D" w:rsidRDefault="0098529D" w:rsidP="0098529D">
            <w:pPr>
              <w:pStyle w:val="NummerierungStufe1manuell"/>
            </w:pPr>
            <w:r>
              <w:t>4.</w:t>
            </w:r>
            <w:r>
              <w:tab/>
              <w:t>des Absatzes 5 Nummer 23 und 26 der Bundesbeauftragte für den Datenschutz und die Informationsfreiheit.</w:t>
            </w:r>
          </w:p>
        </w:tc>
        <w:tc>
          <w:tcPr>
            <w:tcW w:w="4394" w:type="dxa"/>
            <w:shd w:val="clear" w:color="auto" w:fill="auto"/>
          </w:tcPr>
          <w:p w14:paraId="7DB29F2A" w14:textId="77777777" w:rsidR="0098529D" w:rsidRPr="0098529D" w:rsidRDefault="0098529D" w:rsidP="0098529D">
            <w:pPr>
              <w:pStyle w:val="NummerierungStufe1"/>
              <w:numPr>
                <w:ilvl w:val="0"/>
                <w:numId w:val="0"/>
              </w:numPr>
              <w:tabs>
                <w:tab w:val="num" w:pos="425"/>
              </w:tabs>
              <w:ind w:left="425" w:hanging="425"/>
            </w:pPr>
            <w:r>
              <w:t>4.</w:t>
            </w:r>
            <w:r>
              <w:tab/>
            </w:r>
            <w:r>
              <w:rPr>
                <w:spacing w:val="60"/>
              </w:rPr>
              <w:t>unverändert</w:t>
            </w:r>
          </w:p>
        </w:tc>
      </w:tr>
      <w:tr w:rsidR="0098529D" w:rsidRPr="0098529D" w14:paraId="7DB29F2E" w14:textId="77777777" w:rsidTr="0098529D">
        <w:trPr>
          <w:cantSplit/>
        </w:trPr>
        <w:tc>
          <w:tcPr>
            <w:tcW w:w="4394" w:type="dxa"/>
          </w:tcPr>
          <w:p w14:paraId="7DB29F2C" w14:textId="77777777" w:rsidR="0098529D" w:rsidRPr="0098529D" w:rsidRDefault="0098529D" w:rsidP="0098529D">
            <w:pPr>
              <w:pStyle w:val="TeilBezeichnermanuell"/>
            </w:pPr>
            <w:r>
              <w:t>Teil 9</w:t>
            </w:r>
          </w:p>
        </w:tc>
        <w:tc>
          <w:tcPr>
            <w:tcW w:w="4394" w:type="dxa"/>
            <w:shd w:val="clear" w:color="auto" w:fill="auto"/>
          </w:tcPr>
          <w:p w14:paraId="7DB29F2D" w14:textId="77777777" w:rsidR="0098529D" w:rsidRPr="0098529D" w:rsidRDefault="0098529D" w:rsidP="0098529D">
            <w:pPr>
              <w:pStyle w:val="TeilBezeichner"/>
              <w:numPr>
                <w:ilvl w:val="0"/>
                <w:numId w:val="0"/>
              </w:numPr>
              <w:tabs>
                <w:tab w:val="num" w:pos="0"/>
              </w:tabs>
            </w:pPr>
            <w:r>
              <w:t>Teil 9</w:t>
            </w:r>
          </w:p>
        </w:tc>
      </w:tr>
      <w:tr w:rsidR="0098529D" w:rsidRPr="0098529D" w14:paraId="7DB29F31" w14:textId="77777777" w:rsidTr="0098529D">
        <w:trPr>
          <w:cantSplit/>
        </w:trPr>
        <w:tc>
          <w:tcPr>
            <w:tcW w:w="4394" w:type="dxa"/>
          </w:tcPr>
          <w:p w14:paraId="7DB29F2F" w14:textId="77777777" w:rsidR="0098529D" w:rsidRPr="0098529D" w:rsidRDefault="0098529D" w:rsidP="0098529D">
            <w:pPr>
              <w:pStyle w:val="Teilberschrift"/>
              <w:numPr>
                <w:ilvl w:val="0"/>
                <w:numId w:val="0"/>
              </w:numPr>
              <w:tabs>
                <w:tab w:val="left" w:pos="0"/>
              </w:tabs>
            </w:pPr>
            <w:r>
              <w:t>Übergangs- und Schlussvorschriften</w:t>
            </w:r>
          </w:p>
        </w:tc>
        <w:tc>
          <w:tcPr>
            <w:tcW w:w="4394" w:type="dxa"/>
            <w:shd w:val="clear" w:color="auto" w:fill="auto"/>
          </w:tcPr>
          <w:p w14:paraId="7DB29F30" w14:textId="77777777" w:rsidR="0098529D" w:rsidRPr="0098529D" w:rsidRDefault="0098529D" w:rsidP="0098529D">
            <w:pPr>
              <w:pStyle w:val="Teilberschrift"/>
            </w:pPr>
            <w:r>
              <w:t>unverändert</w:t>
            </w:r>
          </w:p>
        </w:tc>
      </w:tr>
      <w:tr w:rsidR="0098529D" w:rsidRPr="0098529D" w14:paraId="7DB29F34" w14:textId="77777777" w:rsidTr="0098529D">
        <w:trPr>
          <w:cantSplit/>
        </w:trPr>
        <w:tc>
          <w:tcPr>
            <w:tcW w:w="4394" w:type="dxa"/>
          </w:tcPr>
          <w:p w14:paraId="7DB29F32" w14:textId="77777777" w:rsidR="0098529D" w:rsidRPr="0098529D" w:rsidRDefault="0098529D" w:rsidP="0098529D">
            <w:pPr>
              <w:pStyle w:val="ParagraphBezeichnermanuell"/>
            </w:pPr>
            <w:r>
              <w:t>§ 34</w:t>
            </w:r>
          </w:p>
        </w:tc>
        <w:tc>
          <w:tcPr>
            <w:tcW w:w="4394" w:type="dxa"/>
            <w:shd w:val="clear" w:color="auto" w:fill="auto"/>
          </w:tcPr>
          <w:p w14:paraId="7DB29F33" w14:textId="77777777" w:rsidR="0098529D" w:rsidRPr="0098529D" w:rsidRDefault="0098529D" w:rsidP="0098529D"/>
        </w:tc>
      </w:tr>
      <w:tr w:rsidR="0098529D" w:rsidRPr="0098529D" w14:paraId="7DB29F37" w14:textId="77777777" w:rsidTr="0098529D">
        <w:trPr>
          <w:cantSplit/>
        </w:trPr>
        <w:tc>
          <w:tcPr>
            <w:tcW w:w="4394" w:type="dxa"/>
          </w:tcPr>
          <w:p w14:paraId="7DB29F35" w14:textId="77777777" w:rsidR="0098529D" w:rsidRPr="0098529D" w:rsidRDefault="0098529D" w:rsidP="0098529D">
            <w:pPr>
              <w:pStyle w:val="Paragraphberschrift"/>
            </w:pPr>
            <w:r>
              <w:t>Evaluierung</w:t>
            </w:r>
          </w:p>
        </w:tc>
        <w:tc>
          <w:tcPr>
            <w:tcW w:w="4394" w:type="dxa"/>
            <w:shd w:val="clear" w:color="auto" w:fill="auto"/>
          </w:tcPr>
          <w:p w14:paraId="7DB29F36" w14:textId="77777777" w:rsidR="0098529D" w:rsidRPr="0098529D" w:rsidRDefault="0098529D" w:rsidP="0098529D"/>
        </w:tc>
      </w:tr>
      <w:tr w:rsidR="0098529D" w:rsidRPr="0098529D" w14:paraId="7DB29F3A" w14:textId="77777777" w:rsidTr="0098529D">
        <w:trPr>
          <w:cantSplit/>
        </w:trPr>
        <w:tc>
          <w:tcPr>
            <w:tcW w:w="4394" w:type="dxa"/>
          </w:tcPr>
          <w:p w14:paraId="7DB29F38" w14:textId="77777777" w:rsidR="0098529D" w:rsidRPr="0098529D" w:rsidRDefault="0098529D" w:rsidP="0098529D">
            <w:pPr>
              <w:pStyle w:val="JuristischerAbsatznichtnummeriert"/>
            </w:pPr>
            <w:r>
              <w:t>Die Bundesregierung wird fünf Jahre nach Inkrafttreten dieses Gesetzes die in den §§ 18 und 19 enthaltenen Regelungen über die Zusammenarbeit der Koordinierungsstelle für digitale Dienste mit den zuständigen Behörden sowie die Zusammenarbeit mit anderen Behörden evaluieren und dabei insbesondere prüfen, ob die Ausgestaltung der Verfahren zwischen den zuständigen Behörden geeignet ist, die Verordnung (EU) 2022/2065 effektiv durchzusetzen. Über das Ergebnis wird sie dem Bundestag Bericht erstatten.</w:t>
            </w:r>
          </w:p>
        </w:tc>
        <w:tc>
          <w:tcPr>
            <w:tcW w:w="4394" w:type="dxa"/>
            <w:shd w:val="clear" w:color="auto" w:fill="auto"/>
          </w:tcPr>
          <w:p w14:paraId="7DB29F39" w14:textId="77777777" w:rsidR="0098529D" w:rsidRPr="0098529D" w:rsidRDefault="0098529D" w:rsidP="0098529D"/>
        </w:tc>
      </w:tr>
    </w:tbl>
    <w:p w14:paraId="7DB29F3B" w14:textId="77777777" w:rsidR="0098529D" w:rsidRDefault="0098529D" w:rsidP="0098529D">
      <w:pPr>
        <w:sectPr w:rsidR="0098529D" w:rsidSect="004B2C0B">
          <w:pgSz w:w="11907" w:h="16839"/>
          <w:pgMar w:top="1134" w:right="1417" w:bottom="1134" w:left="1701" w:header="709" w:footer="709" w:gutter="0"/>
          <w:pgNumType w:start="1"/>
          <w:cols w:space="708"/>
          <w:docGrid w:linePitch="360"/>
        </w:sectPr>
      </w:pPr>
    </w:p>
    <w:p w14:paraId="7DB29F3C" w14:textId="77777777" w:rsidR="0098529D" w:rsidRPr="0098529D" w:rsidRDefault="0098529D" w:rsidP="0098529D">
      <w:pPr>
        <w:pStyle w:val="BegrndungTitel"/>
      </w:pPr>
      <w:r>
        <w:t>Begründung</w:t>
      </w:r>
    </w:p>
    <w:p w14:paraId="7DB29F3D" w14:textId="77777777" w:rsidR="0098529D" w:rsidRPr="0098529D" w:rsidRDefault="0098529D" w:rsidP="0098529D">
      <w:pPr>
        <w:pStyle w:val="Text"/>
      </w:pPr>
      <w:r>
        <w:rPr>
          <w:rStyle w:val="Marker"/>
        </w:rPr>
        <w:t>[…]</w:t>
      </w:r>
    </w:p>
    <w:sectPr w:rsidR="0098529D" w:rsidRPr="0098529D" w:rsidSect="004B2C0B">
      <w:pgSz w:w="11907" w:h="16839"/>
      <w:pgMar w:top="1134" w:right="1417" w:bottom="1134" w:left="1701" w:header="709" w:footer="709" w:gutter="0"/>
      <w:cols w:space="708"/>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2-03-28T11:45:00Z" w16cex:durableId="25EC3A5D"/>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5EC3A5D" w16cid:paraId="63DB74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9F41" w14:textId="77777777" w:rsidR="00D76496" w:rsidRDefault="00D76496" w:rsidP="001B4783">
      <w:pPr>
        <w:spacing w:before="0" w:after="0"/>
      </w:pPr>
      <w:r>
        <w:separator/>
      </w:r>
    </w:p>
  </w:endnote>
  <w:endnote w:type="continuationSeparator" w:id="0">
    <w:p w14:paraId="7DB29F42" w14:textId="77777777" w:rsidR="00D76496" w:rsidRDefault="00D76496" w:rsidP="001B47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29F3F" w14:textId="77777777" w:rsidR="00D76496" w:rsidRDefault="00D76496" w:rsidP="001B4783">
      <w:pPr>
        <w:spacing w:before="0" w:after="0"/>
      </w:pPr>
      <w:r>
        <w:separator/>
      </w:r>
    </w:p>
  </w:footnote>
  <w:footnote w:type="continuationSeparator" w:id="0">
    <w:p w14:paraId="7DB29F40" w14:textId="77777777" w:rsidR="00D76496" w:rsidRDefault="00D76496" w:rsidP="001B47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9F43" w14:textId="46122D3F" w:rsidR="00D76496" w:rsidRPr="004B2C0B" w:rsidRDefault="004B2C0B" w:rsidP="004B2C0B">
    <w:pPr>
      <w:pStyle w:val="Kopfzeile"/>
    </w:pPr>
    <w:r>
      <w:tab/>
      <w:t xml:space="preserve">- </w:t>
    </w:r>
    <w:r>
      <w:fldChar w:fldCharType="begin"/>
    </w:r>
    <w:r>
      <w:instrText xml:space="preserve"> PAGE  \* MERGEFORMAT </w:instrText>
    </w:r>
    <w:r>
      <w:fldChar w:fldCharType="separate"/>
    </w:r>
    <w:r w:rsidR="005C756D">
      <w:rPr>
        <w:noProof/>
      </w:rPr>
      <w:t>55</w:t>
    </w:r>
    <w:r>
      <w:fldChar w:fldCharType="end"/>
    </w:r>
    <w:r w:rsidRPr="004B2C0B">
      <w:t xml:space="preserve"> -</w:t>
    </w:r>
    <w:r w:rsidRPr="004B2C0B">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9F44" w14:textId="77777777" w:rsidR="00D76496" w:rsidRPr="004B2C0B" w:rsidRDefault="004B2C0B" w:rsidP="004B2C0B">
    <w:pPr>
      <w:pStyle w:val="Kopfzeile"/>
    </w:pPr>
    <w:r>
      <w:tab/>
    </w:r>
    <w:r w:rsidRPr="004B2C0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C41AB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07253F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32A4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39A203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D521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C210D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C0CA7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681E4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8F29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E3090F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1BEF62B2"/>
    <w:multiLevelType w:val="hybridMultilevel"/>
    <w:tmpl w:val="2D7668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48815304"/>
    <w:multiLevelType w:val="hybridMultilevel"/>
    <w:tmpl w:val="ED3233A8"/>
    <w:lvl w:ilvl="0" w:tplc="0407000F">
      <w:start w:val="1"/>
      <w:numFmt w:val="decimal"/>
      <w:lvlText w:val="%1."/>
      <w:lvlJc w:val="left"/>
      <w:pPr>
        <w:ind w:left="1995" w:hanging="360"/>
      </w:pPr>
    </w:lvl>
    <w:lvl w:ilvl="1" w:tplc="04070019" w:tentative="1">
      <w:start w:val="1"/>
      <w:numFmt w:val="lowerLetter"/>
      <w:lvlText w:val="%2."/>
      <w:lvlJc w:val="left"/>
      <w:pPr>
        <w:ind w:left="2715" w:hanging="360"/>
      </w:pPr>
    </w:lvl>
    <w:lvl w:ilvl="2" w:tplc="0407001B" w:tentative="1">
      <w:start w:val="1"/>
      <w:numFmt w:val="lowerRoman"/>
      <w:lvlText w:val="%3."/>
      <w:lvlJc w:val="right"/>
      <w:pPr>
        <w:ind w:left="3435" w:hanging="180"/>
      </w:pPr>
    </w:lvl>
    <w:lvl w:ilvl="3" w:tplc="0407000F" w:tentative="1">
      <w:start w:val="1"/>
      <w:numFmt w:val="decimal"/>
      <w:lvlText w:val="%4."/>
      <w:lvlJc w:val="left"/>
      <w:pPr>
        <w:ind w:left="4155" w:hanging="360"/>
      </w:pPr>
    </w:lvl>
    <w:lvl w:ilvl="4" w:tplc="04070019" w:tentative="1">
      <w:start w:val="1"/>
      <w:numFmt w:val="lowerLetter"/>
      <w:lvlText w:val="%5."/>
      <w:lvlJc w:val="left"/>
      <w:pPr>
        <w:ind w:left="4875" w:hanging="360"/>
      </w:pPr>
    </w:lvl>
    <w:lvl w:ilvl="5" w:tplc="0407001B" w:tentative="1">
      <w:start w:val="1"/>
      <w:numFmt w:val="lowerRoman"/>
      <w:lvlText w:val="%6."/>
      <w:lvlJc w:val="right"/>
      <w:pPr>
        <w:ind w:left="5595" w:hanging="180"/>
      </w:pPr>
    </w:lvl>
    <w:lvl w:ilvl="6" w:tplc="0407000F" w:tentative="1">
      <w:start w:val="1"/>
      <w:numFmt w:val="decimal"/>
      <w:lvlText w:val="%7."/>
      <w:lvlJc w:val="left"/>
      <w:pPr>
        <w:ind w:left="6315" w:hanging="360"/>
      </w:pPr>
    </w:lvl>
    <w:lvl w:ilvl="7" w:tplc="04070019" w:tentative="1">
      <w:start w:val="1"/>
      <w:numFmt w:val="lowerLetter"/>
      <w:lvlText w:val="%8."/>
      <w:lvlJc w:val="left"/>
      <w:pPr>
        <w:ind w:left="7035" w:hanging="360"/>
      </w:pPr>
    </w:lvl>
    <w:lvl w:ilvl="8" w:tplc="0407001B" w:tentative="1">
      <w:start w:val="1"/>
      <w:numFmt w:val="lowerRoman"/>
      <w:lvlText w:val="%9."/>
      <w:lvlJc w:val="right"/>
      <w:pPr>
        <w:ind w:left="7755" w:hanging="180"/>
      </w:pPr>
    </w:lvl>
  </w:abstractNum>
  <w:abstractNum w:abstractNumId="2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9"/>
  </w:num>
  <w:num w:numId="13">
    <w:abstractNumId w:val="36"/>
  </w:num>
  <w:num w:numId="14">
    <w:abstractNumId w:val="28"/>
  </w:num>
  <w:num w:numId="15">
    <w:abstractNumId w:val="13"/>
  </w:num>
  <w:num w:numId="16">
    <w:abstractNumId w:val="21"/>
  </w:num>
  <w:num w:numId="17">
    <w:abstractNumId w:val="10"/>
  </w:num>
  <w:num w:numId="18">
    <w:abstractNumId w:val="35"/>
  </w:num>
  <w:num w:numId="19">
    <w:abstractNumId w:val="22"/>
  </w:num>
  <w:num w:numId="20">
    <w:abstractNumId w:val="31"/>
  </w:num>
  <w:num w:numId="21">
    <w:abstractNumId w:val="12"/>
  </w:num>
  <w:num w:numId="22">
    <w:abstractNumId w:val="27"/>
  </w:num>
  <w:num w:numId="23">
    <w:abstractNumId w:val="18"/>
  </w:num>
  <w:num w:numId="24">
    <w:abstractNumId w:val="16"/>
  </w:num>
  <w:num w:numId="25">
    <w:abstractNumId w:val="25"/>
  </w:num>
  <w:num w:numId="26">
    <w:abstractNumId w:val="32"/>
  </w:num>
  <w:num w:numId="27">
    <w:abstractNumId w:val="19"/>
  </w:num>
  <w:num w:numId="28">
    <w:abstractNumId w:val="23"/>
  </w:num>
  <w:num w:numId="29">
    <w:abstractNumId w:val="11"/>
  </w:num>
  <w:num w:numId="30">
    <w:abstractNumId w:val="24"/>
  </w:num>
  <w:num w:numId="31">
    <w:abstractNumId w:val="14"/>
  </w:num>
  <w:num w:numId="32">
    <w:abstractNumId w:val="34"/>
  </w:num>
  <w:num w:numId="33">
    <w:abstractNumId w:val="33"/>
  </w:num>
  <w:num w:numId="34">
    <w:abstractNumId w:val="20"/>
  </w:num>
  <w:num w:numId="35">
    <w:abstractNumId w:val="3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
    <w:lvlOverride w:ilvl="0">
      <w:startOverride w:val="1"/>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
    <w:lvlOverride w:ilvl="0">
      <w:startOverride w:val="1"/>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4"/>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4"/>
    <w:lvlOverride w:ilvl="0">
      <w:startOverride w:val="1"/>
    </w:lvlOverride>
    <w:lvlOverride w:ilvl="1">
      <w:startOverride w:val="4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4"/>
    <w:lvlOverride w:ilvl="0">
      <w:startOverride w:val="1"/>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4"/>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4"/>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4"/>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4"/>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4"/>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4"/>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4"/>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4"/>
  </w:num>
  <w:num w:numId="314">
    <w:abstractNumId w:val="14"/>
  </w:num>
  <w:num w:numId="315">
    <w:abstractNumId w:val="14"/>
  </w:num>
  <w:num w:numId="316">
    <w:abstractNumId w:val="14"/>
  </w:num>
  <w:num w:numId="317">
    <w:abstractNumId w:val="14"/>
  </w:num>
  <w:num w:numId="318">
    <w:abstractNumId w:val="14"/>
  </w:num>
  <w:num w:numId="319">
    <w:abstractNumId w:val="14"/>
  </w:num>
  <w:num w:numId="320">
    <w:abstractNumId w:val="14"/>
  </w:num>
  <w:num w:numId="321">
    <w:abstractNumId w:val="14"/>
  </w:num>
  <w:num w:numId="322">
    <w:abstractNumId w:val="14"/>
  </w:num>
  <w:num w:numId="323">
    <w:abstractNumId w:val="2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4"/>
  </w:num>
  <w:num w:numId="325">
    <w:abstractNumId w:val="14"/>
  </w:num>
  <w:num w:numId="326">
    <w:abstractNumId w:val="14"/>
  </w:num>
  <w:num w:numId="327">
    <w:abstractNumId w:val="14"/>
  </w:num>
  <w:num w:numId="328">
    <w:abstractNumId w:val="14"/>
  </w:num>
  <w:num w:numId="329">
    <w:abstractNumId w:val="14"/>
  </w:num>
  <w:num w:numId="330">
    <w:abstractNumId w:val="14"/>
  </w:num>
  <w:num w:numId="331">
    <w:abstractNumId w:val="14"/>
  </w:num>
  <w:num w:numId="332">
    <w:abstractNumId w:val="14"/>
  </w:num>
  <w:num w:numId="333">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4"/>
  </w:num>
  <w:num w:numId="335">
    <w:abstractNumId w:val="14"/>
  </w:num>
  <w:num w:numId="336">
    <w:abstractNumId w:val="14"/>
  </w:num>
  <w:num w:numId="337">
    <w:abstractNumId w:val="26"/>
  </w:num>
  <w:num w:numId="338">
    <w:abstractNumId w:val="14"/>
  </w:num>
  <w:num w:numId="339">
    <w:abstractNumId w:val="14"/>
  </w:num>
  <w:num w:numId="340">
    <w:abstractNumId w:val="14"/>
  </w:num>
  <w:num w:numId="341">
    <w:abstractNumId w:val="14"/>
  </w:num>
  <w:num w:numId="342">
    <w:abstractNumId w:val="14"/>
  </w:num>
  <w:num w:numId="343">
    <w:abstractNumId w:val="14"/>
  </w:num>
  <w:num w:numId="344">
    <w:abstractNumId w:val="14"/>
  </w:num>
  <w:num w:numId="345">
    <w:abstractNumId w:val="14"/>
  </w:num>
  <w:num w:numId="346">
    <w:abstractNumId w:val="27"/>
  </w:num>
  <w:num w:numId="347">
    <w:abstractNumId w:val="14"/>
  </w:num>
  <w:num w:numId="348">
    <w:abstractNumId w:val="14"/>
  </w:num>
  <w:num w:numId="349">
    <w:abstractNumId w:val="14"/>
  </w:num>
  <w:num w:numId="350">
    <w:abstractNumId w:val="14"/>
  </w:num>
  <w:num w:numId="351">
    <w:abstractNumId w:val="14"/>
  </w:num>
  <w:num w:numId="352">
    <w:abstractNumId w:val="14"/>
  </w:num>
  <w:num w:numId="353">
    <w:abstractNumId w:val="14"/>
  </w:num>
  <w:num w:numId="354">
    <w:abstractNumId w:val="14"/>
  </w:num>
  <w:num w:numId="355">
    <w:abstractNumId w:val="14"/>
  </w:num>
  <w:num w:numId="356">
    <w:abstractNumId w:val="14"/>
  </w:num>
  <w:num w:numId="357">
    <w:abstractNumId w:val="14"/>
  </w:num>
  <w:num w:numId="358">
    <w:abstractNumId w:val="14"/>
  </w:num>
  <w:num w:numId="359">
    <w:abstractNumId w:val="14"/>
  </w:num>
  <w:num w:numId="360">
    <w:abstractNumId w:val="14"/>
  </w:num>
  <w:num w:numId="361">
    <w:abstractNumId w:val="14"/>
  </w:num>
  <w:num w:numId="362">
    <w:abstractNumId w:val="14"/>
  </w:num>
  <w:num w:numId="363">
    <w:abstractNumId w:val="33"/>
  </w:num>
  <w:num w:numId="364">
    <w:abstractNumId w:val="33"/>
  </w:num>
  <w:num w:numId="365">
    <w:abstractNumId w:val="33"/>
  </w:num>
  <w:num w:numId="366">
    <w:abstractNumId w:val="33"/>
  </w:num>
  <w:num w:numId="367">
    <w:abstractNumId w:val="20"/>
  </w:num>
  <w:num w:numId="368">
    <w:abstractNumId w:val="17"/>
  </w:num>
  <w:num w:numId="369">
    <w:abstractNumId w:val="14"/>
  </w:num>
  <w:num w:numId="370">
    <w:abstractNumId w:val="14"/>
  </w:num>
  <w:num w:numId="371">
    <w:abstractNumId w:val="14"/>
  </w:num>
  <w:num w:numId="372">
    <w:abstractNumId w:val="14"/>
  </w:num>
  <w:num w:numId="373">
    <w:abstractNumId w:val="14"/>
  </w:num>
  <w:num w:numId="374">
    <w:abstractNumId w:val="14"/>
  </w:num>
  <w:num w:numId="375">
    <w:abstractNumId w:val="14"/>
  </w:num>
  <w:num w:numId="376">
    <w:abstractNumId w:val="14"/>
  </w:num>
  <w:num w:numId="377">
    <w:abstractNumId w:val="14"/>
  </w:num>
  <w:num w:numId="378">
    <w:abstractNumId w:val="14"/>
  </w:num>
  <w:num w:numId="379">
    <w:abstractNumId w:val="14"/>
  </w:num>
  <w:num w:numId="380">
    <w:abstractNumId w:val="14"/>
  </w:num>
  <w:num w:numId="381">
    <w:abstractNumId w:val="14"/>
  </w:num>
  <w:num w:numId="382">
    <w:abstractNumId w:val="14"/>
  </w:num>
  <w:num w:numId="383">
    <w:abstractNumId w:val="14"/>
  </w:num>
  <w:num w:numId="384">
    <w:abstractNumId w:val="14"/>
  </w:num>
  <w:num w:numId="385">
    <w:abstractNumId w:val="14"/>
  </w:num>
  <w:num w:numId="386">
    <w:abstractNumId w:val="14"/>
  </w:num>
  <w:num w:numId="387">
    <w:abstractNumId w:val="14"/>
  </w:num>
  <w:num w:numId="388">
    <w:abstractNumId w:val="14"/>
  </w:num>
  <w:num w:numId="389">
    <w:abstractNumId w:val="14"/>
  </w:num>
  <w:num w:numId="390">
    <w:abstractNumId w:val="14"/>
  </w:num>
  <w:num w:numId="391">
    <w:abstractNumId w:val="14"/>
  </w:num>
  <w:num w:numId="392">
    <w:abstractNumId w:val="14"/>
  </w:num>
  <w:num w:numId="393">
    <w:abstractNumId w:val="2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4"/>
  </w:num>
  <w:num w:numId="395">
    <w:abstractNumId w:val="14"/>
  </w:num>
  <w:numIdMacAtCleanup w:val="4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documentProtection w:edit="comments" w:enforcement="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eNorm-Dokument öffnen [393ms] [Main] [eNormCommandLocal::OpenDocumentCommands.PrepareENormDocForOpen]"/>
    <w:docVar w:name="BefehlsHistorie_BefehlsZähler" w:val="1"/>
    <w:docVar w:name="BefehlsHistorie_DocumentOpen" w:val="670,0336ms"/>
    <w:docVar w:name="BefehlsKontext_ErmittelnOPC_Maximum" w:val="1ms"/>
    <w:docVar w:name="BefehlsKontext_ErmittelnOPC_Schnitt" w:val="1ms"/>
    <w:docVar w:name="BefehlsKontext_KonvertierenOPC2OOXML_Maximum" w:val="1ms"/>
    <w:docVar w:name="BefehlsKontext_KonvertierenOPC2OOXML_Schnitt" w:val="1ms"/>
    <w:docVar w:name="BefehlsKontext_SpeichernOOXML_Maximum" w:val="0ms"/>
    <w:docVar w:name="BefehlsKontext_SpeichernOOXML_Schnitt" w:val="0ms"/>
    <w:docVar w:name="BMJ" w:val="True"/>
    <w:docVar w:name="CUSTOMER" w:val="8"/>
    <w:docVar w:name="EN_DocFileDateTimeAtOpen" w:val="28.07.2025 15:27:00"/>
    <w:docVar w:name="eNorm_NAME_EMBEDDED_ARB_DOK ORIGINAL" w:val="2025-07-03_synops.docx"/>
    <w:docVar w:name="eNorm_Variable_Bestandsrecht-Konverter" w:val="TRUE"/>
    <w:docVar w:name="LW_DocType" w:val="AENDER"/>
    <w:docVar w:name="LWCons_Langue" w:val="DE"/>
  </w:docVars>
  <w:rsids>
    <w:rsidRoot w:val="007A0F2B"/>
    <w:rsid w:val="00181646"/>
    <w:rsid w:val="0018322C"/>
    <w:rsid w:val="001B22D2"/>
    <w:rsid w:val="001B4783"/>
    <w:rsid w:val="001C39B2"/>
    <w:rsid w:val="002027B3"/>
    <w:rsid w:val="00254B58"/>
    <w:rsid w:val="00256D85"/>
    <w:rsid w:val="00277538"/>
    <w:rsid w:val="00295BE5"/>
    <w:rsid w:val="002F67AF"/>
    <w:rsid w:val="00310617"/>
    <w:rsid w:val="00334E18"/>
    <w:rsid w:val="00381D82"/>
    <w:rsid w:val="00386453"/>
    <w:rsid w:val="003B672F"/>
    <w:rsid w:val="003E0D73"/>
    <w:rsid w:val="003F57BC"/>
    <w:rsid w:val="00433EF9"/>
    <w:rsid w:val="004520D2"/>
    <w:rsid w:val="0049459C"/>
    <w:rsid w:val="004B2C0B"/>
    <w:rsid w:val="004C5632"/>
    <w:rsid w:val="004D7BE3"/>
    <w:rsid w:val="00576928"/>
    <w:rsid w:val="00590B7A"/>
    <w:rsid w:val="0059306B"/>
    <w:rsid w:val="005C756D"/>
    <w:rsid w:val="006053D5"/>
    <w:rsid w:val="00630DA0"/>
    <w:rsid w:val="006856E8"/>
    <w:rsid w:val="0078045F"/>
    <w:rsid w:val="007A0F2B"/>
    <w:rsid w:val="00852B93"/>
    <w:rsid w:val="008820D8"/>
    <w:rsid w:val="008A0B2E"/>
    <w:rsid w:val="008F366D"/>
    <w:rsid w:val="0093327A"/>
    <w:rsid w:val="0098529D"/>
    <w:rsid w:val="009B330F"/>
    <w:rsid w:val="00A10BB0"/>
    <w:rsid w:val="00A85D25"/>
    <w:rsid w:val="00B459CF"/>
    <w:rsid w:val="00B463BE"/>
    <w:rsid w:val="00BC489B"/>
    <w:rsid w:val="00BD25D6"/>
    <w:rsid w:val="00BE63AF"/>
    <w:rsid w:val="00C00381"/>
    <w:rsid w:val="00CB571C"/>
    <w:rsid w:val="00CD2C38"/>
    <w:rsid w:val="00CD7C28"/>
    <w:rsid w:val="00D0408A"/>
    <w:rsid w:val="00D11E7E"/>
    <w:rsid w:val="00D55041"/>
    <w:rsid w:val="00D76496"/>
    <w:rsid w:val="00E240DB"/>
    <w:rsid w:val="00E7236A"/>
    <w:rsid w:val="00E82B2C"/>
    <w:rsid w:val="00E87665"/>
    <w:rsid w:val="00EC2F1F"/>
    <w:rsid w:val="00EC3B25"/>
    <w:rsid w:val="00ED0051"/>
    <w:rsid w:val="00EE2FD5"/>
    <w:rsid w:val="00F164F0"/>
    <w:rsid w:val="00F247B8"/>
    <w:rsid w:val="00F7540C"/>
    <w:rsid w:val="00FD7A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B2829E"/>
  <w15:docId w15:val="{50A9797C-9EB0-44FF-8275-1580CB38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pPr>
    <w:rPr>
      <w:rFonts w:ascii="Arial" w:hAnsi="Arial" w:cs="Arial"/>
    </w:rPr>
  </w:style>
  <w:style w:type="paragraph" w:styleId="berschrift1">
    <w:name w:val="heading 1"/>
    <w:basedOn w:val="Standard"/>
    <w:next w:val="Text"/>
    <w:link w:val="berschrift1Zchn"/>
    <w:uiPriority w:val="9"/>
    <w:qFormat/>
    <w:rsid w:val="004006AB"/>
    <w:pPr>
      <w:keepNext/>
      <w:numPr>
        <w:numId w:val="21"/>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4006AB"/>
    <w:pPr>
      <w:keepNext/>
      <w:numPr>
        <w:ilvl w:val="1"/>
        <w:numId w:val="21"/>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4006AB"/>
    <w:pPr>
      <w:keepNext/>
      <w:numPr>
        <w:ilvl w:val="2"/>
        <w:numId w:val="21"/>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4006AB"/>
    <w:pPr>
      <w:keepNext/>
      <w:numPr>
        <w:ilvl w:val="3"/>
        <w:numId w:val="21"/>
      </w:numPr>
      <w:spacing w:before="240" w:after="60"/>
      <w:outlineLvl w:val="3"/>
    </w:pPr>
    <w:rPr>
      <w:rFonts w:eastAsiaTheme="majorEastAsia"/>
      <w:b/>
      <w:bCs/>
      <w:i/>
      <w:iCs/>
    </w:rPr>
  </w:style>
  <w:style w:type="paragraph" w:styleId="berschrift5">
    <w:name w:val="heading 5"/>
    <w:basedOn w:val="Standard"/>
    <w:next w:val="Standard"/>
    <w:link w:val="berschrift5Zchn"/>
    <w:uiPriority w:val="9"/>
    <w:semiHidden/>
    <w:unhideWhenUsed/>
    <w:qFormat/>
    <w:rsid w:val="005E3992"/>
    <w:pPr>
      <w:keepNext/>
      <w:keepLines/>
      <w:spacing w:before="40" w:after="0"/>
      <w:outlineLvl w:val="4"/>
    </w:pPr>
    <w:rPr>
      <w:rFonts w:ascii="Cambria" w:eastAsia="Times New Roman" w:hAnsi="Cambria" w:cs="Times New Roman"/>
      <w:color w:val="365F91"/>
    </w:rPr>
  </w:style>
  <w:style w:type="paragraph" w:styleId="berschrift6">
    <w:name w:val="heading 6"/>
    <w:basedOn w:val="Standard"/>
    <w:next w:val="Standard"/>
    <w:link w:val="berschrift6Zchn"/>
    <w:uiPriority w:val="9"/>
    <w:semiHidden/>
    <w:unhideWhenUsed/>
    <w:qFormat/>
    <w:rsid w:val="005E3992"/>
    <w:pPr>
      <w:keepNext/>
      <w:keepLines/>
      <w:spacing w:before="40" w:after="0"/>
      <w:outlineLvl w:val="5"/>
    </w:pPr>
    <w:rPr>
      <w:rFonts w:ascii="Cambria" w:eastAsia="Times New Roman" w:hAnsi="Cambria" w:cs="Times New Roman"/>
      <w:color w:val="243F60"/>
    </w:rPr>
  </w:style>
  <w:style w:type="paragraph" w:styleId="berschrift7">
    <w:name w:val="heading 7"/>
    <w:basedOn w:val="Standard"/>
    <w:next w:val="Standard"/>
    <w:link w:val="berschrift7Zchn"/>
    <w:uiPriority w:val="9"/>
    <w:semiHidden/>
    <w:unhideWhenUsed/>
    <w:qFormat/>
    <w:rsid w:val="005E3992"/>
    <w:pPr>
      <w:keepNext/>
      <w:keepLines/>
      <w:spacing w:before="40" w:after="0"/>
      <w:outlineLvl w:val="6"/>
    </w:pPr>
    <w:rPr>
      <w:rFonts w:ascii="Cambria" w:eastAsia="Times New Roman" w:hAnsi="Cambria" w:cs="Times New Roman"/>
      <w:i/>
      <w:iCs/>
      <w:color w:val="243F60"/>
    </w:rPr>
  </w:style>
  <w:style w:type="paragraph" w:styleId="berschrift8">
    <w:name w:val="heading 8"/>
    <w:basedOn w:val="Standard"/>
    <w:next w:val="Standard"/>
    <w:link w:val="berschrift8Zchn"/>
    <w:uiPriority w:val="9"/>
    <w:semiHidden/>
    <w:unhideWhenUsed/>
    <w:qFormat/>
    <w:rsid w:val="005E3992"/>
    <w:pPr>
      <w:keepNext/>
      <w:keepLines/>
      <w:spacing w:before="40" w:after="0"/>
      <w:outlineLvl w:val="7"/>
    </w:pPr>
    <w:rPr>
      <w:rFonts w:ascii="Cambria" w:eastAsia="Times New Roman" w:hAnsi="Cambria" w:cs="Times New Roman"/>
      <w:color w:val="272727"/>
      <w:sz w:val="21"/>
      <w:szCs w:val="21"/>
    </w:rPr>
  </w:style>
  <w:style w:type="paragraph" w:styleId="berschrift9">
    <w:name w:val="heading 9"/>
    <w:basedOn w:val="Standard"/>
    <w:next w:val="Standard"/>
    <w:link w:val="berschrift9Zchn"/>
    <w:uiPriority w:val="9"/>
    <w:semiHidden/>
    <w:unhideWhenUsed/>
    <w:qFormat/>
    <w:rsid w:val="005E3992"/>
    <w:pPr>
      <w:keepNext/>
      <w:keepLines/>
      <w:spacing w:before="40" w:after="0"/>
      <w:outlineLvl w:val="8"/>
    </w:pPr>
    <w:rPr>
      <w:rFonts w:ascii="Cambria" w:eastAsia="Times New Roman" w:hAnsi="Cambria"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35757"/>
    <w:pPr>
      <w:spacing w:after="0" w:line="240" w:lineRule="auto"/>
    </w:pPr>
    <w:tblPr>
      <w:tblBorders>
        <w:top w:val="single" w:sz="4" w:space="0" w:color="auto"/>
        <w:left w:val="single" w:sz="4" w:space="0" w:color="auto"/>
        <w:bottom w:val="single" w:sz="4" w:space="0" w:color="auto"/>
        <w:right w:val="single" w:sz="4" w:space="0" w:color="auto"/>
        <w:insideH w:val="nil"/>
        <w:insideV w:val="nil"/>
      </w:tblBorders>
    </w:tblPr>
  </w:style>
  <w:style w:type="paragraph" w:styleId="Abbildungsverzeichnis">
    <w:name w:val="table of figures"/>
    <w:basedOn w:val="Standard"/>
    <w:next w:val="Standard"/>
    <w:uiPriority w:val="99"/>
    <w:semiHidden/>
    <w:unhideWhenUsed/>
    <w:rsid w:val="005E3992"/>
    <w:pPr>
      <w:spacing w:after="0"/>
    </w:pPr>
  </w:style>
  <w:style w:type="paragraph" w:styleId="Anrede">
    <w:name w:val="Salutation"/>
    <w:basedOn w:val="Standard"/>
    <w:next w:val="Standard"/>
    <w:link w:val="AnredeZchn"/>
    <w:uiPriority w:val="99"/>
    <w:semiHidden/>
    <w:unhideWhenUsed/>
    <w:rsid w:val="005E3992"/>
  </w:style>
  <w:style w:type="character" w:customStyle="1" w:styleId="AnredeZchn">
    <w:name w:val="Anrede Zchn"/>
    <w:link w:val="Anrede"/>
    <w:uiPriority w:val="99"/>
    <w:semiHidden/>
    <w:rsid w:val="005E3992"/>
    <w:rPr>
      <w:rFonts w:ascii="Arial" w:hAnsi="Arial" w:cs="Arial"/>
    </w:rPr>
  </w:style>
  <w:style w:type="paragraph" w:styleId="Aufzhlungszeichen">
    <w:name w:val="List Bullet"/>
    <w:basedOn w:val="Standard"/>
    <w:uiPriority w:val="99"/>
    <w:semiHidden/>
    <w:unhideWhenUsed/>
    <w:rsid w:val="005E3992"/>
    <w:pPr>
      <w:numPr>
        <w:numId w:val="1"/>
      </w:numPr>
      <w:contextualSpacing/>
    </w:pPr>
  </w:style>
  <w:style w:type="paragraph" w:styleId="Aufzhlungszeichen2">
    <w:name w:val="List Bullet 2"/>
    <w:basedOn w:val="Standard"/>
    <w:uiPriority w:val="99"/>
    <w:semiHidden/>
    <w:unhideWhenUsed/>
    <w:rsid w:val="005E3992"/>
    <w:pPr>
      <w:numPr>
        <w:numId w:val="2"/>
      </w:numPr>
      <w:contextualSpacing/>
    </w:pPr>
  </w:style>
  <w:style w:type="paragraph" w:styleId="Aufzhlungszeichen3">
    <w:name w:val="List Bullet 3"/>
    <w:basedOn w:val="Standard"/>
    <w:uiPriority w:val="99"/>
    <w:semiHidden/>
    <w:unhideWhenUsed/>
    <w:rsid w:val="005E3992"/>
    <w:pPr>
      <w:numPr>
        <w:numId w:val="3"/>
      </w:numPr>
      <w:contextualSpacing/>
    </w:pPr>
  </w:style>
  <w:style w:type="paragraph" w:styleId="Aufzhlungszeichen4">
    <w:name w:val="List Bullet 4"/>
    <w:basedOn w:val="Standard"/>
    <w:uiPriority w:val="99"/>
    <w:semiHidden/>
    <w:unhideWhenUsed/>
    <w:rsid w:val="005E3992"/>
    <w:pPr>
      <w:numPr>
        <w:numId w:val="4"/>
      </w:numPr>
      <w:contextualSpacing/>
    </w:pPr>
  </w:style>
  <w:style w:type="paragraph" w:styleId="Aufzhlungszeichen5">
    <w:name w:val="List Bullet 5"/>
    <w:basedOn w:val="Standard"/>
    <w:uiPriority w:val="99"/>
    <w:semiHidden/>
    <w:unhideWhenUsed/>
    <w:rsid w:val="005E3992"/>
    <w:pPr>
      <w:numPr>
        <w:numId w:val="5"/>
      </w:numPr>
      <w:contextualSpacing/>
    </w:pPr>
  </w:style>
  <w:style w:type="paragraph" w:styleId="Beschriftung">
    <w:name w:val="caption"/>
    <w:basedOn w:val="Standard"/>
    <w:next w:val="Standard"/>
    <w:uiPriority w:val="35"/>
    <w:semiHidden/>
    <w:unhideWhenUsed/>
    <w:qFormat/>
    <w:rsid w:val="005E3992"/>
    <w:pPr>
      <w:spacing w:before="0" w:after="200"/>
    </w:pPr>
    <w:rPr>
      <w:i/>
      <w:iCs/>
      <w:color w:val="1F497D"/>
      <w:sz w:val="18"/>
      <w:szCs w:val="18"/>
    </w:rPr>
  </w:style>
  <w:style w:type="paragraph" w:styleId="Blocktext">
    <w:name w:val="Block Text"/>
    <w:basedOn w:val="Standard"/>
    <w:uiPriority w:val="99"/>
    <w:semiHidden/>
    <w:unhideWhenUsed/>
    <w:rsid w:val="005E3992"/>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cs="Times New Roman"/>
      <w:i/>
      <w:iCs/>
      <w:color w:val="4F81BD"/>
    </w:rPr>
  </w:style>
  <w:style w:type="paragraph" w:styleId="Datum">
    <w:name w:val="Date"/>
    <w:basedOn w:val="Standard"/>
    <w:next w:val="Standard"/>
    <w:link w:val="DatumZchn"/>
    <w:uiPriority w:val="99"/>
    <w:semiHidden/>
    <w:unhideWhenUsed/>
    <w:rsid w:val="005E3992"/>
  </w:style>
  <w:style w:type="character" w:customStyle="1" w:styleId="DatumZchn">
    <w:name w:val="Datum Zchn"/>
    <w:link w:val="Datum"/>
    <w:uiPriority w:val="99"/>
    <w:semiHidden/>
    <w:rsid w:val="005E3992"/>
    <w:rPr>
      <w:rFonts w:ascii="Arial" w:hAnsi="Arial" w:cs="Arial"/>
    </w:rPr>
  </w:style>
  <w:style w:type="paragraph" w:styleId="Dokumentstruktur">
    <w:name w:val="Document Map"/>
    <w:basedOn w:val="Standard"/>
    <w:link w:val="DokumentstrukturZchn"/>
    <w:uiPriority w:val="99"/>
    <w:semiHidden/>
    <w:unhideWhenUsed/>
    <w:rsid w:val="005E3992"/>
    <w:pPr>
      <w:spacing w:before="0" w:after="0"/>
    </w:pPr>
    <w:rPr>
      <w:rFonts w:ascii="Segoe UI" w:hAnsi="Segoe UI" w:cs="Segoe UI"/>
      <w:sz w:val="16"/>
      <w:szCs w:val="16"/>
    </w:rPr>
  </w:style>
  <w:style w:type="character" w:customStyle="1" w:styleId="DokumentstrukturZchn">
    <w:name w:val="Dokumentstruktur Zchn"/>
    <w:link w:val="Dokumentstruktur"/>
    <w:uiPriority w:val="99"/>
    <w:semiHidden/>
    <w:rsid w:val="005E3992"/>
    <w:rPr>
      <w:rFonts w:ascii="Segoe UI" w:hAnsi="Segoe UI" w:cs="Segoe UI"/>
      <w:sz w:val="16"/>
      <w:szCs w:val="16"/>
    </w:rPr>
  </w:style>
  <w:style w:type="paragraph" w:styleId="E-Mail-Signatur">
    <w:name w:val="E-mail Signature"/>
    <w:basedOn w:val="Standard"/>
    <w:link w:val="E-Mail-SignaturZchn"/>
    <w:uiPriority w:val="99"/>
    <w:semiHidden/>
    <w:unhideWhenUsed/>
    <w:rsid w:val="005E3992"/>
    <w:pPr>
      <w:spacing w:before="0" w:after="0"/>
    </w:pPr>
  </w:style>
  <w:style w:type="character" w:customStyle="1" w:styleId="E-Mail-SignaturZchn">
    <w:name w:val="E-Mail-Signatur Zchn"/>
    <w:link w:val="E-Mail-Signatur"/>
    <w:uiPriority w:val="99"/>
    <w:semiHidden/>
    <w:rsid w:val="005E3992"/>
    <w:rPr>
      <w:rFonts w:ascii="Arial" w:hAnsi="Arial" w:cs="Arial"/>
    </w:rPr>
  </w:style>
  <w:style w:type="paragraph" w:styleId="Endnotentext">
    <w:name w:val="endnote text"/>
    <w:basedOn w:val="Standard"/>
    <w:link w:val="EndnotentextZchn"/>
    <w:uiPriority w:val="99"/>
    <w:semiHidden/>
    <w:unhideWhenUsed/>
    <w:rsid w:val="005E3992"/>
    <w:pPr>
      <w:spacing w:before="0" w:after="0"/>
    </w:pPr>
    <w:rPr>
      <w:sz w:val="20"/>
      <w:szCs w:val="20"/>
    </w:rPr>
  </w:style>
  <w:style w:type="character" w:customStyle="1" w:styleId="EndnotentextZchn">
    <w:name w:val="Endnotentext Zchn"/>
    <w:link w:val="Endnotentext"/>
    <w:uiPriority w:val="99"/>
    <w:semiHidden/>
    <w:rsid w:val="005E3992"/>
    <w:rPr>
      <w:rFonts w:ascii="Arial" w:hAnsi="Arial" w:cs="Arial"/>
      <w:sz w:val="20"/>
      <w:szCs w:val="20"/>
    </w:rPr>
  </w:style>
  <w:style w:type="paragraph" w:styleId="Fu-Endnotenberschrift">
    <w:name w:val="Note Heading"/>
    <w:basedOn w:val="Standard"/>
    <w:next w:val="Standard"/>
    <w:link w:val="Fu-EndnotenberschriftZchn"/>
    <w:uiPriority w:val="99"/>
    <w:semiHidden/>
    <w:unhideWhenUsed/>
    <w:rsid w:val="005E3992"/>
    <w:pPr>
      <w:spacing w:before="0" w:after="0"/>
    </w:pPr>
  </w:style>
  <w:style w:type="character" w:customStyle="1" w:styleId="Fu-EndnotenberschriftZchn">
    <w:name w:val="Fuß/-Endnotenüberschrift Zchn"/>
    <w:link w:val="Fu-Endnotenberschrift"/>
    <w:uiPriority w:val="99"/>
    <w:semiHidden/>
    <w:rsid w:val="005E3992"/>
    <w:rPr>
      <w:rFonts w:ascii="Arial" w:hAnsi="Arial" w:cs="Arial"/>
    </w:rPr>
  </w:style>
  <w:style w:type="paragraph" w:styleId="Gruformel">
    <w:name w:val="Closing"/>
    <w:basedOn w:val="Standard"/>
    <w:link w:val="GruformelZchn"/>
    <w:uiPriority w:val="99"/>
    <w:semiHidden/>
    <w:unhideWhenUsed/>
    <w:rsid w:val="005E3992"/>
    <w:pPr>
      <w:spacing w:before="0" w:after="0"/>
      <w:ind w:left="4252"/>
    </w:pPr>
  </w:style>
  <w:style w:type="character" w:customStyle="1" w:styleId="GruformelZchn">
    <w:name w:val="Grußformel Zchn"/>
    <w:link w:val="Gruformel"/>
    <w:uiPriority w:val="99"/>
    <w:semiHidden/>
    <w:rsid w:val="005E3992"/>
    <w:rPr>
      <w:rFonts w:ascii="Arial" w:hAnsi="Arial" w:cs="Arial"/>
    </w:rPr>
  </w:style>
  <w:style w:type="paragraph" w:styleId="HTMLAdresse">
    <w:name w:val="HTML Address"/>
    <w:basedOn w:val="Standard"/>
    <w:link w:val="HTMLAdresseZchn"/>
    <w:uiPriority w:val="99"/>
    <w:semiHidden/>
    <w:unhideWhenUsed/>
    <w:rsid w:val="005E3992"/>
    <w:pPr>
      <w:spacing w:before="0" w:after="0"/>
    </w:pPr>
    <w:rPr>
      <w:i/>
      <w:iCs/>
    </w:rPr>
  </w:style>
  <w:style w:type="character" w:customStyle="1" w:styleId="HTMLAdresseZchn">
    <w:name w:val="HTML Adresse Zchn"/>
    <w:link w:val="HTMLAdresse"/>
    <w:uiPriority w:val="99"/>
    <w:semiHidden/>
    <w:rsid w:val="005E3992"/>
    <w:rPr>
      <w:rFonts w:ascii="Arial" w:hAnsi="Arial" w:cs="Arial"/>
      <w:i/>
      <w:iCs/>
    </w:rPr>
  </w:style>
  <w:style w:type="paragraph" w:styleId="HTMLVorformatiert">
    <w:name w:val="HTML Preformatted"/>
    <w:basedOn w:val="Standard"/>
    <w:link w:val="HTMLVorformatiertZchn"/>
    <w:uiPriority w:val="99"/>
    <w:semiHidden/>
    <w:unhideWhenUsed/>
    <w:rsid w:val="005E3992"/>
    <w:pPr>
      <w:spacing w:before="0" w:after="0"/>
    </w:pPr>
    <w:rPr>
      <w:rFonts w:ascii="Consolas" w:hAnsi="Consolas"/>
      <w:sz w:val="20"/>
      <w:szCs w:val="20"/>
    </w:rPr>
  </w:style>
  <w:style w:type="character" w:customStyle="1" w:styleId="HTMLVorformatiertZchn">
    <w:name w:val="HTML Vorformatiert Zchn"/>
    <w:link w:val="HTMLVorformatiert"/>
    <w:uiPriority w:val="99"/>
    <w:semiHidden/>
    <w:rsid w:val="005E3992"/>
    <w:rPr>
      <w:rFonts w:ascii="Consolas" w:hAnsi="Consolas" w:cs="Arial"/>
      <w:sz w:val="20"/>
      <w:szCs w:val="20"/>
    </w:rPr>
  </w:style>
  <w:style w:type="paragraph" w:styleId="Index1">
    <w:name w:val="index 1"/>
    <w:basedOn w:val="Standard"/>
    <w:next w:val="Standard"/>
    <w:autoRedefine/>
    <w:uiPriority w:val="99"/>
    <w:semiHidden/>
    <w:unhideWhenUsed/>
    <w:rsid w:val="005E3992"/>
    <w:pPr>
      <w:spacing w:before="0" w:after="0"/>
      <w:ind w:left="220" w:hanging="220"/>
    </w:pPr>
  </w:style>
  <w:style w:type="paragraph" w:styleId="Index2">
    <w:name w:val="index 2"/>
    <w:basedOn w:val="Standard"/>
    <w:next w:val="Standard"/>
    <w:autoRedefine/>
    <w:uiPriority w:val="99"/>
    <w:semiHidden/>
    <w:unhideWhenUsed/>
    <w:rsid w:val="005E3992"/>
    <w:pPr>
      <w:spacing w:before="0" w:after="0"/>
      <w:ind w:left="440" w:hanging="220"/>
    </w:pPr>
  </w:style>
  <w:style w:type="paragraph" w:styleId="Index3">
    <w:name w:val="index 3"/>
    <w:basedOn w:val="Standard"/>
    <w:next w:val="Standard"/>
    <w:autoRedefine/>
    <w:uiPriority w:val="99"/>
    <w:semiHidden/>
    <w:unhideWhenUsed/>
    <w:rsid w:val="005E3992"/>
    <w:pPr>
      <w:spacing w:before="0" w:after="0"/>
      <w:ind w:left="660" w:hanging="220"/>
    </w:pPr>
  </w:style>
  <w:style w:type="paragraph" w:styleId="Index4">
    <w:name w:val="index 4"/>
    <w:basedOn w:val="Standard"/>
    <w:next w:val="Standard"/>
    <w:autoRedefine/>
    <w:uiPriority w:val="99"/>
    <w:semiHidden/>
    <w:unhideWhenUsed/>
    <w:rsid w:val="005E3992"/>
    <w:pPr>
      <w:spacing w:before="0" w:after="0"/>
      <w:ind w:left="880" w:hanging="220"/>
    </w:pPr>
  </w:style>
  <w:style w:type="paragraph" w:styleId="Index5">
    <w:name w:val="index 5"/>
    <w:basedOn w:val="Standard"/>
    <w:next w:val="Standard"/>
    <w:autoRedefine/>
    <w:uiPriority w:val="99"/>
    <w:semiHidden/>
    <w:unhideWhenUsed/>
    <w:rsid w:val="005E3992"/>
    <w:pPr>
      <w:spacing w:before="0" w:after="0"/>
      <w:ind w:left="1100" w:hanging="220"/>
    </w:pPr>
  </w:style>
  <w:style w:type="paragraph" w:styleId="Index6">
    <w:name w:val="index 6"/>
    <w:basedOn w:val="Standard"/>
    <w:next w:val="Standard"/>
    <w:autoRedefine/>
    <w:uiPriority w:val="99"/>
    <w:semiHidden/>
    <w:unhideWhenUsed/>
    <w:rsid w:val="005E3992"/>
    <w:pPr>
      <w:spacing w:before="0" w:after="0"/>
      <w:ind w:left="1320" w:hanging="220"/>
    </w:pPr>
  </w:style>
  <w:style w:type="paragraph" w:styleId="Index7">
    <w:name w:val="index 7"/>
    <w:basedOn w:val="Standard"/>
    <w:next w:val="Standard"/>
    <w:autoRedefine/>
    <w:uiPriority w:val="99"/>
    <w:semiHidden/>
    <w:unhideWhenUsed/>
    <w:rsid w:val="005E3992"/>
    <w:pPr>
      <w:spacing w:before="0" w:after="0"/>
      <w:ind w:left="1540" w:hanging="220"/>
    </w:pPr>
  </w:style>
  <w:style w:type="paragraph" w:styleId="Index8">
    <w:name w:val="index 8"/>
    <w:basedOn w:val="Standard"/>
    <w:next w:val="Standard"/>
    <w:autoRedefine/>
    <w:uiPriority w:val="99"/>
    <w:semiHidden/>
    <w:unhideWhenUsed/>
    <w:rsid w:val="005E3992"/>
    <w:pPr>
      <w:spacing w:before="0" w:after="0"/>
      <w:ind w:left="1760" w:hanging="220"/>
    </w:pPr>
  </w:style>
  <w:style w:type="paragraph" w:styleId="Index9">
    <w:name w:val="index 9"/>
    <w:basedOn w:val="Standard"/>
    <w:next w:val="Standard"/>
    <w:autoRedefine/>
    <w:uiPriority w:val="99"/>
    <w:semiHidden/>
    <w:unhideWhenUsed/>
    <w:rsid w:val="005E3992"/>
    <w:pPr>
      <w:spacing w:before="0" w:after="0"/>
      <w:ind w:left="1980" w:hanging="220"/>
    </w:pPr>
  </w:style>
  <w:style w:type="paragraph" w:styleId="Indexberschrift">
    <w:name w:val="index heading"/>
    <w:basedOn w:val="Standard"/>
    <w:next w:val="Index1"/>
    <w:uiPriority w:val="99"/>
    <w:semiHidden/>
    <w:unhideWhenUsed/>
    <w:rsid w:val="005E3992"/>
    <w:rPr>
      <w:rFonts w:ascii="Cambria" w:eastAsia="Times New Roman" w:hAnsi="Cambria" w:cs="Times New Roman"/>
      <w:b/>
      <w:bCs/>
    </w:rPr>
  </w:style>
  <w:style w:type="paragraph" w:styleId="Inhaltsverzeichnisberschrift">
    <w:name w:val="TOC Heading"/>
    <w:basedOn w:val="berschrift1"/>
    <w:next w:val="Standard"/>
    <w:uiPriority w:val="39"/>
    <w:semiHidden/>
    <w:unhideWhenUsed/>
    <w:qFormat/>
    <w:rsid w:val="005E3992"/>
    <w:pPr>
      <w:keepLines/>
      <w:numPr>
        <w:numId w:val="0"/>
      </w:numPr>
      <w:spacing w:after="0"/>
      <w:outlineLvl w:val="9"/>
    </w:pPr>
    <w:rPr>
      <w:rFonts w:ascii="Cambria" w:hAnsi="Cambria" w:cs="Times New Roman"/>
      <w:b w:val="0"/>
      <w:bCs w:val="0"/>
      <w:color w:val="365F91"/>
      <w:kern w:val="0"/>
      <w:sz w:val="32"/>
      <w:szCs w:val="32"/>
    </w:rPr>
  </w:style>
  <w:style w:type="paragraph" w:styleId="IntensivesZitat">
    <w:name w:val="Intense Quote"/>
    <w:basedOn w:val="Standard"/>
    <w:next w:val="Standard"/>
    <w:link w:val="IntensivesZitatZchn"/>
    <w:uiPriority w:val="30"/>
    <w:qFormat/>
    <w:rsid w:val="005E3992"/>
    <w:pPr>
      <w:pBdr>
        <w:top w:val="single" w:sz="4" w:space="10" w:color="4F81BD"/>
        <w:bottom w:val="single" w:sz="4" w:space="10" w:color="4F81BD"/>
      </w:pBdr>
      <w:spacing w:before="360" w:after="360"/>
      <w:ind w:left="864" w:right="864"/>
      <w:jc w:val="center"/>
    </w:pPr>
    <w:rPr>
      <w:i/>
      <w:iCs/>
      <w:color w:val="4F81BD"/>
    </w:rPr>
  </w:style>
  <w:style w:type="character" w:customStyle="1" w:styleId="IntensivesZitatZchn">
    <w:name w:val="Intensives Zitat Zchn"/>
    <w:link w:val="IntensivesZitat"/>
    <w:uiPriority w:val="30"/>
    <w:rsid w:val="005E3992"/>
    <w:rPr>
      <w:rFonts w:ascii="Arial" w:hAnsi="Arial" w:cs="Arial"/>
      <w:i/>
      <w:iCs/>
      <w:color w:val="4F81BD"/>
    </w:rPr>
  </w:style>
  <w:style w:type="paragraph" w:styleId="KeinLeerraum">
    <w:name w:val="No Spacing"/>
    <w:uiPriority w:val="1"/>
    <w:qFormat/>
    <w:rsid w:val="005E3992"/>
    <w:pPr>
      <w:jc w:val="both"/>
    </w:pPr>
    <w:rPr>
      <w:rFonts w:ascii="Arial" w:hAnsi="Arial" w:cs="Arial"/>
      <w:lang w:eastAsia="en-US"/>
    </w:rPr>
  </w:style>
  <w:style w:type="paragraph" w:styleId="Kommentartext">
    <w:name w:val="annotation text"/>
    <w:basedOn w:val="Standard"/>
    <w:link w:val="KommentartextZchn"/>
    <w:uiPriority w:val="99"/>
    <w:unhideWhenUsed/>
    <w:rsid w:val="005E3992"/>
    <w:rPr>
      <w:sz w:val="20"/>
      <w:szCs w:val="20"/>
    </w:rPr>
  </w:style>
  <w:style w:type="character" w:customStyle="1" w:styleId="KommentartextZchn">
    <w:name w:val="Kommentartext Zchn"/>
    <w:link w:val="Kommentartext"/>
    <w:uiPriority w:val="99"/>
    <w:rsid w:val="005E3992"/>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5E3992"/>
    <w:rPr>
      <w:b/>
      <w:bCs/>
    </w:rPr>
  </w:style>
  <w:style w:type="character" w:customStyle="1" w:styleId="KommentarthemaZchn">
    <w:name w:val="Kommentarthema Zchn"/>
    <w:link w:val="Kommentarthema"/>
    <w:uiPriority w:val="99"/>
    <w:semiHidden/>
    <w:rsid w:val="005E3992"/>
    <w:rPr>
      <w:rFonts w:ascii="Arial" w:hAnsi="Arial" w:cs="Arial"/>
      <w:b/>
      <w:bCs/>
      <w:sz w:val="20"/>
      <w:szCs w:val="20"/>
    </w:rPr>
  </w:style>
  <w:style w:type="paragraph" w:styleId="Liste">
    <w:name w:val="List"/>
    <w:basedOn w:val="Standard"/>
    <w:uiPriority w:val="99"/>
    <w:semiHidden/>
    <w:unhideWhenUsed/>
    <w:rsid w:val="005E3992"/>
    <w:pPr>
      <w:ind w:left="283" w:hanging="283"/>
      <w:contextualSpacing/>
    </w:pPr>
  </w:style>
  <w:style w:type="paragraph" w:styleId="Liste2">
    <w:name w:val="List 2"/>
    <w:basedOn w:val="Standard"/>
    <w:uiPriority w:val="99"/>
    <w:semiHidden/>
    <w:unhideWhenUsed/>
    <w:rsid w:val="005E3992"/>
    <w:pPr>
      <w:ind w:left="566" w:hanging="283"/>
      <w:contextualSpacing/>
    </w:pPr>
  </w:style>
  <w:style w:type="paragraph" w:styleId="Liste3">
    <w:name w:val="List 3"/>
    <w:basedOn w:val="Standard"/>
    <w:uiPriority w:val="99"/>
    <w:semiHidden/>
    <w:unhideWhenUsed/>
    <w:rsid w:val="005E3992"/>
    <w:pPr>
      <w:ind w:left="849" w:hanging="283"/>
      <w:contextualSpacing/>
    </w:pPr>
  </w:style>
  <w:style w:type="paragraph" w:styleId="Liste4">
    <w:name w:val="List 4"/>
    <w:basedOn w:val="Standard"/>
    <w:uiPriority w:val="99"/>
    <w:semiHidden/>
    <w:unhideWhenUsed/>
    <w:rsid w:val="005E3992"/>
    <w:pPr>
      <w:ind w:left="1132" w:hanging="283"/>
      <w:contextualSpacing/>
    </w:pPr>
  </w:style>
  <w:style w:type="paragraph" w:styleId="Liste5">
    <w:name w:val="List 5"/>
    <w:basedOn w:val="Standard"/>
    <w:uiPriority w:val="99"/>
    <w:semiHidden/>
    <w:unhideWhenUsed/>
    <w:rsid w:val="005E3992"/>
    <w:pPr>
      <w:ind w:left="1415" w:hanging="283"/>
      <w:contextualSpacing/>
    </w:pPr>
  </w:style>
  <w:style w:type="paragraph" w:styleId="Listenabsatz">
    <w:name w:val="List Paragraph"/>
    <w:basedOn w:val="Standard"/>
    <w:uiPriority w:val="34"/>
    <w:qFormat/>
    <w:rsid w:val="005E3992"/>
    <w:pPr>
      <w:ind w:left="720"/>
      <w:contextualSpacing/>
    </w:pPr>
  </w:style>
  <w:style w:type="paragraph" w:styleId="Listenfortsetzung">
    <w:name w:val="List Continue"/>
    <w:basedOn w:val="Standard"/>
    <w:uiPriority w:val="99"/>
    <w:semiHidden/>
    <w:unhideWhenUsed/>
    <w:rsid w:val="005E3992"/>
    <w:pPr>
      <w:ind w:left="283"/>
      <w:contextualSpacing/>
    </w:pPr>
  </w:style>
  <w:style w:type="paragraph" w:styleId="Listenfortsetzung2">
    <w:name w:val="List Continue 2"/>
    <w:basedOn w:val="Standard"/>
    <w:uiPriority w:val="99"/>
    <w:semiHidden/>
    <w:unhideWhenUsed/>
    <w:rsid w:val="005E3992"/>
    <w:pPr>
      <w:ind w:left="566"/>
      <w:contextualSpacing/>
    </w:pPr>
  </w:style>
  <w:style w:type="paragraph" w:styleId="Listenfortsetzung3">
    <w:name w:val="List Continue 3"/>
    <w:basedOn w:val="Standard"/>
    <w:uiPriority w:val="99"/>
    <w:semiHidden/>
    <w:unhideWhenUsed/>
    <w:rsid w:val="005E3992"/>
    <w:pPr>
      <w:ind w:left="849"/>
      <w:contextualSpacing/>
    </w:pPr>
  </w:style>
  <w:style w:type="paragraph" w:styleId="Listenfortsetzung4">
    <w:name w:val="List Continue 4"/>
    <w:basedOn w:val="Standard"/>
    <w:uiPriority w:val="99"/>
    <w:semiHidden/>
    <w:unhideWhenUsed/>
    <w:rsid w:val="005E3992"/>
    <w:pPr>
      <w:ind w:left="1132"/>
      <w:contextualSpacing/>
    </w:pPr>
  </w:style>
  <w:style w:type="paragraph" w:styleId="Listenfortsetzung5">
    <w:name w:val="List Continue 5"/>
    <w:basedOn w:val="Standard"/>
    <w:uiPriority w:val="99"/>
    <w:semiHidden/>
    <w:unhideWhenUsed/>
    <w:rsid w:val="005E3992"/>
    <w:pPr>
      <w:ind w:left="1415"/>
      <w:contextualSpacing/>
    </w:pPr>
  </w:style>
  <w:style w:type="paragraph" w:styleId="Listennummer">
    <w:name w:val="List Number"/>
    <w:basedOn w:val="Standard"/>
    <w:uiPriority w:val="99"/>
    <w:semiHidden/>
    <w:unhideWhenUsed/>
    <w:rsid w:val="005E3992"/>
    <w:pPr>
      <w:numPr>
        <w:numId w:val="6"/>
      </w:numPr>
      <w:contextualSpacing/>
    </w:pPr>
  </w:style>
  <w:style w:type="paragraph" w:styleId="Listennummer2">
    <w:name w:val="List Number 2"/>
    <w:basedOn w:val="Standard"/>
    <w:uiPriority w:val="99"/>
    <w:semiHidden/>
    <w:unhideWhenUsed/>
    <w:rsid w:val="005E3992"/>
    <w:pPr>
      <w:numPr>
        <w:numId w:val="7"/>
      </w:numPr>
      <w:contextualSpacing/>
    </w:pPr>
  </w:style>
  <w:style w:type="paragraph" w:styleId="Listennummer3">
    <w:name w:val="List Number 3"/>
    <w:basedOn w:val="Standard"/>
    <w:uiPriority w:val="99"/>
    <w:semiHidden/>
    <w:unhideWhenUsed/>
    <w:rsid w:val="005E3992"/>
    <w:pPr>
      <w:numPr>
        <w:numId w:val="8"/>
      </w:numPr>
      <w:contextualSpacing/>
    </w:pPr>
  </w:style>
  <w:style w:type="paragraph" w:styleId="Listennummer4">
    <w:name w:val="List Number 4"/>
    <w:basedOn w:val="Standard"/>
    <w:uiPriority w:val="99"/>
    <w:semiHidden/>
    <w:unhideWhenUsed/>
    <w:rsid w:val="005E3992"/>
    <w:pPr>
      <w:numPr>
        <w:numId w:val="9"/>
      </w:numPr>
      <w:contextualSpacing/>
    </w:pPr>
  </w:style>
  <w:style w:type="paragraph" w:styleId="Listennummer5">
    <w:name w:val="List Number 5"/>
    <w:basedOn w:val="Standard"/>
    <w:uiPriority w:val="99"/>
    <w:semiHidden/>
    <w:unhideWhenUsed/>
    <w:rsid w:val="005E3992"/>
    <w:pPr>
      <w:numPr>
        <w:numId w:val="10"/>
      </w:numPr>
      <w:contextualSpacing/>
    </w:pPr>
  </w:style>
  <w:style w:type="paragraph" w:styleId="Literaturverzeichnis">
    <w:name w:val="Bibliography"/>
    <w:basedOn w:val="Standard"/>
    <w:next w:val="Standard"/>
    <w:uiPriority w:val="37"/>
    <w:semiHidden/>
    <w:unhideWhenUsed/>
    <w:rsid w:val="005E3992"/>
  </w:style>
  <w:style w:type="paragraph" w:styleId="Makrotext">
    <w:name w:val="macro"/>
    <w:link w:val="MakrotextZchn"/>
    <w:uiPriority w:val="99"/>
    <w:semiHidden/>
    <w:unhideWhenUsed/>
    <w:rsid w:val="005E3992"/>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nsolas" w:hAnsi="Consolas" w:cs="Arial"/>
      <w:lang w:eastAsia="en-US"/>
    </w:rPr>
  </w:style>
  <w:style w:type="character" w:customStyle="1" w:styleId="MakrotextZchn">
    <w:name w:val="Makrotext Zchn"/>
    <w:link w:val="Makrotext"/>
    <w:uiPriority w:val="99"/>
    <w:semiHidden/>
    <w:rsid w:val="005E3992"/>
    <w:rPr>
      <w:rFonts w:ascii="Consolas" w:hAnsi="Consolas" w:cs="Arial"/>
      <w:sz w:val="20"/>
      <w:szCs w:val="20"/>
    </w:rPr>
  </w:style>
  <w:style w:type="paragraph" w:styleId="Nachrichtenkopf">
    <w:name w:val="Message Header"/>
    <w:basedOn w:val="Standard"/>
    <w:link w:val="NachrichtenkopfZchn"/>
    <w:uiPriority w:val="99"/>
    <w:semiHidden/>
    <w:unhideWhenUsed/>
    <w:rsid w:val="005E399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Cambria" w:eastAsia="Times New Roman" w:hAnsi="Cambria" w:cs="Times New Roman"/>
      <w:sz w:val="24"/>
      <w:szCs w:val="24"/>
    </w:rPr>
  </w:style>
  <w:style w:type="character" w:customStyle="1" w:styleId="NachrichtenkopfZchn">
    <w:name w:val="Nachrichtenkopf Zchn"/>
    <w:link w:val="Nachrichtenkopf"/>
    <w:uiPriority w:val="99"/>
    <w:semiHidden/>
    <w:rsid w:val="005E3992"/>
    <w:rPr>
      <w:rFonts w:ascii="Cambria" w:eastAsia="Times New Roman" w:hAnsi="Cambria" w:cs="Times New Roman"/>
      <w:sz w:val="24"/>
      <w:szCs w:val="24"/>
      <w:shd w:val="pct20" w:color="auto" w:fill="auto"/>
    </w:rPr>
  </w:style>
  <w:style w:type="paragraph" w:styleId="NurText">
    <w:name w:val="Plain Text"/>
    <w:basedOn w:val="Standard"/>
    <w:link w:val="NurTextZchn"/>
    <w:uiPriority w:val="99"/>
    <w:semiHidden/>
    <w:unhideWhenUsed/>
    <w:rsid w:val="005E3992"/>
    <w:pPr>
      <w:spacing w:before="0" w:after="0"/>
    </w:pPr>
    <w:rPr>
      <w:rFonts w:ascii="Consolas" w:hAnsi="Consolas"/>
      <w:sz w:val="21"/>
      <w:szCs w:val="21"/>
    </w:rPr>
  </w:style>
  <w:style w:type="character" w:customStyle="1" w:styleId="NurTextZchn">
    <w:name w:val="Nur Text Zchn"/>
    <w:link w:val="NurText"/>
    <w:uiPriority w:val="99"/>
    <w:semiHidden/>
    <w:rsid w:val="005E3992"/>
    <w:rPr>
      <w:rFonts w:ascii="Consolas" w:hAnsi="Consolas" w:cs="Arial"/>
      <w:sz w:val="21"/>
      <w:szCs w:val="21"/>
    </w:rPr>
  </w:style>
  <w:style w:type="paragraph" w:styleId="Rechtsgrundlagenverzeichnis">
    <w:name w:val="table of authorities"/>
    <w:basedOn w:val="Standard"/>
    <w:next w:val="Standard"/>
    <w:uiPriority w:val="99"/>
    <w:semiHidden/>
    <w:unhideWhenUsed/>
    <w:rsid w:val="005E3992"/>
    <w:pPr>
      <w:spacing w:after="0"/>
      <w:ind w:left="220" w:hanging="220"/>
    </w:pPr>
  </w:style>
  <w:style w:type="paragraph" w:styleId="RGV-berschrift">
    <w:name w:val="toa heading"/>
    <w:basedOn w:val="Standard"/>
    <w:next w:val="Standard"/>
    <w:uiPriority w:val="99"/>
    <w:semiHidden/>
    <w:unhideWhenUsed/>
    <w:rsid w:val="005E3992"/>
    <w:rPr>
      <w:rFonts w:ascii="Cambria" w:eastAsia="Times New Roman" w:hAnsi="Cambria" w:cs="Times New Roman"/>
      <w:b/>
      <w:bCs/>
      <w:sz w:val="24"/>
      <w:szCs w:val="24"/>
    </w:rPr>
  </w:style>
  <w:style w:type="paragraph" w:styleId="Sprechblasentext">
    <w:name w:val="Balloon Text"/>
    <w:basedOn w:val="Standard"/>
    <w:link w:val="SprechblasentextZchn"/>
    <w:uiPriority w:val="99"/>
    <w:semiHidden/>
    <w:unhideWhenUsed/>
    <w:rsid w:val="005E3992"/>
    <w:pPr>
      <w:spacing w:before="0" w:after="0"/>
    </w:pPr>
    <w:rPr>
      <w:rFonts w:ascii="Segoe UI" w:hAnsi="Segoe UI" w:cs="Segoe UI"/>
      <w:sz w:val="18"/>
      <w:szCs w:val="18"/>
    </w:rPr>
  </w:style>
  <w:style w:type="character" w:customStyle="1" w:styleId="SprechblasentextZchn">
    <w:name w:val="Sprechblasentext Zchn"/>
    <w:link w:val="Sprechblasentext"/>
    <w:uiPriority w:val="99"/>
    <w:semiHidden/>
    <w:rsid w:val="005E3992"/>
    <w:rPr>
      <w:rFonts w:ascii="Segoe UI" w:hAnsi="Segoe UI" w:cs="Segoe UI"/>
      <w:sz w:val="18"/>
      <w:szCs w:val="18"/>
    </w:rPr>
  </w:style>
  <w:style w:type="paragraph" w:styleId="StandardWeb">
    <w:name w:val="Normal (Web)"/>
    <w:basedOn w:val="Standard"/>
    <w:uiPriority w:val="99"/>
    <w:semiHidden/>
    <w:unhideWhenUsed/>
    <w:rsid w:val="005E3992"/>
    <w:rPr>
      <w:rFonts w:ascii="Times New Roman" w:hAnsi="Times New Roman" w:cs="Times New Roman"/>
      <w:sz w:val="24"/>
      <w:szCs w:val="24"/>
    </w:rPr>
  </w:style>
  <w:style w:type="paragraph" w:styleId="Standardeinzug">
    <w:name w:val="Normal Indent"/>
    <w:basedOn w:val="Standard"/>
    <w:uiPriority w:val="99"/>
    <w:semiHidden/>
    <w:unhideWhenUsed/>
    <w:rsid w:val="005E3992"/>
    <w:pPr>
      <w:ind w:left="708"/>
    </w:pPr>
  </w:style>
  <w:style w:type="paragraph" w:styleId="Textkrper">
    <w:name w:val="Body Text"/>
    <w:basedOn w:val="Standard"/>
    <w:link w:val="TextkrperZchn"/>
    <w:uiPriority w:val="99"/>
    <w:semiHidden/>
    <w:unhideWhenUsed/>
    <w:rsid w:val="005E3992"/>
  </w:style>
  <w:style w:type="character" w:customStyle="1" w:styleId="TextkrperZchn">
    <w:name w:val="Textkörper Zchn"/>
    <w:link w:val="Textkrper"/>
    <w:uiPriority w:val="99"/>
    <w:semiHidden/>
    <w:rsid w:val="005E3992"/>
    <w:rPr>
      <w:rFonts w:ascii="Arial" w:hAnsi="Arial" w:cs="Arial"/>
    </w:rPr>
  </w:style>
  <w:style w:type="paragraph" w:styleId="Textkrper2">
    <w:name w:val="Body Text 2"/>
    <w:basedOn w:val="Standard"/>
    <w:link w:val="Textkrper2Zchn"/>
    <w:uiPriority w:val="99"/>
    <w:semiHidden/>
    <w:unhideWhenUsed/>
    <w:rsid w:val="005E3992"/>
    <w:pPr>
      <w:spacing w:line="480" w:lineRule="auto"/>
    </w:pPr>
  </w:style>
  <w:style w:type="character" w:customStyle="1" w:styleId="Textkrper2Zchn">
    <w:name w:val="Textkörper 2 Zchn"/>
    <w:link w:val="Textkrper2"/>
    <w:uiPriority w:val="99"/>
    <w:semiHidden/>
    <w:rsid w:val="005E3992"/>
    <w:rPr>
      <w:rFonts w:ascii="Arial" w:hAnsi="Arial" w:cs="Arial"/>
    </w:rPr>
  </w:style>
  <w:style w:type="paragraph" w:styleId="Textkrper3">
    <w:name w:val="Body Text 3"/>
    <w:basedOn w:val="Standard"/>
    <w:link w:val="Textkrper3Zchn"/>
    <w:uiPriority w:val="99"/>
    <w:semiHidden/>
    <w:unhideWhenUsed/>
    <w:rsid w:val="005E3992"/>
    <w:rPr>
      <w:sz w:val="16"/>
      <w:szCs w:val="16"/>
    </w:rPr>
  </w:style>
  <w:style w:type="character" w:customStyle="1" w:styleId="Textkrper3Zchn">
    <w:name w:val="Textkörper 3 Zchn"/>
    <w:link w:val="Textkrper3"/>
    <w:uiPriority w:val="99"/>
    <w:semiHidden/>
    <w:rsid w:val="005E3992"/>
    <w:rPr>
      <w:rFonts w:ascii="Arial" w:hAnsi="Arial" w:cs="Arial"/>
      <w:sz w:val="16"/>
      <w:szCs w:val="16"/>
    </w:rPr>
  </w:style>
  <w:style w:type="paragraph" w:styleId="Textkrper-Einzug2">
    <w:name w:val="Body Text Indent 2"/>
    <w:basedOn w:val="Standard"/>
    <w:link w:val="Textkrper-Einzug2Zchn"/>
    <w:uiPriority w:val="99"/>
    <w:semiHidden/>
    <w:unhideWhenUsed/>
    <w:rsid w:val="005E3992"/>
    <w:pPr>
      <w:spacing w:line="480" w:lineRule="auto"/>
      <w:ind w:left="283"/>
    </w:pPr>
  </w:style>
  <w:style w:type="character" w:customStyle="1" w:styleId="Textkrper-Einzug2Zchn">
    <w:name w:val="Textkörper-Einzug 2 Zchn"/>
    <w:link w:val="Textkrper-Einzug2"/>
    <w:uiPriority w:val="99"/>
    <w:semiHidden/>
    <w:rsid w:val="005E3992"/>
    <w:rPr>
      <w:rFonts w:ascii="Arial" w:hAnsi="Arial" w:cs="Arial"/>
    </w:rPr>
  </w:style>
  <w:style w:type="paragraph" w:styleId="Textkrper-Einzug3">
    <w:name w:val="Body Text Indent 3"/>
    <w:basedOn w:val="Standard"/>
    <w:link w:val="Textkrper-Einzug3Zchn"/>
    <w:uiPriority w:val="99"/>
    <w:semiHidden/>
    <w:unhideWhenUsed/>
    <w:rsid w:val="005E3992"/>
    <w:pPr>
      <w:ind w:left="283"/>
    </w:pPr>
    <w:rPr>
      <w:sz w:val="16"/>
      <w:szCs w:val="16"/>
    </w:rPr>
  </w:style>
  <w:style w:type="character" w:customStyle="1" w:styleId="Textkrper-Einzug3Zchn">
    <w:name w:val="Textkörper-Einzug 3 Zchn"/>
    <w:link w:val="Textkrper-Einzug3"/>
    <w:uiPriority w:val="99"/>
    <w:semiHidden/>
    <w:rsid w:val="005E3992"/>
    <w:rPr>
      <w:rFonts w:ascii="Arial" w:hAnsi="Arial" w:cs="Arial"/>
      <w:sz w:val="16"/>
      <w:szCs w:val="16"/>
    </w:rPr>
  </w:style>
  <w:style w:type="paragraph" w:styleId="Textkrper-Erstzeileneinzug">
    <w:name w:val="Body Text First Indent"/>
    <w:basedOn w:val="Textkrper"/>
    <w:link w:val="Textkrper-ErstzeileneinzugZchn"/>
    <w:uiPriority w:val="99"/>
    <w:semiHidden/>
    <w:unhideWhenUsed/>
    <w:rsid w:val="005E3992"/>
    <w:pPr>
      <w:ind w:firstLine="360"/>
    </w:pPr>
  </w:style>
  <w:style w:type="character" w:customStyle="1" w:styleId="Textkrper-ErstzeileneinzugZchn">
    <w:name w:val="Textkörper-Erstzeileneinzug Zchn"/>
    <w:link w:val="Textkrper-Erstzeileneinzug"/>
    <w:uiPriority w:val="99"/>
    <w:semiHidden/>
    <w:rsid w:val="005E3992"/>
    <w:rPr>
      <w:rFonts w:ascii="Arial" w:hAnsi="Arial" w:cs="Arial"/>
    </w:rPr>
  </w:style>
  <w:style w:type="paragraph" w:styleId="Textkrper-Zeileneinzug">
    <w:name w:val="Body Text Indent"/>
    <w:basedOn w:val="Standard"/>
    <w:link w:val="Textkrper-ZeileneinzugZchn"/>
    <w:uiPriority w:val="99"/>
    <w:semiHidden/>
    <w:unhideWhenUsed/>
    <w:rsid w:val="005E3992"/>
    <w:pPr>
      <w:ind w:left="283"/>
    </w:pPr>
  </w:style>
  <w:style w:type="character" w:customStyle="1" w:styleId="Textkrper-ZeileneinzugZchn">
    <w:name w:val="Textkörper-Zeileneinzug Zchn"/>
    <w:link w:val="Textkrper-Zeileneinzug"/>
    <w:uiPriority w:val="99"/>
    <w:semiHidden/>
    <w:rsid w:val="005E3992"/>
    <w:rPr>
      <w:rFonts w:ascii="Arial" w:hAnsi="Arial" w:cs="Arial"/>
    </w:rPr>
  </w:style>
  <w:style w:type="paragraph" w:styleId="Textkrper-Erstzeileneinzug2">
    <w:name w:val="Body Text First Indent 2"/>
    <w:basedOn w:val="Textkrper-Zeileneinzug"/>
    <w:link w:val="Textkrper-Erstzeileneinzug2Zchn"/>
    <w:uiPriority w:val="99"/>
    <w:semiHidden/>
    <w:unhideWhenUsed/>
    <w:rsid w:val="005E3992"/>
    <w:pPr>
      <w:ind w:left="360" w:firstLine="360"/>
    </w:pPr>
  </w:style>
  <w:style w:type="character" w:customStyle="1" w:styleId="Textkrper-Erstzeileneinzug2Zchn">
    <w:name w:val="Textkörper-Erstzeileneinzug 2 Zchn"/>
    <w:link w:val="Textkrper-Erstzeileneinzug2"/>
    <w:uiPriority w:val="99"/>
    <w:semiHidden/>
    <w:rsid w:val="005E3992"/>
    <w:rPr>
      <w:rFonts w:ascii="Arial" w:hAnsi="Arial" w:cs="Arial"/>
    </w:rPr>
  </w:style>
  <w:style w:type="paragraph" w:styleId="Titel">
    <w:name w:val="Title"/>
    <w:basedOn w:val="Standard"/>
    <w:next w:val="Standard"/>
    <w:link w:val="TitelZchn"/>
    <w:uiPriority w:val="10"/>
    <w:qFormat/>
    <w:rsid w:val="005E3992"/>
    <w:pPr>
      <w:spacing w:before="0" w:after="0"/>
      <w:contextualSpacing/>
    </w:pPr>
    <w:rPr>
      <w:rFonts w:ascii="Cambria" w:eastAsia="Times New Roman" w:hAnsi="Cambria" w:cs="Times New Roman"/>
      <w:spacing w:val="-10"/>
      <w:kern w:val="28"/>
      <w:sz w:val="56"/>
      <w:szCs w:val="56"/>
    </w:rPr>
  </w:style>
  <w:style w:type="character" w:customStyle="1" w:styleId="TitelZchn">
    <w:name w:val="Titel Zchn"/>
    <w:link w:val="Titel"/>
    <w:uiPriority w:val="10"/>
    <w:rsid w:val="005E3992"/>
    <w:rPr>
      <w:rFonts w:ascii="Cambria" w:eastAsia="Times New Roman" w:hAnsi="Cambria" w:cs="Times New Roman"/>
      <w:spacing w:val="-10"/>
      <w:kern w:val="28"/>
      <w:sz w:val="56"/>
      <w:szCs w:val="56"/>
    </w:rPr>
  </w:style>
  <w:style w:type="character" w:customStyle="1" w:styleId="berschrift5Zchn">
    <w:name w:val="Überschrift 5 Zchn"/>
    <w:link w:val="berschrift5"/>
    <w:uiPriority w:val="9"/>
    <w:semiHidden/>
    <w:rsid w:val="005E3992"/>
    <w:rPr>
      <w:rFonts w:ascii="Cambria" w:eastAsia="Times New Roman" w:hAnsi="Cambria" w:cs="Times New Roman"/>
      <w:color w:val="365F91"/>
    </w:rPr>
  </w:style>
  <w:style w:type="character" w:customStyle="1" w:styleId="berschrift6Zchn">
    <w:name w:val="Überschrift 6 Zchn"/>
    <w:link w:val="berschrift6"/>
    <w:uiPriority w:val="9"/>
    <w:semiHidden/>
    <w:rsid w:val="005E3992"/>
    <w:rPr>
      <w:rFonts w:ascii="Cambria" w:eastAsia="Times New Roman" w:hAnsi="Cambria" w:cs="Times New Roman"/>
      <w:color w:val="243F60"/>
    </w:rPr>
  </w:style>
  <w:style w:type="character" w:customStyle="1" w:styleId="berschrift7Zchn">
    <w:name w:val="Überschrift 7 Zchn"/>
    <w:link w:val="berschrift7"/>
    <w:uiPriority w:val="9"/>
    <w:semiHidden/>
    <w:rsid w:val="005E3992"/>
    <w:rPr>
      <w:rFonts w:ascii="Cambria" w:eastAsia="Times New Roman" w:hAnsi="Cambria" w:cs="Times New Roman"/>
      <w:i/>
      <w:iCs/>
      <w:color w:val="243F60"/>
    </w:rPr>
  </w:style>
  <w:style w:type="character" w:customStyle="1" w:styleId="berschrift8Zchn">
    <w:name w:val="Überschrift 8 Zchn"/>
    <w:link w:val="berschrift8"/>
    <w:uiPriority w:val="9"/>
    <w:semiHidden/>
    <w:rsid w:val="005E3992"/>
    <w:rPr>
      <w:rFonts w:ascii="Cambria" w:eastAsia="Times New Roman" w:hAnsi="Cambria" w:cs="Times New Roman"/>
      <w:color w:val="272727"/>
      <w:sz w:val="21"/>
      <w:szCs w:val="21"/>
    </w:rPr>
  </w:style>
  <w:style w:type="character" w:customStyle="1" w:styleId="berschrift9Zchn">
    <w:name w:val="Überschrift 9 Zchn"/>
    <w:link w:val="berschrift9"/>
    <w:uiPriority w:val="9"/>
    <w:semiHidden/>
    <w:rsid w:val="005E3992"/>
    <w:rPr>
      <w:rFonts w:ascii="Cambria" w:eastAsia="Times New Roman" w:hAnsi="Cambria" w:cs="Times New Roman"/>
      <w:i/>
      <w:iCs/>
      <w:color w:val="272727"/>
      <w:sz w:val="21"/>
      <w:szCs w:val="21"/>
    </w:rPr>
  </w:style>
  <w:style w:type="paragraph" w:styleId="Umschlagabsenderadresse">
    <w:name w:val="envelope return"/>
    <w:basedOn w:val="Standard"/>
    <w:uiPriority w:val="99"/>
    <w:semiHidden/>
    <w:unhideWhenUsed/>
    <w:rsid w:val="005E3992"/>
    <w:pPr>
      <w:spacing w:before="0" w:after="0"/>
    </w:pPr>
    <w:rPr>
      <w:rFonts w:ascii="Cambria" w:eastAsia="Times New Roman" w:hAnsi="Cambria" w:cs="Times New Roman"/>
      <w:sz w:val="20"/>
      <w:szCs w:val="20"/>
    </w:rPr>
  </w:style>
  <w:style w:type="paragraph" w:styleId="Umschlagadresse">
    <w:name w:val="envelope address"/>
    <w:basedOn w:val="Standard"/>
    <w:uiPriority w:val="99"/>
    <w:semiHidden/>
    <w:unhideWhenUsed/>
    <w:rsid w:val="005E3992"/>
    <w:pPr>
      <w:framePr w:w="4320" w:h="2160" w:hRule="exact" w:hSpace="141" w:wrap="auto" w:hAnchor="page" w:xAlign="center" w:yAlign="bottom"/>
      <w:spacing w:before="0" w:after="0"/>
      <w:ind w:left="1"/>
    </w:pPr>
    <w:rPr>
      <w:rFonts w:ascii="Cambria" w:eastAsia="Times New Roman" w:hAnsi="Cambria" w:cs="Times New Roman"/>
      <w:sz w:val="24"/>
      <w:szCs w:val="24"/>
    </w:rPr>
  </w:style>
  <w:style w:type="paragraph" w:styleId="Unterschrift">
    <w:name w:val="Signature"/>
    <w:basedOn w:val="Standard"/>
    <w:link w:val="UnterschriftZchn"/>
    <w:uiPriority w:val="99"/>
    <w:semiHidden/>
    <w:unhideWhenUsed/>
    <w:rsid w:val="005E3992"/>
    <w:pPr>
      <w:spacing w:before="0" w:after="0"/>
      <w:ind w:left="4252"/>
    </w:pPr>
  </w:style>
  <w:style w:type="character" w:customStyle="1" w:styleId="UnterschriftZchn">
    <w:name w:val="Unterschrift Zchn"/>
    <w:link w:val="Unterschrift"/>
    <w:uiPriority w:val="99"/>
    <w:semiHidden/>
    <w:rsid w:val="005E3992"/>
    <w:rPr>
      <w:rFonts w:ascii="Arial" w:hAnsi="Arial" w:cs="Arial"/>
    </w:rPr>
  </w:style>
  <w:style w:type="paragraph" w:styleId="Untertitel">
    <w:name w:val="Subtitle"/>
    <w:basedOn w:val="Standard"/>
    <w:next w:val="Standard"/>
    <w:link w:val="UntertitelZchn"/>
    <w:uiPriority w:val="11"/>
    <w:qFormat/>
    <w:rsid w:val="005E3992"/>
    <w:pPr>
      <w:numPr>
        <w:ilvl w:val="1"/>
      </w:numPr>
      <w:spacing w:after="160"/>
    </w:pPr>
    <w:rPr>
      <w:rFonts w:ascii="Calibri" w:eastAsia="Times New Roman" w:hAnsi="Calibri" w:cs="Times New Roman"/>
      <w:color w:val="5A5A5A"/>
      <w:spacing w:val="15"/>
    </w:rPr>
  </w:style>
  <w:style w:type="character" w:customStyle="1" w:styleId="UntertitelZchn">
    <w:name w:val="Untertitel Zchn"/>
    <w:link w:val="Untertitel"/>
    <w:uiPriority w:val="11"/>
    <w:rsid w:val="005E3992"/>
    <w:rPr>
      <w:rFonts w:eastAsia="Times New Roman"/>
      <w:color w:val="5A5A5A"/>
      <w:spacing w:val="15"/>
    </w:rPr>
  </w:style>
  <w:style w:type="paragraph" w:styleId="Zitat">
    <w:name w:val="Quote"/>
    <w:basedOn w:val="Standard"/>
    <w:next w:val="Standard"/>
    <w:link w:val="ZitatZchn"/>
    <w:uiPriority w:val="29"/>
    <w:qFormat/>
    <w:rsid w:val="005E3992"/>
    <w:pPr>
      <w:spacing w:before="200" w:after="160"/>
      <w:ind w:left="864" w:right="864"/>
      <w:jc w:val="center"/>
    </w:pPr>
    <w:rPr>
      <w:i/>
      <w:iCs/>
      <w:color w:val="404040"/>
    </w:rPr>
  </w:style>
  <w:style w:type="character" w:customStyle="1" w:styleId="ZitatZchn">
    <w:name w:val="Zitat Zchn"/>
    <w:link w:val="Zitat"/>
    <w:uiPriority w:val="29"/>
    <w:rsid w:val="005E3992"/>
    <w:rPr>
      <w:rFonts w:ascii="Arial" w:hAnsi="Arial" w:cs="Arial"/>
      <w:i/>
      <w:iCs/>
      <w:color w:val="404040"/>
    </w:rPr>
  </w:style>
  <w:style w:type="character" w:styleId="Kommentarzeichen">
    <w:name w:val="annotation reference"/>
    <w:basedOn w:val="Absatz-Standardschriftart"/>
    <w:uiPriority w:val="99"/>
    <w:semiHidden/>
    <w:unhideWhenUsed/>
    <w:rsid w:val="00A20914"/>
    <w:rPr>
      <w:sz w:val="16"/>
      <w:szCs w:val="16"/>
    </w:rPr>
  </w:style>
  <w:style w:type="paragraph" w:styleId="Funotentext">
    <w:name w:val="footnote text"/>
    <w:basedOn w:val="Standard"/>
    <w:link w:val="FunotentextZchn"/>
    <w:uiPriority w:val="99"/>
    <w:semiHidden/>
    <w:unhideWhenUsed/>
    <w:rsid w:val="004006AB"/>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4006AB"/>
    <w:rPr>
      <w:rFonts w:ascii="Arial" w:hAnsi="Arial" w:cs="Arial"/>
      <w:sz w:val="18"/>
      <w:szCs w:val="20"/>
    </w:rPr>
  </w:style>
  <w:style w:type="paragraph" w:styleId="Fuzeile">
    <w:name w:val="footer"/>
    <w:basedOn w:val="Standard"/>
    <w:link w:val="FuzeileZchn"/>
    <w:uiPriority w:val="99"/>
    <w:unhideWhenUsed/>
    <w:rsid w:val="004006AB"/>
    <w:pPr>
      <w:tabs>
        <w:tab w:val="center" w:pos="4394"/>
        <w:tab w:val="right" w:pos="8787"/>
      </w:tabs>
      <w:spacing w:before="360" w:after="0"/>
    </w:pPr>
  </w:style>
  <w:style w:type="character" w:customStyle="1" w:styleId="FuzeileZchn">
    <w:name w:val="Fußzeile Zchn"/>
    <w:basedOn w:val="Absatz-Standardschriftart"/>
    <w:link w:val="Fuzeile"/>
    <w:uiPriority w:val="99"/>
    <w:rsid w:val="004006AB"/>
    <w:rPr>
      <w:rFonts w:ascii="Arial" w:hAnsi="Arial" w:cs="Arial"/>
    </w:rPr>
  </w:style>
  <w:style w:type="paragraph" w:styleId="Verzeichnis2">
    <w:name w:val="toc 2"/>
    <w:basedOn w:val="Standard"/>
    <w:next w:val="Standard"/>
    <w:uiPriority w:val="39"/>
    <w:semiHidden/>
    <w:unhideWhenUsed/>
    <w:rsid w:val="004006AB"/>
    <w:pPr>
      <w:keepNext/>
      <w:spacing w:before="240" w:line="360" w:lineRule="auto"/>
      <w:jc w:val="center"/>
    </w:pPr>
  </w:style>
  <w:style w:type="paragraph" w:styleId="Verzeichnis3">
    <w:name w:val="toc 3"/>
    <w:basedOn w:val="Standard"/>
    <w:next w:val="Standard"/>
    <w:uiPriority w:val="39"/>
    <w:semiHidden/>
    <w:unhideWhenUsed/>
    <w:rsid w:val="004006AB"/>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4006AB"/>
    <w:pPr>
      <w:keepNext/>
      <w:spacing w:before="240" w:line="360" w:lineRule="auto"/>
      <w:jc w:val="center"/>
    </w:pPr>
    <w:rPr>
      <w:b/>
      <w:sz w:val="18"/>
    </w:rPr>
  </w:style>
  <w:style w:type="paragraph" w:styleId="Verzeichnis5">
    <w:name w:val="toc 5"/>
    <w:basedOn w:val="Standard"/>
    <w:next w:val="Standard"/>
    <w:uiPriority w:val="39"/>
    <w:semiHidden/>
    <w:unhideWhenUsed/>
    <w:rsid w:val="004006AB"/>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4006AB"/>
    <w:pPr>
      <w:keepNext/>
      <w:spacing w:before="240" w:line="360" w:lineRule="auto"/>
      <w:jc w:val="center"/>
    </w:pPr>
    <w:rPr>
      <w:sz w:val="18"/>
    </w:rPr>
  </w:style>
  <w:style w:type="paragraph" w:styleId="Verzeichnis7">
    <w:name w:val="toc 7"/>
    <w:basedOn w:val="Standard"/>
    <w:next w:val="Standard"/>
    <w:uiPriority w:val="39"/>
    <w:semiHidden/>
    <w:unhideWhenUsed/>
    <w:rsid w:val="004006AB"/>
    <w:pPr>
      <w:keepNext/>
      <w:spacing w:before="240" w:line="360" w:lineRule="auto"/>
      <w:jc w:val="center"/>
    </w:pPr>
    <w:rPr>
      <w:b/>
      <w:spacing w:val="60"/>
      <w:sz w:val="16"/>
    </w:rPr>
  </w:style>
  <w:style w:type="paragraph" w:styleId="Verzeichnis8">
    <w:name w:val="toc 8"/>
    <w:basedOn w:val="Standard"/>
    <w:next w:val="Standard"/>
    <w:uiPriority w:val="39"/>
    <w:unhideWhenUsed/>
    <w:rsid w:val="004006AB"/>
    <w:pPr>
      <w:keepNext/>
      <w:spacing w:before="240" w:line="360" w:lineRule="auto"/>
      <w:jc w:val="center"/>
    </w:pPr>
    <w:rPr>
      <w:b/>
      <w:sz w:val="16"/>
    </w:rPr>
  </w:style>
  <w:style w:type="paragraph" w:customStyle="1" w:styleId="Formel">
    <w:name w:val="Formel"/>
    <w:basedOn w:val="Standard"/>
    <w:rsid w:val="004006AB"/>
    <w:pPr>
      <w:spacing w:before="240" w:after="240"/>
      <w:jc w:val="center"/>
    </w:pPr>
  </w:style>
  <w:style w:type="paragraph" w:customStyle="1" w:styleId="Grafik">
    <w:name w:val="Grafik"/>
    <w:basedOn w:val="Standard"/>
    <w:next w:val="GrafikTitel"/>
    <w:rsid w:val="004006AB"/>
    <w:pPr>
      <w:spacing w:before="240" w:after="240"/>
      <w:jc w:val="center"/>
    </w:pPr>
  </w:style>
  <w:style w:type="paragraph" w:customStyle="1" w:styleId="Text">
    <w:name w:val="Text"/>
    <w:basedOn w:val="Standard"/>
    <w:rsid w:val="004006AB"/>
    <w:pPr>
      <w:spacing w:before="0"/>
    </w:pPr>
  </w:style>
  <w:style w:type="paragraph" w:customStyle="1" w:styleId="GrafikTitel">
    <w:name w:val="Grafik Titel"/>
    <w:basedOn w:val="Standard"/>
    <w:next w:val="Grafik"/>
    <w:rsid w:val="004006AB"/>
    <w:pPr>
      <w:spacing w:before="0"/>
      <w:jc w:val="center"/>
    </w:pPr>
    <w:rPr>
      <w:i/>
      <w:sz w:val="18"/>
    </w:rPr>
  </w:style>
  <w:style w:type="paragraph" w:customStyle="1" w:styleId="TabelleTitel">
    <w:name w:val="Tabelle Titel"/>
    <w:basedOn w:val="Standard"/>
    <w:rsid w:val="004006AB"/>
    <w:pPr>
      <w:spacing w:before="240"/>
      <w:jc w:val="center"/>
    </w:pPr>
  </w:style>
  <w:style w:type="paragraph" w:customStyle="1" w:styleId="Tabelleberschrift">
    <w:name w:val="Tabelle Überschrift"/>
    <w:basedOn w:val="Standard"/>
    <w:next w:val="TabelleText"/>
    <w:rsid w:val="004006AB"/>
    <w:pPr>
      <w:spacing w:before="60" w:after="60"/>
    </w:pPr>
    <w:rPr>
      <w:b/>
      <w:sz w:val="18"/>
    </w:rPr>
  </w:style>
  <w:style w:type="paragraph" w:customStyle="1" w:styleId="TabelleText">
    <w:name w:val="Tabelle Text"/>
    <w:basedOn w:val="Standard"/>
    <w:rsid w:val="004006AB"/>
    <w:pPr>
      <w:spacing w:before="60" w:after="60"/>
    </w:pPr>
    <w:rPr>
      <w:sz w:val="18"/>
    </w:rPr>
  </w:style>
  <w:style w:type="paragraph" w:customStyle="1" w:styleId="TabelleAufzhlung">
    <w:name w:val="Tabelle Aufzählung"/>
    <w:basedOn w:val="Standard"/>
    <w:rsid w:val="004006AB"/>
    <w:pPr>
      <w:numPr>
        <w:numId w:val="17"/>
      </w:numPr>
      <w:spacing w:before="60" w:after="60"/>
    </w:pPr>
    <w:rPr>
      <w:sz w:val="18"/>
    </w:rPr>
  </w:style>
  <w:style w:type="paragraph" w:customStyle="1" w:styleId="TabelleListe">
    <w:name w:val="Tabelle Liste"/>
    <w:basedOn w:val="Standard"/>
    <w:rsid w:val="004006AB"/>
    <w:pPr>
      <w:numPr>
        <w:numId w:val="18"/>
      </w:numPr>
      <w:spacing w:before="60" w:after="60"/>
    </w:pPr>
    <w:rPr>
      <w:sz w:val="18"/>
    </w:rPr>
  </w:style>
  <w:style w:type="character" w:customStyle="1" w:styleId="Binnenverweis">
    <w:name w:val="Binnenverweis"/>
    <w:basedOn w:val="Absatz-Standardschriftart"/>
    <w:rsid w:val="004006AB"/>
    <w:rPr>
      <w:noProof/>
      <w:u w:val="none"/>
      <w:shd w:val="clear" w:color="auto" w:fill="E0E0E0"/>
    </w:rPr>
  </w:style>
  <w:style w:type="character" w:customStyle="1" w:styleId="Einzelverweisziel">
    <w:name w:val="Einzelverweisziel"/>
    <w:basedOn w:val="Absatz-Standardschriftart"/>
    <w:rsid w:val="004006AB"/>
    <w:rPr>
      <w:shd w:val="clear" w:color="auto" w:fill="F3F3F3"/>
    </w:rPr>
  </w:style>
  <w:style w:type="character" w:customStyle="1" w:styleId="Verweis">
    <w:name w:val="Verweis"/>
    <w:basedOn w:val="Absatz-Standardschriftart"/>
    <w:rsid w:val="004006AB"/>
    <w:rPr>
      <w:color w:val="000080"/>
      <w:shd w:val="clear" w:color="auto" w:fill="auto"/>
    </w:rPr>
  </w:style>
  <w:style w:type="character" w:customStyle="1" w:styleId="VerweisBezugsstelle">
    <w:name w:val="Verweis Bezugsstelle"/>
    <w:basedOn w:val="Absatz-Standardschriftart"/>
    <w:rsid w:val="004006AB"/>
    <w:rPr>
      <w:color w:val="000080"/>
      <w:shd w:val="clear" w:color="auto" w:fill="auto"/>
    </w:rPr>
  </w:style>
  <w:style w:type="paragraph" w:customStyle="1" w:styleId="VerweisBegrndung">
    <w:name w:val="Verweis Begründung"/>
    <w:basedOn w:val="Standard"/>
    <w:next w:val="Text"/>
    <w:rsid w:val="004006AB"/>
    <w:pPr>
      <w:keepNext/>
      <w:outlineLvl w:val="2"/>
    </w:pPr>
    <w:rPr>
      <w:b/>
      <w:noProof/>
    </w:rPr>
  </w:style>
  <w:style w:type="paragraph" w:customStyle="1" w:styleId="ListeStufe1">
    <w:name w:val="Liste (Stufe 1)"/>
    <w:basedOn w:val="Standard"/>
    <w:rsid w:val="004006AB"/>
    <w:pPr>
      <w:numPr>
        <w:numId w:val="16"/>
      </w:numPr>
      <w:tabs>
        <w:tab w:val="left" w:pos="0"/>
      </w:tabs>
    </w:pPr>
  </w:style>
  <w:style w:type="paragraph" w:customStyle="1" w:styleId="ListeFolgeabsatzStufe1">
    <w:name w:val="Liste Folgeabsatz (Stufe 1)"/>
    <w:basedOn w:val="Standard"/>
    <w:rsid w:val="004006AB"/>
    <w:pPr>
      <w:numPr>
        <w:ilvl w:val="1"/>
        <w:numId w:val="16"/>
      </w:numPr>
    </w:pPr>
  </w:style>
  <w:style w:type="paragraph" w:customStyle="1" w:styleId="ListeStufe2">
    <w:name w:val="Liste (Stufe 2)"/>
    <w:basedOn w:val="Standard"/>
    <w:rsid w:val="004006AB"/>
    <w:pPr>
      <w:numPr>
        <w:ilvl w:val="2"/>
        <w:numId w:val="16"/>
      </w:numPr>
    </w:pPr>
  </w:style>
  <w:style w:type="paragraph" w:customStyle="1" w:styleId="ListeFolgeabsatzStufe2">
    <w:name w:val="Liste Folgeabsatz (Stufe 2)"/>
    <w:basedOn w:val="Standard"/>
    <w:rsid w:val="004006AB"/>
    <w:pPr>
      <w:numPr>
        <w:ilvl w:val="3"/>
        <w:numId w:val="16"/>
      </w:numPr>
    </w:pPr>
  </w:style>
  <w:style w:type="paragraph" w:customStyle="1" w:styleId="ListeStufe3">
    <w:name w:val="Liste (Stufe 3)"/>
    <w:basedOn w:val="Standard"/>
    <w:rsid w:val="004006AB"/>
    <w:pPr>
      <w:numPr>
        <w:ilvl w:val="4"/>
        <w:numId w:val="16"/>
      </w:numPr>
    </w:pPr>
  </w:style>
  <w:style w:type="paragraph" w:customStyle="1" w:styleId="ListeFolgeabsatzStufe3">
    <w:name w:val="Liste Folgeabsatz (Stufe 3)"/>
    <w:basedOn w:val="Standard"/>
    <w:rsid w:val="004006AB"/>
    <w:pPr>
      <w:numPr>
        <w:ilvl w:val="5"/>
        <w:numId w:val="16"/>
      </w:numPr>
    </w:pPr>
  </w:style>
  <w:style w:type="paragraph" w:customStyle="1" w:styleId="ListeStufe4">
    <w:name w:val="Liste (Stufe 4)"/>
    <w:basedOn w:val="Standard"/>
    <w:rsid w:val="004006AB"/>
    <w:pPr>
      <w:numPr>
        <w:ilvl w:val="6"/>
        <w:numId w:val="16"/>
      </w:numPr>
    </w:pPr>
  </w:style>
  <w:style w:type="paragraph" w:customStyle="1" w:styleId="ListeFolgeabsatzStufe4">
    <w:name w:val="Liste Folgeabsatz (Stufe 4)"/>
    <w:basedOn w:val="Standard"/>
    <w:rsid w:val="004006AB"/>
    <w:pPr>
      <w:numPr>
        <w:ilvl w:val="7"/>
        <w:numId w:val="16"/>
      </w:numPr>
    </w:pPr>
  </w:style>
  <w:style w:type="paragraph" w:customStyle="1" w:styleId="ListeStufe1manuell">
    <w:name w:val="Liste (Stufe 1) (manuell)"/>
    <w:basedOn w:val="Standard"/>
    <w:rsid w:val="004006AB"/>
    <w:pPr>
      <w:tabs>
        <w:tab w:val="left" w:pos="425"/>
      </w:tabs>
      <w:ind w:left="425" w:hanging="425"/>
    </w:pPr>
  </w:style>
  <w:style w:type="paragraph" w:customStyle="1" w:styleId="ListeStufe2manuell">
    <w:name w:val="Liste (Stufe 2) (manuell)"/>
    <w:basedOn w:val="Standard"/>
    <w:rsid w:val="004006AB"/>
    <w:pPr>
      <w:tabs>
        <w:tab w:val="left" w:pos="850"/>
      </w:tabs>
      <w:ind w:left="850" w:hanging="425"/>
    </w:pPr>
  </w:style>
  <w:style w:type="paragraph" w:customStyle="1" w:styleId="ListeStufe3manuell">
    <w:name w:val="Liste (Stufe 3) (manuell)"/>
    <w:basedOn w:val="Standard"/>
    <w:rsid w:val="004006AB"/>
    <w:pPr>
      <w:tabs>
        <w:tab w:val="left" w:pos="1276"/>
      </w:tabs>
      <w:ind w:left="1276" w:hanging="425"/>
    </w:pPr>
  </w:style>
  <w:style w:type="paragraph" w:customStyle="1" w:styleId="ListeStufe4manuell">
    <w:name w:val="Liste (Stufe 4) (manuell)"/>
    <w:basedOn w:val="Standard"/>
    <w:rsid w:val="004006AB"/>
    <w:pPr>
      <w:tabs>
        <w:tab w:val="left" w:pos="1984"/>
      </w:tabs>
      <w:ind w:left="1984" w:hanging="709"/>
    </w:pPr>
  </w:style>
  <w:style w:type="paragraph" w:customStyle="1" w:styleId="ListeFolgeabsatzStufe1manuell">
    <w:name w:val="Liste Folgeabsatz (Stufe 1) (manuell)"/>
    <w:basedOn w:val="Standard"/>
    <w:rsid w:val="004006AB"/>
    <w:pPr>
      <w:tabs>
        <w:tab w:val="left" w:pos="425"/>
      </w:tabs>
      <w:ind w:left="425"/>
    </w:pPr>
  </w:style>
  <w:style w:type="paragraph" w:customStyle="1" w:styleId="ListeFolgeabsatzStufe2manuell">
    <w:name w:val="Liste Folgeabsatz (Stufe 2) (manuell)"/>
    <w:basedOn w:val="Standard"/>
    <w:rsid w:val="004006AB"/>
    <w:pPr>
      <w:tabs>
        <w:tab w:val="left" w:pos="850"/>
      </w:tabs>
      <w:ind w:left="850"/>
    </w:pPr>
  </w:style>
  <w:style w:type="paragraph" w:customStyle="1" w:styleId="ListeFolgeabsatzStufe3manuell">
    <w:name w:val="Liste Folgeabsatz (Stufe 3) (manuell)"/>
    <w:basedOn w:val="Standard"/>
    <w:rsid w:val="004006AB"/>
    <w:pPr>
      <w:tabs>
        <w:tab w:val="left" w:pos="1276"/>
      </w:tabs>
      <w:ind w:left="1276"/>
    </w:pPr>
  </w:style>
  <w:style w:type="paragraph" w:customStyle="1" w:styleId="ListeFolgeabsatzStufe4manuell">
    <w:name w:val="Liste Folgeabsatz (Stufe 4) (manuell)"/>
    <w:basedOn w:val="Standard"/>
    <w:rsid w:val="004006AB"/>
    <w:pPr>
      <w:tabs>
        <w:tab w:val="left" w:pos="1984"/>
      </w:tabs>
      <w:ind w:left="1984"/>
    </w:pPr>
  </w:style>
  <w:style w:type="paragraph" w:customStyle="1" w:styleId="AufzhlungStufe1">
    <w:name w:val="Aufzählung (Stufe 1)"/>
    <w:basedOn w:val="Standard"/>
    <w:rsid w:val="004006AB"/>
    <w:pPr>
      <w:numPr>
        <w:numId w:val="11"/>
      </w:numPr>
      <w:tabs>
        <w:tab w:val="left" w:pos="0"/>
      </w:tabs>
    </w:pPr>
  </w:style>
  <w:style w:type="paragraph" w:customStyle="1" w:styleId="AufzhlungFolgeabsatzStufe1">
    <w:name w:val="Aufzählung Folgeabsatz (Stufe 1)"/>
    <w:basedOn w:val="Standard"/>
    <w:rsid w:val="004006AB"/>
    <w:pPr>
      <w:tabs>
        <w:tab w:val="left" w:pos="425"/>
      </w:tabs>
      <w:ind w:left="425"/>
    </w:pPr>
  </w:style>
  <w:style w:type="paragraph" w:customStyle="1" w:styleId="AufzhlungStufe2">
    <w:name w:val="Aufzählung (Stufe 2)"/>
    <w:basedOn w:val="Standard"/>
    <w:rsid w:val="004006AB"/>
    <w:pPr>
      <w:numPr>
        <w:numId w:val="12"/>
      </w:numPr>
      <w:tabs>
        <w:tab w:val="left" w:pos="425"/>
      </w:tabs>
    </w:pPr>
  </w:style>
  <w:style w:type="paragraph" w:customStyle="1" w:styleId="AufzhlungFolgeabsatzStufe2">
    <w:name w:val="Aufzählung Folgeabsatz (Stufe 2)"/>
    <w:basedOn w:val="Standard"/>
    <w:rsid w:val="004006AB"/>
    <w:pPr>
      <w:tabs>
        <w:tab w:val="left" w:pos="794"/>
      </w:tabs>
      <w:ind w:left="850"/>
    </w:pPr>
  </w:style>
  <w:style w:type="paragraph" w:customStyle="1" w:styleId="AufzhlungStufe3">
    <w:name w:val="Aufzählung (Stufe 3)"/>
    <w:basedOn w:val="Standard"/>
    <w:rsid w:val="004006AB"/>
    <w:pPr>
      <w:numPr>
        <w:numId w:val="13"/>
      </w:numPr>
      <w:tabs>
        <w:tab w:val="left" w:pos="850"/>
      </w:tabs>
    </w:pPr>
  </w:style>
  <w:style w:type="paragraph" w:customStyle="1" w:styleId="AufzhlungFolgeabsatzStufe3">
    <w:name w:val="Aufzählung Folgeabsatz (Stufe 3)"/>
    <w:basedOn w:val="Standard"/>
    <w:rsid w:val="004006AB"/>
    <w:pPr>
      <w:tabs>
        <w:tab w:val="left" w:pos="1276"/>
      </w:tabs>
      <w:ind w:left="1276"/>
    </w:pPr>
  </w:style>
  <w:style w:type="paragraph" w:customStyle="1" w:styleId="AufzhlungStufe4">
    <w:name w:val="Aufzählung (Stufe 4)"/>
    <w:basedOn w:val="Standard"/>
    <w:rsid w:val="004006AB"/>
    <w:pPr>
      <w:numPr>
        <w:numId w:val="14"/>
      </w:numPr>
      <w:tabs>
        <w:tab w:val="left" w:pos="1276"/>
      </w:tabs>
    </w:pPr>
  </w:style>
  <w:style w:type="paragraph" w:customStyle="1" w:styleId="AufzhlungFolgeabsatzStufe4">
    <w:name w:val="Aufzählung Folgeabsatz (Stufe 4)"/>
    <w:basedOn w:val="Standard"/>
    <w:rsid w:val="004006AB"/>
    <w:pPr>
      <w:tabs>
        <w:tab w:val="left" w:pos="1701"/>
      </w:tabs>
      <w:ind w:left="1701"/>
    </w:pPr>
  </w:style>
  <w:style w:type="paragraph" w:customStyle="1" w:styleId="AufzhlungStufe5">
    <w:name w:val="Aufzählung (Stufe 5)"/>
    <w:basedOn w:val="Standard"/>
    <w:rsid w:val="004006AB"/>
    <w:pPr>
      <w:numPr>
        <w:numId w:val="15"/>
      </w:numPr>
      <w:tabs>
        <w:tab w:val="left" w:pos="1701"/>
      </w:tabs>
    </w:pPr>
  </w:style>
  <w:style w:type="paragraph" w:customStyle="1" w:styleId="AufzhlungFolgeabsatzStufe5">
    <w:name w:val="Aufzählung Folgeabsatz (Stufe 5)"/>
    <w:basedOn w:val="Standard"/>
    <w:rsid w:val="004006AB"/>
    <w:pPr>
      <w:tabs>
        <w:tab w:val="left" w:pos="2126"/>
      </w:tabs>
      <w:ind w:left="2126"/>
    </w:pPr>
  </w:style>
  <w:style w:type="character" w:styleId="Funotenzeichen">
    <w:name w:val="footnote reference"/>
    <w:basedOn w:val="Absatz-Standardschriftart"/>
    <w:uiPriority w:val="99"/>
    <w:semiHidden/>
    <w:unhideWhenUsed/>
    <w:rsid w:val="004006AB"/>
    <w:rPr>
      <w:shd w:val="clear" w:color="auto" w:fill="auto"/>
      <w:vertAlign w:val="superscript"/>
    </w:rPr>
  </w:style>
  <w:style w:type="paragraph" w:styleId="Kopfzeile">
    <w:name w:val="header"/>
    <w:basedOn w:val="Standard"/>
    <w:link w:val="KopfzeileZchn"/>
    <w:uiPriority w:val="99"/>
    <w:unhideWhenUsed/>
    <w:rsid w:val="004006AB"/>
    <w:pPr>
      <w:tabs>
        <w:tab w:val="center" w:pos="4394"/>
        <w:tab w:val="right" w:pos="8787"/>
      </w:tabs>
      <w:spacing w:before="0" w:after="0"/>
    </w:pPr>
  </w:style>
  <w:style w:type="character" w:customStyle="1" w:styleId="KopfzeileZchn">
    <w:name w:val="Kopfzeile Zchn"/>
    <w:basedOn w:val="Absatz-Standardschriftart"/>
    <w:link w:val="Kopfzeile"/>
    <w:uiPriority w:val="99"/>
    <w:rsid w:val="004006AB"/>
    <w:rPr>
      <w:rFonts w:ascii="Arial" w:hAnsi="Arial" w:cs="Arial"/>
    </w:rPr>
  </w:style>
  <w:style w:type="character" w:customStyle="1" w:styleId="Marker">
    <w:name w:val="Marker"/>
    <w:basedOn w:val="Absatz-Standardschriftart"/>
    <w:rsid w:val="004006AB"/>
    <w:rPr>
      <w:color w:val="0000FF"/>
      <w:shd w:val="clear" w:color="auto" w:fill="auto"/>
    </w:rPr>
  </w:style>
  <w:style w:type="character" w:customStyle="1" w:styleId="Marker1">
    <w:name w:val="Marker1"/>
    <w:basedOn w:val="Absatz-Standardschriftart"/>
    <w:rsid w:val="004006AB"/>
    <w:rPr>
      <w:color w:val="008000"/>
      <w:shd w:val="clear" w:color="auto" w:fill="auto"/>
    </w:rPr>
  </w:style>
  <w:style w:type="character" w:customStyle="1" w:styleId="Marker2">
    <w:name w:val="Marker2"/>
    <w:basedOn w:val="Absatz-Standardschriftart"/>
    <w:rsid w:val="004006AB"/>
    <w:rPr>
      <w:color w:val="FF0000"/>
      <w:shd w:val="clear" w:color="auto" w:fill="auto"/>
    </w:rPr>
  </w:style>
  <w:style w:type="paragraph" w:customStyle="1" w:styleId="Hinweistext">
    <w:name w:val="Hinweistext"/>
    <w:basedOn w:val="Standard"/>
    <w:next w:val="Text"/>
    <w:rsid w:val="004006AB"/>
    <w:rPr>
      <w:color w:val="008000"/>
    </w:rPr>
  </w:style>
  <w:style w:type="paragraph" w:customStyle="1" w:styleId="NummerierungStufe1">
    <w:name w:val="Nummerierung (Stufe 1)"/>
    <w:basedOn w:val="Standard"/>
    <w:rsid w:val="004006AB"/>
    <w:pPr>
      <w:numPr>
        <w:ilvl w:val="3"/>
        <w:numId w:val="31"/>
      </w:numPr>
    </w:pPr>
  </w:style>
  <w:style w:type="paragraph" w:customStyle="1" w:styleId="NummerierungStufe2">
    <w:name w:val="Nummerierung (Stufe 2)"/>
    <w:basedOn w:val="Standard"/>
    <w:rsid w:val="004006AB"/>
    <w:pPr>
      <w:numPr>
        <w:ilvl w:val="4"/>
        <w:numId w:val="31"/>
      </w:numPr>
    </w:pPr>
  </w:style>
  <w:style w:type="paragraph" w:customStyle="1" w:styleId="NummerierungStufe3">
    <w:name w:val="Nummerierung (Stufe 3)"/>
    <w:basedOn w:val="Standard"/>
    <w:rsid w:val="004006AB"/>
    <w:pPr>
      <w:numPr>
        <w:ilvl w:val="5"/>
        <w:numId w:val="31"/>
      </w:numPr>
    </w:pPr>
  </w:style>
  <w:style w:type="paragraph" w:customStyle="1" w:styleId="NummerierungStufe4">
    <w:name w:val="Nummerierung (Stufe 4)"/>
    <w:basedOn w:val="Standard"/>
    <w:rsid w:val="004006AB"/>
    <w:pPr>
      <w:numPr>
        <w:ilvl w:val="6"/>
        <w:numId w:val="31"/>
      </w:numPr>
    </w:pPr>
  </w:style>
  <w:style w:type="paragraph" w:customStyle="1" w:styleId="NummerierungFolgeabsatzStufe1">
    <w:name w:val="Nummerierung Folgeabsatz (Stufe 1)"/>
    <w:basedOn w:val="Standard"/>
    <w:rsid w:val="004006AB"/>
    <w:pPr>
      <w:tabs>
        <w:tab w:val="left" w:pos="425"/>
      </w:tabs>
      <w:ind w:left="425"/>
    </w:pPr>
  </w:style>
  <w:style w:type="paragraph" w:customStyle="1" w:styleId="NummerierungFolgeabsatzStufe2">
    <w:name w:val="Nummerierung Folgeabsatz (Stufe 2)"/>
    <w:basedOn w:val="Standard"/>
    <w:rsid w:val="004006AB"/>
    <w:pPr>
      <w:tabs>
        <w:tab w:val="left" w:pos="850"/>
      </w:tabs>
      <w:ind w:left="850"/>
    </w:pPr>
  </w:style>
  <w:style w:type="paragraph" w:customStyle="1" w:styleId="NummerierungFolgeabsatzStufe3">
    <w:name w:val="Nummerierung Folgeabsatz (Stufe 3)"/>
    <w:basedOn w:val="Standard"/>
    <w:rsid w:val="004006AB"/>
    <w:pPr>
      <w:tabs>
        <w:tab w:val="left" w:pos="1276"/>
      </w:tabs>
      <w:ind w:left="1276"/>
    </w:pPr>
  </w:style>
  <w:style w:type="paragraph" w:customStyle="1" w:styleId="NummerierungFolgeabsatzStufe4">
    <w:name w:val="Nummerierung Folgeabsatz (Stufe 4)"/>
    <w:basedOn w:val="Standard"/>
    <w:rsid w:val="004006AB"/>
    <w:pPr>
      <w:tabs>
        <w:tab w:val="left" w:pos="1984"/>
      </w:tabs>
      <w:ind w:left="1984"/>
    </w:pPr>
  </w:style>
  <w:style w:type="paragraph" w:customStyle="1" w:styleId="NummerierungStufe1manuell">
    <w:name w:val="Nummerierung (Stufe 1) (manuell)"/>
    <w:basedOn w:val="Standard"/>
    <w:rsid w:val="004006AB"/>
    <w:pPr>
      <w:tabs>
        <w:tab w:val="left" w:pos="425"/>
      </w:tabs>
      <w:ind w:left="425" w:hanging="425"/>
    </w:pPr>
  </w:style>
  <w:style w:type="paragraph" w:customStyle="1" w:styleId="NummerierungStufe2manuell">
    <w:name w:val="Nummerierung (Stufe 2) (manuell)"/>
    <w:basedOn w:val="Standard"/>
    <w:rsid w:val="004006AB"/>
    <w:pPr>
      <w:tabs>
        <w:tab w:val="left" w:pos="850"/>
      </w:tabs>
      <w:ind w:left="850" w:hanging="425"/>
    </w:pPr>
  </w:style>
  <w:style w:type="paragraph" w:customStyle="1" w:styleId="NummerierungStufe3manuell">
    <w:name w:val="Nummerierung (Stufe 3) (manuell)"/>
    <w:basedOn w:val="Standard"/>
    <w:rsid w:val="004006AB"/>
    <w:pPr>
      <w:tabs>
        <w:tab w:val="left" w:pos="1276"/>
      </w:tabs>
      <w:ind w:left="1276" w:hanging="425"/>
    </w:pPr>
  </w:style>
  <w:style w:type="paragraph" w:customStyle="1" w:styleId="NummerierungStufe4manuell">
    <w:name w:val="Nummerierung (Stufe 4) (manuell)"/>
    <w:basedOn w:val="Standard"/>
    <w:rsid w:val="004006AB"/>
    <w:pPr>
      <w:tabs>
        <w:tab w:val="left" w:pos="1984"/>
      </w:tabs>
      <w:ind w:left="1984" w:hanging="709"/>
    </w:pPr>
  </w:style>
  <w:style w:type="paragraph" w:customStyle="1" w:styleId="AnlageBezeichnernummeriert">
    <w:name w:val="Anlage Bezeichner (nummeriert)"/>
    <w:basedOn w:val="Standard"/>
    <w:next w:val="AnlageVerweis"/>
    <w:rsid w:val="004006AB"/>
    <w:pPr>
      <w:numPr>
        <w:numId w:val="19"/>
      </w:numPr>
      <w:spacing w:before="240"/>
      <w:jc w:val="right"/>
      <w:outlineLvl w:val="2"/>
    </w:pPr>
    <w:rPr>
      <w:b/>
      <w:sz w:val="26"/>
    </w:rPr>
  </w:style>
  <w:style w:type="paragraph" w:customStyle="1" w:styleId="AnlageBezeichnernichtnummeriert">
    <w:name w:val="Anlage Bezeichner (nicht nummeriert)"/>
    <w:basedOn w:val="Standard"/>
    <w:next w:val="AnlageVerweis"/>
    <w:rsid w:val="004006AB"/>
    <w:pPr>
      <w:numPr>
        <w:numId w:val="20"/>
      </w:numPr>
      <w:spacing w:before="240"/>
      <w:jc w:val="right"/>
      <w:outlineLvl w:val="2"/>
    </w:pPr>
    <w:rPr>
      <w:b/>
      <w:sz w:val="26"/>
    </w:rPr>
  </w:style>
  <w:style w:type="paragraph" w:customStyle="1" w:styleId="Anlageberschrift">
    <w:name w:val="Anlage Überschrift"/>
    <w:basedOn w:val="Standard"/>
    <w:next w:val="Text"/>
    <w:rsid w:val="004006AB"/>
    <w:pPr>
      <w:jc w:val="center"/>
    </w:pPr>
    <w:rPr>
      <w:b/>
      <w:sz w:val="26"/>
    </w:rPr>
  </w:style>
  <w:style w:type="paragraph" w:customStyle="1" w:styleId="AnlageVerzeichnisTitel">
    <w:name w:val="Anlage Verzeichnis Titel"/>
    <w:basedOn w:val="Standard"/>
    <w:next w:val="AnlageVerzeichnis1"/>
    <w:rsid w:val="004006AB"/>
    <w:pPr>
      <w:jc w:val="center"/>
    </w:pPr>
    <w:rPr>
      <w:b/>
      <w:sz w:val="26"/>
    </w:rPr>
  </w:style>
  <w:style w:type="paragraph" w:customStyle="1" w:styleId="AnlageVerzeichnis1">
    <w:name w:val="Anlage Verzeichnis 1"/>
    <w:basedOn w:val="Standard"/>
    <w:rsid w:val="004006AB"/>
    <w:pPr>
      <w:jc w:val="center"/>
    </w:pPr>
    <w:rPr>
      <w:b/>
      <w:sz w:val="24"/>
    </w:rPr>
  </w:style>
  <w:style w:type="paragraph" w:customStyle="1" w:styleId="AnlageVerzeichnis2">
    <w:name w:val="Anlage Verzeichnis 2"/>
    <w:basedOn w:val="Standard"/>
    <w:rsid w:val="004006AB"/>
    <w:pPr>
      <w:jc w:val="center"/>
    </w:pPr>
    <w:rPr>
      <w:b/>
      <w:i/>
      <w:sz w:val="24"/>
    </w:rPr>
  </w:style>
  <w:style w:type="paragraph" w:customStyle="1" w:styleId="AnlageVerzeichnis3">
    <w:name w:val="Anlage Verzeichnis 3"/>
    <w:basedOn w:val="Standard"/>
    <w:rsid w:val="004006AB"/>
    <w:pPr>
      <w:jc w:val="center"/>
    </w:pPr>
    <w:rPr>
      <w:b/>
    </w:rPr>
  </w:style>
  <w:style w:type="paragraph" w:customStyle="1" w:styleId="AnlageVerzeichnis4">
    <w:name w:val="Anlage Verzeichnis 4"/>
    <w:basedOn w:val="Standard"/>
    <w:rsid w:val="004006AB"/>
    <w:pPr>
      <w:jc w:val="center"/>
    </w:pPr>
    <w:rPr>
      <w:b/>
      <w:i/>
    </w:rPr>
  </w:style>
  <w:style w:type="paragraph" w:customStyle="1" w:styleId="AnlageBezeichnermanuell">
    <w:name w:val="Anlage Bezeichner (manuell)"/>
    <w:basedOn w:val="Standard"/>
    <w:next w:val="AnlageVerweis"/>
    <w:rsid w:val="004006AB"/>
    <w:pPr>
      <w:spacing w:before="240"/>
      <w:jc w:val="center"/>
      <w:outlineLvl w:val="2"/>
    </w:pPr>
    <w:rPr>
      <w:b/>
      <w:sz w:val="26"/>
    </w:rPr>
  </w:style>
  <w:style w:type="paragraph" w:customStyle="1" w:styleId="AnlageVerweis">
    <w:name w:val="Anlage Verweis"/>
    <w:basedOn w:val="Standard"/>
    <w:next w:val="Anlageberschrift"/>
    <w:rsid w:val="004006AB"/>
    <w:pPr>
      <w:spacing w:before="0"/>
      <w:jc w:val="right"/>
    </w:pPr>
  </w:style>
  <w:style w:type="character" w:customStyle="1" w:styleId="berschrift1Zchn">
    <w:name w:val="Überschrift 1 Zchn"/>
    <w:basedOn w:val="Absatz-Standardschriftart"/>
    <w:link w:val="berschrift1"/>
    <w:uiPriority w:val="9"/>
    <w:rsid w:val="004006AB"/>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4006AB"/>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4006AB"/>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4006AB"/>
    <w:rPr>
      <w:rFonts w:ascii="Arial" w:eastAsiaTheme="majorEastAsia" w:hAnsi="Arial" w:cs="Arial"/>
      <w:b/>
      <w:bCs/>
      <w:i/>
      <w:iCs/>
    </w:rPr>
  </w:style>
  <w:style w:type="paragraph" w:customStyle="1" w:styleId="Sonderelementberschriftlinks">
    <w:name w:val="Sonderelement Überschrift (links)"/>
    <w:basedOn w:val="Standard"/>
    <w:next w:val="Standard"/>
    <w:rsid w:val="004006AB"/>
    <w:pPr>
      <w:keepNext/>
    </w:pPr>
  </w:style>
  <w:style w:type="paragraph" w:customStyle="1" w:styleId="Sonderelementberschriftrechts">
    <w:name w:val="Sonderelement Überschrift (rechts)"/>
    <w:basedOn w:val="Standard"/>
    <w:next w:val="Standard"/>
    <w:rsid w:val="004006AB"/>
    <w:pPr>
      <w:keepNext/>
    </w:pPr>
  </w:style>
  <w:style w:type="paragraph" w:customStyle="1" w:styleId="Synopsentabelleberschriftlinks">
    <w:name w:val="Synopsentabelle Überschrift (links)"/>
    <w:basedOn w:val="Standard"/>
    <w:next w:val="Standard"/>
    <w:rsid w:val="004006AB"/>
    <w:pPr>
      <w:spacing w:before="160" w:after="160"/>
      <w:jc w:val="center"/>
    </w:pPr>
    <w:rPr>
      <w:b/>
    </w:rPr>
  </w:style>
  <w:style w:type="paragraph" w:customStyle="1" w:styleId="Synopsentabelleberschriftrechts">
    <w:name w:val="Synopsentabelle Überschrift (rechts)"/>
    <w:basedOn w:val="Standard"/>
    <w:next w:val="Standard"/>
    <w:rsid w:val="004006AB"/>
    <w:pPr>
      <w:spacing w:before="160" w:after="160"/>
      <w:jc w:val="center"/>
    </w:pPr>
    <w:rPr>
      <w:b/>
    </w:rPr>
  </w:style>
  <w:style w:type="paragraph" w:customStyle="1" w:styleId="BezeichnungStammdokument">
    <w:name w:val="Bezeichnung (Stammdokument)"/>
    <w:basedOn w:val="Standard"/>
    <w:next w:val="Kurzbezeichnung-AbkrzungStammdokument"/>
    <w:rsid w:val="004006AB"/>
    <w:pPr>
      <w:jc w:val="center"/>
      <w:outlineLvl w:val="1"/>
    </w:pPr>
    <w:rPr>
      <w:b/>
      <w:sz w:val="28"/>
    </w:rPr>
  </w:style>
  <w:style w:type="paragraph" w:customStyle="1" w:styleId="Kurzbezeichnung-AbkrzungStammdokument">
    <w:name w:val="Kurzbezeichnung - Abkürzung (Stammdokument)"/>
    <w:basedOn w:val="Standard"/>
    <w:next w:val="AusfertigungsdatumStammdokument"/>
    <w:rsid w:val="004006AB"/>
    <w:pPr>
      <w:jc w:val="center"/>
    </w:pPr>
    <w:rPr>
      <w:b/>
      <w:sz w:val="26"/>
    </w:rPr>
  </w:style>
  <w:style w:type="paragraph" w:customStyle="1" w:styleId="AusfertigungsdatumStammdokument">
    <w:name w:val="Ausfertigungsdatum (Stammdokument)"/>
    <w:basedOn w:val="Standard"/>
    <w:next w:val="EingangsformelStandardStammdokument"/>
    <w:rsid w:val="004006AB"/>
    <w:pPr>
      <w:jc w:val="center"/>
    </w:pPr>
    <w:rPr>
      <w:b/>
    </w:rPr>
  </w:style>
  <w:style w:type="paragraph" w:customStyle="1" w:styleId="EingangsformelStandardStammdokument">
    <w:name w:val="Eingangsformel Standard (Stammdokument)"/>
    <w:basedOn w:val="Standard"/>
    <w:next w:val="EingangsformelAufzhlungStammdokument"/>
    <w:rsid w:val="004006AB"/>
    <w:pPr>
      <w:ind w:firstLine="425"/>
    </w:pPr>
  </w:style>
  <w:style w:type="paragraph" w:customStyle="1" w:styleId="EingangsformelAufzhlungStammdokument">
    <w:name w:val="Eingangsformel Aufzählung (Stammdokument)"/>
    <w:basedOn w:val="Standard"/>
    <w:rsid w:val="004006AB"/>
    <w:pPr>
      <w:numPr>
        <w:numId w:val="32"/>
      </w:numPr>
    </w:pPr>
  </w:style>
  <w:style w:type="paragraph" w:customStyle="1" w:styleId="EingangsformelFolgeabsatzStammdokument">
    <w:name w:val="Eingangsformel Folgeabsatz (Stammdokument)"/>
    <w:basedOn w:val="Standard"/>
    <w:rsid w:val="004006AB"/>
  </w:style>
  <w:style w:type="paragraph" w:styleId="Verzeichnis9">
    <w:name w:val="toc 9"/>
    <w:basedOn w:val="Standard"/>
    <w:next w:val="Standard"/>
    <w:uiPriority w:val="39"/>
    <w:unhideWhenUsed/>
    <w:rsid w:val="004006AB"/>
    <w:pPr>
      <w:tabs>
        <w:tab w:val="left" w:pos="624"/>
      </w:tabs>
    </w:pPr>
    <w:rPr>
      <w:sz w:val="16"/>
    </w:rPr>
  </w:style>
  <w:style w:type="paragraph" w:customStyle="1" w:styleId="VerzeichnisTitelStammdokument">
    <w:name w:val="Verzeichnis Titel (Stammdokument)"/>
    <w:basedOn w:val="Standard"/>
    <w:rsid w:val="004006AB"/>
    <w:pPr>
      <w:jc w:val="center"/>
    </w:pPr>
  </w:style>
  <w:style w:type="paragraph" w:customStyle="1" w:styleId="ParagraphBezeichner">
    <w:name w:val="Paragraph Bezeichner"/>
    <w:basedOn w:val="Standard"/>
    <w:next w:val="Paragraphberschrift"/>
    <w:rsid w:val="004006AB"/>
    <w:pPr>
      <w:keepNext/>
      <w:numPr>
        <w:ilvl w:val="1"/>
        <w:numId w:val="31"/>
      </w:numPr>
      <w:spacing w:before="480"/>
      <w:jc w:val="center"/>
      <w:outlineLvl w:val="3"/>
    </w:pPr>
  </w:style>
  <w:style w:type="paragraph" w:customStyle="1" w:styleId="Paragraphberschrift">
    <w:name w:val="Paragraph Überschrift"/>
    <w:basedOn w:val="Standard"/>
    <w:next w:val="JuristischerAbsatznummeriert"/>
    <w:rsid w:val="004006AB"/>
    <w:pPr>
      <w:keepNext/>
      <w:jc w:val="center"/>
      <w:outlineLvl w:val="3"/>
    </w:pPr>
    <w:rPr>
      <w:b/>
    </w:rPr>
  </w:style>
  <w:style w:type="paragraph" w:customStyle="1" w:styleId="JuristischerAbsatznummeriert">
    <w:name w:val="Juristischer Absatz (nummeriert)"/>
    <w:basedOn w:val="Standard"/>
    <w:rsid w:val="004006AB"/>
    <w:pPr>
      <w:numPr>
        <w:ilvl w:val="2"/>
        <w:numId w:val="31"/>
      </w:numPr>
      <w:outlineLvl w:val="4"/>
    </w:pPr>
  </w:style>
  <w:style w:type="paragraph" w:customStyle="1" w:styleId="JuristischerAbsatznichtnummeriert">
    <w:name w:val="Juristischer Absatz (nicht nummeriert)"/>
    <w:basedOn w:val="Standard"/>
    <w:next w:val="NummerierungStufe1"/>
    <w:rsid w:val="004006AB"/>
    <w:pPr>
      <w:ind w:firstLine="425"/>
      <w:outlineLvl w:val="4"/>
    </w:pPr>
  </w:style>
  <w:style w:type="paragraph" w:customStyle="1" w:styleId="JuristischerAbsatzFolgeabsatz">
    <w:name w:val="Juristischer Absatz Folgeabsatz"/>
    <w:basedOn w:val="Standard"/>
    <w:rsid w:val="004006AB"/>
    <w:pPr>
      <w:tabs>
        <w:tab w:val="left" w:pos="0"/>
      </w:tabs>
    </w:pPr>
  </w:style>
  <w:style w:type="paragraph" w:customStyle="1" w:styleId="BuchBezeichner">
    <w:name w:val="Buch Bezeichner"/>
    <w:basedOn w:val="Standard"/>
    <w:next w:val="Buchberschrift"/>
    <w:rsid w:val="004006AB"/>
    <w:pPr>
      <w:keepNext/>
      <w:numPr>
        <w:numId w:val="33"/>
      </w:numPr>
      <w:spacing w:before="480"/>
      <w:jc w:val="center"/>
      <w:outlineLvl w:val="2"/>
    </w:pPr>
    <w:rPr>
      <w:b/>
      <w:sz w:val="26"/>
    </w:rPr>
  </w:style>
  <w:style w:type="paragraph" w:customStyle="1" w:styleId="Buchberschrift">
    <w:name w:val="Buch Überschrift"/>
    <w:basedOn w:val="Standard"/>
    <w:next w:val="ParagraphBezeichner"/>
    <w:rsid w:val="004006AB"/>
    <w:pPr>
      <w:keepNext/>
      <w:numPr>
        <w:numId w:val="34"/>
      </w:numPr>
      <w:spacing w:after="240"/>
      <w:jc w:val="center"/>
      <w:outlineLvl w:val="2"/>
    </w:pPr>
    <w:rPr>
      <w:b/>
      <w:sz w:val="26"/>
    </w:rPr>
  </w:style>
  <w:style w:type="paragraph" w:customStyle="1" w:styleId="TeilBezeichner">
    <w:name w:val="Teil Bezeichner"/>
    <w:basedOn w:val="Standard"/>
    <w:next w:val="Teilberschrift"/>
    <w:rsid w:val="004006AB"/>
    <w:pPr>
      <w:keepNext/>
      <w:numPr>
        <w:ilvl w:val="1"/>
        <w:numId w:val="33"/>
      </w:numPr>
      <w:spacing w:before="480"/>
      <w:jc w:val="center"/>
      <w:outlineLvl w:val="2"/>
    </w:pPr>
    <w:rPr>
      <w:spacing w:val="60"/>
      <w:sz w:val="26"/>
    </w:rPr>
  </w:style>
  <w:style w:type="paragraph" w:customStyle="1" w:styleId="Teilberschrift">
    <w:name w:val="Teil Überschrift"/>
    <w:basedOn w:val="Standard"/>
    <w:next w:val="ParagraphBezeichner"/>
    <w:rsid w:val="004006AB"/>
    <w:pPr>
      <w:keepNext/>
      <w:numPr>
        <w:ilvl w:val="1"/>
        <w:numId w:val="34"/>
      </w:numPr>
      <w:spacing w:after="240"/>
      <w:jc w:val="center"/>
      <w:outlineLvl w:val="2"/>
    </w:pPr>
    <w:rPr>
      <w:spacing w:val="60"/>
      <w:sz w:val="26"/>
    </w:rPr>
  </w:style>
  <w:style w:type="paragraph" w:customStyle="1" w:styleId="KapitelBezeichner">
    <w:name w:val="Kapitel Bezeichner"/>
    <w:basedOn w:val="Standard"/>
    <w:next w:val="Kapitelberschrift"/>
    <w:rsid w:val="004006AB"/>
    <w:pPr>
      <w:keepNext/>
      <w:numPr>
        <w:ilvl w:val="2"/>
        <w:numId w:val="33"/>
      </w:numPr>
      <w:spacing w:before="480"/>
      <w:jc w:val="center"/>
      <w:outlineLvl w:val="2"/>
    </w:pPr>
    <w:rPr>
      <w:sz w:val="26"/>
    </w:rPr>
  </w:style>
  <w:style w:type="paragraph" w:customStyle="1" w:styleId="Kapitelberschrift">
    <w:name w:val="Kapitel Überschrift"/>
    <w:basedOn w:val="Standard"/>
    <w:next w:val="ParagraphBezeichner"/>
    <w:rsid w:val="004006AB"/>
    <w:pPr>
      <w:keepNext/>
      <w:numPr>
        <w:ilvl w:val="2"/>
        <w:numId w:val="34"/>
      </w:numPr>
      <w:spacing w:after="240"/>
      <w:jc w:val="center"/>
      <w:outlineLvl w:val="2"/>
    </w:pPr>
    <w:rPr>
      <w:sz w:val="26"/>
    </w:rPr>
  </w:style>
  <w:style w:type="paragraph" w:customStyle="1" w:styleId="AbschnittBezeichner">
    <w:name w:val="Abschnitt Bezeichner"/>
    <w:basedOn w:val="Standard"/>
    <w:next w:val="Abschnittberschrift"/>
    <w:rsid w:val="004006AB"/>
    <w:pPr>
      <w:keepNext/>
      <w:numPr>
        <w:ilvl w:val="3"/>
        <w:numId w:val="33"/>
      </w:numPr>
      <w:spacing w:before="480"/>
      <w:jc w:val="center"/>
      <w:outlineLvl w:val="2"/>
    </w:pPr>
    <w:rPr>
      <w:b/>
      <w:spacing w:val="60"/>
    </w:rPr>
  </w:style>
  <w:style w:type="paragraph" w:customStyle="1" w:styleId="Abschnittberschrift">
    <w:name w:val="Abschnitt Überschrift"/>
    <w:basedOn w:val="Standard"/>
    <w:next w:val="ParagraphBezeichner"/>
    <w:rsid w:val="004006AB"/>
    <w:pPr>
      <w:keepNext/>
      <w:numPr>
        <w:ilvl w:val="3"/>
        <w:numId w:val="34"/>
      </w:numPr>
      <w:spacing w:after="240"/>
      <w:jc w:val="center"/>
      <w:outlineLvl w:val="2"/>
    </w:pPr>
    <w:rPr>
      <w:b/>
      <w:spacing w:val="60"/>
    </w:rPr>
  </w:style>
  <w:style w:type="paragraph" w:customStyle="1" w:styleId="UnterabschnittBezeichner">
    <w:name w:val="Unterabschnitt Bezeichner"/>
    <w:basedOn w:val="Standard"/>
    <w:next w:val="Unterabschnittberschrift"/>
    <w:rsid w:val="004006AB"/>
    <w:pPr>
      <w:keepNext/>
      <w:numPr>
        <w:ilvl w:val="4"/>
        <w:numId w:val="33"/>
      </w:numPr>
      <w:spacing w:before="480"/>
      <w:jc w:val="center"/>
      <w:outlineLvl w:val="2"/>
    </w:pPr>
  </w:style>
  <w:style w:type="paragraph" w:customStyle="1" w:styleId="Unterabschnittberschrift">
    <w:name w:val="Unterabschnitt Überschrift"/>
    <w:basedOn w:val="Standard"/>
    <w:next w:val="ParagraphBezeichner"/>
    <w:rsid w:val="004006AB"/>
    <w:pPr>
      <w:keepNext/>
      <w:numPr>
        <w:ilvl w:val="4"/>
        <w:numId w:val="34"/>
      </w:numPr>
      <w:spacing w:after="240"/>
      <w:jc w:val="center"/>
      <w:outlineLvl w:val="2"/>
    </w:pPr>
  </w:style>
  <w:style w:type="paragraph" w:customStyle="1" w:styleId="TitelBezeichner">
    <w:name w:val="Titel Bezeichner"/>
    <w:basedOn w:val="Standard"/>
    <w:next w:val="Titelberschrift"/>
    <w:rsid w:val="004006AB"/>
    <w:pPr>
      <w:keepNext/>
      <w:numPr>
        <w:ilvl w:val="5"/>
        <w:numId w:val="33"/>
      </w:numPr>
      <w:spacing w:before="480"/>
      <w:jc w:val="center"/>
      <w:outlineLvl w:val="2"/>
    </w:pPr>
    <w:rPr>
      <w:spacing w:val="60"/>
    </w:rPr>
  </w:style>
  <w:style w:type="paragraph" w:customStyle="1" w:styleId="Titelberschrift">
    <w:name w:val="Titel Überschrift"/>
    <w:basedOn w:val="Standard"/>
    <w:next w:val="ParagraphBezeichner"/>
    <w:rsid w:val="004006AB"/>
    <w:pPr>
      <w:keepNext/>
      <w:numPr>
        <w:ilvl w:val="5"/>
        <w:numId w:val="34"/>
      </w:numPr>
      <w:spacing w:after="240"/>
      <w:jc w:val="center"/>
      <w:outlineLvl w:val="2"/>
    </w:pPr>
    <w:rPr>
      <w:spacing w:val="60"/>
    </w:rPr>
  </w:style>
  <w:style w:type="paragraph" w:customStyle="1" w:styleId="UntertitelBezeichner">
    <w:name w:val="Untertitel Bezeichner"/>
    <w:basedOn w:val="Standard"/>
    <w:next w:val="Untertitelberschrift"/>
    <w:rsid w:val="004006AB"/>
    <w:pPr>
      <w:keepNext/>
      <w:numPr>
        <w:ilvl w:val="6"/>
        <w:numId w:val="33"/>
      </w:numPr>
      <w:spacing w:before="480"/>
      <w:jc w:val="center"/>
      <w:outlineLvl w:val="2"/>
    </w:pPr>
    <w:rPr>
      <w:b/>
    </w:rPr>
  </w:style>
  <w:style w:type="paragraph" w:customStyle="1" w:styleId="Untertitelberschrift">
    <w:name w:val="Untertitel Überschrift"/>
    <w:basedOn w:val="Standard"/>
    <w:next w:val="ParagraphBezeichner"/>
    <w:rsid w:val="004006AB"/>
    <w:pPr>
      <w:keepNext/>
      <w:numPr>
        <w:ilvl w:val="6"/>
        <w:numId w:val="34"/>
      </w:numPr>
      <w:spacing w:after="240"/>
      <w:jc w:val="center"/>
      <w:outlineLvl w:val="2"/>
    </w:pPr>
    <w:rPr>
      <w:b/>
    </w:rPr>
  </w:style>
  <w:style w:type="paragraph" w:customStyle="1" w:styleId="ParagraphBezeichnermanuell">
    <w:name w:val="Paragraph Bezeichner (manuell)"/>
    <w:basedOn w:val="Standard"/>
    <w:rsid w:val="004006AB"/>
    <w:pPr>
      <w:keepNext/>
      <w:spacing w:before="480"/>
      <w:jc w:val="center"/>
    </w:pPr>
  </w:style>
  <w:style w:type="paragraph" w:customStyle="1" w:styleId="JuristischerAbsatzmanuell">
    <w:name w:val="Juristischer Absatz (manuell)"/>
    <w:basedOn w:val="Standard"/>
    <w:rsid w:val="004006AB"/>
    <w:pPr>
      <w:tabs>
        <w:tab w:val="left" w:pos="850"/>
      </w:tabs>
      <w:ind w:firstLine="425"/>
      <w:outlineLvl w:val="4"/>
    </w:pPr>
  </w:style>
  <w:style w:type="paragraph" w:customStyle="1" w:styleId="BuchBezeichnermanuell">
    <w:name w:val="Buch Bezeichner (manuell)"/>
    <w:basedOn w:val="Standard"/>
    <w:rsid w:val="004006AB"/>
    <w:pPr>
      <w:keepNext/>
      <w:spacing w:before="480"/>
      <w:jc w:val="center"/>
    </w:pPr>
    <w:rPr>
      <w:b/>
      <w:sz w:val="26"/>
    </w:rPr>
  </w:style>
  <w:style w:type="paragraph" w:customStyle="1" w:styleId="TeilBezeichnermanuell">
    <w:name w:val="Teil Bezeichner (manuell)"/>
    <w:basedOn w:val="Standard"/>
    <w:rsid w:val="004006AB"/>
    <w:pPr>
      <w:keepNext/>
      <w:spacing w:before="480"/>
      <w:jc w:val="center"/>
    </w:pPr>
    <w:rPr>
      <w:spacing w:val="60"/>
      <w:sz w:val="26"/>
    </w:rPr>
  </w:style>
  <w:style w:type="paragraph" w:customStyle="1" w:styleId="KapitelBezeichnermanuell">
    <w:name w:val="Kapitel Bezeichner (manuell)"/>
    <w:basedOn w:val="Standard"/>
    <w:rsid w:val="004006AB"/>
    <w:pPr>
      <w:keepNext/>
      <w:spacing w:before="480"/>
      <w:jc w:val="center"/>
    </w:pPr>
    <w:rPr>
      <w:sz w:val="26"/>
    </w:rPr>
  </w:style>
  <w:style w:type="paragraph" w:customStyle="1" w:styleId="AbschnittBezeichnermanuell">
    <w:name w:val="Abschnitt Bezeichner (manuell)"/>
    <w:basedOn w:val="Standard"/>
    <w:rsid w:val="004006AB"/>
    <w:pPr>
      <w:keepNext/>
      <w:spacing w:before="480"/>
      <w:jc w:val="center"/>
    </w:pPr>
    <w:rPr>
      <w:b/>
      <w:spacing w:val="60"/>
    </w:rPr>
  </w:style>
  <w:style w:type="paragraph" w:customStyle="1" w:styleId="UnterabschnittBezeichnermanuell">
    <w:name w:val="Unterabschnitt Bezeichner (manuell)"/>
    <w:basedOn w:val="Standard"/>
    <w:rsid w:val="004006AB"/>
    <w:pPr>
      <w:keepNext/>
      <w:spacing w:before="480"/>
      <w:jc w:val="center"/>
    </w:pPr>
  </w:style>
  <w:style w:type="paragraph" w:customStyle="1" w:styleId="TitelBezeichnermanuell">
    <w:name w:val="Titel Bezeichner (manuell)"/>
    <w:basedOn w:val="Standard"/>
    <w:rsid w:val="004006AB"/>
    <w:pPr>
      <w:keepNext/>
      <w:spacing w:before="480"/>
      <w:jc w:val="center"/>
    </w:pPr>
    <w:rPr>
      <w:spacing w:val="60"/>
    </w:rPr>
  </w:style>
  <w:style w:type="paragraph" w:customStyle="1" w:styleId="UntertitelBezeichnermanuell">
    <w:name w:val="Untertitel Bezeichner (manuell)"/>
    <w:basedOn w:val="Standard"/>
    <w:rsid w:val="004006AB"/>
    <w:pPr>
      <w:keepNext/>
      <w:spacing w:before="480"/>
      <w:jc w:val="center"/>
    </w:pPr>
    <w:rPr>
      <w:b/>
    </w:rPr>
  </w:style>
  <w:style w:type="paragraph" w:customStyle="1" w:styleId="Schlussformel">
    <w:name w:val="Schlussformel"/>
    <w:basedOn w:val="Standard"/>
    <w:next w:val="OrtDatum"/>
    <w:rsid w:val="004006AB"/>
    <w:pPr>
      <w:spacing w:before="240"/>
    </w:pPr>
  </w:style>
  <w:style w:type="paragraph" w:customStyle="1" w:styleId="Dokumentstatus">
    <w:name w:val="Dokumentstatus"/>
    <w:basedOn w:val="Standard"/>
    <w:rsid w:val="004006AB"/>
    <w:rPr>
      <w:b/>
      <w:sz w:val="30"/>
    </w:rPr>
  </w:style>
  <w:style w:type="paragraph" w:customStyle="1" w:styleId="Organisation">
    <w:name w:val="Organisation"/>
    <w:basedOn w:val="Standard"/>
    <w:next w:val="Person"/>
    <w:rsid w:val="004006AB"/>
    <w:pPr>
      <w:jc w:val="center"/>
    </w:pPr>
    <w:rPr>
      <w:spacing w:val="60"/>
    </w:rPr>
  </w:style>
  <w:style w:type="paragraph" w:customStyle="1" w:styleId="Vertretung">
    <w:name w:val="Vertretung"/>
    <w:basedOn w:val="Standard"/>
    <w:next w:val="Person"/>
    <w:rsid w:val="004006AB"/>
    <w:pPr>
      <w:jc w:val="center"/>
    </w:pPr>
    <w:rPr>
      <w:spacing w:val="60"/>
    </w:rPr>
  </w:style>
  <w:style w:type="paragraph" w:customStyle="1" w:styleId="OrtDatum">
    <w:name w:val="Ort/Datum"/>
    <w:basedOn w:val="Standard"/>
    <w:next w:val="Organisation"/>
    <w:rsid w:val="004006AB"/>
    <w:pPr>
      <w:jc w:val="right"/>
    </w:pPr>
  </w:style>
  <w:style w:type="paragraph" w:customStyle="1" w:styleId="Person">
    <w:name w:val="Person"/>
    <w:basedOn w:val="Standard"/>
    <w:next w:val="Organisation"/>
    <w:rsid w:val="004006AB"/>
    <w:pPr>
      <w:jc w:val="center"/>
    </w:pPr>
    <w:rPr>
      <w:spacing w:val="60"/>
    </w:rPr>
  </w:style>
  <w:style w:type="paragraph" w:customStyle="1" w:styleId="BegrndungTitel">
    <w:name w:val="Begründung Titel"/>
    <w:basedOn w:val="Standard"/>
    <w:next w:val="Text"/>
    <w:rsid w:val="004006AB"/>
    <w:pPr>
      <w:keepNext/>
      <w:spacing w:before="240" w:after="60"/>
      <w:outlineLvl w:val="0"/>
    </w:pPr>
    <w:rPr>
      <w:b/>
      <w:kern w:val="32"/>
      <w:sz w:val="26"/>
    </w:rPr>
  </w:style>
  <w:style w:type="paragraph" w:customStyle="1" w:styleId="BegrndungAllgemeinerTeil">
    <w:name w:val="Begründung (Allgemeiner Teil)"/>
    <w:basedOn w:val="Standard"/>
    <w:next w:val="Text"/>
    <w:rsid w:val="004006AB"/>
    <w:pPr>
      <w:keepNext/>
      <w:spacing w:before="480" w:after="160"/>
      <w:outlineLvl w:val="1"/>
    </w:pPr>
    <w:rPr>
      <w:b/>
    </w:rPr>
  </w:style>
  <w:style w:type="paragraph" w:customStyle="1" w:styleId="BegrndungBesondererTeil">
    <w:name w:val="Begründung (Besonderer Teil)"/>
    <w:basedOn w:val="Standard"/>
    <w:next w:val="Text"/>
    <w:rsid w:val="004006AB"/>
    <w:pPr>
      <w:keepNext/>
      <w:spacing w:before="480" w:after="160"/>
      <w:outlineLvl w:val="1"/>
    </w:pPr>
    <w:rPr>
      <w:b/>
    </w:rPr>
  </w:style>
  <w:style w:type="paragraph" w:customStyle="1" w:styleId="berschriftrmischBegrndung">
    <w:name w:val="Überschrift römisch (Begründung)"/>
    <w:basedOn w:val="Standard"/>
    <w:next w:val="Text"/>
    <w:rsid w:val="004006AB"/>
    <w:pPr>
      <w:keepNext/>
      <w:numPr>
        <w:numId w:val="35"/>
      </w:numPr>
      <w:spacing w:before="360"/>
      <w:outlineLvl w:val="2"/>
    </w:pPr>
    <w:rPr>
      <w:b/>
    </w:rPr>
  </w:style>
  <w:style w:type="paragraph" w:customStyle="1" w:styleId="berschriftarabischBegrndung">
    <w:name w:val="Überschrift arabisch (Begründung)"/>
    <w:basedOn w:val="Standard"/>
    <w:next w:val="Text"/>
    <w:rsid w:val="004006AB"/>
    <w:pPr>
      <w:keepNext/>
      <w:numPr>
        <w:ilvl w:val="1"/>
        <w:numId w:val="35"/>
      </w:numPr>
      <w:outlineLvl w:val="3"/>
    </w:pPr>
    <w:rPr>
      <w:b/>
    </w:rPr>
  </w:style>
  <w:style w:type="paragraph" w:customStyle="1" w:styleId="Initiant">
    <w:name w:val="Initiant"/>
    <w:basedOn w:val="Standard"/>
    <w:next w:val="VorblattBezeichnung"/>
    <w:rsid w:val="004006AB"/>
    <w:pPr>
      <w:spacing w:after="620"/>
    </w:pPr>
    <w:rPr>
      <w:b/>
      <w:sz w:val="26"/>
    </w:rPr>
  </w:style>
  <w:style w:type="paragraph" w:customStyle="1" w:styleId="VorblattBezeichnung">
    <w:name w:val="Vorblatt Bezeichnung"/>
    <w:basedOn w:val="Standard"/>
    <w:next w:val="VorblattTitelProblemundZiel"/>
    <w:rsid w:val="004006AB"/>
    <w:pPr>
      <w:outlineLvl w:val="0"/>
    </w:pPr>
    <w:rPr>
      <w:b/>
      <w:sz w:val="26"/>
    </w:rPr>
  </w:style>
  <w:style w:type="paragraph" w:customStyle="1" w:styleId="VorblattTitelProblemundZiel">
    <w:name w:val="Vorblatt Titel (Problem und Ziel)"/>
    <w:basedOn w:val="Standard"/>
    <w:next w:val="Text"/>
    <w:rsid w:val="004006AB"/>
    <w:pPr>
      <w:keepNext/>
      <w:spacing w:before="360"/>
      <w:outlineLvl w:val="1"/>
    </w:pPr>
    <w:rPr>
      <w:b/>
      <w:sz w:val="26"/>
    </w:rPr>
  </w:style>
  <w:style w:type="paragraph" w:customStyle="1" w:styleId="VorblattTitelLsung">
    <w:name w:val="Vorblatt Titel (Lösung)"/>
    <w:basedOn w:val="Standard"/>
    <w:next w:val="Text"/>
    <w:rsid w:val="004006AB"/>
    <w:pPr>
      <w:keepNext/>
      <w:spacing w:before="360"/>
      <w:outlineLvl w:val="1"/>
    </w:pPr>
    <w:rPr>
      <w:b/>
      <w:sz w:val="26"/>
    </w:rPr>
  </w:style>
  <w:style w:type="paragraph" w:customStyle="1" w:styleId="VorblattTitelAlternativen">
    <w:name w:val="Vorblatt Titel (Alternativen)"/>
    <w:basedOn w:val="Standard"/>
    <w:next w:val="Text"/>
    <w:rsid w:val="004006AB"/>
    <w:pPr>
      <w:keepNext/>
      <w:spacing w:before="360"/>
      <w:outlineLvl w:val="1"/>
    </w:pPr>
    <w:rPr>
      <w:b/>
      <w:sz w:val="26"/>
    </w:rPr>
  </w:style>
  <w:style w:type="paragraph" w:customStyle="1" w:styleId="VorblattTitelFinanzielleAuswirkungen">
    <w:name w:val="Vorblatt Titel (Finanzielle Auswirkungen)"/>
    <w:basedOn w:val="Standard"/>
    <w:next w:val="Text"/>
    <w:rsid w:val="004006AB"/>
    <w:pPr>
      <w:keepNext/>
      <w:spacing w:before="360"/>
    </w:pPr>
    <w:rPr>
      <w:b/>
      <w:sz w:val="26"/>
    </w:rPr>
  </w:style>
  <w:style w:type="paragraph" w:customStyle="1" w:styleId="VorblattTitelHaushaltsausgabenohneVollzugsaufwand">
    <w:name w:val="Vorblatt Titel (Haushaltsausgaben ohne Vollzugsaufwand)"/>
    <w:basedOn w:val="Standard"/>
    <w:next w:val="Text"/>
    <w:rsid w:val="004006AB"/>
    <w:pPr>
      <w:keepNext/>
      <w:spacing w:before="360"/>
    </w:pPr>
    <w:rPr>
      <w:sz w:val="26"/>
    </w:rPr>
  </w:style>
  <w:style w:type="paragraph" w:customStyle="1" w:styleId="VorblattTitelVollzugsaufwand">
    <w:name w:val="Vorblatt Titel (Vollzugsaufwand)"/>
    <w:basedOn w:val="Standard"/>
    <w:next w:val="Text"/>
    <w:rsid w:val="004006AB"/>
    <w:pPr>
      <w:keepNext/>
      <w:spacing w:before="360"/>
    </w:pPr>
    <w:rPr>
      <w:sz w:val="26"/>
    </w:rPr>
  </w:style>
  <w:style w:type="paragraph" w:customStyle="1" w:styleId="VorblattTitelSonstigeKosten">
    <w:name w:val="Vorblatt Titel (Sonstige Kosten)"/>
    <w:basedOn w:val="Standard"/>
    <w:next w:val="Text"/>
    <w:rsid w:val="004006AB"/>
    <w:pPr>
      <w:keepNext/>
      <w:spacing w:before="360"/>
    </w:pPr>
    <w:rPr>
      <w:b/>
      <w:sz w:val="26"/>
    </w:rPr>
  </w:style>
  <w:style w:type="paragraph" w:customStyle="1" w:styleId="VorblattTitelBrokratiekosten">
    <w:name w:val="Vorblatt Titel (Bürokratiekosten)"/>
    <w:basedOn w:val="Standard"/>
    <w:next w:val="Text"/>
    <w:rsid w:val="004006AB"/>
    <w:pPr>
      <w:keepNext/>
      <w:spacing w:before="360"/>
    </w:pPr>
    <w:rPr>
      <w:b/>
      <w:sz w:val="26"/>
    </w:rPr>
  </w:style>
  <w:style w:type="paragraph" w:customStyle="1" w:styleId="VorblattUntertitelBrokratiekosten">
    <w:name w:val="Vorblatt Untertitel (Bürokratiekosten)"/>
    <w:basedOn w:val="Standard"/>
    <w:next w:val="VorblattTextBrokratiekosten"/>
    <w:rsid w:val="004006AB"/>
    <w:pPr>
      <w:keepNext/>
      <w:tabs>
        <w:tab w:val="left" w:pos="283"/>
      </w:tabs>
    </w:pPr>
  </w:style>
  <w:style w:type="paragraph" w:customStyle="1" w:styleId="VorblattTextBrokratiekosten">
    <w:name w:val="Vorblatt Text (Bürokratiekosten)"/>
    <w:basedOn w:val="Standard"/>
    <w:rsid w:val="004006AB"/>
    <w:pPr>
      <w:ind w:left="3402" w:hanging="3118"/>
    </w:pPr>
  </w:style>
  <w:style w:type="paragraph" w:customStyle="1" w:styleId="VorblattDokumentstatus">
    <w:name w:val="Vorblatt Dokumentstatus"/>
    <w:basedOn w:val="Standard"/>
    <w:next w:val="VorblattBezeichnung"/>
    <w:rsid w:val="004006AB"/>
    <w:rPr>
      <w:b/>
      <w:sz w:val="30"/>
    </w:rPr>
  </w:style>
  <w:style w:type="paragraph" w:customStyle="1" w:styleId="VorblattKurzbezeichnung-Abkrzung">
    <w:name w:val="Vorblatt Kurzbezeichnung - Abkürzung"/>
    <w:basedOn w:val="Standard"/>
    <w:next w:val="VorblattTitelProblemundZiel"/>
    <w:rsid w:val="004006AB"/>
    <w:pPr>
      <w:spacing w:before="0"/>
    </w:pPr>
    <w:rPr>
      <w:sz w:val="24"/>
    </w:rPr>
  </w:style>
  <w:style w:type="paragraph" w:customStyle="1" w:styleId="VorblattTitelHaushaltsausgabenohneErfllungsaufwand">
    <w:name w:val="Vorblatt Titel (Haushaltsausgaben ohne Erfüllungsaufwand)"/>
    <w:basedOn w:val="Standard"/>
    <w:next w:val="Text"/>
    <w:rsid w:val="004006AB"/>
    <w:pPr>
      <w:keepNext/>
      <w:spacing w:before="360"/>
      <w:outlineLvl w:val="1"/>
    </w:pPr>
    <w:rPr>
      <w:b/>
      <w:sz w:val="26"/>
    </w:rPr>
  </w:style>
  <w:style w:type="paragraph" w:customStyle="1" w:styleId="VorblattTitelErfllungsaufwand">
    <w:name w:val="Vorblatt Titel (Erfüllungsaufwand)"/>
    <w:basedOn w:val="Standard"/>
    <w:next w:val="Text"/>
    <w:rsid w:val="004006AB"/>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4006AB"/>
    <w:pPr>
      <w:keepNext/>
      <w:spacing w:before="360"/>
      <w:outlineLvl w:val="2"/>
    </w:pPr>
    <w:rPr>
      <w:b/>
      <w:sz w:val="26"/>
    </w:rPr>
  </w:style>
  <w:style w:type="paragraph" w:customStyle="1" w:styleId="VorblattTitelErfllungsaufwandWirtschaft">
    <w:name w:val="Vorblatt Titel (Erfüllungsaufwand Wirtschaft)"/>
    <w:basedOn w:val="Standard"/>
    <w:next w:val="Text"/>
    <w:rsid w:val="004006AB"/>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4006AB"/>
    <w:pPr>
      <w:keepNext/>
      <w:spacing w:before="360"/>
      <w:outlineLvl w:val="3"/>
    </w:pPr>
    <w:rPr>
      <w:sz w:val="26"/>
    </w:rPr>
  </w:style>
  <w:style w:type="paragraph" w:customStyle="1" w:styleId="VorblattTitelErfllungsaufwandVerwaltung">
    <w:name w:val="Vorblatt Titel (Erfüllungsaufwand Verwaltung)"/>
    <w:basedOn w:val="Standard"/>
    <w:next w:val="Text"/>
    <w:rsid w:val="004006AB"/>
    <w:pPr>
      <w:keepNext/>
      <w:spacing w:before="360"/>
      <w:outlineLvl w:val="2"/>
    </w:pPr>
    <w:rPr>
      <w:b/>
      <w:sz w:val="26"/>
    </w:rPr>
  </w:style>
  <w:style w:type="paragraph" w:customStyle="1" w:styleId="VorblattTitelWeitereKosten">
    <w:name w:val="Vorblatt Titel (Weitere Kosten)"/>
    <w:basedOn w:val="Standard"/>
    <w:next w:val="Text"/>
    <w:rsid w:val="004006AB"/>
    <w:pPr>
      <w:keepNext/>
      <w:spacing w:before="360"/>
      <w:outlineLvl w:val="1"/>
    </w:pPr>
    <w:rPr>
      <w:b/>
      <w:sz w:val="26"/>
    </w:rPr>
  </w:style>
  <w:style w:type="paragraph" w:customStyle="1" w:styleId="RevisionJuristischerAbsatz">
    <w:name w:val="Revision Juristischer Absatz"/>
    <w:basedOn w:val="Standard"/>
    <w:rsid w:val="00CB23B3"/>
    <w:pPr>
      <w:numPr>
        <w:ilvl w:val="2"/>
        <w:numId w:val="22"/>
      </w:numPr>
      <w:outlineLvl w:val="8"/>
    </w:pPr>
    <w:rPr>
      <w:color w:val="800000"/>
    </w:rPr>
  </w:style>
  <w:style w:type="paragraph" w:customStyle="1" w:styleId="RevisionJuristischerAbsatzmanuell">
    <w:name w:val="Revision Juristischer Absatz (manuell)"/>
    <w:basedOn w:val="Standard"/>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CB23B3"/>
    <w:rPr>
      <w:color w:val="800000"/>
    </w:rPr>
  </w:style>
  <w:style w:type="paragraph" w:customStyle="1" w:styleId="RevisionNummerierungStufe1manuell">
    <w:name w:val="Revision Nummerierung (Stufe 1) (manuell)"/>
    <w:basedOn w:val="Standard"/>
    <w:rsid w:val="00CB23B3"/>
    <w:pPr>
      <w:tabs>
        <w:tab w:val="left" w:pos="425"/>
      </w:tabs>
      <w:ind w:left="425" w:hanging="425"/>
    </w:pPr>
    <w:rPr>
      <w:color w:val="800000"/>
    </w:rPr>
  </w:style>
  <w:style w:type="paragraph" w:customStyle="1" w:styleId="RevisionNummerierungFolgeabsatzStufe1">
    <w:name w:val="Revision Nummerierung Folgeabsatz (Stufe 1)"/>
    <w:basedOn w:val="Standard"/>
    <w:rsid w:val="00CB23B3"/>
    <w:pPr>
      <w:ind w:left="425"/>
    </w:pPr>
    <w:rPr>
      <w:color w:val="800000"/>
    </w:rPr>
  </w:style>
  <w:style w:type="paragraph" w:customStyle="1" w:styleId="RevisionNummerierungStufe2manuell">
    <w:name w:val="Revision Nummerierung (Stufe 2) (manuell)"/>
    <w:basedOn w:val="Standard"/>
    <w:rsid w:val="00CB23B3"/>
    <w:pPr>
      <w:tabs>
        <w:tab w:val="left" w:pos="850"/>
      </w:tabs>
      <w:ind w:left="850" w:hanging="425"/>
    </w:pPr>
    <w:rPr>
      <w:color w:val="800000"/>
    </w:rPr>
  </w:style>
  <w:style w:type="paragraph" w:customStyle="1" w:styleId="RevisionNummerierungFolgeabsatzStufe2">
    <w:name w:val="Revision Nummerierung Folgeabsatz (Stufe 2)"/>
    <w:basedOn w:val="Standard"/>
    <w:rsid w:val="00CB23B3"/>
    <w:pPr>
      <w:ind w:left="850"/>
    </w:pPr>
    <w:rPr>
      <w:color w:val="800000"/>
    </w:rPr>
  </w:style>
  <w:style w:type="paragraph" w:customStyle="1" w:styleId="RevisionNummerierungStufe3manuell">
    <w:name w:val="Revision Nummerierung (Stufe 3) (manuell)"/>
    <w:basedOn w:val="Standard"/>
    <w:rsid w:val="00CB23B3"/>
    <w:pPr>
      <w:tabs>
        <w:tab w:val="left" w:pos="1276"/>
      </w:tabs>
      <w:ind w:left="1276" w:hanging="425"/>
    </w:pPr>
    <w:rPr>
      <w:color w:val="800000"/>
    </w:rPr>
  </w:style>
  <w:style w:type="paragraph" w:customStyle="1" w:styleId="RevisionNummerierungFolgeabsatzStufe3">
    <w:name w:val="Revision Nummerierung Folgeabsatz (Stufe 3)"/>
    <w:basedOn w:val="Standard"/>
    <w:rsid w:val="00CB23B3"/>
    <w:pPr>
      <w:ind w:left="1276"/>
    </w:pPr>
    <w:rPr>
      <w:color w:val="800000"/>
    </w:rPr>
  </w:style>
  <w:style w:type="paragraph" w:customStyle="1" w:styleId="RevisionNummerierungStufe4manuell">
    <w:name w:val="Revision Nummerierung (Stufe 4) (manuell)"/>
    <w:basedOn w:val="Standard"/>
    <w:rsid w:val="00CB23B3"/>
    <w:pPr>
      <w:tabs>
        <w:tab w:val="left" w:pos="1701"/>
      </w:tabs>
      <w:ind w:left="1984" w:hanging="709"/>
    </w:pPr>
    <w:rPr>
      <w:color w:val="800000"/>
    </w:rPr>
  </w:style>
  <w:style w:type="paragraph" w:customStyle="1" w:styleId="RevisionNummerierungFolgeabsatzStufe4">
    <w:name w:val="Revision Nummerierung Folgeabsatz (Stufe 4)"/>
    <w:basedOn w:val="Standard"/>
    <w:rsid w:val="00CB23B3"/>
    <w:pPr>
      <w:ind w:left="1984"/>
    </w:pPr>
    <w:rPr>
      <w:color w:val="800000"/>
    </w:rPr>
  </w:style>
  <w:style w:type="paragraph" w:customStyle="1" w:styleId="RevisionNummerierungStufe1">
    <w:name w:val="Revision Nummerierung (Stufe 1)"/>
    <w:basedOn w:val="Standard"/>
    <w:rsid w:val="00CB23B3"/>
    <w:pPr>
      <w:numPr>
        <w:ilvl w:val="3"/>
        <w:numId w:val="22"/>
      </w:numPr>
    </w:pPr>
    <w:rPr>
      <w:color w:val="800000"/>
    </w:rPr>
  </w:style>
  <w:style w:type="paragraph" w:customStyle="1" w:styleId="RevisionNummerierungStufe2">
    <w:name w:val="Revision Nummerierung (Stufe 2)"/>
    <w:basedOn w:val="Standard"/>
    <w:rsid w:val="00CB23B3"/>
    <w:pPr>
      <w:numPr>
        <w:ilvl w:val="4"/>
        <w:numId w:val="22"/>
      </w:numPr>
    </w:pPr>
    <w:rPr>
      <w:color w:val="800000"/>
    </w:rPr>
  </w:style>
  <w:style w:type="paragraph" w:customStyle="1" w:styleId="RevisionNummerierungStufe3">
    <w:name w:val="Revision Nummerierung (Stufe 3)"/>
    <w:basedOn w:val="Standard"/>
    <w:rsid w:val="00CB23B3"/>
    <w:pPr>
      <w:numPr>
        <w:ilvl w:val="5"/>
        <w:numId w:val="22"/>
      </w:numPr>
    </w:pPr>
    <w:rPr>
      <w:color w:val="800000"/>
    </w:rPr>
  </w:style>
  <w:style w:type="paragraph" w:customStyle="1" w:styleId="RevisionNummerierungStufe4">
    <w:name w:val="Revision Nummerierung (Stufe 4)"/>
    <w:basedOn w:val="Standard"/>
    <w:rsid w:val="00CB23B3"/>
    <w:pPr>
      <w:numPr>
        <w:ilvl w:val="6"/>
        <w:numId w:val="22"/>
      </w:numPr>
    </w:pPr>
    <w:rPr>
      <w:color w:val="800000"/>
    </w:rPr>
  </w:style>
  <w:style w:type="character" w:customStyle="1" w:styleId="RevisionText">
    <w:name w:val="Revision Text"/>
    <w:basedOn w:val="Absatz-Standardschriftart"/>
    <w:rsid w:val="00CB23B3"/>
    <w:rPr>
      <w:color w:val="800000"/>
      <w:shd w:val="clear" w:color="auto" w:fill="auto"/>
    </w:rPr>
  </w:style>
  <w:style w:type="paragraph" w:customStyle="1" w:styleId="RevisionParagraphBezeichner">
    <w:name w:val="Revision Paragraph Bezeichner"/>
    <w:basedOn w:val="Standard"/>
    <w:next w:val="RevisionParagraphberschrift"/>
    <w:rsid w:val="00CB23B3"/>
    <w:pPr>
      <w:keepNext/>
      <w:numPr>
        <w:ilvl w:val="1"/>
        <w:numId w:val="22"/>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CB23B3"/>
    <w:pPr>
      <w:keepNext/>
      <w:jc w:val="center"/>
      <w:outlineLvl w:val="7"/>
    </w:pPr>
    <w:rPr>
      <w:color w:val="800000"/>
    </w:rPr>
  </w:style>
  <w:style w:type="paragraph" w:customStyle="1" w:styleId="RevisionBuchBezeichner">
    <w:name w:val="Revision Buch Bezeichner"/>
    <w:basedOn w:val="Standard"/>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CB23B3"/>
    <w:pPr>
      <w:keepNext/>
      <w:numPr>
        <w:numId w:val="22"/>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Standard"/>
    <w:rsid w:val="00CB23B3"/>
    <w:pPr>
      <w:jc w:val="center"/>
    </w:pPr>
    <w:rPr>
      <w:color w:val="800000"/>
      <w:sz w:val="26"/>
    </w:rPr>
  </w:style>
  <w:style w:type="paragraph" w:customStyle="1" w:styleId="RevisionEingangsformelStandardStammdokument">
    <w:name w:val="Revision Eingangsformel Standard (Stammdokument)"/>
    <w:basedOn w:val="Standard"/>
    <w:rsid w:val="00CB23B3"/>
    <w:pPr>
      <w:ind w:firstLine="425"/>
    </w:pPr>
    <w:rPr>
      <w:color w:val="800000"/>
    </w:rPr>
  </w:style>
  <w:style w:type="paragraph" w:customStyle="1" w:styleId="RevisionEingangsformelAufzhlungStammdokument">
    <w:name w:val="Revision Eingangsformel Aufzählung (Stammdokument)"/>
    <w:basedOn w:val="Standard"/>
    <w:rsid w:val="00CB23B3"/>
    <w:pPr>
      <w:numPr>
        <w:numId w:val="29"/>
      </w:numPr>
    </w:pPr>
    <w:rPr>
      <w:color w:val="800000"/>
    </w:rPr>
  </w:style>
  <w:style w:type="paragraph" w:customStyle="1" w:styleId="RevisionVerzeichnisTitelStammdokument">
    <w:name w:val="Revision Verzeichnis Titel (Stammdokument)"/>
    <w:basedOn w:val="Standard"/>
    <w:next w:val="RevisionVerzeichnis2"/>
    <w:rsid w:val="00CB23B3"/>
    <w:pPr>
      <w:jc w:val="center"/>
    </w:pPr>
    <w:rPr>
      <w:color w:val="800000"/>
    </w:rPr>
  </w:style>
  <w:style w:type="paragraph" w:customStyle="1" w:styleId="RevisionVerzeichnis1">
    <w:name w:val="Revision Verzeichnis 1"/>
    <w:basedOn w:val="Standard"/>
    <w:rsid w:val="00CB23B3"/>
    <w:pPr>
      <w:tabs>
        <w:tab w:val="left" w:pos="1191"/>
      </w:tabs>
      <w:ind w:left="1191" w:hanging="1191"/>
    </w:pPr>
    <w:rPr>
      <w:color w:val="800000"/>
    </w:rPr>
  </w:style>
  <w:style w:type="paragraph" w:customStyle="1" w:styleId="RevisionVerzeichnis2">
    <w:name w:val="Revision Verzeichnis 2"/>
    <w:basedOn w:val="Standard"/>
    <w:rsid w:val="00CB23B3"/>
    <w:pPr>
      <w:keepNext/>
      <w:spacing w:before="240" w:line="360" w:lineRule="auto"/>
      <w:jc w:val="center"/>
    </w:pPr>
    <w:rPr>
      <w:color w:val="800000"/>
    </w:rPr>
  </w:style>
  <w:style w:type="paragraph" w:customStyle="1" w:styleId="RevisionVerzeichnis3">
    <w:name w:val="Revision Verzeichnis 3"/>
    <w:basedOn w:val="Standard"/>
    <w:rsid w:val="00CB23B3"/>
    <w:pPr>
      <w:keepNext/>
      <w:spacing w:before="240" w:line="360" w:lineRule="auto"/>
      <w:jc w:val="center"/>
    </w:pPr>
    <w:rPr>
      <w:color w:val="800000"/>
      <w:sz w:val="18"/>
    </w:rPr>
  </w:style>
  <w:style w:type="paragraph" w:customStyle="1" w:styleId="RevisionVerzeichnis4">
    <w:name w:val="Revision Verzeichnis 4"/>
    <w:basedOn w:val="Standard"/>
    <w:rsid w:val="00CB23B3"/>
    <w:pPr>
      <w:keepNext/>
      <w:spacing w:before="240" w:line="360" w:lineRule="auto"/>
      <w:jc w:val="center"/>
    </w:pPr>
    <w:rPr>
      <w:color w:val="800000"/>
      <w:sz w:val="18"/>
    </w:rPr>
  </w:style>
  <w:style w:type="paragraph" w:customStyle="1" w:styleId="RevisionVerzeichnis5">
    <w:name w:val="Revision Verzeichnis 5"/>
    <w:basedOn w:val="Standard"/>
    <w:rsid w:val="00CB23B3"/>
    <w:pPr>
      <w:keepNext/>
      <w:spacing w:before="240" w:line="360" w:lineRule="auto"/>
      <w:jc w:val="center"/>
    </w:pPr>
    <w:rPr>
      <w:color w:val="800000"/>
      <w:sz w:val="18"/>
    </w:rPr>
  </w:style>
  <w:style w:type="paragraph" w:customStyle="1" w:styleId="RevisionVerzeichnis6">
    <w:name w:val="Revision Verzeichnis 6"/>
    <w:basedOn w:val="Standard"/>
    <w:rsid w:val="00CB23B3"/>
    <w:pPr>
      <w:keepNext/>
      <w:spacing w:before="240" w:line="360" w:lineRule="auto"/>
      <w:jc w:val="center"/>
    </w:pPr>
    <w:rPr>
      <w:color w:val="800000"/>
      <w:sz w:val="18"/>
    </w:rPr>
  </w:style>
  <w:style w:type="paragraph" w:customStyle="1" w:styleId="RevisionVerzeichnis7">
    <w:name w:val="Revision Verzeichnis 7"/>
    <w:basedOn w:val="Standard"/>
    <w:rsid w:val="00CB23B3"/>
    <w:pPr>
      <w:keepNext/>
      <w:spacing w:before="240" w:line="360" w:lineRule="auto"/>
      <w:jc w:val="center"/>
    </w:pPr>
    <w:rPr>
      <w:color w:val="800000"/>
      <w:sz w:val="16"/>
    </w:rPr>
  </w:style>
  <w:style w:type="paragraph" w:customStyle="1" w:styleId="RevisionVerzeichnis8">
    <w:name w:val="Revision Verzeichnis 8"/>
    <w:basedOn w:val="Standard"/>
    <w:rsid w:val="00CB23B3"/>
    <w:pPr>
      <w:keepNext/>
      <w:spacing w:before="240" w:line="360" w:lineRule="auto"/>
      <w:jc w:val="center"/>
    </w:pPr>
    <w:rPr>
      <w:color w:val="800000"/>
      <w:sz w:val="16"/>
    </w:rPr>
  </w:style>
  <w:style w:type="paragraph" w:customStyle="1" w:styleId="RevisionVerzeichnis9">
    <w:name w:val="Revision Verzeichnis 9"/>
    <w:basedOn w:val="Standard"/>
    <w:rsid w:val="00CB23B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CB23B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CB23B3"/>
    <w:pPr>
      <w:jc w:val="center"/>
    </w:pPr>
    <w:rPr>
      <w:color w:val="800000"/>
      <w:sz w:val="26"/>
    </w:rPr>
  </w:style>
  <w:style w:type="paragraph" w:customStyle="1" w:styleId="RevisionAnlageVerzeichnis1">
    <w:name w:val="Revision Anlage Verzeichnis 1"/>
    <w:basedOn w:val="Standard"/>
    <w:rsid w:val="00CB23B3"/>
    <w:pPr>
      <w:jc w:val="center"/>
    </w:pPr>
    <w:rPr>
      <w:color w:val="800000"/>
      <w:sz w:val="24"/>
    </w:rPr>
  </w:style>
  <w:style w:type="paragraph" w:customStyle="1" w:styleId="RevisionAnlageVerzeichnis2">
    <w:name w:val="Revision Anlage Verzeichnis 2"/>
    <w:basedOn w:val="Standard"/>
    <w:rsid w:val="00CB23B3"/>
    <w:pPr>
      <w:jc w:val="center"/>
    </w:pPr>
    <w:rPr>
      <w:color w:val="800000"/>
      <w:sz w:val="24"/>
    </w:rPr>
  </w:style>
  <w:style w:type="paragraph" w:customStyle="1" w:styleId="RevisionAnlageVerzeichnis3">
    <w:name w:val="Revision Anlage Verzeichnis 3"/>
    <w:basedOn w:val="Standard"/>
    <w:rsid w:val="00CB23B3"/>
    <w:pPr>
      <w:jc w:val="center"/>
    </w:pPr>
    <w:rPr>
      <w:color w:val="800000"/>
    </w:rPr>
  </w:style>
  <w:style w:type="paragraph" w:customStyle="1" w:styleId="RevisionAnlageVerzeichnis4">
    <w:name w:val="Revision Anlage Verzeichnis 4"/>
    <w:basedOn w:val="Standard"/>
    <w:rsid w:val="00CB23B3"/>
    <w:pPr>
      <w:jc w:val="center"/>
    </w:pPr>
    <w:rPr>
      <w:color w:val="800000"/>
    </w:rPr>
  </w:style>
  <w:style w:type="paragraph" w:customStyle="1" w:styleId="Revisionberschrift1">
    <w:name w:val="Revision Überschrift 1"/>
    <w:basedOn w:val="Standard"/>
    <w:next w:val="RevisionAnlageText"/>
    <w:rsid w:val="00CB23B3"/>
    <w:pPr>
      <w:keepNext/>
      <w:spacing w:before="240" w:after="60"/>
    </w:pPr>
    <w:rPr>
      <w:color w:val="800000"/>
      <w:kern w:val="32"/>
    </w:rPr>
  </w:style>
  <w:style w:type="paragraph" w:customStyle="1" w:styleId="Revisionberschrift2">
    <w:name w:val="Revision Überschrift 2"/>
    <w:basedOn w:val="Standard"/>
    <w:next w:val="RevisionAnlageText"/>
    <w:rsid w:val="00CB23B3"/>
    <w:pPr>
      <w:keepNext/>
      <w:spacing w:before="240" w:after="60"/>
    </w:pPr>
    <w:rPr>
      <w:color w:val="800000"/>
    </w:rPr>
  </w:style>
  <w:style w:type="paragraph" w:customStyle="1" w:styleId="Revisionberschrift3">
    <w:name w:val="Revision Überschrift 3"/>
    <w:basedOn w:val="Standard"/>
    <w:next w:val="RevisionAnlageText"/>
    <w:rsid w:val="00CB23B3"/>
    <w:pPr>
      <w:keepNext/>
      <w:spacing w:before="240" w:after="60"/>
    </w:pPr>
    <w:rPr>
      <w:color w:val="800000"/>
    </w:rPr>
  </w:style>
  <w:style w:type="paragraph" w:customStyle="1" w:styleId="Revisionberschrift4">
    <w:name w:val="Revision Überschrift 4"/>
    <w:basedOn w:val="Standard"/>
    <w:next w:val="RevisionAnlageText"/>
    <w:rsid w:val="00CB23B3"/>
    <w:pPr>
      <w:keepNext/>
      <w:spacing w:before="240" w:after="60"/>
    </w:pPr>
    <w:rPr>
      <w:color w:val="800000"/>
    </w:rPr>
  </w:style>
  <w:style w:type="paragraph" w:customStyle="1" w:styleId="RevisionAnlageText">
    <w:name w:val="Revision Anlage Text"/>
    <w:basedOn w:val="Standard"/>
    <w:rsid w:val="00CB23B3"/>
    <w:rPr>
      <w:color w:val="800000"/>
    </w:rPr>
  </w:style>
  <w:style w:type="paragraph" w:customStyle="1" w:styleId="RevisionListeStufe1">
    <w:name w:val="Revision Liste (Stufe 1)"/>
    <w:basedOn w:val="Standard"/>
    <w:rsid w:val="00CB23B3"/>
    <w:pPr>
      <w:numPr>
        <w:numId w:val="23"/>
      </w:numPr>
      <w:tabs>
        <w:tab w:val="left" w:pos="0"/>
      </w:tabs>
    </w:pPr>
    <w:rPr>
      <w:color w:val="800000"/>
    </w:rPr>
  </w:style>
  <w:style w:type="paragraph" w:customStyle="1" w:styleId="RevisionListeStufe1manuell">
    <w:name w:val="Revision Liste (Stufe 1) (manuell)"/>
    <w:basedOn w:val="Standard"/>
    <w:rsid w:val="00CB23B3"/>
    <w:pPr>
      <w:tabs>
        <w:tab w:val="left" w:pos="425"/>
      </w:tabs>
      <w:ind w:left="425" w:hanging="425"/>
    </w:pPr>
    <w:rPr>
      <w:color w:val="800000"/>
    </w:rPr>
  </w:style>
  <w:style w:type="paragraph" w:customStyle="1" w:styleId="RevisionListeFolgeabsatzStufe1">
    <w:name w:val="Revision Liste Folgeabsatz (Stufe 1)"/>
    <w:basedOn w:val="Standard"/>
    <w:rsid w:val="00CB23B3"/>
    <w:pPr>
      <w:numPr>
        <w:ilvl w:val="1"/>
        <w:numId w:val="23"/>
      </w:numPr>
    </w:pPr>
    <w:rPr>
      <w:color w:val="800000"/>
    </w:rPr>
  </w:style>
  <w:style w:type="paragraph" w:customStyle="1" w:styleId="RevisionListeStufe2">
    <w:name w:val="Revision Liste (Stufe 2)"/>
    <w:basedOn w:val="Standard"/>
    <w:rsid w:val="00CB23B3"/>
    <w:pPr>
      <w:numPr>
        <w:ilvl w:val="2"/>
        <w:numId w:val="23"/>
      </w:numPr>
    </w:pPr>
    <w:rPr>
      <w:color w:val="800000"/>
    </w:rPr>
  </w:style>
  <w:style w:type="paragraph" w:customStyle="1" w:styleId="RevisionListeStufe2manuell">
    <w:name w:val="Revision Liste (Stufe 2) (manuell)"/>
    <w:basedOn w:val="Standard"/>
    <w:rsid w:val="00CB23B3"/>
    <w:pPr>
      <w:tabs>
        <w:tab w:val="left" w:pos="850"/>
      </w:tabs>
      <w:ind w:left="850" w:hanging="425"/>
    </w:pPr>
    <w:rPr>
      <w:color w:val="800000"/>
    </w:rPr>
  </w:style>
  <w:style w:type="paragraph" w:customStyle="1" w:styleId="RevisionListeFolgeabsatzStufe2">
    <w:name w:val="Revision Liste Folgeabsatz (Stufe 2)"/>
    <w:basedOn w:val="Standard"/>
    <w:rsid w:val="00CB23B3"/>
    <w:pPr>
      <w:numPr>
        <w:ilvl w:val="3"/>
        <w:numId w:val="23"/>
      </w:numPr>
    </w:pPr>
    <w:rPr>
      <w:color w:val="800000"/>
    </w:rPr>
  </w:style>
  <w:style w:type="paragraph" w:customStyle="1" w:styleId="RevisionListeStufe3">
    <w:name w:val="Revision Liste (Stufe 3)"/>
    <w:basedOn w:val="Standard"/>
    <w:rsid w:val="00CB23B3"/>
    <w:pPr>
      <w:numPr>
        <w:ilvl w:val="4"/>
        <w:numId w:val="23"/>
      </w:numPr>
    </w:pPr>
    <w:rPr>
      <w:color w:val="800000"/>
    </w:rPr>
  </w:style>
  <w:style w:type="paragraph" w:customStyle="1" w:styleId="RevisionListeStufe3manuell">
    <w:name w:val="Revision Liste (Stufe 3) (manuell)"/>
    <w:basedOn w:val="Standard"/>
    <w:rsid w:val="00CB23B3"/>
    <w:pPr>
      <w:tabs>
        <w:tab w:val="left" w:pos="1276"/>
      </w:tabs>
      <w:ind w:left="1276" w:hanging="425"/>
    </w:pPr>
    <w:rPr>
      <w:color w:val="800000"/>
    </w:rPr>
  </w:style>
  <w:style w:type="paragraph" w:customStyle="1" w:styleId="RevisionListeFolgeabsatzStufe3">
    <w:name w:val="Revision Liste Folgeabsatz (Stufe 3)"/>
    <w:basedOn w:val="Standard"/>
    <w:rsid w:val="00CB23B3"/>
    <w:pPr>
      <w:numPr>
        <w:ilvl w:val="5"/>
        <w:numId w:val="23"/>
      </w:numPr>
    </w:pPr>
    <w:rPr>
      <w:color w:val="800000"/>
    </w:rPr>
  </w:style>
  <w:style w:type="paragraph" w:customStyle="1" w:styleId="RevisionListeStufe4">
    <w:name w:val="Revision Liste (Stufe 4)"/>
    <w:basedOn w:val="Standard"/>
    <w:rsid w:val="00CB23B3"/>
    <w:pPr>
      <w:numPr>
        <w:ilvl w:val="6"/>
        <w:numId w:val="23"/>
      </w:numPr>
    </w:pPr>
    <w:rPr>
      <w:color w:val="800000"/>
    </w:rPr>
  </w:style>
  <w:style w:type="paragraph" w:customStyle="1" w:styleId="RevisionListeStufe4manuell">
    <w:name w:val="Revision Liste (Stufe 4) (manuell)"/>
    <w:basedOn w:val="Standard"/>
    <w:rsid w:val="00CB23B3"/>
    <w:pPr>
      <w:tabs>
        <w:tab w:val="left" w:pos="1984"/>
      </w:tabs>
      <w:ind w:left="1984" w:hanging="709"/>
    </w:pPr>
    <w:rPr>
      <w:color w:val="800000"/>
    </w:rPr>
  </w:style>
  <w:style w:type="paragraph" w:customStyle="1" w:styleId="RevisionListeFolgeabsatzStufe4">
    <w:name w:val="Revision Liste Folgeabsatz (Stufe 4)"/>
    <w:basedOn w:val="Standard"/>
    <w:rsid w:val="00CB23B3"/>
    <w:pPr>
      <w:numPr>
        <w:ilvl w:val="7"/>
        <w:numId w:val="23"/>
      </w:numPr>
    </w:pPr>
    <w:rPr>
      <w:color w:val="800000"/>
    </w:rPr>
  </w:style>
  <w:style w:type="paragraph" w:customStyle="1" w:styleId="RevisionAufzhlungStufe1">
    <w:name w:val="Revision Aufzählung (Stufe 1)"/>
    <w:basedOn w:val="Standard"/>
    <w:rsid w:val="00CB23B3"/>
    <w:pPr>
      <w:numPr>
        <w:numId w:val="24"/>
      </w:numPr>
      <w:tabs>
        <w:tab w:val="left" w:pos="0"/>
      </w:tabs>
    </w:pPr>
    <w:rPr>
      <w:color w:val="800000"/>
    </w:rPr>
  </w:style>
  <w:style w:type="paragraph" w:customStyle="1" w:styleId="RevisionAufzhlungFolgeabsatzStufe1">
    <w:name w:val="Revision Aufzählung Folgeabsatz (Stufe 1)"/>
    <w:basedOn w:val="Standard"/>
    <w:rsid w:val="00CB23B3"/>
    <w:pPr>
      <w:tabs>
        <w:tab w:val="left" w:pos="425"/>
      </w:tabs>
      <w:ind w:left="425"/>
    </w:pPr>
    <w:rPr>
      <w:color w:val="800000"/>
    </w:rPr>
  </w:style>
  <w:style w:type="paragraph" w:customStyle="1" w:styleId="RevisionAufzhlungStufe2">
    <w:name w:val="Revision Aufzählung (Stufe 2)"/>
    <w:basedOn w:val="Standard"/>
    <w:rsid w:val="00CB23B3"/>
    <w:pPr>
      <w:numPr>
        <w:numId w:val="25"/>
      </w:numPr>
      <w:tabs>
        <w:tab w:val="left" w:pos="425"/>
      </w:tabs>
    </w:pPr>
    <w:rPr>
      <w:color w:val="800000"/>
    </w:rPr>
  </w:style>
  <w:style w:type="paragraph" w:customStyle="1" w:styleId="RevisionAufzhlungFolgeabsatzStufe2">
    <w:name w:val="Revision Aufzählung Folgeabsatz (Stufe 2)"/>
    <w:basedOn w:val="Standard"/>
    <w:rsid w:val="00CB23B3"/>
    <w:pPr>
      <w:tabs>
        <w:tab w:val="left" w:pos="794"/>
      </w:tabs>
      <w:ind w:left="850"/>
    </w:pPr>
    <w:rPr>
      <w:color w:val="800000"/>
    </w:rPr>
  </w:style>
  <w:style w:type="paragraph" w:customStyle="1" w:styleId="RevisionAufzhlungStufe3">
    <w:name w:val="Revision Aufzählung (Stufe 3)"/>
    <w:basedOn w:val="Standard"/>
    <w:rsid w:val="00CB23B3"/>
    <w:pPr>
      <w:numPr>
        <w:numId w:val="26"/>
      </w:numPr>
      <w:tabs>
        <w:tab w:val="left" w:pos="850"/>
      </w:tabs>
    </w:pPr>
    <w:rPr>
      <w:color w:val="800000"/>
    </w:rPr>
  </w:style>
  <w:style w:type="paragraph" w:customStyle="1" w:styleId="RevisionAufzhlungFolgeabsatzStufe3">
    <w:name w:val="Revision Aufzählung Folgeabsatz (Stufe 3)"/>
    <w:basedOn w:val="Standard"/>
    <w:rsid w:val="00CB23B3"/>
    <w:pPr>
      <w:tabs>
        <w:tab w:val="left" w:pos="1276"/>
      </w:tabs>
      <w:ind w:left="1276"/>
    </w:pPr>
    <w:rPr>
      <w:color w:val="800000"/>
    </w:rPr>
  </w:style>
  <w:style w:type="paragraph" w:customStyle="1" w:styleId="RevisionAufzhlungStufe4">
    <w:name w:val="Revision Aufzählung (Stufe 4)"/>
    <w:basedOn w:val="Standard"/>
    <w:rsid w:val="00CB23B3"/>
    <w:pPr>
      <w:numPr>
        <w:numId w:val="27"/>
      </w:numPr>
      <w:tabs>
        <w:tab w:val="left" w:pos="1276"/>
      </w:tabs>
    </w:pPr>
    <w:rPr>
      <w:color w:val="800000"/>
    </w:rPr>
  </w:style>
  <w:style w:type="paragraph" w:customStyle="1" w:styleId="RevisionAufzhlungFolgeabsatzStufe4">
    <w:name w:val="Revision Aufzählung Folgeabsatz (Stufe 4)"/>
    <w:basedOn w:val="Standard"/>
    <w:rsid w:val="00CB23B3"/>
    <w:pPr>
      <w:tabs>
        <w:tab w:val="left" w:pos="1701"/>
      </w:tabs>
      <w:ind w:left="1701"/>
    </w:pPr>
    <w:rPr>
      <w:color w:val="800000"/>
    </w:rPr>
  </w:style>
  <w:style w:type="paragraph" w:customStyle="1" w:styleId="RevisionAufzhlungStufe5">
    <w:name w:val="Revision Aufzählung (Stufe 5)"/>
    <w:basedOn w:val="Standard"/>
    <w:rsid w:val="00CB23B3"/>
    <w:pPr>
      <w:numPr>
        <w:numId w:val="28"/>
      </w:numPr>
      <w:tabs>
        <w:tab w:val="left" w:pos="1701"/>
      </w:tabs>
    </w:pPr>
    <w:rPr>
      <w:color w:val="800000"/>
    </w:rPr>
  </w:style>
  <w:style w:type="paragraph" w:customStyle="1" w:styleId="RevisionAufzhlungFolgeabsatzStufe5">
    <w:name w:val="Revision Aufzählung Folgeabsatz (Stufe 5)"/>
    <w:basedOn w:val="Standard"/>
    <w:rsid w:val="00CB23B3"/>
    <w:pPr>
      <w:tabs>
        <w:tab w:val="left" w:pos="2126"/>
      </w:tabs>
      <w:ind w:left="2126"/>
    </w:pPr>
    <w:rPr>
      <w:color w:val="800000"/>
    </w:rPr>
  </w:style>
  <w:style w:type="paragraph" w:customStyle="1" w:styleId="RevisionFunotentext">
    <w:name w:val="Revision Fußnotentext"/>
    <w:basedOn w:val="Funotentext"/>
    <w:rsid w:val="00CB23B3"/>
    <w:rPr>
      <w:color w:val="800000"/>
    </w:rPr>
  </w:style>
  <w:style w:type="paragraph" w:customStyle="1" w:styleId="RevisionFormel">
    <w:name w:val="Revision Formel"/>
    <w:basedOn w:val="Standard"/>
    <w:rsid w:val="00CB23B3"/>
    <w:pPr>
      <w:spacing w:before="240" w:after="240"/>
      <w:jc w:val="center"/>
    </w:pPr>
    <w:rPr>
      <w:color w:val="800000"/>
    </w:rPr>
  </w:style>
  <w:style w:type="paragraph" w:customStyle="1" w:styleId="RevisionGrafik">
    <w:name w:val="Revision Grafik"/>
    <w:basedOn w:val="Standard"/>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CB23B3"/>
    <w:pPr>
      <w:jc w:val="center"/>
    </w:pPr>
    <w:rPr>
      <w:color w:val="800000"/>
    </w:rPr>
  </w:style>
  <w:style w:type="paragraph" w:customStyle="1" w:styleId="RevisionAnlageVerweis">
    <w:name w:val="Revision Anlage Verweis"/>
    <w:basedOn w:val="Standard"/>
    <w:next w:val="RevisionAnlageberschrift"/>
    <w:rsid w:val="00CB23B3"/>
    <w:pPr>
      <w:spacing w:before="0"/>
      <w:jc w:val="right"/>
    </w:pPr>
    <w:rPr>
      <w:color w:val="800000"/>
    </w:rPr>
  </w:style>
  <w:style w:type="paragraph" w:customStyle="1" w:styleId="RevisionGrafikTitel">
    <w:name w:val="Revision Grafik Titel"/>
    <w:basedOn w:val="Standard"/>
    <w:next w:val="RevisionGrafik"/>
    <w:rsid w:val="00CB23B3"/>
    <w:pPr>
      <w:spacing w:before="0"/>
      <w:jc w:val="center"/>
    </w:pPr>
    <w:rPr>
      <w:color w:val="800000"/>
      <w:sz w:val="18"/>
    </w:rPr>
  </w:style>
  <w:style w:type="paragraph" w:customStyle="1" w:styleId="Bezeichnungnderungsdokument">
    <w:name w:val="Bezeichnung (Änderungsdokument)"/>
    <w:basedOn w:val="Standard"/>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CB23B3"/>
    <w:pPr>
      <w:ind w:firstLine="425"/>
    </w:pPr>
  </w:style>
  <w:style w:type="paragraph" w:customStyle="1" w:styleId="EingangsformelAufzhlungnderungsdokument">
    <w:name w:val="Eingangsformel Aufzählung (Änderungsdokument)"/>
    <w:basedOn w:val="Standard"/>
    <w:rsid w:val="00CB23B3"/>
    <w:pPr>
      <w:numPr>
        <w:numId w:val="30"/>
      </w:numPr>
    </w:pPr>
  </w:style>
  <w:style w:type="paragraph" w:customStyle="1" w:styleId="EingangsformelFolgeabsatznderungsdokument">
    <w:name w:val="Eingangsformel Folgeabsatz (Änderungsdokument)"/>
    <w:basedOn w:val="Standard"/>
    <w:rsid w:val="00CB23B3"/>
  </w:style>
  <w:style w:type="paragraph" w:customStyle="1" w:styleId="ArtikelBezeichner">
    <w:name w:val="Artikel Bezeichner"/>
    <w:basedOn w:val="Standard"/>
    <w:next w:val="Artikelberschrift"/>
    <w:rsid w:val="00CB23B3"/>
    <w:pPr>
      <w:keepNext/>
      <w:numPr>
        <w:numId w:val="31"/>
      </w:numPr>
      <w:spacing w:before="480" w:after="240"/>
      <w:jc w:val="center"/>
      <w:outlineLvl w:val="1"/>
    </w:pPr>
    <w:rPr>
      <w:b/>
      <w:sz w:val="28"/>
    </w:rPr>
  </w:style>
  <w:style w:type="paragraph" w:customStyle="1" w:styleId="Artikelberschrift">
    <w:name w:val="Artikel Überschrift"/>
    <w:basedOn w:val="Standard"/>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Standard"/>
    <w:rsid w:val="00CB23B3"/>
    <w:pPr>
      <w:keepNext/>
      <w:spacing w:before="480" w:after="240"/>
      <w:jc w:val="center"/>
    </w:pPr>
    <w:rPr>
      <w:b/>
      <w:sz w:val="28"/>
    </w:rPr>
  </w:style>
  <w:style w:type="paragraph" w:styleId="Verzeichnis1">
    <w:name w:val="toc 1"/>
    <w:basedOn w:val="Standard"/>
    <w:next w:val="Standard"/>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Standard"/>
    <w:rsid w:val="00CB23B3"/>
    <w:pPr>
      <w:jc w:val="center"/>
    </w:pPr>
  </w:style>
  <w:style w:type="character" w:styleId="Hyperlink">
    <w:name w:val="Hyperlink"/>
    <w:basedOn w:val="Absatz-Standardschriftart"/>
    <w:uiPriority w:val="99"/>
    <w:unhideWhenUsed/>
    <w:rsid w:val="00226F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Dok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b431d9fd2f4fb5aab96c461e4457ef xmlns="b3756c91-0bc1-4973-a9cf-26d5cfe37045">
      <Terms xmlns="http://schemas.microsoft.com/office/infopath/2007/PartnerControls"/>
    </ccb431d9fd2f4fb5aab96c461e4457ef>
    <BMIN.Aktenrelevant xmlns="b3756c91-0bc1-4973-a9cf-26d5cfe37045">false</BMIN.Aktenrelevant>
    <BMIN.Aktenzeichen xmlns="b3756c91-0bc1-4973-a9cf-26d5cfe37045" xsi:nil="true"/>
    <TaxCatchAll xmlns="b3756c91-0bc1-4973-a9cf-26d5cfe37045"/>
    <BMIN.Beschreibung xmlns="b3756c91-0bc1-4973-a9cf-26d5cfe37045" xsi:nil="true"/>
    <BMIN.veraktet xmlns="244b9a0d-e567-451c-b314-44d729ff598b">false</BMIN.veraktet>
    <BMIN.Kategorie xmlns="244b9a0d-e567-451c-b314-44d729ff598b" xsi:nil="true"/>
    <BMIN.Tagebuchnummer xmlns="84f09f44-13c4-4d1a-8ba0-0744ae67a513">21-12076</BMIN.Tagebuchnummer>
    <BMIN.Infoart xmlns="84f09f44-13c4-4d1a-8ba0-0744ae67a513">03 relevante Anlage (zur Weiterleitung an den Leitungsbereich)</BMIN.Infoart>
    <BMIN.Bearbeitungsstand xmlns="244b9a0d-e567-451c-b314-44d729ff598b">Entwurf</BMIN.Bearbeitungsstand>
  </documentManagement>
</p:properties>
</file>

<file path=customXml/item4.xml><?xml version="1.0" encoding="utf-8"?>
<ct:contentTypeSchema xmlns:ct="http://schemas.microsoft.com/office/2006/metadata/contentType" xmlns:ma="http://schemas.microsoft.com/office/2006/metadata/properties/metaAttributes" ct:_="" ma:_="" ma:contentTypeName="BMIN.Dokument" ma:contentTypeID="0x01010003D5B9C183D54A4B8E166E7548056FE400504FB8AE0057E9408F51445CAA176DAB" ma:contentTypeVersion="8" ma:contentTypeDescription="" ma:contentTypeScope="" ma:versionID="4187231dbedc745aa380a4d7f4287067">
  <xsd:schema xmlns:xsd="http://www.w3.org/2001/XMLSchema" xmlns:xs="http://www.w3.org/2001/XMLSchema" xmlns:p="http://schemas.microsoft.com/office/2006/metadata/properties" xmlns:ns2="b3756c91-0bc1-4973-a9cf-26d5cfe37045" xmlns:ns3="84f09f44-13c4-4d1a-8ba0-0744ae67a513" xmlns:ns4="244b9a0d-e567-451c-b314-44d729ff598b" targetNamespace="http://schemas.microsoft.com/office/2006/metadata/properties" ma:root="true" ma:fieldsID="7a6dece4f78ed0e36c75c2651a505b41" ns2:_="" ns3:_="" ns4:_="">
    <xsd:import namespace="b3756c91-0bc1-4973-a9cf-26d5cfe37045"/>
    <xsd:import namespace="84f09f44-13c4-4d1a-8ba0-0744ae67a513"/>
    <xsd:import namespace="244b9a0d-e567-451c-b314-44d729ff598b"/>
    <xsd:element name="properties">
      <xsd:complexType>
        <xsd:sequence>
          <xsd:element name="documentManagement">
            <xsd:complexType>
              <xsd:all>
                <xsd:element ref="ns2:BMIN.Beschreibung" minOccurs="0"/>
                <xsd:element ref="ns2:BMIN.Aktenrelevant" minOccurs="0"/>
                <xsd:element ref="ns2:BMIN.Aktenzeichen" minOccurs="0"/>
                <xsd:element ref="ns3:BMIN.Tagebuchnummer" minOccurs="0"/>
                <xsd:element ref="ns3:BMIN.Infoart" minOccurs="0"/>
                <xsd:element ref="ns4:BMIN.Kategorie" minOccurs="0"/>
                <xsd:element ref="ns4:BMIN.Bearbeitungsstand" minOccurs="0"/>
                <xsd:element ref="ns4:BMIN.veraktet" minOccurs="0"/>
                <xsd:element ref="ns2:TaxCatchAll" minOccurs="0"/>
                <xsd:element ref="ns2:TaxCatchAllLabel" minOccurs="0"/>
                <xsd:element ref="ns2:ccb431d9fd2f4fb5aab96c461e4457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6c91-0bc1-4973-a9cf-26d5cfe37045" elementFormDefault="qualified">
    <xsd:import namespace="http://schemas.microsoft.com/office/2006/documentManagement/types"/>
    <xsd:import namespace="http://schemas.microsoft.com/office/infopath/2007/PartnerControls"/>
    <xsd:element name="BMIN.Beschreibung" ma:index="1" nillable="true" ma:displayName="BMIN.Beschreibung" ma:internalName="BMIN_x002e_Beschreibung">
      <xsd:simpleType>
        <xsd:restriction base="dms:Text">
          <xsd:maxLength value="255"/>
        </xsd:restriction>
      </xsd:simpleType>
    </xsd:element>
    <xsd:element name="BMIN.Aktenrelevant" ma:index="3" nillable="true" ma:displayName="BMIN.Aktenrelevant" ma:default="True" ma:internalName="BMIN_x002e_Aktenrelevant">
      <xsd:simpleType>
        <xsd:restriction base="dms:Boolean"/>
      </xsd:simpleType>
    </xsd:element>
    <xsd:element name="BMIN.Aktenzeichen" ma:index="4" nillable="true" ma:displayName="BMIN.Aktenzeichen" ma:internalName="BMIN_x002e_Aktenzeichen">
      <xsd:simpleType>
        <xsd:restriction base="dms:Text">
          <xsd:maxLength value="255"/>
        </xsd:restriction>
      </xsd:simpleType>
    </xsd:element>
    <xsd:element name="TaxCatchAll" ma:index="15" nillable="true" ma:displayName="Taxonomiespalte &quot;Alle abfangen&quot;" ma:hidden="true" ma:list="{4B9B2C76-40FF-4A55-B369-AFA2B55FAAF5}" ma:internalName="TaxCatchAll" ma:showField="CatchAllData" ma:web="{84f09f44-13c4-4d1a-8ba0-0744ae67a51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iespalte &quot;Alle abfangen&quot;1" ma:hidden="true" ma:list="{4B9B2C76-40FF-4A55-B369-AFA2B55FAAF5}" ma:internalName="TaxCatchAllLabel" ma:readOnly="true" ma:showField="CatchAllDataLabel" ma:web="{84f09f44-13c4-4d1a-8ba0-0744ae67a513}">
      <xsd:complexType>
        <xsd:complexContent>
          <xsd:extension base="dms:MultiChoiceLookup">
            <xsd:sequence>
              <xsd:element name="Value" type="dms:Lookup" maxOccurs="unbounded" minOccurs="0" nillable="true"/>
            </xsd:sequence>
          </xsd:extension>
        </xsd:complexContent>
      </xsd:complexType>
    </xsd:element>
    <xsd:element name="ccb431d9fd2f4fb5aab96c461e4457ef" ma:index="19" nillable="true" ma:taxonomy="true" ma:internalName="ccb431d9fd2f4fb5aab96c461e4457ef" ma:taxonomyFieldName="BMIN_x002e_Dokumenttyp" ma:displayName="BMIN.Dokumenttyp" ma:default="" ma:fieldId="{ccb431d9-fd2f-4fb5-aab9-6c461e4457ef}" ma:sspId="f1a9f721-8b3a-4ca0-803e-82efa5e52907" ma:termSetId="faac5798-f0f5-4e90-852f-ef72a5d36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09f44-13c4-4d1a-8ba0-0744ae67a513" elementFormDefault="qualified">
    <xsd:import namespace="http://schemas.microsoft.com/office/2006/documentManagement/types"/>
    <xsd:import namespace="http://schemas.microsoft.com/office/infopath/2007/PartnerControls"/>
    <xsd:element name="BMIN.Tagebuchnummer" ma:index="5" nillable="true" ma:displayName="BMIN.Tagebuchnummer" ma:internalName="BMIN_x002e_Tagebuchnummer">
      <xsd:simpleType>
        <xsd:restriction base="dms:Text"/>
      </xsd:simpleType>
    </xsd:element>
    <xsd:element name="BMIN.Infoart" ma:index="6" nillable="true" ma:displayName="BMIN.Infoart" ma:default="02 Leitungsvorlagen (mit AE oder Votum) und Vermerke" ma:format="Dropdown" ma:internalName="BMIN_x002e_Infoart">
      <xsd:simpleType>
        <xsd:restriction base="dms:Choice">
          <xsd:enumeration value="01 Eingangsschreiben"/>
          <xsd:enumeration value="02 Leitungsvorlagen (mit AE oder Votum) und Vermerke"/>
          <xsd:enumeration value="03 relevante Anlage (zur Weiterleitung an den Leitungsbereich)"/>
          <xsd:enumeration value="04 nicht relevante Anlage (keine Weiterleitung an den Leitungsbereich)"/>
          <xsd:enumeration value="05 Zeichnung durch AL"/>
          <xsd:enumeration value="06 versendete Antwort"/>
          <xsd:enumeration value="06 Rückmeldung der Leitung"/>
          <xsd:enumeration value="10 referatsinterne Dokumente"/>
        </xsd:restriction>
      </xsd:simpleType>
    </xsd:element>
  </xsd:schema>
  <xsd:schema xmlns:xsd="http://www.w3.org/2001/XMLSchema" xmlns:xs="http://www.w3.org/2001/XMLSchema" xmlns:dms="http://schemas.microsoft.com/office/2006/documentManagement/types" xmlns:pc="http://schemas.microsoft.com/office/infopath/2007/PartnerControls" targetNamespace="244b9a0d-e567-451c-b314-44d729ff598b" elementFormDefault="qualified">
    <xsd:import namespace="http://schemas.microsoft.com/office/2006/documentManagement/types"/>
    <xsd:import namespace="http://schemas.microsoft.com/office/infopath/2007/PartnerControls"/>
    <xsd:element name="BMIN.Kategorie" ma:index="9" nillable="true" ma:displayName="BMIN.Kategorie" ma:list="{DBD5F841-0C7B-45BD-8249-D46DD5E35445}" ma:internalName="BMIN_x002e_Kategorie" ma:showField="Title" ma:web="{84f09f44-13c4-4d1a-8ba0-0744ae67a513}">
      <xsd:simpleType>
        <xsd:restriction base="dms:Lookup"/>
      </xsd:simpleType>
    </xsd:element>
    <xsd:element name="BMIN.Bearbeitungsstand" ma:index="10" nillable="true" ma:displayName="BMIN.Bearbeitungsstand" ma:default="Entwurf" ma:format="Dropdown" ma:internalName="BMIN_x002e_Bearbeitungsstand">
      <xsd:simpleType>
        <xsd:restriction base="dms:Choice">
          <xsd:enumeration value="Entwurf"/>
          <xsd:enumeration value="In Bearbeitung"/>
          <xsd:enumeration value="In Abstimmung"/>
          <xsd:enumeration value="Bearbeitung abgeschlossen"/>
          <xsd:enumeration value="zu verakten"/>
          <xsd:enumeration value="der Altablage zugeführt"/>
        </xsd:restriction>
      </xsd:simpleType>
    </xsd:element>
    <xsd:element name="BMIN.veraktet" ma:index="11" nillable="true" ma:displayName="BMIN.veraktet" ma:default="0" ma:description="Ist das Dokument bereits veraktet?" ma:internalName="BMIN_x002e_verakte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displayName="Titel"/>
        <xsd:element ref="dc:subject" minOccurs="0" maxOccurs="1"/>
        <xsd:element ref="dc:description" minOccurs="0" maxOccurs="1" ma:index="7"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1ee7527-a3be-4a28-a3a8-25a5c2990e6f" ContentTypeId="0x01010003D5B9C183D54A4B8E166E7548056FE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CD60-DD84-4A0A-B570-78FA52F400D8}">
  <ds:schemaRefs>
    <ds:schemaRef ds:uri="http://schemas.microsoft.com/office/2006/metadata/customXsn"/>
  </ds:schemaRefs>
</ds:datastoreItem>
</file>

<file path=customXml/itemProps2.xml><?xml version="1.0" encoding="utf-8"?>
<ds:datastoreItem xmlns:ds="http://schemas.openxmlformats.org/officeDocument/2006/customXml" ds:itemID="{A8EAF209-8354-4A77-A1E2-F99F0B747C37}">
  <ds:schemaRefs>
    <ds:schemaRef ds:uri="http://schemas.microsoft.com/sharepoint/v3/contenttype/forms"/>
  </ds:schemaRefs>
</ds:datastoreItem>
</file>

<file path=customXml/itemProps3.xml><?xml version="1.0" encoding="utf-8"?>
<ds:datastoreItem xmlns:ds="http://schemas.openxmlformats.org/officeDocument/2006/customXml" ds:itemID="{51EE0DAF-CFE6-44CF-8B1A-9CA00058CAA5}">
  <ds:schemaRefs>
    <ds:schemaRef ds:uri="http://purl.org/dc/elements/1.1/"/>
    <ds:schemaRef ds:uri="http://schemas.microsoft.com/office/2006/metadata/properties"/>
    <ds:schemaRef ds:uri="http://purl.org/dc/terms/"/>
    <ds:schemaRef ds:uri="b3756c91-0bc1-4973-a9cf-26d5cfe37045"/>
    <ds:schemaRef ds:uri="http://schemas.microsoft.com/office/2006/documentManagement/types"/>
    <ds:schemaRef ds:uri="http://schemas.microsoft.com/office/infopath/2007/PartnerControls"/>
    <ds:schemaRef ds:uri="http://schemas.openxmlformats.org/package/2006/metadata/core-properties"/>
    <ds:schemaRef ds:uri="84f09f44-13c4-4d1a-8ba0-0744ae67a513"/>
    <ds:schemaRef ds:uri="244b9a0d-e567-451c-b314-44d729ff598b"/>
    <ds:schemaRef ds:uri="http://www.w3.org/XML/1998/namespace"/>
    <ds:schemaRef ds:uri="http://purl.org/dc/dcmitype/"/>
  </ds:schemaRefs>
</ds:datastoreItem>
</file>

<file path=customXml/itemProps4.xml><?xml version="1.0" encoding="utf-8"?>
<ds:datastoreItem xmlns:ds="http://schemas.openxmlformats.org/officeDocument/2006/customXml" ds:itemID="{F0101F73-C433-47DF-A98C-D0BBE351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6c91-0bc1-4973-a9cf-26d5cfe37045"/>
    <ds:schemaRef ds:uri="84f09f44-13c4-4d1a-8ba0-0744ae67a513"/>
    <ds:schemaRef ds:uri="244b9a0d-e567-451c-b314-44d729ff5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BED8F2-526B-4E50-9A69-2E71E2B4B405}">
  <ds:schemaRefs>
    <ds:schemaRef ds:uri="Microsoft.SharePoint.Taxonomy.ContentTypeSync"/>
  </ds:schemaRefs>
</ds:datastoreItem>
</file>

<file path=customXml/itemProps6.xml><?xml version="1.0" encoding="utf-8"?>
<ds:datastoreItem xmlns:ds="http://schemas.openxmlformats.org/officeDocument/2006/customXml" ds:itemID="{67F2F338-AAC0-46F3-936C-26A7714B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2</Pages>
  <Words>66211</Words>
  <Characters>417133</Characters>
  <Application>Microsoft Office Word</Application>
  <DocSecurity>8</DocSecurity>
  <Lines>3476</Lines>
  <Paragraphs>964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IIIb5 BMAS</cp:lastModifiedBy>
  <cp:revision>2</cp:revision>
  <dcterms:created xsi:type="dcterms:W3CDTF">2025-08-08T11:59:00Z</dcterms:created>
  <dcterms:modified xsi:type="dcterms:W3CDTF">2025-08-08T11:59:00Z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Bezeichnung">
    <vt:lpwstr>Synopse</vt:lpwstr>
  </property>
  <property fmtid="{D5CDD505-2E9C-101B-9397-08002B2CF9AE}" pid="3" name="Meta_Kurzbezeichnung">
    <vt:lpwstr>Synopse</vt:lpwstr>
  </property>
  <property fmtid="{D5CDD505-2E9C-101B-9397-08002B2CF9AE}" pid="4" name="Meta_Abkürzung">
    <vt:lpwstr/>
  </property>
  <property fmtid="{D5CDD505-2E9C-101B-9397-08002B2CF9AE}" pid="5" name="Meta_Typ der Vorschrift">
    <vt:lpwstr>Artikelgesetz</vt:lpwstr>
  </property>
  <property fmtid="{D5CDD505-2E9C-101B-9397-08002B2CF9AE}" pid="6" name="Meta_Federführung">
    <vt:lpwstr/>
  </property>
  <property fmtid="{D5CDD505-2E9C-101B-9397-08002B2CF9AE}" pid="7" name="Meta_Umsetzung von EU-Recht">
    <vt:lpwstr/>
  </property>
  <property fmtid="{D5CDD505-2E9C-101B-9397-08002B2CF9AE}" pid="8" name="Meta_Sachgebiet">
    <vt:lpwstr/>
  </property>
  <property fmtid="{D5CDD505-2E9C-101B-9397-08002B2CF9AE}" pid="9" name="Meta_Anlagen">
    <vt:lpwstr/>
  </property>
  <property fmtid="{D5CDD505-2E9C-101B-9397-08002B2CF9AE}" pid="10" name="Meta_Datei-ID">
    <vt:lpwstr/>
  </property>
  <property fmtid="{D5CDD505-2E9C-101B-9397-08002B2CF9AE}" pid="11" name="Meta_Dokumentendatum">
    <vt:lpwstr/>
  </property>
  <property fmtid="{D5CDD505-2E9C-101B-9397-08002B2CF9AE}" pid="12" name="Meta_Wahlperiode">
    <vt:lpwstr/>
  </property>
  <property fmtid="{D5CDD505-2E9C-101B-9397-08002B2CF9AE}" pid="13" name="Meta_Initiant">
    <vt:lpwstr>Bundesministerium (aus eNorm-Bestandsrecht-Konverter Version 2.1.2)</vt:lpwstr>
  </property>
  <property fmtid="{D5CDD505-2E9C-101B-9397-08002B2CF9AE}" pid="14" name="Synopse_ExtraColor">
    <vt:lpwstr>TRUE</vt:lpwstr>
  </property>
  <property fmtid="{D5CDD505-2E9C-101B-9397-08002B2CF9AE}" pid="15" name="Classification">
    <vt:lpwstr> </vt:lpwstr>
  </property>
  <property fmtid="{D5CDD505-2E9C-101B-9397-08002B2CF9AE}" pid="16" name="Created using">
    <vt:lpwstr>LW 5.9, Build 20500101</vt:lpwstr>
  </property>
  <property fmtid="{D5CDD505-2E9C-101B-9397-08002B2CF9AE}" pid="17" name="eNorm-Version Erstellung">
    <vt:lpwstr>4.9.0 Bundesregierung [20500101]</vt:lpwstr>
  </property>
  <property fmtid="{D5CDD505-2E9C-101B-9397-08002B2CF9AE}" pid="18" name="eNorm-Version letzte Bearbeitung">
    <vt:lpwstr>4.7.1 Bundesregierung [20250123]</vt:lpwstr>
  </property>
  <property fmtid="{D5CDD505-2E9C-101B-9397-08002B2CF9AE}" pid="19" name="eNorm-Version vorherige Bearbeitung">
    <vt:lpwstr>4.7.1 Bundesregierung [20250123]</vt:lpwstr>
  </property>
  <property fmtid="{D5CDD505-2E9C-101B-9397-08002B2CF9AE}" pid="20" name="Kategorie">
    <vt:lpwstr>AENDER/ARTGES</vt:lpwstr>
  </property>
  <property fmtid="{D5CDD505-2E9C-101B-9397-08002B2CF9AE}" pid="21" name="Last edited using">
    <vt:lpwstr>LW 5.4, Build 20250123</vt:lpwstr>
  </property>
  <property fmtid="{D5CDD505-2E9C-101B-9397-08002B2CF9AE}" pid="22" name="Version">
    <vt:lpwstr>4.9.0.0</vt:lpwstr>
  </property>
  <property fmtid="{D5CDD505-2E9C-101B-9397-08002B2CF9AE}" pid="23" name="Fassung">
    <vt:lpwstr>Synopse</vt:lpwstr>
  </property>
  <property fmtid="{D5CDD505-2E9C-101B-9397-08002B2CF9AE}" pid="24" name="ContentTypeId">
    <vt:lpwstr>0x01010003D5B9C183D54A4B8E166E7548056FE400504FB8AE0057E9408F51445CAA176DAB</vt:lpwstr>
  </property>
  <property fmtid="{D5CDD505-2E9C-101B-9397-08002B2CF9AE}" pid="25" name="BMIN.Dokumenttyp">
    <vt:lpwstr/>
  </property>
  <property fmtid="{D5CDD505-2E9C-101B-9397-08002B2CF9AE}" pid="26" name="BMIN.LReg.Status0">
    <vt:lpwstr>60;#Ministerbüro|60e83afe-5b47-4ee1-b62d-6afe0f8fc606</vt:lpwstr>
  </property>
  <property fmtid="{D5CDD505-2E9C-101B-9397-08002B2CF9AE}" pid="27" name="BMIN.LReg.Verfuegen">
    <vt:lpwstr>https://teamarbeit.rochus.local/_layouts/15/Teamarbeit/Verfuegung.aspx?ItemID=166878&amp;ListID=86fb5824-029a-41d0-86ed-959d513e1ac7&amp;WebID=dc8f6cf2-3f75-497c-875b-56d4630261ef&amp;SiteID=11c99f45-3936-4626-9bc7-3a4f54cdcab0, Verfügung aufrufen</vt:lpwstr>
  </property>
  <property fmtid="{D5CDD505-2E9C-101B-9397-08002B2CF9AE}" pid="28" name="_docset_NoMedatataSyncRequired">
    <vt:lpwstr>False</vt:lpwstr>
  </property>
  <property fmtid="{D5CDD505-2E9C-101B-9397-08002B2CF9AE}" pid="29" name="BMIN.LReg.Priorität">
    <vt:lpwstr>Neu</vt:lpwstr>
  </property>
  <property fmtid="{D5CDD505-2E9C-101B-9397-08002B2CF9AE}" pid="30" name="BMIN.LReg.VerfuegHistorie">
    <vt:lpwstr>$Am: 22.07.2025 $von: LS 2 $mit: $an:S3 $Frist:ohne $Kommentar: $Kopie für: $AnAbt:(leer) $EOL$_x000d_
$Am: 22.07.2025 $von: S3 $mit: $an:LLS $Frist:ohne $Kommentar: $Kopie für: $AnAbt:(leer) $EOL$_x000d_
$Am: 23.07.2025 $von: LLS $mit: $an:Ministerbüro $Frist:ohne $</vt:lpwstr>
  </property>
</Properties>
</file>