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F438AA" w14:textId="549F9268" w:rsidR="00D44FEE" w:rsidRPr="00D44FEE" w:rsidRDefault="00D44FEE" w:rsidP="00D44FEE">
      <w:pPr>
        <w:pStyle w:val="Default"/>
        <w:rPr>
          <w:b/>
          <w:bCs/>
          <w:sz w:val="23"/>
          <w:szCs w:val="23"/>
        </w:rPr>
      </w:pPr>
      <w:r w:rsidRPr="00D44FEE">
        <w:rPr>
          <w:b/>
          <w:bCs/>
        </w:rPr>
        <w:t xml:space="preserve">G-BA:  </w:t>
      </w:r>
      <w:proofErr w:type="spellStart"/>
      <w:r w:rsidRPr="00D44FEE">
        <w:rPr>
          <w:b/>
          <w:bCs/>
          <w:sz w:val="23"/>
          <w:szCs w:val="23"/>
        </w:rPr>
        <w:t>Stellungnahmeverfahren</w:t>
      </w:r>
      <w:proofErr w:type="spellEnd"/>
      <w:r w:rsidRPr="00D44FEE">
        <w:rPr>
          <w:b/>
          <w:bCs/>
          <w:sz w:val="23"/>
          <w:szCs w:val="23"/>
        </w:rPr>
        <w:t xml:space="preserve"> über die Änderung der AM-RL in der Anlage </w:t>
      </w:r>
      <w:r w:rsidR="003B0CE3" w:rsidRPr="00D44FEE">
        <w:rPr>
          <w:b/>
          <w:bCs/>
          <w:sz w:val="23"/>
          <w:szCs w:val="23"/>
        </w:rPr>
        <w:t>VII –</w:t>
      </w:r>
      <w:r w:rsidRPr="00D44FEE">
        <w:rPr>
          <w:b/>
          <w:bCs/>
          <w:sz w:val="23"/>
          <w:szCs w:val="23"/>
        </w:rPr>
        <w:t xml:space="preserve"> Teil A eingeleitet</w:t>
      </w:r>
    </w:p>
    <w:p w14:paraId="13EC6C97" w14:textId="77777777" w:rsidR="00D44FEE" w:rsidRDefault="00D44FEE" w:rsidP="00D44FEE">
      <w:pPr>
        <w:pStyle w:val="Default"/>
        <w:rPr>
          <w:sz w:val="23"/>
          <w:szCs w:val="23"/>
        </w:rPr>
      </w:pPr>
    </w:p>
    <w:p w14:paraId="45D7B482" w14:textId="1A254B2F" w:rsidR="00EF4A5A" w:rsidRDefault="00D44FEE" w:rsidP="004B1B4D">
      <w:pPr>
        <w:pStyle w:val="Default"/>
        <w:rPr>
          <w:color w:val="FF0000"/>
          <w:sz w:val="23"/>
          <w:szCs w:val="23"/>
        </w:rPr>
      </w:pPr>
      <w:r w:rsidRPr="00D44FEE">
        <w:rPr>
          <w:color w:val="FF0000"/>
          <w:sz w:val="23"/>
          <w:szCs w:val="23"/>
        </w:rPr>
        <w:t>Die Änderung betrifft d</w:t>
      </w:r>
      <w:r w:rsidR="00595F6A">
        <w:rPr>
          <w:color w:val="FF0000"/>
          <w:sz w:val="23"/>
          <w:szCs w:val="23"/>
        </w:rPr>
        <w:t>ie</w:t>
      </w:r>
      <w:r w:rsidRPr="00D44FEE">
        <w:rPr>
          <w:color w:val="FF0000"/>
          <w:sz w:val="23"/>
          <w:szCs w:val="23"/>
        </w:rPr>
        <w:t xml:space="preserve"> Wirkstoff</w:t>
      </w:r>
      <w:r w:rsidR="00595F6A">
        <w:rPr>
          <w:color w:val="FF0000"/>
          <w:sz w:val="23"/>
          <w:szCs w:val="23"/>
        </w:rPr>
        <w:t xml:space="preserve">kombination </w:t>
      </w:r>
      <w:r w:rsidR="004B1B4D">
        <w:rPr>
          <w:color w:val="FF0000"/>
          <w:sz w:val="23"/>
          <w:szCs w:val="23"/>
        </w:rPr>
        <w:t>O</w:t>
      </w:r>
      <w:r w:rsidR="006465EF">
        <w:rPr>
          <w:color w:val="FF0000"/>
          <w:sz w:val="23"/>
          <w:szCs w:val="23"/>
        </w:rPr>
        <w:t>n</w:t>
      </w:r>
      <w:r w:rsidR="004B1B4D">
        <w:rPr>
          <w:color w:val="FF0000"/>
          <w:sz w:val="23"/>
          <w:szCs w:val="23"/>
        </w:rPr>
        <w:t>dansetron</w:t>
      </w:r>
      <w:r w:rsidRPr="00D44FEE">
        <w:rPr>
          <w:color w:val="FF0000"/>
          <w:sz w:val="23"/>
          <w:szCs w:val="23"/>
        </w:rPr>
        <w:t xml:space="preserve"> – hier: Austauschbarkeit der Darreichungsform</w:t>
      </w:r>
      <w:r w:rsidR="00595F6A">
        <w:rPr>
          <w:color w:val="FF0000"/>
          <w:sz w:val="23"/>
          <w:szCs w:val="23"/>
        </w:rPr>
        <w:t xml:space="preserve">en </w:t>
      </w:r>
      <w:r w:rsidR="004B1B4D" w:rsidRPr="004B1B4D">
        <w:rPr>
          <w:color w:val="FF0000"/>
          <w:sz w:val="23"/>
          <w:szCs w:val="23"/>
        </w:rPr>
        <w:t>Injektionslösung</w:t>
      </w:r>
      <w:r w:rsidR="004B1B4D">
        <w:rPr>
          <w:color w:val="FF0000"/>
          <w:sz w:val="23"/>
          <w:szCs w:val="23"/>
        </w:rPr>
        <w:t xml:space="preserve"> und </w:t>
      </w:r>
      <w:r w:rsidR="004B1B4D" w:rsidRPr="004B1B4D">
        <w:rPr>
          <w:color w:val="FF0000"/>
          <w:sz w:val="23"/>
          <w:szCs w:val="23"/>
        </w:rPr>
        <w:t>Injektions-/Infusionslösung</w:t>
      </w:r>
    </w:p>
    <w:p w14:paraId="28B11202" w14:textId="77777777" w:rsidR="00D44FEE" w:rsidRDefault="00D44FEE" w:rsidP="00D44FEE">
      <w:pPr>
        <w:pStyle w:val="Default"/>
      </w:pPr>
    </w:p>
    <w:p w14:paraId="34D3233E" w14:textId="52CBCF89" w:rsidR="006E1B6A" w:rsidRDefault="00D44FEE" w:rsidP="00D44FEE">
      <w:pPr>
        <w:pStyle w:val="Default"/>
        <w:rPr>
          <w:sz w:val="23"/>
          <w:szCs w:val="23"/>
        </w:rPr>
      </w:pPr>
      <w:r>
        <w:t>D</w:t>
      </w:r>
      <w:r>
        <w:rPr>
          <w:sz w:val="23"/>
          <w:szCs w:val="23"/>
        </w:rPr>
        <w:t xml:space="preserve">er Unterausschuss Arzneimittel (UA AM) des Gemeinsamen Bundesausschusses (G-BA) hat in seiner Sitzung am </w:t>
      </w:r>
      <w:r w:rsidR="004B1B4D">
        <w:rPr>
          <w:sz w:val="23"/>
          <w:szCs w:val="23"/>
        </w:rPr>
        <w:t>11. März 2025</w:t>
      </w:r>
      <w:r>
        <w:rPr>
          <w:sz w:val="23"/>
          <w:szCs w:val="23"/>
        </w:rPr>
        <w:t xml:space="preserve"> beschlossen, ein </w:t>
      </w:r>
      <w:proofErr w:type="spellStart"/>
      <w:r>
        <w:rPr>
          <w:sz w:val="23"/>
          <w:szCs w:val="23"/>
        </w:rPr>
        <w:t>Stellungnahmeverfahren</w:t>
      </w:r>
      <w:proofErr w:type="spellEnd"/>
      <w:r>
        <w:rPr>
          <w:sz w:val="23"/>
          <w:szCs w:val="23"/>
        </w:rPr>
        <w:t xml:space="preserve"> zur Änderung der Richtlinie über die Verordnung von Arzneimitteln in der vertragsärztlichen Versorgung einzuleiten, hier betreffend Teil </w:t>
      </w:r>
      <w:r w:rsidR="004B1B4D">
        <w:rPr>
          <w:sz w:val="23"/>
          <w:szCs w:val="23"/>
        </w:rPr>
        <w:t xml:space="preserve">A Tabelle 2 </w:t>
      </w:r>
      <w:r>
        <w:rPr>
          <w:sz w:val="23"/>
          <w:szCs w:val="23"/>
        </w:rPr>
        <w:t xml:space="preserve">der Anlage VII der Arzneimittel-Richtlinie (AM-RL) – Austauschbarkeit von Darreichungsformen. </w:t>
      </w:r>
      <w:r w:rsidR="00595F6A">
        <w:rPr>
          <w:sz w:val="23"/>
          <w:szCs w:val="23"/>
        </w:rPr>
        <w:t xml:space="preserve"> </w:t>
      </w:r>
    </w:p>
    <w:p w14:paraId="1CA94CBE" w14:textId="77777777" w:rsidR="006E1B6A" w:rsidRDefault="006E1B6A" w:rsidP="00D44FEE">
      <w:pPr>
        <w:pStyle w:val="Default"/>
        <w:rPr>
          <w:sz w:val="23"/>
          <w:szCs w:val="23"/>
        </w:rPr>
      </w:pPr>
    </w:p>
    <w:p w14:paraId="088FCF4F" w14:textId="03354E17" w:rsidR="00AB43EF" w:rsidRPr="00AB43EF" w:rsidRDefault="00AB43EF" w:rsidP="00AB43EF">
      <w:pPr>
        <w:pStyle w:val="Default"/>
        <w:rPr>
          <w:color w:val="auto"/>
        </w:rPr>
      </w:pPr>
      <w:r w:rsidRPr="00AB43EF">
        <w:rPr>
          <w:color w:val="auto"/>
        </w:rPr>
        <w:t xml:space="preserve">Im Rahmen des </w:t>
      </w:r>
      <w:proofErr w:type="spellStart"/>
      <w:r w:rsidRPr="00AB43EF">
        <w:rPr>
          <w:color w:val="auto"/>
        </w:rPr>
        <w:t>Stellungnahmerechts</w:t>
      </w:r>
      <w:proofErr w:type="spellEnd"/>
      <w:r w:rsidRPr="00AB43EF">
        <w:rPr>
          <w:color w:val="auto"/>
        </w:rPr>
        <w:t xml:space="preserve"> nach § 92 Absatz 3a SGB V besteht</w:t>
      </w:r>
      <w:r>
        <w:rPr>
          <w:color w:val="auto"/>
        </w:rPr>
        <w:t xml:space="preserve"> </w:t>
      </w:r>
      <w:r w:rsidRPr="00AB43EF">
        <w:rPr>
          <w:b/>
          <w:bCs/>
          <w:color w:val="auto"/>
        </w:rPr>
        <w:t xml:space="preserve">bis zum </w:t>
      </w:r>
      <w:r w:rsidR="004B1B4D">
        <w:rPr>
          <w:b/>
          <w:bCs/>
          <w:color w:val="auto"/>
        </w:rPr>
        <w:t>14. April 2025</w:t>
      </w:r>
      <w:r w:rsidRPr="00AB43EF">
        <w:rPr>
          <w:color w:val="auto"/>
        </w:rPr>
        <w:t xml:space="preserve"> Gelegenheit zur Abgabe einer Stellungnahme gegenüber dem G-BA. Später eingegangene Stellungnahmen können nicht berücksichtigt werden. Etwaige Hinweise oder Eingaben für die Erstellung einer möglichen Stellungnahme </w:t>
      </w:r>
      <w:r w:rsidR="00595F6A">
        <w:rPr>
          <w:color w:val="auto"/>
        </w:rPr>
        <w:t>seitens Pharma Deutschlands</w:t>
      </w:r>
      <w:r w:rsidRPr="00AB43EF">
        <w:rPr>
          <w:color w:val="auto"/>
        </w:rPr>
        <w:t xml:space="preserve"> sind bitte bis spätestens zum </w:t>
      </w:r>
      <w:r w:rsidR="00595F6A">
        <w:rPr>
          <w:b/>
          <w:bCs/>
          <w:color w:val="auto"/>
        </w:rPr>
        <w:t>0</w:t>
      </w:r>
      <w:r w:rsidR="006465EF">
        <w:rPr>
          <w:b/>
          <w:bCs/>
          <w:color w:val="auto"/>
        </w:rPr>
        <w:t>9. April 2025</w:t>
      </w:r>
      <w:r w:rsidRPr="00AB43EF">
        <w:rPr>
          <w:color w:val="auto"/>
        </w:rPr>
        <w:t xml:space="preserve"> an </w:t>
      </w:r>
      <w:r w:rsidR="004B1B4D">
        <w:rPr>
          <w:color w:val="auto"/>
        </w:rPr>
        <w:t>s</w:t>
      </w:r>
      <w:r w:rsidRPr="00AB43EF">
        <w:rPr>
          <w:color w:val="auto"/>
        </w:rPr>
        <w:t>tellungnahme@</w:t>
      </w:r>
      <w:r w:rsidR="00595F6A">
        <w:rPr>
          <w:color w:val="auto"/>
        </w:rPr>
        <w:t>pharmadeutschland.</w:t>
      </w:r>
      <w:r w:rsidRPr="00AB43EF">
        <w:rPr>
          <w:color w:val="auto"/>
        </w:rPr>
        <w:t>de zu senden.</w:t>
      </w:r>
    </w:p>
    <w:p w14:paraId="1010C8F1" w14:textId="77777777" w:rsidR="00AB43EF" w:rsidRPr="00AB43EF" w:rsidRDefault="00AB43EF" w:rsidP="00AB43EF">
      <w:pPr>
        <w:pStyle w:val="Default"/>
        <w:rPr>
          <w:color w:val="auto"/>
        </w:rPr>
      </w:pPr>
    </w:p>
    <w:p w14:paraId="6EF984B6" w14:textId="77777777" w:rsidR="00AB43EF" w:rsidRPr="00AB43EF" w:rsidRDefault="00AB43EF" w:rsidP="00AB43EF">
      <w:pPr>
        <w:pStyle w:val="Default"/>
        <w:rPr>
          <w:color w:val="auto"/>
        </w:rPr>
      </w:pPr>
      <w:r w:rsidRPr="00AB43EF">
        <w:rPr>
          <w:color w:val="auto"/>
        </w:rPr>
        <w:t>Die Stellungnahmen sind durch Literatur (z. B. relevante Studien) zu begründen. Die zitierte Literatur ist obligat im Volltext inklusive eines standardisierten und vollständigen Literatur- bzw. Anlagenverzeichnisses der Stellungnahme beizufügen. Nur Literatur, die im Volltext vorliegt, kann berücksichtigt werden. Mit Abgabe einer Stellungnahme erklärt man sich einverstanden, dass diese in den Tragenden Gründen bzw. in der Zusammenfassenden Dokumentation wiedergegeben werden kann. Diese Dokumente werden jeweils mit Abschluss der Beratungen im Gemeinsamen Bundesausschuss erstellt und in der Regel der Öffentlichkeit via Internet zugänglich gemacht.</w:t>
      </w:r>
    </w:p>
    <w:p w14:paraId="75653F09" w14:textId="77777777" w:rsidR="00AB43EF" w:rsidRPr="00AB43EF" w:rsidRDefault="00AB43EF" w:rsidP="00AB43EF">
      <w:pPr>
        <w:pStyle w:val="Default"/>
        <w:rPr>
          <w:color w:val="auto"/>
        </w:rPr>
      </w:pPr>
    </w:p>
    <w:p w14:paraId="48304577" w14:textId="77777777" w:rsidR="00AB43EF" w:rsidRPr="00AB43EF" w:rsidRDefault="00AB43EF" w:rsidP="00AB43EF">
      <w:pPr>
        <w:pStyle w:val="Default"/>
        <w:rPr>
          <w:color w:val="auto"/>
        </w:rPr>
      </w:pPr>
      <w:r w:rsidRPr="00AB43EF">
        <w:rPr>
          <w:color w:val="auto"/>
        </w:rPr>
        <w:t>Stellungnahmen einschließlich Literatur sowie Literatur- bzw. Anlagenverzeichnis sind in elektronischer Form (z. B. per CD/DVD oder per E-Mail) als Word-Datei bzw. die Literatur als PDF-Dateien zu richten an:</w:t>
      </w:r>
    </w:p>
    <w:p w14:paraId="7EE5B02E" w14:textId="77777777" w:rsidR="00AB43EF" w:rsidRPr="00AB43EF" w:rsidRDefault="00AB43EF" w:rsidP="00AB43EF">
      <w:pPr>
        <w:pStyle w:val="Default"/>
        <w:rPr>
          <w:color w:val="auto"/>
        </w:rPr>
      </w:pPr>
    </w:p>
    <w:p w14:paraId="4CA4DFA1" w14:textId="77777777" w:rsidR="00AB43EF" w:rsidRPr="00AB43EF" w:rsidRDefault="00AB43EF" w:rsidP="00AB43EF">
      <w:pPr>
        <w:pStyle w:val="Default"/>
        <w:rPr>
          <w:color w:val="auto"/>
        </w:rPr>
      </w:pPr>
      <w:r w:rsidRPr="00AB43EF">
        <w:rPr>
          <w:color w:val="auto"/>
        </w:rPr>
        <w:t>Gemeinsamer Bundesausschuss</w:t>
      </w:r>
    </w:p>
    <w:p w14:paraId="6C23F455" w14:textId="77777777" w:rsidR="00AB43EF" w:rsidRPr="00AB43EF" w:rsidRDefault="00AB43EF" w:rsidP="00AB43EF">
      <w:pPr>
        <w:pStyle w:val="Default"/>
        <w:rPr>
          <w:color w:val="auto"/>
        </w:rPr>
      </w:pPr>
      <w:r w:rsidRPr="00AB43EF">
        <w:rPr>
          <w:color w:val="auto"/>
        </w:rPr>
        <w:t>Unterausschuss Arzneimittel</w:t>
      </w:r>
    </w:p>
    <w:p w14:paraId="3A6160B5" w14:textId="77777777" w:rsidR="00AB43EF" w:rsidRPr="00AB43EF" w:rsidRDefault="00AB43EF" w:rsidP="00AB43EF">
      <w:pPr>
        <w:pStyle w:val="Default"/>
        <w:rPr>
          <w:color w:val="auto"/>
        </w:rPr>
      </w:pPr>
      <w:r w:rsidRPr="00AB43EF">
        <w:rPr>
          <w:color w:val="auto"/>
        </w:rPr>
        <w:t>Gutenbergstraße 13</w:t>
      </w:r>
    </w:p>
    <w:p w14:paraId="44C7D519" w14:textId="77777777" w:rsidR="00AB43EF" w:rsidRPr="00AB43EF" w:rsidRDefault="00AB43EF" w:rsidP="00AB43EF">
      <w:pPr>
        <w:pStyle w:val="Default"/>
        <w:rPr>
          <w:color w:val="auto"/>
        </w:rPr>
      </w:pPr>
      <w:r w:rsidRPr="00AB43EF">
        <w:rPr>
          <w:color w:val="auto"/>
        </w:rPr>
        <w:t>10587 Berlin</w:t>
      </w:r>
    </w:p>
    <w:p w14:paraId="5A4ACBC7" w14:textId="2A812405" w:rsidR="00AB43EF" w:rsidRDefault="00AB43EF" w:rsidP="00AB43EF">
      <w:pPr>
        <w:pStyle w:val="Default"/>
        <w:rPr>
          <w:color w:val="auto"/>
        </w:rPr>
      </w:pPr>
      <w:r w:rsidRPr="00AB43EF">
        <w:rPr>
          <w:color w:val="auto"/>
        </w:rPr>
        <w:t xml:space="preserve">E-Mail: </w:t>
      </w:r>
      <w:hyperlink r:id="rId4" w:history="1">
        <w:r w:rsidR="00595F6A" w:rsidRPr="008B7808">
          <w:rPr>
            <w:rStyle w:val="Hyperlink"/>
          </w:rPr>
          <w:t>aut-idem@g-ba.de</w:t>
        </w:r>
      </w:hyperlink>
    </w:p>
    <w:p w14:paraId="2700E638" w14:textId="5F89D3FA" w:rsidR="00595F6A" w:rsidRPr="00AB43EF" w:rsidRDefault="00595F6A" w:rsidP="00AB43EF">
      <w:pPr>
        <w:pStyle w:val="Default"/>
        <w:rPr>
          <w:color w:val="auto"/>
        </w:rPr>
      </w:pPr>
      <w:r>
        <w:t>Betreffzeile: „</w:t>
      </w:r>
      <w:proofErr w:type="spellStart"/>
      <w:r w:rsidR="006465EF">
        <w:rPr>
          <w:sz w:val="23"/>
          <w:szCs w:val="23"/>
        </w:rPr>
        <w:t>Stellungnahmeverfahren</w:t>
      </w:r>
      <w:proofErr w:type="spellEnd"/>
      <w:r w:rsidR="006465EF">
        <w:rPr>
          <w:sz w:val="23"/>
          <w:szCs w:val="23"/>
        </w:rPr>
        <w:t xml:space="preserve"> AM-RL - Anlage VII Teil A (Ondansetron)</w:t>
      </w:r>
      <w:r>
        <w:t>“</w:t>
      </w:r>
    </w:p>
    <w:p w14:paraId="2E497D3C" w14:textId="77777777" w:rsidR="00595F6A" w:rsidRDefault="00595F6A" w:rsidP="00AB43EF">
      <w:pPr>
        <w:pStyle w:val="Default"/>
        <w:rPr>
          <w:color w:val="auto"/>
        </w:rPr>
      </w:pPr>
    </w:p>
    <w:p w14:paraId="02786F68" w14:textId="33E684F1" w:rsidR="00AB43EF" w:rsidRPr="00AB43EF" w:rsidRDefault="00AB43EF" w:rsidP="00AB43EF">
      <w:pPr>
        <w:pStyle w:val="Default"/>
        <w:rPr>
          <w:color w:val="auto"/>
        </w:rPr>
      </w:pPr>
      <w:r w:rsidRPr="00AB43EF">
        <w:rPr>
          <w:color w:val="auto"/>
        </w:rPr>
        <w:t xml:space="preserve">Die vollständigen Unterlagen zu den o. g. </w:t>
      </w:r>
      <w:proofErr w:type="spellStart"/>
      <w:r w:rsidRPr="00AB43EF">
        <w:rPr>
          <w:color w:val="auto"/>
        </w:rPr>
        <w:t>Stellungnahmeverfahren</w:t>
      </w:r>
      <w:proofErr w:type="spellEnd"/>
      <w:r w:rsidRPr="00AB43EF">
        <w:rPr>
          <w:color w:val="auto"/>
        </w:rPr>
        <w:t xml:space="preserve"> mit Literaturverzeichnisvorlage finden Sie im Mitgliederbereich unter dem Pfad</w:t>
      </w:r>
    </w:p>
    <w:p w14:paraId="6156A1A6" w14:textId="77777777" w:rsidR="00AB43EF" w:rsidRPr="00AB43EF" w:rsidRDefault="00AB43EF" w:rsidP="00AB43EF">
      <w:pPr>
        <w:pStyle w:val="Default"/>
        <w:rPr>
          <w:color w:val="auto"/>
        </w:rPr>
      </w:pPr>
    </w:p>
    <w:p w14:paraId="53845857" w14:textId="77777777" w:rsidR="00AB43EF" w:rsidRPr="00AB43EF" w:rsidRDefault="00AB43EF" w:rsidP="00AB43EF">
      <w:pPr>
        <w:pStyle w:val="Default"/>
        <w:rPr>
          <w:color w:val="auto"/>
        </w:rPr>
      </w:pPr>
      <w:r w:rsidRPr="00AB43EF">
        <w:rPr>
          <w:color w:val="auto"/>
        </w:rPr>
        <w:t>Themen</w:t>
      </w:r>
    </w:p>
    <w:p w14:paraId="173DD5D4" w14:textId="77777777" w:rsidR="00AB43EF" w:rsidRPr="00AB43EF" w:rsidRDefault="00AB43EF" w:rsidP="00AB43EF">
      <w:pPr>
        <w:pStyle w:val="Default"/>
        <w:rPr>
          <w:color w:val="auto"/>
        </w:rPr>
      </w:pPr>
      <w:r w:rsidRPr="00AB43EF">
        <w:rPr>
          <w:color w:val="auto"/>
        </w:rPr>
        <w:t>Arzneimittelversorgung</w:t>
      </w:r>
    </w:p>
    <w:p w14:paraId="3A40DFC9" w14:textId="77777777" w:rsidR="00AB43EF" w:rsidRPr="00AB43EF" w:rsidRDefault="00AB43EF" w:rsidP="00AB43EF">
      <w:pPr>
        <w:pStyle w:val="Default"/>
        <w:rPr>
          <w:color w:val="auto"/>
        </w:rPr>
      </w:pPr>
      <w:r w:rsidRPr="00AB43EF">
        <w:rPr>
          <w:color w:val="auto"/>
        </w:rPr>
        <w:t>Arzneimittel-Richtlinie</w:t>
      </w:r>
    </w:p>
    <w:p w14:paraId="65D5FD94" w14:textId="77777777" w:rsidR="00AB43EF" w:rsidRPr="00AB43EF" w:rsidRDefault="00AB43EF" w:rsidP="00AB43EF">
      <w:pPr>
        <w:pStyle w:val="Default"/>
        <w:rPr>
          <w:color w:val="auto"/>
        </w:rPr>
      </w:pPr>
      <w:proofErr w:type="spellStart"/>
      <w:r w:rsidRPr="00AB43EF">
        <w:rPr>
          <w:color w:val="auto"/>
        </w:rPr>
        <w:t>Aut</w:t>
      </w:r>
      <w:proofErr w:type="spellEnd"/>
      <w:r w:rsidRPr="00AB43EF">
        <w:rPr>
          <w:color w:val="auto"/>
        </w:rPr>
        <w:t>-idem Hinweise (Anlage VII der AM-RL)</w:t>
      </w:r>
    </w:p>
    <w:p w14:paraId="5D6E159E" w14:textId="77777777" w:rsidR="00AB43EF" w:rsidRPr="00AB43EF" w:rsidRDefault="00AB43EF" w:rsidP="00AB43EF">
      <w:pPr>
        <w:pStyle w:val="Default"/>
        <w:rPr>
          <w:color w:val="auto"/>
        </w:rPr>
      </w:pPr>
      <w:r w:rsidRPr="00AB43EF">
        <w:rPr>
          <w:color w:val="auto"/>
        </w:rPr>
        <w:t xml:space="preserve">Dokumente </w:t>
      </w:r>
    </w:p>
    <w:p w14:paraId="63403C17" w14:textId="047BBD99" w:rsidR="00AB43EF" w:rsidRPr="00AB43EF" w:rsidRDefault="00AB43EF" w:rsidP="00AB43EF">
      <w:pPr>
        <w:pStyle w:val="Default"/>
        <w:rPr>
          <w:color w:val="auto"/>
        </w:rPr>
      </w:pPr>
      <w:proofErr w:type="spellStart"/>
      <w:r w:rsidRPr="00AB43EF">
        <w:rPr>
          <w:color w:val="auto"/>
        </w:rPr>
        <w:t>Stellungnahmeverfahren</w:t>
      </w:r>
      <w:proofErr w:type="spellEnd"/>
      <w:r w:rsidRPr="00AB43EF">
        <w:rPr>
          <w:color w:val="auto"/>
        </w:rPr>
        <w:t xml:space="preserve"> Teil </w:t>
      </w:r>
      <w:r>
        <w:rPr>
          <w:color w:val="auto"/>
        </w:rPr>
        <w:t>A -</w:t>
      </w:r>
      <w:r w:rsidR="006465EF">
        <w:rPr>
          <w:color w:val="auto"/>
        </w:rPr>
        <w:t xml:space="preserve"> Ondansetron</w:t>
      </w:r>
    </w:p>
    <w:p w14:paraId="22B89138" w14:textId="324E3B90" w:rsidR="00AB43EF" w:rsidRPr="00AB43EF" w:rsidRDefault="00AB43EF" w:rsidP="00AB43EF">
      <w:pPr>
        <w:pStyle w:val="Default"/>
        <w:rPr>
          <w:color w:val="auto"/>
        </w:rPr>
      </w:pPr>
      <w:r w:rsidRPr="00AB43EF">
        <w:rPr>
          <w:color w:val="auto"/>
        </w:rPr>
        <w:t>bzw. unterhalb dieses Artikels auf der Webseite.</w:t>
      </w:r>
    </w:p>
    <w:sectPr w:rsidR="00AB43EF" w:rsidRPr="00AB43E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FEE"/>
    <w:rsid w:val="003B0CE3"/>
    <w:rsid w:val="004B1B4D"/>
    <w:rsid w:val="00595F6A"/>
    <w:rsid w:val="006465EF"/>
    <w:rsid w:val="006E1B6A"/>
    <w:rsid w:val="00AB43EF"/>
    <w:rsid w:val="00CA7C98"/>
    <w:rsid w:val="00D44FEE"/>
    <w:rsid w:val="00EF4A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DC0DE"/>
  <w15:chartTrackingRefBased/>
  <w15:docId w15:val="{3B9BA774-35CC-4BF4-8A0D-0196F4B4E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44F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44F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44FE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44FE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44FE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44FE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44FE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44FE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44FE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44FE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44FE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44FE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44FE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44FE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44FE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44FE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44FE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44FEE"/>
    <w:rPr>
      <w:rFonts w:eastAsiaTheme="majorEastAsia" w:cstheme="majorBidi"/>
      <w:color w:val="272727" w:themeColor="text1" w:themeTint="D8"/>
    </w:rPr>
  </w:style>
  <w:style w:type="paragraph" w:styleId="Titel">
    <w:name w:val="Title"/>
    <w:basedOn w:val="Standard"/>
    <w:next w:val="Standard"/>
    <w:link w:val="TitelZchn"/>
    <w:uiPriority w:val="10"/>
    <w:qFormat/>
    <w:rsid w:val="00D44F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44FE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44FE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44FE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44FE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44FEE"/>
    <w:rPr>
      <w:i/>
      <w:iCs/>
      <w:color w:val="404040" w:themeColor="text1" w:themeTint="BF"/>
    </w:rPr>
  </w:style>
  <w:style w:type="paragraph" w:styleId="Listenabsatz">
    <w:name w:val="List Paragraph"/>
    <w:basedOn w:val="Standard"/>
    <w:uiPriority w:val="34"/>
    <w:qFormat/>
    <w:rsid w:val="00D44FEE"/>
    <w:pPr>
      <w:ind w:left="720"/>
      <w:contextualSpacing/>
    </w:pPr>
  </w:style>
  <w:style w:type="character" w:styleId="IntensiveHervorhebung">
    <w:name w:val="Intense Emphasis"/>
    <w:basedOn w:val="Absatz-Standardschriftart"/>
    <w:uiPriority w:val="21"/>
    <w:qFormat/>
    <w:rsid w:val="00D44FEE"/>
    <w:rPr>
      <w:i/>
      <w:iCs/>
      <w:color w:val="0F4761" w:themeColor="accent1" w:themeShade="BF"/>
    </w:rPr>
  </w:style>
  <w:style w:type="paragraph" w:styleId="IntensivesZitat">
    <w:name w:val="Intense Quote"/>
    <w:basedOn w:val="Standard"/>
    <w:next w:val="Standard"/>
    <w:link w:val="IntensivesZitatZchn"/>
    <w:uiPriority w:val="30"/>
    <w:qFormat/>
    <w:rsid w:val="00D44F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44FEE"/>
    <w:rPr>
      <w:i/>
      <w:iCs/>
      <w:color w:val="0F4761" w:themeColor="accent1" w:themeShade="BF"/>
    </w:rPr>
  </w:style>
  <w:style w:type="character" w:styleId="IntensiverVerweis">
    <w:name w:val="Intense Reference"/>
    <w:basedOn w:val="Absatz-Standardschriftart"/>
    <w:uiPriority w:val="32"/>
    <w:qFormat/>
    <w:rsid w:val="00D44FEE"/>
    <w:rPr>
      <w:b/>
      <w:bCs/>
      <w:smallCaps/>
      <w:color w:val="0F4761" w:themeColor="accent1" w:themeShade="BF"/>
      <w:spacing w:val="5"/>
    </w:rPr>
  </w:style>
  <w:style w:type="paragraph" w:customStyle="1" w:styleId="Default">
    <w:name w:val="Default"/>
    <w:rsid w:val="00D44FEE"/>
    <w:pPr>
      <w:autoSpaceDE w:val="0"/>
      <w:autoSpaceDN w:val="0"/>
      <w:adjustRightInd w:val="0"/>
      <w:spacing w:after="0" w:line="240" w:lineRule="auto"/>
    </w:pPr>
    <w:rPr>
      <w:rFonts w:ascii="Calibri" w:hAnsi="Calibri" w:cs="Calibri"/>
      <w:color w:val="000000"/>
      <w:kern w:val="0"/>
      <w:sz w:val="24"/>
      <w:szCs w:val="24"/>
    </w:rPr>
  </w:style>
  <w:style w:type="character" w:styleId="Hyperlink">
    <w:name w:val="Hyperlink"/>
    <w:basedOn w:val="Absatz-Standardschriftart"/>
    <w:uiPriority w:val="99"/>
    <w:unhideWhenUsed/>
    <w:rsid w:val="00595F6A"/>
    <w:rPr>
      <w:color w:val="467886" w:themeColor="hyperlink"/>
      <w:u w:val="single"/>
    </w:rPr>
  </w:style>
  <w:style w:type="character" w:styleId="NichtaufgelsteErwhnung">
    <w:name w:val="Unresolved Mention"/>
    <w:basedOn w:val="Absatz-Standardschriftart"/>
    <w:uiPriority w:val="99"/>
    <w:semiHidden/>
    <w:unhideWhenUsed/>
    <w:rsid w:val="00595F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ut-idem@g-b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2184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ten Haaf</dc:creator>
  <cp:keywords/>
  <dc:description/>
  <cp:lastModifiedBy>Petra ten Haaf</cp:lastModifiedBy>
  <cp:revision>2</cp:revision>
  <dcterms:created xsi:type="dcterms:W3CDTF">2025-03-18T09:16:00Z</dcterms:created>
  <dcterms:modified xsi:type="dcterms:W3CDTF">2025-03-18T09:16:00Z</dcterms:modified>
</cp:coreProperties>
</file>