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416"/>
        <w:gridCol w:w="600"/>
        <w:gridCol w:w="1209"/>
        <w:gridCol w:w="1115"/>
        <w:gridCol w:w="4394"/>
        <w:gridCol w:w="4440"/>
        <w:gridCol w:w="1998"/>
      </w:tblGrid>
      <w:tr w:rsidR="00822FC8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  <w:r w:rsidRPr="00AF2103">
              <w:rPr>
                <w:rFonts w:ascii="Segoe UI" w:hAnsi="Segoe UI" w:cs="Segoe UI"/>
                <w:b/>
                <w:sz w:val="18"/>
              </w:rPr>
              <w:t xml:space="preserve"> Stakeholder</w:t>
            </w:r>
          </w:p>
        </w:tc>
        <w:tc>
          <w:tcPr>
            <w:tcW w:w="600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Line</w:t>
            </w:r>
          </w:p>
        </w:tc>
        <w:tc>
          <w:tcPr>
            <w:tcW w:w="1209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Paragraph/</w:t>
            </w:r>
            <w:r w:rsidRPr="00AF2103">
              <w:rPr>
                <w:rFonts w:ascii="Segoe UI" w:hAnsi="Segoe UI" w:cs="Segoe UI"/>
                <w:b/>
                <w:sz w:val="16"/>
              </w:rPr>
              <w:br/>
              <w:t>Figure/Table</w:t>
            </w:r>
          </w:p>
        </w:tc>
        <w:tc>
          <w:tcPr>
            <w:tcW w:w="1115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  <w:vertAlign w:val="superscript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Type of comment</w:t>
            </w:r>
          </w:p>
        </w:tc>
        <w:tc>
          <w:tcPr>
            <w:tcW w:w="4394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Comments</w:t>
            </w:r>
          </w:p>
        </w:tc>
        <w:tc>
          <w:tcPr>
            <w:tcW w:w="4440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Proposed change</w:t>
            </w:r>
          </w:p>
        </w:tc>
        <w:tc>
          <w:tcPr>
            <w:tcW w:w="1998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Subgroup comment</w:t>
            </w:r>
          </w:p>
        </w:tc>
      </w:tr>
      <w:tr w:rsidR="00822FC8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822FC8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822FC8" w:rsidRPr="00AF2103" w:rsidRDefault="00822FC8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  <w:tr w:rsidR="005E33A3" w:rsidRPr="00AF2103" w:rsidTr="00822FC8">
        <w:trPr>
          <w:jc w:val="center"/>
        </w:trPr>
        <w:tc>
          <w:tcPr>
            <w:tcW w:w="1416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:rsidR="005E33A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4440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5E33A3" w:rsidRPr="00AF2103" w:rsidRDefault="005E33A3" w:rsidP="00822FC8">
            <w:pPr>
              <w:pStyle w:val="Header"/>
              <w:spacing w:before="100" w:after="60" w:line="240" w:lineRule="exact"/>
              <w:jc w:val="center"/>
              <w:rPr>
                <w:rFonts w:ascii="Segoe UI" w:hAnsi="Segoe UI" w:cs="Segoe UI"/>
                <w:b/>
                <w:sz w:val="16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836" w:rsidRDefault="00ED1836" w:rsidP="00F6054D">
      <w:pPr>
        <w:spacing w:after="0" w:line="240" w:lineRule="auto"/>
      </w:pPr>
      <w:r>
        <w:separator/>
      </w:r>
    </w:p>
  </w:endnote>
  <w:endnote w:type="continuationSeparator" w:id="0">
    <w:p w:rsidR="00ED1836" w:rsidRDefault="00ED1836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r w:rsidR="00822FC8">
      <w:rPr>
        <w:rFonts w:ascii="Arial" w:hAnsi="Arial" w:cs="Arial"/>
        <w:b/>
        <w:sz w:val="16"/>
      </w:rPr>
      <w:t>te</w:t>
    </w:r>
    <w:proofErr w:type="spellEnd"/>
    <w:r w:rsidR="00822FC8">
      <w:rPr>
        <w:rFonts w:ascii="Arial" w:hAnsi="Arial" w:cs="Arial"/>
        <w:b/>
        <w:sz w:val="16"/>
      </w:rPr>
      <w:t xml:space="preserve"> </w:t>
    </w:r>
    <w:r w:rsidR="00822FC8">
      <w:rPr>
        <w:rFonts w:ascii="Arial" w:hAnsi="Arial" w:cs="Arial"/>
        <w:sz w:val="16"/>
      </w:rPr>
      <w:t>=</w:t>
    </w:r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C114A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C114A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836" w:rsidRDefault="00ED1836" w:rsidP="00F6054D">
      <w:pPr>
        <w:spacing w:after="0" w:line="240" w:lineRule="auto"/>
      </w:pPr>
      <w:r>
        <w:separator/>
      </w:r>
    </w:p>
  </w:footnote>
  <w:footnote w:type="continuationSeparator" w:id="0">
    <w:p w:rsidR="00ED1836" w:rsidRDefault="00ED1836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48" w:type="dxa"/>
      <w:tblInd w:w="-4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"/>
      <w:gridCol w:w="7432"/>
      <w:gridCol w:w="81"/>
      <w:gridCol w:w="1843"/>
      <w:gridCol w:w="836"/>
      <w:gridCol w:w="3018"/>
      <w:gridCol w:w="2382"/>
    </w:tblGrid>
    <w:tr w:rsidR="00673565" w:rsidRPr="00B917CF" w:rsidTr="00673565">
      <w:trPr>
        <w:gridBefore w:val="1"/>
        <w:gridAfter w:val="3"/>
        <w:wBefore w:w="56" w:type="dxa"/>
        <w:wAfter w:w="6236" w:type="dxa"/>
        <w:cantSplit/>
      </w:trPr>
      <w:tc>
        <w:tcPr>
          <w:tcW w:w="7513" w:type="dxa"/>
          <w:gridSpan w:val="2"/>
          <w:tcBorders>
            <w:bottom w:val="single" w:sz="6" w:space="0" w:color="auto"/>
          </w:tcBorders>
        </w:tcPr>
        <w:p w:rsidR="00673565" w:rsidRPr="00B917CF" w:rsidRDefault="00673565" w:rsidP="00673565">
          <w:pPr>
            <w:keepNext/>
            <w:tabs>
              <w:tab w:val="left" w:pos="5387"/>
              <w:tab w:val="left" w:pos="6805"/>
            </w:tabs>
            <w:spacing w:before="600" w:after="0" w:line="360" w:lineRule="atLeast"/>
            <w:outlineLvl w:val="0"/>
            <w:rPr>
              <w:rFonts w:ascii="Arial" w:hAnsi="Arial"/>
              <w:i/>
              <w:iCs/>
              <w:lang w:eastAsia="de-DE"/>
            </w:rPr>
          </w:pPr>
        </w:p>
      </w:tc>
      <w:tc>
        <w:tcPr>
          <w:tcW w:w="1843" w:type="dxa"/>
          <w:tcBorders>
            <w:bottom w:val="single" w:sz="6" w:space="0" w:color="auto"/>
          </w:tcBorders>
        </w:tcPr>
        <w:p w:rsidR="00673565" w:rsidRPr="00B917CF" w:rsidRDefault="00673565" w:rsidP="00673565">
          <w:pPr>
            <w:tabs>
              <w:tab w:val="left" w:pos="5387"/>
              <w:tab w:val="left" w:pos="6805"/>
            </w:tabs>
            <w:spacing w:before="100" w:beforeAutospacing="1" w:after="0"/>
            <w:jc w:val="right"/>
            <w:rPr>
              <w:rFonts w:ascii="Arial" w:hAnsi="Arial"/>
              <w:sz w:val="82"/>
              <w:lang w:eastAsia="de-DE"/>
            </w:rPr>
          </w:pPr>
        </w:p>
      </w:tc>
    </w:tr>
    <w:tr w:rsidR="00F6054D" w:rsidRPr="00AF2103" w:rsidTr="00673565">
      <w:tblPrEx>
        <w:tblBorders>
          <w:bottom w:val="none" w:sz="0" w:space="0" w:color="auto"/>
        </w:tblBorders>
        <w:tblCellMar>
          <w:left w:w="48" w:type="dxa"/>
          <w:right w:w="48" w:type="dxa"/>
        </w:tblCellMar>
      </w:tblPrEx>
      <w:trPr>
        <w:trHeight w:val="340"/>
      </w:trPr>
      <w:tc>
        <w:tcPr>
          <w:tcW w:w="7488" w:type="dxa"/>
          <w:gridSpan w:val="2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822FC8" w:rsidP="00BE5990">
          <w:pPr>
            <w:pStyle w:val="Header"/>
            <w:rPr>
              <w:rFonts w:ascii="Segoe UI" w:hAnsi="Segoe UI" w:cs="Segoe UI"/>
              <w:b/>
            </w:rPr>
          </w:pPr>
          <w:r>
            <w:rPr>
              <w:rFonts w:ascii="Segoe UI" w:hAnsi="Segoe UI" w:cs="Segoe UI"/>
              <w:b/>
            </w:rPr>
            <w:t xml:space="preserve">MDCG – UDI Subgroup Commenting Table </w:t>
          </w:r>
          <w:r w:rsidR="00F6054D" w:rsidRPr="00AF2103">
            <w:rPr>
              <w:rFonts w:ascii="Segoe UI" w:hAnsi="Segoe UI" w:cs="Segoe UI"/>
              <w:b/>
            </w:rPr>
            <w:t xml:space="preserve"> </w:t>
          </w:r>
        </w:p>
      </w:tc>
      <w:tc>
        <w:tcPr>
          <w:tcW w:w="276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822FC8">
            <w:rPr>
              <w:rFonts w:ascii="Segoe UI" w:hAnsi="Segoe UI" w:cs="Segoe UI"/>
              <w:b/>
              <w:bCs/>
              <w:sz w:val="18"/>
            </w:rPr>
            <w:t>D</w:t>
          </w:r>
          <w:r w:rsidR="00BE5990" w:rsidRPr="00822FC8">
            <w:rPr>
              <w:rFonts w:ascii="Segoe UI" w:hAnsi="Segoe UI" w:cs="Segoe UI"/>
              <w:b/>
              <w:bCs/>
              <w:sz w:val="18"/>
            </w:rPr>
            <w:t>ate:</w:t>
          </w:r>
          <w:r w:rsidR="007F1FB5">
            <w:rPr>
              <w:rFonts w:ascii="Segoe UI" w:hAnsi="Segoe UI" w:cs="Segoe UI"/>
              <w:sz w:val="18"/>
            </w:rPr>
            <w:t xml:space="preserve"> </w:t>
          </w:r>
          <w:r w:rsidR="00822FC8">
            <w:rPr>
              <w:rFonts w:ascii="Segoe UI" w:hAnsi="Segoe UI" w:cs="Segoe UI"/>
              <w:sz w:val="18"/>
            </w:rPr>
            <w:t>21</w:t>
          </w:r>
          <w:r w:rsidR="003A5B2E">
            <w:rPr>
              <w:rFonts w:ascii="Segoe UI" w:hAnsi="Segoe UI" w:cs="Segoe UI"/>
              <w:sz w:val="18"/>
            </w:rPr>
            <w:t>/0</w:t>
          </w:r>
          <w:r w:rsidR="00822FC8">
            <w:rPr>
              <w:rFonts w:ascii="Segoe UI" w:hAnsi="Segoe UI" w:cs="Segoe UI"/>
              <w:sz w:val="18"/>
            </w:rPr>
            <w:t>3</w:t>
          </w:r>
          <w:r w:rsidR="003A5B2E">
            <w:rPr>
              <w:rFonts w:ascii="Segoe UI" w:hAnsi="Segoe UI" w:cs="Segoe UI"/>
              <w:sz w:val="18"/>
            </w:rPr>
            <w:t>/202</w:t>
          </w:r>
          <w:r w:rsidR="00822FC8">
            <w:rPr>
              <w:rFonts w:ascii="Segoe UI" w:hAnsi="Segoe UI" w:cs="Segoe UI"/>
              <w:sz w:val="18"/>
            </w:rPr>
            <w:t>4</w:t>
          </w:r>
        </w:p>
        <w:p w:rsidR="00822FC8" w:rsidRPr="00AF2103" w:rsidRDefault="00822FC8">
          <w:pPr>
            <w:pStyle w:val="Header"/>
            <w:rPr>
              <w:rFonts w:ascii="Segoe UI" w:hAnsi="Segoe UI" w:cs="Segoe UI"/>
              <w:sz w:val="18"/>
            </w:rPr>
          </w:pPr>
          <w:r w:rsidRPr="00822FC8">
            <w:rPr>
              <w:rFonts w:ascii="Segoe UI" w:hAnsi="Segoe UI" w:cs="Segoe UI"/>
              <w:b/>
              <w:bCs/>
              <w:sz w:val="18"/>
            </w:rPr>
            <w:t>DDL for comments:</w:t>
          </w:r>
          <w:r>
            <w:rPr>
              <w:rFonts w:ascii="Segoe UI" w:hAnsi="Segoe UI" w:cs="Segoe UI"/>
              <w:sz w:val="18"/>
            </w:rPr>
            <w:t xml:space="preserve"> 15/04/2024</w:t>
          </w:r>
        </w:p>
      </w:tc>
      <w:tc>
        <w:tcPr>
          <w:tcW w:w="30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22FC8" w:rsidRPr="00822FC8" w:rsidRDefault="00F6054D" w:rsidP="003A5B2E">
          <w:pPr>
            <w:pStyle w:val="Header"/>
            <w:rPr>
              <w:rFonts w:ascii="Segoe UI" w:hAnsi="Segoe UI" w:cs="Segoe UI"/>
              <w:b/>
              <w:bCs/>
              <w:sz w:val="18"/>
            </w:rPr>
          </w:pPr>
          <w:r w:rsidRPr="00822FC8">
            <w:rPr>
              <w:rFonts w:ascii="Segoe UI" w:hAnsi="Segoe UI" w:cs="Segoe UI"/>
              <w:b/>
              <w:bCs/>
              <w:sz w:val="18"/>
            </w:rPr>
            <w:t xml:space="preserve">Document: </w:t>
          </w:r>
        </w:p>
        <w:p w:rsidR="00F6054D" w:rsidRPr="00AF2103" w:rsidRDefault="003A5B2E" w:rsidP="003A5B2E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Guidance on </w:t>
          </w:r>
          <w:r w:rsidR="00822FC8">
            <w:rPr>
              <w:rFonts w:ascii="Segoe UI" w:hAnsi="Segoe UI" w:cs="Segoe UI"/>
              <w:sz w:val="18"/>
            </w:rPr>
            <w:t>Master UDI-DI</w:t>
          </w:r>
        </w:p>
      </w:tc>
      <w:tc>
        <w:tcPr>
          <w:tcW w:w="2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22FC8" w:rsidRDefault="00822FC8" w:rsidP="003A5B2E">
          <w:pPr>
            <w:pStyle w:val="Header"/>
            <w:rPr>
              <w:rFonts w:ascii="Segoe UI" w:hAnsi="Segoe UI" w:cs="Segoe UI"/>
              <w:sz w:val="18"/>
            </w:rPr>
          </w:pPr>
          <w:r w:rsidRPr="00822FC8">
            <w:rPr>
              <w:rFonts w:ascii="Segoe UI" w:hAnsi="Segoe UI" w:cs="Segoe UI"/>
              <w:b/>
              <w:bCs/>
              <w:sz w:val="18"/>
            </w:rPr>
            <w:t>MDCG</w:t>
          </w:r>
          <w:r w:rsidRPr="00822FC8">
            <w:rPr>
              <w:rFonts w:ascii="Segoe UI" w:hAnsi="Segoe UI" w:cs="Segoe UI"/>
              <w:b/>
              <w:bCs/>
              <w:sz w:val="18"/>
            </w:rPr>
            <w:t xml:space="preserve"> Consultation</w:t>
          </w:r>
          <w:r>
            <w:rPr>
              <w:rFonts w:ascii="Segoe UI" w:hAnsi="Segoe UI" w:cs="Segoe UI"/>
              <w:sz w:val="18"/>
            </w:rPr>
            <w:t xml:space="preserve"> –</w:t>
          </w:r>
          <w:r w:rsidR="000E2F50">
            <w:rPr>
              <w:rFonts w:ascii="Segoe UI" w:hAnsi="Segoe UI" w:cs="Segoe UI"/>
              <w:sz w:val="18"/>
            </w:rPr>
            <w:t xml:space="preserve"> </w:t>
          </w:r>
        </w:p>
        <w:p w:rsidR="00F6054D" w:rsidRPr="00AF2103" w:rsidRDefault="003A5B2E" w:rsidP="003A5B2E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UDI </w:t>
          </w:r>
          <w:r w:rsidR="00822FC8">
            <w:rPr>
              <w:rFonts w:ascii="Segoe UI" w:hAnsi="Segoe UI" w:cs="Segoe UI"/>
              <w:sz w:val="18"/>
            </w:rPr>
            <w:t>Subgroup stakeholders</w:t>
          </w:r>
        </w:p>
      </w:tc>
    </w:tr>
  </w:tbl>
  <w:p w:rsidR="00F6054D" w:rsidRPr="00AF2103" w:rsidRDefault="00673565">
    <w:pPr>
      <w:pStyle w:val="Header"/>
      <w:rPr>
        <w:rFonts w:ascii="Segoe UI" w:hAnsi="Segoe UI" w:cs="Segoe UI"/>
        <w:sz w:val="18"/>
      </w:rPr>
    </w:pPr>
    <w:r>
      <w:rPr>
        <w:rFonts w:ascii="Arial" w:hAnsi="Arial"/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26DD1A90">
          <wp:simplePos x="0" y="0"/>
          <wp:positionH relativeFrom="column">
            <wp:posOffset>8549005</wp:posOffset>
          </wp:positionH>
          <wp:positionV relativeFrom="paragraph">
            <wp:posOffset>-1152525</wp:posOffset>
          </wp:positionV>
          <wp:extent cx="1365885" cy="677545"/>
          <wp:effectExtent l="0" t="0" r="5715" b="8255"/>
          <wp:wrapSquare wrapText="bothSides"/>
          <wp:docPr id="1" name="Picture 1" descr="logo_ec_17_colors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c_17_colors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054D"/>
    <w:rsid w:val="000011B0"/>
    <w:rsid w:val="00005377"/>
    <w:rsid w:val="00051422"/>
    <w:rsid w:val="00060E38"/>
    <w:rsid w:val="000841B0"/>
    <w:rsid w:val="00092F23"/>
    <w:rsid w:val="000C3005"/>
    <w:rsid w:val="000E2F50"/>
    <w:rsid w:val="000E7A26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132A3"/>
    <w:rsid w:val="003454DD"/>
    <w:rsid w:val="00360753"/>
    <w:rsid w:val="00363906"/>
    <w:rsid w:val="00397DE2"/>
    <w:rsid w:val="003A5B2E"/>
    <w:rsid w:val="003C5301"/>
    <w:rsid w:val="003E74D3"/>
    <w:rsid w:val="00402E8C"/>
    <w:rsid w:val="00422258"/>
    <w:rsid w:val="00434948"/>
    <w:rsid w:val="00486F4D"/>
    <w:rsid w:val="004B05FC"/>
    <w:rsid w:val="004B7B94"/>
    <w:rsid w:val="004D7AD3"/>
    <w:rsid w:val="00502EC7"/>
    <w:rsid w:val="00540D39"/>
    <w:rsid w:val="00560329"/>
    <w:rsid w:val="00564C7B"/>
    <w:rsid w:val="005E33A3"/>
    <w:rsid w:val="005F225B"/>
    <w:rsid w:val="006005A6"/>
    <w:rsid w:val="00602ED3"/>
    <w:rsid w:val="00626071"/>
    <w:rsid w:val="006305EB"/>
    <w:rsid w:val="00673565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7F1FB5"/>
    <w:rsid w:val="00822FC8"/>
    <w:rsid w:val="00864271"/>
    <w:rsid w:val="008723EA"/>
    <w:rsid w:val="008A6109"/>
    <w:rsid w:val="008B411D"/>
    <w:rsid w:val="008C3814"/>
    <w:rsid w:val="008D356C"/>
    <w:rsid w:val="008F3AB5"/>
    <w:rsid w:val="008F5F28"/>
    <w:rsid w:val="008F61BD"/>
    <w:rsid w:val="00932A2A"/>
    <w:rsid w:val="00932C7C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4CC"/>
    <w:rsid w:val="00B837AC"/>
    <w:rsid w:val="00B87076"/>
    <w:rsid w:val="00BA4636"/>
    <w:rsid w:val="00BB19F8"/>
    <w:rsid w:val="00BB35C6"/>
    <w:rsid w:val="00BB5155"/>
    <w:rsid w:val="00BE5990"/>
    <w:rsid w:val="00C114AD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DA5A02"/>
    <w:rsid w:val="00E00BC8"/>
    <w:rsid w:val="00E02C73"/>
    <w:rsid w:val="00E068B3"/>
    <w:rsid w:val="00E150A6"/>
    <w:rsid w:val="00E33D2F"/>
    <w:rsid w:val="00E377A8"/>
    <w:rsid w:val="00E535C1"/>
    <w:rsid w:val="00ED1836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C26B7A"/>
  <w15:docId w15:val="{442C0A7D-3861-46FF-B24A-9D9ACEA6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142f48d56b5c15161d3fbd1a041ea410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9b1e1d12a61e2a308ea4250ea7e92223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81A60-BE1F-4839-B092-EB5A3B759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2AF97-D042-404F-84D7-E2995B2972C2}"/>
</file>

<file path=customXml/itemProps3.xml><?xml version="1.0" encoding="utf-8"?>
<ds:datastoreItem xmlns:ds="http://schemas.openxmlformats.org/officeDocument/2006/customXml" ds:itemID="{A3837F3F-A018-4925-A137-9414FADAF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175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OSTUNI Silvia (SANTE)</cp:lastModifiedBy>
  <cp:revision>4</cp:revision>
  <dcterms:created xsi:type="dcterms:W3CDTF">2024-03-21T09:01:00Z</dcterms:created>
  <dcterms:modified xsi:type="dcterms:W3CDTF">2024-03-21T09:06:00Z</dcterms:modified>
</cp:coreProperties>
</file>