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454F8" w14:textId="6B424C4D" w:rsidR="002B717A" w:rsidDel="00CF57CC" w:rsidRDefault="000D1874" w:rsidP="002B717A">
      <w:pPr>
        <w:pStyle w:val="Text"/>
      </w:pPr>
      <w:r w:rsidDel="00CF57CC">
        <w:rPr>
          <w:b/>
          <w:noProof/>
        </w:rPr>
        <w:drawing>
          <wp:anchor distT="0" distB="0" distL="114300" distR="114300" simplePos="0" relativeHeight="251660288" behindDoc="0" locked="0" layoutInCell="1" allowOverlap="1" wp14:anchorId="0568C0F4" wp14:editId="573C4C26">
            <wp:simplePos x="0" y="0"/>
            <wp:positionH relativeFrom="margin">
              <wp:align>right</wp:align>
            </wp:positionH>
            <wp:positionV relativeFrom="paragraph">
              <wp:posOffset>-3810</wp:posOffset>
            </wp:positionV>
            <wp:extent cx="1381972" cy="2140741"/>
            <wp:effectExtent l="0" t="0" r="8890" b="0"/>
            <wp:wrapNone/>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laue hand_1_office-2016-12-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972" cy="2140741"/>
                    </a:xfrm>
                    <a:prstGeom prst="rect">
                      <a:avLst/>
                    </a:prstGeom>
                  </pic:spPr>
                </pic:pic>
              </a:graphicData>
            </a:graphic>
            <wp14:sizeRelH relativeFrom="page">
              <wp14:pctWidth>0</wp14:pctWidth>
            </wp14:sizeRelH>
            <wp14:sizeRelV relativeFrom="page">
              <wp14:pctHeight>0</wp14:pctHeight>
            </wp14:sizeRelV>
          </wp:anchor>
        </w:drawing>
      </w:r>
    </w:p>
    <w:p w14:paraId="215C8011" w14:textId="77777777" w:rsidR="002B717A" w:rsidRDefault="002B717A" w:rsidP="002B717A">
      <w:pPr>
        <w:pStyle w:val="Text"/>
      </w:pPr>
    </w:p>
    <w:p w14:paraId="74A9DB13" w14:textId="77777777" w:rsidR="002B717A" w:rsidRDefault="002B717A" w:rsidP="002B717A">
      <w:pPr>
        <w:pStyle w:val="Text"/>
      </w:pPr>
    </w:p>
    <w:p w14:paraId="33464C02" w14:textId="77777777" w:rsidR="002B717A" w:rsidRDefault="002B717A" w:rsidP="002B717A">
      <w:pPr>
        <w:pStyle w:val="Text"/>
      </w:pPr>
    </w:p>
    <w:p w14:paraId="2ADEB5FB" w14:textId="77777777" w:rsidR="002B717A" w:rsidRDefault="002B717A" w:rsidP="002B717A">
      <w:pPr>
        <w:pStyle w:val="Text"/>
      </w:pPr>
    </w:p>
    <w:p w14:paraId="3CF81C13" w14:textId="77777777" w:rsidR="002B717A" w:rsidRDefault="002B717A" w:rsidP="002B717A">
      <w:pPr>
        <w:pStyle w:val="Text"/>
      </w:pPr>
    </w:p>
    <w:p w14:paraId="1559E018" w14:textId="77777777" w:rsidR="002B717A" w:rsidRDefault="002B717A" w:rsidP="002B717A">
      <w:pPr>
        <w:pStyle w:val="Text"/>
      </w:pPr>
    </w:p>
    <w:p w14:paraId="33F6AE5E" w14:textId="77777777" w:rsidR="002B717A" w:rsidRDefault="002B717A" w:rsidP="002B717A">
      <w:pPr>
        <w:pStyle w:val="Text"/>
      </w:pPr>
    </w:p>
    <w:p w14:paraId="198C2817" w14:textId="77777777" w:rsidR="002B717A" w:rsidRDefault="002B717A" w:rsidP="002B717A">
      <w:pPr>
        <w:pStyle w:val="Text"/>
      </w:pPr>
    </w:p>
    <w:p w14:paraId="30EAA8F6" w14:textId="77777777" w:rsidR="007B025E" w:rsidRDefault="007B025E" w:rsidP="002B717A">
      <w:pPr>
        <w:pStyle w:val="Text"/>
      </w:pPr>
    </w:p>
    <w:p w14:paraId="3560BE75" w14:textId="77777777" w:rsidR="007B025E" w:rsidRDefault="007B025E" w:rsidP="002B717A">
      <w:pPr>
        <w:pStyle w:val="Text"/>
      </w:pPr>
    </w:p>
    <w:p w14:paraId="5B776738" w14:textId="77777777" w:rsidR="007B025E" w:rsidRDefault="007B025E" w:rsidP="002B717A">
      <w:pPr>
        <w:pStyle w:val="Text"/>
      </w:pPr>
    </w:p>
    <w:p w14:paraId="0EBFAB95" w14:textId="77777777" w:rsidR="007B025E" w:rsidRDefault="007B025E" w:rsidP="002B717A">
      <w:pPr>
        <w:pStyle w:val="Text"/>
      </w:pPr>
    </w:p>
    <w:p w14:paraId="6A263D9B" w14:textId="77777777" w:rsidR="007B025E" w:rsidRDefault="007B025E" w:rsidP="002B717A">
      <w:pPr>
        <w:pStyle w:val="Text"/>
      </w:pPr>
    </w:p>
    <w:p w14:paraId="58165247" w14:textId="77777777" w:rsidR="007B025E" w:rsidRDefault="007B025E" w:rsidP="002B717A">
      <w:pPr>
        <w:pStyle w:val="Text"/>
      </w:pPr>
    </w:p>
    <w:p w14:paraId="6B5F4801" w14:textId="77777777" w:rsidR="007B025E" w:rsidRDefault="007B025E" w:rsidP="002B717A">
      <w:pPr>
        <w:pStyle w:val="Text"/>
      </w:pPr>
    </w:p>
    <w:p w14:paraId="415A42E1" w14:textId="77777777" w:rsidR="007B025E" w:rsidRDefault="007B025E" w:rsidP="002B717A">
      <w:pPr>
        <w:pStyle w:val="Text"/>
      </w:pPr>
    </w:p>
    <w:p w14:paraId="3EC47699" w14:textId="77777777" w:rsidR="007B025E" w:rsidRDefault="007B025E" w:rsidP="002B717A">
      <w:pPr>
        <w:pStyle w:val="Text"/>
      </w:pPr>
    </w:p>
    <w:p w14:paraId="1206A2A7" w14:textId="77777777" w:rsidR="007B025E" w:rsidRDefault="007B025E" w:rsidP="002B717A">
      <w:pPr>
        <w:pStyle w:val="Text"/>
      </w:pPr>
    </w:p>
    <w:p w14:paraId="239A96B1" w14:textId="77777777" w:rsidR="007B025E" w:rsidRDefault="007B025E" w:rsidP="002B717A">
      <w:pPr>
        <w:pStyle w:val="Text"/>
      </w:pPr>
    </w:p>
    <w:p w14:paraId="7C93DCB6" w14:textId="77777777" w:rsidR="002B717A" w:rsidRDefault="002B717A" w:rsidP="002B717A">
      <w:pPr>
        <w:pStyle w:val="Text"/>
      </w:pPr>
    </w:p>
    <w:p w14:paraId="7BEB1563" w14:textId="7BB18CAD" w:rsidR="004A7DAF" w:rsidRDefault="00CF57CC" w:rsidP="00CF57CC">
      <w:pPr>
        <w:pStyle w:val="Text"/>
      </w:pPr>
      <w:r>
        <w:t>Dieser Leitfaden wurde als</w:t>
      </w:r>
      <w:r w:rsidR="002B717A">
        <w:t xml:space="preserve"> verpflichtender Teil der Zulassung</w:t>
      </w:r>
      <w:r>
        <w:t xml:space="preserve"> </w:t>
      </w:r>
      <w:r w:rsidR="006A17B2">
        <w:t xml:space="preserve">in Abstimmung </w:t>
      </w:r>
      <w:r w:rsidRPr="00CF57CC">
        <w:t xml:space="preserve">mit dem Bundesinstitut für Arzneimittel und Medizinprodukte (BfArM) </w:t>
      </w:r>
      <w:r w:rsidR="006A17B2">
        <w:t xml:space="preserve">erstellt und </w:t>
      </w:r>
      <w:r w:rsidR="002B717A">
        <w:t>als zusätzliche risikominimierende Maßnahme beauflagt</w:t>
      </w:r>
      <w:r w:rsidR="006A17B2">
        <w:t xml:space="preserve">. </w:t>
      </w:r>
    </w:p>
    <w:p w14:paraId="4F873F35" w14:textId="2FC7646F" w:rsidR="00CF57CC" w:rsidRDefault="006A17B2" w:rsidP="00CF57CC">
      <w:pPr>
        <w:pStyle w:val="Text"/>
      </w:pPr>
      <w:r>
        <w:t>Dadurch soll</w:t>
      </w:r>
      <w:r w:rsidR="00FA5BC0">
        <w:t xml:space="preserve"> </w:t>
      </w:r>
      <w:r w:rsidR="00CF57CC">
        <w:t>sicher</w:t>
      </w:r>
      <w:r>
        <w:t>ge</w:t>
      </w:r>
      <w:r w:rsidR="00CF57CC">
        <w:t>stell</w:t>
      </w:r>
      <w:r>
        <w:t>t werden</w:t>
      </w:r>
      <w:r w:rsidR="00CF57CC">
        <w:t>,</w:t>
      </w:r>
      <w:r w:rsidR="00CF57CC" w:rsidRPr="00CF57CC">
        <w:t xml:space="preserve"> dass Angehörige der Heilberufe, die </w:t>
      </w:r>
      <w:r w:rsidR="00FA5BC0">
        <w:t xml:space="preserve">Stickstoffmonoxid - </w:t>
      </w:r>
      <w:r w:rsidR="00CF57CC">
        <w:t>Gas zur medizinischen Anwendung, druckverdichtet</w:t>
      </w:r>
      <w:r w:rsidR="00FA5BC0">
        <w:t>-</w:t>
      </w:r>
      <w:r w:rsidR="00CF57CC">
        <w:t xml:space="preserve"> </w:t>
      </w:r>
      <w:r w:rsidR="00CF57CC" w:rsidRPr="00CF57CC">
        <w:t>verschreiben und zur Anwendung bringen, die besonderen Sicherheitsanforderungen kennen und berücksichtigen.</w:t>
      </w:r>
    </w:p>
    <w:p w14:paraId="3645D928" w14:textId="77777777" w:rsidR="00063CB6" w:rsidRDefault="00063CB6" w:rsidP="00CF57CC">
      <w:pPr>
        <w:pStyle w:val="Text"/>
      </w:pPr>
    </w:p>
    <w:p w14:paraId="53A19E52" w14:textId="77777777" w:rsidR="00CF57CC" w:rsidRDefault="00CF57CC">
      <w:pPr>
        <w:pStyle w:val="Text"/>
      </w:pPr>
    </w:p>
    <w:p w14:paraId="7A4393F7" w14:textId="408422C9" w:rsidR="00CF57CC" w:rsidRDefault="00CF57CC" w:rsidP="00926CEE">
      <w:pPr>
        <w:pStyle w:val="Text"/>
        <w:jc w:val="center"/>
        <w:rPr>
          <w:b/>
          <w:sz w:val="36"/>
          <w:szCs w:val="36"/>
        </w:rPr>
      </w:pPr>
      <w:r w:rsidRPr="002C02AA">
        <w:rPr>
          <w:b/>
          <w:sz w:val="36"/>
          <w:szCs w:val="36"/>
        </w:rPr>
        <w:t>Leitfaden zur Verringerung von Arzneimittel- und Anwendungsrisiken – Angehörige der Heilberufe</w:t>
      </w:r>
    </w:p>
    <w:p w14:paraId="28374E5D" w14:textId="6CC61B5A" w:rsidR="00FC2A12" w:rsidRDefault="00FC2A12" w:rsidP="00926CEE">
      <w:pPr>
        <w:pStyle w:val="Text"/>
        <w:jc w:val="center"/>
        <w:rPr>
          <w:b/>
          <w:sz w:val="36"/>
          <w:szCs w:val="36"/>
        </w:rPr>
      </w:pPr>
    </w:p>
    <w:p w14:paraId="2D6EEDCF" w14:textId="7F2DADD9" w:rsidR="00FC2A12" w:rsidRDefault="00FC2A12" w:rsidP="00FC2A12">
      <w:pPr>
        <w:jc w:val="center"/>
      </w:pPr>
      <w:r w:rsidRPr="0091768D">
        <w:t xml:space="preserve">Beachten Sie bitte auch die Fachinformationen zu </w:t>
      </w:r>
      <w:r w:rsidRPr="005D7EEA">
        <w:rPr>
          <w:color w:val="FF0000"/>
          <w:spacing w:val="-2"/>
        </w:rPr>
        <w:t>&lt;Handelsname&gt;</w:t>
      </w:r>
    </w:p>
    <w:p w14:paraId="11EAC377" w14:textId="77777777" w:rsidR="00FC2A12" w:rsidRPr="0091768D" w:rsidRDefault="00FC2A12" w:rsidP="00FC2A12">
      <w:pPr>
        <w:jc w:val="center"/>
      </w:pPr>
    </w:p>
    <w:p w14:paraId="13A5DE0B" w14:textId="303A70B0" w:rsidR="00FC2A12" w:rsidRPr="00B22BDA" w:rsidRDefault="00FC2A12" w:rsidP="00FC2A12">
      <w:pPr>
        <w:pStyle w:val="Default"/>
        <w:tabs>
          <w:tab w:val="center" w:pos="4535"/>
          <w:tab w:val="left" w:pos="6600"/>
        </w:tabs>
        <w:rPr>
          <w:rFonts w:ascii="Times New Roman" w:hAnsi="Times New Roman" w:cs="Times New Roman"/>
          <w:b/>
          <w:sz w:val="40"/>
          <w:szCs w:val="40"/>
        </w:rPr>
      </w:pPr>
      <w:r>
        <w:rPr>
          <w:rFonts w:ascii="Arial Narrow" w:hAnsi="Arial Narrow"/>
          <w:b/>
          <w:sz w:val="40"/>
          <w:szCs w:val="40"/>
        </w:rPr>
        <w:tab/>
      </w:r>
      <w:r w:rsidRPr="00B22BDA">
        <w:rPr>
          <w:rFonts w:ascii="Times New Roman" w:hAnsi="Times New Roman" w:cs="Times New Roman"/>
          <w:b/>
          <w:sz w:val="40"/>
          <w:szCs w:val="40"/>
        </w:rPr>
        <w:t>Stickstoffmonoxid</w:t>
      </w:r>
      <w:r w:rsidRPr="00B22BDA">
        <w:rPr>
          <w:rFonts w:ascii="Times New Roman" w:hAnsi="Times New Roman" w:cs="Times New Roman"/>
          <w:b/>
          <w:sz w:val="40"/>
          <w:szCs w:val="40"/>
        </w:rPr>
        <w:tab/>
      </w:r>
    </w:p>
    <w:p w14:paraId="7A7A9E6B" w14:textId="77777777" w:rsidR="00FC2A12" w:rsidRPr="00B22BDA" w:rsidRDefault="00FC2A12" w:rsidP="00FC2A12">
      <w:pPr>
        <w:pStyle w:val="Text"/>
        <w:jc w:val="center"/>
        <w:rPr>
          <w:b/>
          <w:sz w:val="24"/>
          <w:szCs w:val="28"/>
        </w:rPr>
      </w:pPr>
      <w:r w:rsidRPr="00B22BDA">
        <w:rPr>
          <w:b/>
          <w:sz w:val="24"/>
          <w:szCs w:val="28"/>
        </w:rPr>
        <w:t>Gas zur medizinischen Anwendung, druckverdichtet</w:t>
      </w:r>
    </w:p>
    <w:p w14:paraId="4D1C743E" w14:textId="77777777" w:rsidR="00FC2A12" w:rsidRPr="00B22BDA" w:rsidRDefault="00FC2A12" w:rsidP="00FC2A12">
      <w:pPr>
        <w:pStyle w:val="Text"/>
        <w:jc w:val="center"/>
        <w:rPr>
          <w:b/>
          <w:sz w:val="24"/>
          <w:szCs w:val="28"/>
        </w:rPr>
      </w:pPr>
      <w:r w:rsidRPr="00B22BDA">
        <w:rPr>
          <w:b/>
          <w:sz w:val="24"/>
          <w:szCs w:val="28"/>
        </w:rPr>
        <w:t>(Stickstoffmonoxid [NO])</w:t>
      </w:r>
    </w:p>
    <w:p w14:paraId="4D01ED73" w14:textId="77777777" w:rsidR="00FC2A12" w:rsidRPr="00B22BDA" w:rsidRDefault="00FC2A12" w:rsidP="00FC2A12">
      <w:pPr>
        <w:pStyle w:val="Default"/>
        <w:tabs>
          <w:tab w:val="center" w:pos="4535"/>
          <w:tab w:val="left" w:pos="6600"/>
        </w:tabs>
        <w:rPr>
          <w:rFonts w:ascii="Times New Roman" w:hAnsi="Times New Roman" w:cs="Times New Roman"/>
          <w:b/>
          <w:sz w:val="40"/>
          <w:szCs w:val="40"/>
        </w:rPr>
      </w:pPr>
    </w:p>
    <w:p w14:paraId="5D43F62E" w14:textId="77777777" w:rsidR="00FC2A12" w:rsidRDefault="00FC2A12" w:rsidP="00FC2A12">
      <w:pPr>
        <w:pStyle w:val="Default"/>
        <w:jc w:val="center"/>
      </w:pPr>
    </w:p>
    <w:p w14:paraId="134826AB" w14:textId="5C0FF046" w:rsidR="00FC2A12" w:rsidRPr="00B22BDA" w:rsidRDefault="00FC2A12" w:rsidP="00FC2A12">
      <w:pPr>
        <w:spacing w:after="160" w:line="259" w:lineRule="auto"/>
        <w:jc w:val="center"/>
        <w:rPr>
          <w:sz w:val="20"/>
          <w:szCs w:val="20"/>
        </w:rPr>
      </w:pPr>
      <w:r w:rsidRPr="00B22BDA">
        <w:rPr>
          <w:iCs/>
        </w:rPr>
        <w:t xml:space="preserve">Weitere Informationen finden Sie in der Fachinformation / Gebrauchsinformation und auf den Webseiten der Zulassungsinhaber. </w:t>
      </w:r>
    </w:p>
    <w:p w14:paraId="0714362C" w14:textId="77777777" w:rsidR="00FC2A12" w:rsidRPr="008D746E" w:rsidRDefault="00FC2A12" w:rsidP="00926CEE">
      <w:pPr>
        <w:pStyle w:val="Text"/>
        <w:jc w:val="center"/>
        <w:rPr>
          <w:b/>
          <w:sz w:val="36"/>
          <w:szCs w:val="36"/>
        </w:rPr>
      </w:pPr>
    </w:p>
    <w:p w14:paraId="3DD20D47" w14:textId="77777777" w:rsidR="007B025E" w:rsidRDefault="007B025E" w:rsidP="002B717A">
      <w:pPr>
        <w:pStyle w:val="Text"/>
      </w:pPr>
    </w:p>
    <w:p w14:paraId="3E543522" w14:textId="77777777" w:rsidR="007B025E" w:rsidRDefault="007B025E" w:rsidP="002B717A">
      <w:pPr>
        <w:pStyle w:val="Text"/>
      </w:pPr>
    </w:p>
    <w:p w14:paraId="41A6C642" w14:textId="535D6F81" w:rsidR="002B717A" w:rsidRDefault="00C75616" w:rsidP="002B717A">
      <w:pPr>
        <w:pStyle w:val="Text"/>
      </w:pPr>
      <w:r w:rsidRPr="00C75616">
        <w:t xml:space="preserve">Das </w:t>
      </w:r>
      <w:r w:rsidR="00FC2A12">
        <w:t xml:space="preserve">Schulungsmaterial für </w:t>
      </w:r>
      <w:r w:rsidR="00FC2A12" w:rsidRPr="005D7EEA">
        <w:rPr>
          <w:color w:val="FF0000"/>
          <w:spacing w:val="-2"/>
        </w:rPr>
        <w:t>&lt;Handelsname&gt;</w:t>
      </w:r>
      <w:r w:rsidRPr="00C75616">
        <w:t xml:space="preserve"> kann kostenlos über die Website </w:t>
      </w:r>
      <w:r w:rsidR="00FC2A12" w:rsidRPr="008B60F4">
        <w:rPr>
          <w:color w:val="FF0000"/>
          <w:spacing w:val="-2"/>
        </w:rPr>
        <w:t>&lt;Firmen-URL&gt;</w:t>
      </w:r>
      <w:r w:rsidR="00FC2A12">
        <w:rPr>
          <w:i/>
          <w:iCs/>
          <w:color w:val="231F20"/>
          <w:spacing w:val="-2"/>
        </w:rPr>
        <w:t xml:space="preserve"> </w:t>
      </w:r>
      <w:r w:rsidRPr="00C75616">
        <w:t xml:space="preserve">heruntergeladen werden. Dieses Material enthält nicht alle Informationen. Für vollständige Informationen lesen Sie bitte die Fachinformation sorgfältig durch, bevor </w:t>
      </w:r>
      <w:r w:rsidR="00FC2A12">
        <w:t xml:space="preserve">Sie </w:t>
      </w:r>
      <w:r w:rsidR="00FC2A12" w:rsidRPr="005D7EEA">
        <w:rPr>
          <w:color w:val="FF0000"/>
          <w:spacing w:val="-2"/>
        </w:rPr>
        <w:t>&lt;Handelsname&gt;</w:t>
      </w:r>
      <w:r w:rsidR="00FC2A12" w:rsidRPr="00C75616">
        <w:t xml:space="preserve"> </w:t>
      </w:r>
      <w:r w:rsidR="00FC2A12">
        <w:t xml:space="preserve"> </w:t>
      </w:r>
      <w:r w:rsidRPr="00C75616">
        <w:t xml:space="preserve"> verschreiben und/oder verwenden und/oder ausgeben. Der vollständige und aktualisierte Text dieser Fachinformation steht über die Website </w:t>
      </w:r>
      <w:r w:rsidR="00FC2A12" w:rsidRPr="008B60F4">
        <w:rPr>
          <w:color w:val="FF0000"/>
          <w:spacing w:val="-2"/>
        </w:rPr>
        <w:t>&lt;Firmen-URL&gt;</w:t>
      </w:r>
      <w:r w:rsidR="00FC2A12">
        <w:rPr>
          <w:i/>
          <w:iCs/>
          <w:color w:val="231F20"/>
          <w:spacing w:val="-2"/>
        </w:rPr>
        <w:t xml:space="preserve"> </w:t>
      </w:r>
      <w:r w:rsidRPr="00C75616">
        <w:t>zur Verfügung.</w:t>
      </w:r>
      <w:r w:rsidR="00E57244">
        <w:t xml:space="preserve"> </w:t>
      </w:r>
      <w:bookmarkStart w:id="0" w:name="_Hlk117597314"/>
    </w:p>
    <w:bookmarkEnd w:id="0"/>
    <w:p w14:paraId="361098B6" w14:textId="77777777" w:rsidR="007B025E" w:rsidRDefault="007B025E" w:rsidP="002B717A">
      <w:pPr>
        <w:pStyle w:val="Text"/>
      </w:pPr>
      <w:r>
        <w:br w:type="page"/>
      </w:r>
    </w:p>
    <w:p w14:paraId="197469B3" w14:textId="79F4C199" w:rsidR="00D67D64" w:rsidRDefault="00D67D64" w:rsidP="00D67D64">
      <w:pPr>
        <w:pStyle w:val="Text"/>
      </w:pPr>
      <w:r>
        <w:lastRenderedPageBreak/>
        <w:t xml:space="preserve">Mit diesem Informationsmaterial soll sichergestellt werden, dass Angehörige der Heilberufe, die  </w:t>
      </w:r>
      <w:r w:rsidR="00DF3EAB" w:rsidRPr="005D7EEA">
        <w:rPr>
          <w:color w:val="FF0000"/>
          <w:spacing w:val="-2"/>
        </w:rPr>
        <w:t>&lt;Handelsname&gt;</w:t>
      </w:r>
      <w:r>
        <w:t>verschreiben und zur Anwendung bringen, und Patienten die besonderen Sicherheitsanforderungen kennen und berücksichtigen.</w:t>
      </w:r>
    </w:p>
    <w:p w14:paraId="452FD4B1" w14:textId="77777777" w:rsidR="00D67D64" w:rsidRDefault="00D67D64" w:rsidP="002B717A">
      <w:pPr>
        <w:pStyle w:val="Text"/>
      </w:pPr>
    </w:p>
    <w:p w14:paraId="0AFAFAFB" w14:textId="660ABE35" w:rsidR="002B717A" w:rsidRDefault="002B717A" w:rsidP="002B717A">
      <w:pPr>
        <w:pStyle w:val="Text"/>
      </w:pPr>
      <w:r>
        <w:t>Folgende wichtige Punkte zur sicheren und wirksamen Anwendung von Stickstoffmonoxid sind Inhalt dieser Broschüre:</w:t>
      </w:r>
    </w:p>
    <w:p w14:paraId="597B243B" w14:textId="77777777" w:rsidR="002B717A" w:rsidRDefault="002B717A" w:rsidP="002B717A">
      <w:pPr>
        <w:pStyle w:val="Text"/>
      </w:pPr>
    </w:p>
    <w:p w14:paraId="6429DC59" w14:textId="77777777" w:rsidR="002B717A" w:rsidRDefault="002B717A" w:rsidP="002B717A">
      <w:pPr>
        <w:pStyle w:val="List-Level1-Dash"/>
      </w:pPr>
      <w:r>
        <w:t>Risiko von Rebound-Effekten und Vorsichtsmaßnahmen beim Beenden der Behandlung</w:t>
      </w:r>
    </w:p>
    <w:p w14:paraId="34F73845" w14:textId="77777777" w:rsidR="002B717A" w:rsidRDefault="002B717A" w:rsidP="002B717A">
      <w:pPr>
        <w:pStyle w:val="List-Level1-Dash"/>
      </w:pPr>
      <w:r>
        <w:t>Risiko eines abrupten Abbruchs der NO-Therapie durch Versagen des Abgabesystems und wie man dies vermeidet</w:t>
      </w:r>
    </w:p>
    <w:p w14:paraId="0B36852A" w14:textId="77777777" w:rsidR="002B717A" w:rsidRDefault="002B717A" w:rsidP="002B717A">
      <w:pPr>
        <w:pStyle w:val="List-Level1-Dash"/>
      </w:pPr>
      <w:r>
        <w:t>Überwachung der Methämoglobin-Konzentration</w:t>
      </w:r>
    </w:p>
    <w:p w14:paraId="459F446B" w14:textId="77777777" w:rsidR="002B717A" w:rsidRDefault="002B717A" w:rsidP="002B717A">
      <w:pPr>
        <w:pStyle w:val="List-Level1-Dash"/>
      </w:pPr>
      <w:r>
        <w:t>Überwachung der NO</w:t>
      </w:r>
      <w:r w:rsidRPr="00E66464">
        <w:rPr>
          <w:vertAlign w:val="subscript"/>
        </w:rPr>
        <w:t>2</w:t>
      </w:r>
      <w:r>
        <w:t>-Bildung</w:t>
      </w:r>
    </w:p>
    <w:p w14:paraId="0A10A480" w14:textId="77777777" w:rsidR="002B717A" w:rsidRDefault="002B717A" w:rsidP="002B717A">
      <w:pPr>
        <w:pStyle w:val="List-Level1-Dash"/>
      </w:pPr>
      <w:r>
        <w:t>Mögliche Risiken für Blutungen und Hämostasestörungen</w:t>
      </w:r>
    </w:p>
    <w:p w14:paraId="3B837DFE" w14:textId="77777777" w:rsidR="002B717A" w:rsidRDefault="002B717A" w:rsidP="002B717A">
      <w:pPr>
        <w:pStyle w:val="List-Level1-Dash"/>
      </w:pPr>
      <w:r>
        <w:t>Mögliche Risiken beim Einsatz in Kombination mit anderen Vasodilatatoren, die auf cGMP oder cAMP wirken</w:t>
      </w:r>
    </w:p>
    <w:p w14:paraId="3E855BA8" w14:textId="77777777" w:rsidR="002B717A" w:rsidRDefault="002B717A" w:rsidP="002B717A">
      <w:pPr>
        <w:pStyle w:val="Text"/>
      </w:pPr>
    </w:p>
    <w:p w14:paraId="1D1A0277" w14:textId="77777777" w:rsidR="002B717A" w:rsidRDefault="002B717A" w:rsidP="002B717A">
      <w:pPr>
        <w:pStyle w:val="Text"/>
      </w:pPr>
      <w:r>
        <w:t>Die Verordnung von Stickstoffmonoxid (NO) ist von einem im Umgang mit inhalativem NO erfahrenen Facharzt durchzuführen.</w:t>
      </w:r>
    </w:p>
    <w:p w14:paraId="09DD5F2F" w14:textId="77777777" w:rsidR="002B717A" w:rsidRDefault="002B717A" w:rsidP="002B717A">
      <w:pPr>
        <w:pStyle w:val="Text"/>
      </w:pPr>
    </w:p>
    <w:p w14:paraId="0C993A49" w14:textId="77777777" w:rsidR="007B025E" w:rsidRDefault="007B025E" w:rsidP="002B717A">
      <w:pPr>
        <w:pStyle w:val="Text"/>
      </w:pPr>
      <w:r>
        <w:br w:type="page"/>
      </w:r>
    </w:p>
    <w:p w14:paraId="6D5DBC70" w14:textId="77777777" w:rsidR="002B717A" w:rsidRDefault="002B717A" w:rsidP="002B717A">
      <w:pPr>
        <w:pStyle w:val="berschrift1"/>
      </w:pPr>
      <w:r>
        <w:lastRenderedPageBreak/>
        <w:t>Risiko von Rebound-Effekten und Vorsichtsmaßnahmen beim Beenden der Behandlung</w:t>
      </w:r>
    </w:p>
    <w:p w14:paraId="4012FE30" w14:textId="77777777" w:rsidR="002B717A" w:rsidRDefault="002B717A" w:rsidP="002B717A">
      <w:pPr>
        <w:pStyle w:val="Text"/>
      </w:pPr>
    </w:p>
    <w:p w14:paraId="33AE47B0" w14:textId="59B2BE55" w:rsidR="002B717A" w:rsidRDefault="002B717A" w:rsidP="002B717A">
      <w:pPr>
        <w:pStyle w:val="Text"/>
      </w:pPr>
      <w:r>
        <w:t xml:space="preserve">Aufgrund des Risikos eines Rebound-Effekts sollte </w:t>
      </w:r>
      <w:r w:rsidR="00FA5BC0">
        <w:t xml:space="preserve">die </w:t>
      </w:r>
      <w:r w:rsidR="00DF3EAB" w:rsidRPr="005D7EEA">
        <w:rPr>
          <w:color w:val="FF0000"/>
          <w:spacing w:val="-2"/>
        </w:rPr>
        <w:t>&lt;Handelsname&gt;</w:t>
      </w:r>
      <w:r w:rsidR="00FA5BC0" w:rsidRPr="00C75616">
        <w:t xml:space="preserve"> </w:t>
      </w:r>
      <w:r w:rsidR="00FA5BC0">
        <w:noBreakHyphen/>
        <w:t>Verabreichung</w:t>
      </w:r>
      <w:r>
        <w:t xml:space="preserve"> nicht abrupt beendet werden, da die Gefahr einer Erhöhung des pulmonalarteriellen Drucks (PAP) bzw. der Induzierung einer erneuten Hypoxämie besteht. Das Weaning von inhalativem NO muss daher schrittweise erfolgen und ist mit Vorsicht durchzuführen. Bei fehlendem Ansprechen auf die </w:t>
      </w:r>
      <w:r w:rsidR="00DF3EAB" w:rsidRPr="005D7EEA">
        <w:rPr>
          <w:color w:val="FF0000"/>
          <w:spacing w:val="-2"/>
        </w:rPr>
        <w:t>&lt;Handelsname&gt;</w:t>
      </w:r>
      <w:r w:rsidR="00DF3EAB" w:rsidRPr="00C75616">
        <w:t xml:space="preserve"> </w:t>
      </w:r>
      <w:r w:rsidR="00C75616">
        <w:noBreakHyphen/>
      </w:r>
      <w:r>
        <w:t>Verabreichung sollte die Behandlung ausgesetzt, nicht jedoch abrupt gestoppt werden, da die Gefahr einer Erhöhung des Pulmonalarteriendrucks und/oder einer Verschlechterung der Oxygenierung des Blutes besteht. Folgendes Vorgehen kann zum Weaning empfohlen werden:</w:t>
      </w:r>
    </w:p>
    <w:p w14:paraId="4000F305" w14:textId="77777777" w:rsidR="002B717A" w:rsidRDefault="002B717A" w:rsidP="002B717A">
      <w:pPr>
        <w:pStyle w:val="Text"/>
      </w:pPr>
    </w:p>
    <w:p w14:paraId="7F77D69D" w14:textId="77777777" w:rsidR="002B717A" w:rsidRPr="002B717A" w:rsidRDefault="002B717A" w:rsidP="002B717A">
      <w:pPr>
        <w:pStyle w:val="Text"/>
        <w:rPr>
          <w:b/>
        </w:rPr>
      </w:pPr>
      <w:r w:rsidRPr="002B717A">
        <w:rPr>
          <w:b/>
        </w:rPr>
        <w:t>Bei pulmonaler Hypertonie in Zusammenhang mit einer Herzoperation:</w:t>
      </w:r>
    </w:p>
    <w:p w14:paraId="33713009" w14:textId="513018C9" w:rsidR="002B717A" w:rsidRDefault="002B717A" w:rsidP="002B717A">
      <w:pPr>
        <w:pStyle w:val="Text"/>
      </w:pPr>
      <w:r>
        <w:t>Die Dosis sollte schrittweise auf 1</w:t>
      </w:r>
      <w:r w:rsidR="005910EC">
        <w:t> </w:t>
      </w:r>
      <w:r>
        <w:t>ppm für mindestens 30</w:t>
      </w:r>
      <w:r w:rsidR="005910EC">
        <w:t> </w:t>
      </w:r>
      <w:r>
        <w:t>Minuten bei gleichzeitiger Überwachung des systemischen und pulmonalarteriellen Drucks und der Oxygenierung reduziert werden und die Verabreichung dann komplett beendet werden. Mindestens alle 12</w:t>
      </w:r>
      <w:r w:rsidR="005910EC">
        <w:t> </w:t>
      </w:r>
      <w:r>
        <w:t>Stunden sollte ein Weaning versucht werden, wenn der Patient bei einer niedrigen Dosis mit inhalativem NO stabil ist. Ein zu rasches Weaning von inhalativem NO birgt das Risiko eines Anstiegs des pulmonalarteriellen Drucks mit anschließender hämodynamischer Instabilität (Rebound-Effekt). Steigt nach dem Weaning der pulmonalarterielle Druck an, wird NO in der niedrigsten effektiven Dosis erneut verabreicht. Ein weiterer Weaning-Versuch sollte später in Betracht gezogen werden.</w:t>
      </w:r>
    </w:p>
    <w:p w14:paraId="184C8B6F" w14:textId="77777777" w:rsidR="002B717A" w:rsidRDefault="002B717A" w:rsidP="002B717A">
      <w:pPr>
        <w:pStyle w:val="Text"/>
      </w:pPr>
    </w:p>
    <w:p w14:paraId="4B8DE3B6" w14:textId="77777777" w:rsidR="002B717A" w:rsidRPr="002B717A" w:rsidRDefault="002B717A" w:rsidP="002B717A">
      <w:pPr>
        <w:pStyle w:val="Text"/>
        <w:rPr>
          <w:b/>
        </w:rPr>
      </w:pPr>
      <w:r w:rsidRPr="002B717A">
        <w:rPr>
          <w:b/>
        </w:rPr>
        <w:t>Bei persistierender pulmonaler Hypertonie des Neugeborenen (PPHN):</w:t>
      </w:r>
    </w:p>
    <w:p w14:paraId="1D659469" w14:textId="3F69C2EC" w:rsidR="002B717A" w:rsidRDefault="002B717A" w:rsidP="002B717A">
      <w:pPr>
        <w:pStyle w:val="Text"/>
      </w:pPr>
      <w:r>
        <w:t>Die Dosis ist alle 30</w:t>
      </w:r>
      <w:r w:rsidR="005910EC">
        <w:t> </w:t>
      </w:r>
      <w:r>
        <w:t>Minuten bis jede Stunde schrittweise und unter kontinuierlicher Überwachung der Oxygenierung um 1</w:t>
      </w:r>
      <w:r w:rsidR="005910EC">
        <w:t> </w:t>
      </w:r>
      <w:r>
        <w:t>ppm zu verringern. Verändert sich die Oxygenierung während der Verabreichung von inhalativem NO bei 1</w:t>
      </w:r>
      <w:r w:rsidR="005910EC">
        <w:t> </w:t>
      </w:r>
      <w:r>
        <w:t>ppm nicht, ist FiO</w:t>
      </w:r>
      <w:r w:rsidRPr="008307AC">
        <w:rPr>
          <w:vertAlign w:val="subscript"/>
        </w:rPr>
        <w:t>2</w:t>
      </w:r>
      <w:r>
        <w:t xml:space="preserve"> um 10</w:t>
      </w:r>
      <w:r w:rsidR="007955CF">
        <w:t> </w:t>
      </w:r>
      <w:r>
        <w:t>% zu erhöhen und die Verabreichung von inhalativem NO zu beenden. Fällt die Oxygenierung um mehr als 20</w:t>
      </w:r>
      <w:r w:rsidR="007955CF">
        <w:t> </w:t>
      </w:r>
      <w:r>
        <w:t>% ab, ist die Therapie mit inhaliertem NO mit einer Dosis von 5</w:t>
      </w:r>
      <w:r w:rsidR="005910EC">
        <w:t> </w:t>
      </w:r>
      <w:r>
        <w:t>ppm wieder aufzunehmen und das Absetzen der Therapie sollte erst nach 12 bis 24</w:t>
      </w:r>
      <w:r w:rsidR="005910EC">
        <w:t> </w:t>
      </w:r>
      <w:r>
        <w:t>Stunden wieder in Betracht gezogen werden.</w:t>
      </w:r>
    </w:p>
    <w:p w14:paraId="5CFB4B12" w14:textId="77777777" w:rsidR="002B717A" w:rsidRDefault="002B717A" w:rsidP="002B717A">
      <w:pPr>
        <w:pStyle w:val="Text"/>
      </w:pPr>
    </w:p>
    <w:p w14:paraId="2F7BE3F5" w14:textId="77777777" w:rsidR="002B717A" w:rsidRDefault="002B717A" w:rsidP="002B717A">
      <w:pPr>
        <w:pStyle w:val="Text"/>
      </w:pPr>
      <w:r>
        <w:t>Wenn Patienten, die mit inhalativem NO behandelt werden, an ein anderes Behandlungszentrum verlegt werden müssen, ist die kontinuierliche Verabreichung von inhalativem NO während des gesamten Transports zu gewährleisten.</w:t>
      </w:r>
    </w:p>
    <w:p w14:paraId="3EE4EF7E" w14:textId="77777777" w:rsidR="007B025E" w:rsidRDefault="007B025E" w:rsidP="002B717A">
      <w:pPr>
        <w:pStyle w:val="Text"/>
      </w:pPr>
    </w:p>
    <w:p w14:paraId="6FC4852B" w14:textId="77777777" w:rsidR="002B717A" w:rsidRDefault="002B717A" w:rsidP="002B717A">
      <w:pPr>
        <w:pStyle w:val="Text"/>
      </w:pPr>
    </w:p>
    <w:p w14:paraId="6135BF00" w14:textId="34861C60" w:rsidR="002B717A" w:rsidRDefault="002B717A" w:rsidP="002B717A">
      <w:pPr>
        <w:pStyle w:val="berschrift1"/>
      </w:pPr>
      <w:r>
        <w:t xml:space="preserve">Risiko eines abrupten Abbruchs der </w:t>
      </w:r>
      <w:r w:rsidR="00B22BDA" w:rsidRPr="005D7EEA">
        <w:rPr>
          <w:color w:val="FF0000"/>
          <w:spacing w:val="-2"/>
        </w:rPr>
        <w:t>&lt;Handelsname&gt;</w:t>
      </w:r>
      <w:r w:rsidR="00B22BDA">
        <w:t>-</w:t>
      </w:r>
      <w:r>
        <w:t>-Therapie durch Versagen des Abgabes</w:t>
      </w:r>
      <w:r w:rsidR="00157288">
        <w:t xml:space="preserve">ystems und wie man </w:t>
      </w:r>
      <w:r>
        <w:t>es vermeidet</w:t>
      </w:r>
    </w:p>
    <w:p w14:paraId="65ED50EB" w14:textId="77777777" w:rsidR="002B717A" w:rsidRDefault="002B717A" w:rsidP="002B717A">
      <w:pPr>
        <w:pStyle w:val="Text"/>
      </w:pPr>
    </w:p>
    <w:p w14:paraId="5C46331E" w14:textId="7573075D" w:rsidR="002B717A" w:rsidRDefault="002B717A" w:rsidP="002B717A">
      <w:pPr>
        <w:pStyle w:val="Text"/>
      </w:pPr>
      <w:r>
        <w:t xml:space="preserve">Um einen abrupten Abbruch der </w:t>
      </w:r>
      <w:r w:rsidR="00DF3EAB" w:rsidRPr="005D7EEA">
        <w:rPr>
          <w:color w:val="FF0000"/>
          <w:spacing w:val="-2"/>
        </w:rPr>
        <w:t>&lt;Handelsname&gt;</w:t>
      </w:r>
      <w:r>
        <w:t>-Therapie durch Versagen des Abgabesystems zu vermeiden, sollte das System folgende technische Merkmale aufweisen:</w:t>
      </w:r>
    </w:p>
    <w:p w14:paraId="0C23E762" w14:textId="77777777" w:rsidR="002B717A" w:rsidRDefault="002B717A" w:rsidP="002B717A">
      <w:pPr>
        <w:pStyle w:val="Text"/>
      </w:pPr>
    </w:p>
    <w:p w14:paraId="58705A24" w14:textId="75AB4DE7" w:rsidR="002B717A" w:rsidRDefault="002B717A" w:rsidP="002B717A">
      <w:pPr>
        <w:pStyle w:val="List-Level1-Dash"/>
      </w:pPr>
      <w:r>
        <w:t xml:space="preserve">CE-Kennzeichen gemäß </w:t>
      </w:r>
      <w:r w:rsidR="00CA0C66">
        <w:t>gültigem europäischem Medizinprodukterecht</w:t>
      </w:r>
      <w:r>
        <w:t>.</w:t>
      </w:r>
    </w:p>
    <w:p w14:paraId="693EF21D" w14:textId="77777777" w:rsidR="002B717A" w:rsidRDefault="002B717A" w:rsidP="002B717A">
      <w:pPr>
        <w:pStyle w:val="List-Level1-Dash"/>
      </w:pPr>
      <w:r>
        <w:t>Ausstattung mit 2 Druckbehältnissen: eins im Gebrauch, eins als Reserve.</w:t>
      </w:r>
    </w:p>
    <w:p w14:paraId="2EDB36FA" w14:textId="77777777" w:rsidR="002B717A" w:rsidRDefault="002B717A" w:rsidP="002B717A">
      <w:pPr>
        <w:pStyle w:val="List-Level1-Dash"/>
      </w:pPr>
      <w:r>
        <w:t>Ausstattung mit einem automatischen Umschaltsystem, das automatisch auf das Reservebehältnis umschaltet, wenn das erste Druckbehältnis leer ist.</w:t>
      </w:r>
    </w:p>
    <w:p w14:paraId="2AD8D2A3" w14:textId="77777777" w:rsidR="002B717A" w:rsidRDefault="002B717A" w:rsidP="002B717A">
      <w:pPr>
        <w:pStyle w:val="List-Level1-Dash"/>
      </w:pPr>
      <w:r>
        <w:t>Ausstattung mit einem gut ablesbaren Druckmesser, damit das Krankenhauspersonal ein leeres Druckbehältnis sofort erkennen kann.</w:t>
      </w:r>
    </w:p>
    <w:p w14:paraId="5B158B6F" w14:textId="47D88523" w:rsidR="002B717A" w:rsidRDefault="002B717A" w:rsidP="002B717A">
      <w:pPr>
        <w:pStyle w:val="List-Level1-Dash"/>
      </w:pPr>
      <w:r>
        <w:t>Für den Fall einer Unterbrechung der Stromversorgung müssen eine Notstromversorgung sowie ein weiteres Stickstoffmonoxid-Abgabesystem als Reserve vorhanden sein. Das Überwachungs</w:t>
      </w:r>
      <w:r w:rsidR="004824E1">
        <w:softHyphen/>
      </w:r>
      <w:r>
        <w:t>gerät muss an eine Stromversorgung angeschlossen sein, die von der Funktion des Abgabesystems unabhängig ist.</w:t>
      </w:r>
    </w:p>
    <w:p w14:paraId="64930175" w14:textId="16686170" w:rsidR="002B717A" w:rsidRDefault="00DF3EAB" w:rsidP="002B717A">
      <w:pPr>
        <w:pStyle w:val="List-Level1-Dash"/>
      </w:pPr>
      <w:r>
        <w:t xml:space="preserve">Die </w:t>
      </w:r>
      <w:r w:rsidRPr="005D7EEA">
        <w:rPr>
          <w:color w:val="FF0000"/>
          <w:spacing w:val="-2"/>
        </w:rPr>
        <w:t>&lt;Handelsname&gt;</w:t>
      </w:r>
      <w:r w:rsidR="002B717A">
        <w:t>-Therapie muss auch für die künstliche und manuelle Beatmung, beim Patiententransport und bei einer Wiederbelebung zur Verfügung stehen. Der Arzt muss Zugang zum Kopf des Patienten haben, um ein Reserve-Abgabesystem für Stickstoffmonoxid anzulegen.</w:t>
      </w:r>
    </w:p>
    <w:p w14:paraId="76ABC110" w14:textId="77777777" w:rsidR="002B717A" w:rsidRDefault="002B717A" w:rsidP="002B717A">
      <w:pPr>
        <w:pStyle w:val="Text"/>
      </w:pPr>
    </w:p>
    <w:p w14:paraId="361A81AB" w14:textId="77777777" w:rsidR="002B717A" w:rsidRDefault="002B717A" w:rsidP="002B717A">
      <w:pPr>
        <w:pStyle w:val="Text"/>
      </w:pPr>
    </w:p>
    <w:p w14:paraId="31ED4487" w14:textId="146D8951" w:rsidR="002B717A" w:rsidRDefault="002B717A" w:rsidP="002B717A">
      <w:pPr>
        <w:pStyle w:val="berschrift1"/>
      </w:pPr>
      <w:r>
        <w:lastRenderedPageBreak/>
        <w:t xml:space="preserve">Überwachung der </w:t>
      </w:r>
      <w:r w:rsidR="00C75616">
        <w:t>Methämoglobin</w:t>
      </w:r>
      <w:r w:rsidR="00C75616">
        <w:noBreakHyphen/>
      </w:r>
      <w:r>
        <w:t>Konzentration</w:t>
      </w:r>
    </w:p>
    <w:p w14:paraId="766ACCDA" w14:textId="77777777" w:rsidR="002B717A" w:rsidRDefault="002B717A" w:rsidP="002B717A">
      <w:pPr>
        <w:pStyle w:val="Text"/>
      </w:pPr>
    </w:p>
    <w:p w14:paraId="7A41B0EA" w14:textId="77777777" w:rsidR="002B717A" w:rsidRDefault="002B717A" w:rsidP="002B717A">
      <w:pPr>
        <w:pStyle w:val="Text"/>
      </w:pPr>
      <w:r>
        <w:t>Die Methämoglobinbildung (MetHb) sollte überwacht werden. Die Entwicklung der Methämoglobinämie ist dosisabhängig und stellt eine häufige Komplikation beim Einatmen hoher NO-Konzentrationen dar. Ein Anstieg des Methämoglobinspiegels führt zu einer Gewebehypoxie.</w:t>
      </w:r>
    </w:p>
    <w:p w14:paraId="452D0C99" w14:textId="77777777" w:rsidR="002B717A" w:rsidRDefault="002B717A" w:rsidP="002B717A">
      <w:pPr>
        <w:pStyle w:val="Text"/>
      </w:pPr>
    </w:p>
    <w:p w14:paraId="6C4932B4" w14:textId="77777777" w:rsidR="002B717A" w:rsidRDefault="002B717A" w:rsidP="002B717A">
      <w:pPr>
        <w:pStyle w:val="Text"/>
      </w:pPr>
      <w:r>
        <w:t>Nach dem Einatmen sind die terminalen Komponenten von Stickstoffmonoxid, die im systemischen Kreislauf ankommen, vorrangig Methämoglobin (MetHb) und Nitrat. Das Nitrat wird vor allem über das Harnsystem ausgeschieden, und das Methämoglobin wird durch Methämoglobin-Reduktase verringert.</w:t>
      </w:r>
    </w:p>
    <w:p w14:paraId="4F2B1D86" w14:textId="77777777" w:rsidR="002B717A" w:rsidRDefault="002B717A" w:rsidP="002B717A">
      <w:pPr>
        <w:pStyle w:val="Text"/>
      </w:pPr>
    </w:p>
    <w:p w14:paraId="44187A84" w14:textId="1F95B154" w:rsidR="002B717A" w:rsidRDefault="002B717A" w:rsidP="002B717A">
      <w:pPr>
        <w:pStyle w:val="Text"/>
      </w:pPr>
      <w:r>
        <w:t>Bei Neugeborenen und Säuglingen ist die MetHb-Reduktase-Aktivität im Vergleich zu Erwachsenen geringer. Deswegen muss die Methämoglobin-Konzentration im Blut überwacht werden.</w:t>
      </w:r>
    </w:p>
    <w:p w14:paraId="7A20F5D0" w14:textId="77777777" w:rsidR="002B717A" w:rsidRDefault="002B717A" w:rsidP="002B717A">
      <w:pPr>
        <w:pStyle w:val="Text"/>
      </w:pPr>
    </w:p>
    <w:p w14:paraId="5D8320ED" w14:textId="10D52A86" w:rsidR="002B717A" w:rsidRDefault="002B717A" w:rsidP="002B717A">
      <w:pPr>
        <w:pStyle w:val="Text"/>
      </w:pPr>
      <w:r>
        <w:t xml:space="preserve">Der Methämoglobinwert muss innerhalb einer Stunde nach Beginn der </w:t>
      </w:r>
      <w:r w:rsidR="00DF3EAB" w:rsidRPr="005D7EEA">
        <w:rPr>
          <w:color w:val="FF0000"/>
          <w:spacing w:val="-2"/>
        </w:rPr>
        <w:t>&lt;Handelsname&gt;</w:t>
      </w:r>
      <w:r>
        <w:t>-Therapie mithilfe eines Analysengerätes gemessen werden, das zuverlässig zwischen fötalem Hämoglobin und Met</w:t>
      </w:r>
      <w:r w:rsidR="004824E1">
        <w:softHyphen/>
      </w:r>
      <w:r>
        <w:t>hämoglobin unterscheiden kann.</w:t>
      </w:r>
    </w:p>
    <w:p w14:paraId="0A930163" w14:textId="77777777" w:rsidR="002B717A" w:rsidRDefault="002B717A" w:rsidP="002B717A">
      <w:pPr>
        <w:pStyle w:val="Text"/>
      </w:pPr>
    </w:p>
    <w:p w14:paraId="44A8EBE9" w14:textId="18312D11" w:rsidR="002B717A" w:rsidRDefault="002B717A" w:rsidP="002B717A">
      <w:pPr>
        <w:pStyle w:val="Text"/>
      </w:pPr>
      <w:r>
        <w:t>Wenn der Spiegel über 2,5</w:t>
      </w:r>
      <w:r w:rsidR="007955CF">
        <w:t> </w:t>
      </w:r>
      <w:r>
        <w:t xml:space="preserve">% liegt, sollte die </w:t>
      </w:r>
      <w:r w:rsidR="00DF3EAB" w:rsidRPr="005D7EEA">
        <w:rPr>
          <w:color w:val="FF0000"/>
          <w:spacing w:val="-2"/>
        </w:rPr>
        <w:t>&lt;Handelsname&gt;</w:t>
      </w:r>
      <w:r w:rsidR="00DF3EAB">
        <w:t xml:space="preserve"> </w:t>
      </w:r>
      <w:r>
        <w:t>-Dosis verringert und die Gabe reduzierter Arzneistoffe wie Methylenblau erwogen werden. Obwohl der Methämoglobinwert üblicherweise nicht signifikant weiter steigt, ist es ratsam</w:t>
      </w:r>
      <w:r w:rsidR="005910EC">
        <w:t>,</w:t>
      </w:r>
      <w:r>
        <w:t xml:space="preserve"> die Messung des Methämoglobinwerts alle ein bis zwei Tage zu wiederholen.</w:t>
      </w:r>
    </w:p>
    <w:p w14:paraId="1F6F2549" w14:textId="77777777" w:rsidR="002B717A" w:rsidRDefault="002B717A" w:rsidP="002B717A">
      <w:pPr>
        <w:pStyle w:val="Text"/>
      </w:pPr>
    </w:p>
    <w:p w14:paraId="05F61A9E" w14:textId="18FC811C" w:rsidR="002B717A" w:rsidRDefault="002B717A" w:rsidP="002B717A">
      <w:pPr>
        <w:pStyle w:val="Text"/>
      </w:pPr>
      <w:r>
        <w:t>Methämoglobinämie, die nicht auf eine Dosisreduktion oder Behandlungsunterbrechung anspricht, kann je nach klinischer Situation durch intravenöse Verabreichung von Vitamin C, Methylenblau oder Blut</w:t>
      </w:r>
      <w:r w:rsidR="004824E1">
        <w:softHyphen/>
      </w:r>
      <w:r>
        <w:t>transfusion behandelt werden.</w:t>
      </w:r>
    </w:p>
    <w:p w14:paraId="4D67E29C" w14:textId="77777777" w:rsidR="002B717A" w:rsidRDefault="002B717A" w:rsidP="002B717A">
      <w:pPr>
        <w:pStyle w:val="Text"/>
      </w:pPr>
    </w:p>
    <w:p w14:paraId="256D51E4" w14:textId="3839C68F" w:rsidR="002B717A" w:rsidRDefault="002B717A" w:rsidP="002B717A">
      <w:pPr>
        <w:pStyle w:val="Text"/>
      </w:pPr>
      <w:r>
        <w:t>Ein erhöhtes Risiko für die Entwicklung von Methämoglobinämie besteht, wenn gleichzeitig mit der Stickstoffmonoxid-Verabreichung Medikamente verabreicht werden, die die Konzentration von Methämoglobin erhöhen (z.</w:t>
      </w:r>
      <w:r w:rsidR="007955CF">
        <w:t> </w:t>
      </w:r>
      <w:r>
        <w:t>B. Alkylnitrate, Sulfonamide und Prilocain). Daher sollten Medikamente, die den Methämoglobinspiegel erhöhen</w:t>
      </w:r>
      <w:r w:rsidR="005910EC">
        <w:t>,</w:t>
      </w:r>
      <w:r>
        <w:t xml:space="preserve"> bei einer Stickstoffmonoxid-Inhalationstherapie umsichtig eingesetzt werden.</w:t>
      </w:r>
    </w:p>
    <w:p w14:paraId="0C3B5EED" w14:textId="77777777" w:rsidR="005910EC" w:rsidRDefault="005910EC" w:rsidP="002B717A">
      <w:pPr>
        <w:pStyle w:val="Text"/>
      </w:pPr>
    </w:p>
    <w:p w14:paraId="6DEB5BC9" w14:textId="6A61985B" w:rsidR="002B717A" w:rsidRDefault="002B717A" w:rsidP="002B717A">
      <w:pPr>
        <w:pStyle w:val="Text"/>
      </w:pPr>
      <w:r>
        <w:t xml:space="preserve">Eine Überdosierung von </w:t>
      </w:r>
      <w:r w:rsidR="00DF3EAB" w:rsidRPr="005D7EEA">
        <w:rPr>
          <w:color w:val="FF0000"/>
          <w:spacing w:val="-2"/>
        </w:rPr>
        <w:t>&lt;Handelsname&gt;</w:t>
      </w:r>
      <w:r>
        <w:t xml:space="preserve"> manifestiert sich durch einen Anstieg der Methämoglobin- und NO</w:t>
      </w:r>
      <w:r w:rsidRPr="00E66464">
        <w:rPr>
          <w:vertAlign w:val="subscript"/>
        </w:rPr>
        <w:t>2</w:t>
      </w:r>
      <w:r>
        <w:t>-Werte.</w:t>
      </w:r>
    </w:p>
    <w:p w14:paraId="792D248E" w14:textId="77777777" w:rsidR="002B717A" w:rsidRDefault="002B717A" w:rsidP="002B717A">
      <w:pPr>
        <w:pStyle w:val="Text"/>
      </w:pPr>
    </w:p>
    <w:p w14:paraId="53E04336" w14:textId="77777777" w:rsidR="007B025E" w:rsidRDefault="007B025E" w:rsidP="002B717A">
      <w:pPr>
        <w:pStyle w:val="Text"/>
      </w:pPr>
    </w:p>
    <w:p w14:paraId="5D7F508C" w14:textId="137CBA84" w:rsidR="002B717A" w:rsidRDefault="002B717A" w:rsidP="002B717A">
      <w:pPr>
        <w:pStyle w:val="berschrift1"/>
      </w:pPr>
      <w:r>
        <w:t>Überwachung der NO</w:t>
      </w:r>
      <w:r w:rsidRPr="002B717A">
        <w:rPr>
          <w:vertAlign w:val="subscript"/>
        </w:rPr>
        <w:t>2</w:t>
      </w:r>
      <w:r>
        <w:t>-Bildung</w:t>
      </w:r>
    </w:p>
    <w:p w14:paraId="7841F435" w14:textId="77777777" w:rsidR="002B717A" w:rsidRDefault="002B717A" w:rsidP="002B717A">
      <w:pPr>
        <w:pStyle w:val="Text"/>
      </w:pPr>
    </w:p>
    <w:p w14:paraId="15427DEF" w14:textId="330C0E8E" w:rsidR="002B717A" w:rsidRDefault="002B717A" w:rsidP="002B717A">
      <w:pPr>
        <w:pStyle w:val="Text"/>
      </w:pPr>
      <w:r>
        <w:t>In Gasgemischen, die Stickstoffmonoxid und Sauerstoff (O</w:t>
      </w:r>
      <w:r w:rsidRPr="002B717A">
        <w:rPr>
          <w:vertAlign w:val="subscript"/>
        </w:rPr>
        <w:t>2</w:t>
      </w:r>
      <w:r>
        <w:t>) enthalten, kann sich schnell Stickstoffdioxid (NO</w:t>
      </w:r>
      <w:r w:rsidRPr="002B717A">
        <w:rPr>
          <w:vertAlign w:val="subscript"/>
        </w:rPr>
        <w:t>2</w:t>
      </w:r>
      <w:r>
        <w:t>) bilden, das Entzündungsreaktionen und Läsionen der Atemwege verursachen kann. Die eingeatmeten Stickstoffmonoxid- und Stickstoffdioxidkonzentrationen müssen mit geeigneten Geräten (Medizinprodukte mit CE-Kennzeichnung) im Beatmungskreislauf nahe am Patienten kontinuierlich gemessen werden. Die NO</w:t>
      </w:r>
      <w:r w:rsidRPr="002B717A">
        <w:rPr>
          <w:vertAlign w:val="subscript"/>
        </w:rPr>
        <w:t>2</w:t>
      </w:r>
      <w:r>
        <w:t>-Konzentration in der eingeatmeten Luft muss so niedrig wie möglich bleiben, deswegen muss die Bildung von NO</w:t>
      </w:r>
      <w:r w:rsidRPr="002B717A">
        <w:rPr>
          <w:vertAlign w:val="subscript"/>
        </w:rPr>
        <w:t>2</w:t>
      </w:r>
      <w:r>
        <w:t xml:space="preserve"> streng überwacht werden.</w:t>
      </w:r>
    </w:p>
    <w:p w14:paraId="32E5E3DC" w14:textId="77777777" w:rsidR="002B717A" w:rsidRDefault="002B717A" w:rsidP="002B717A">
      <w:pPr>
        <w:pStyle w:val="Text"/>
      </w:pPr>
    </w:p>
    <w:p w14:paraId="386344F1" w14:textId="709724B1" w:rsidR="002B717A" w:rsidRDefault="002B717A" w:rsidP="002B717A">
      <w:pPr>
        <w:pStyle w:val="Text"/>
      </w:pPr>
      <w:r>
        <w:t xml:space="preserve">Das Einatmen von </w:t>
      </w:r>
      <w:r w:rsidR="005910EC">
        <w:t>2 </w:t>
      </w:r>
      <w:r>
        <w:t>ppm NO</w:t>
      </w:r>
      <w:r w:rsidRPr="002B717A">
        <w:rPr>
          <w:vertAlign w:val="subscript"/>
        </w:rPr>
        <w:t>2</w:t>
      </w:r>
      <w:r>
        <w:t xml:space="preserve"> erhöht beim Menschen die alveoläre Permeabilität und die bronchiale Reaktivität. Hohe NO</w:t>
      </w:r>
      <w:r w:rsidRPr="002B717A">
        <w:rPr>
          <w:vertAlign w:val="subscript"/>
        </w:rPr>
        <w:t>2</w:t>
      </w:r>
      <w:r>
        <w:t>-Konzentrationen können zu akuten Lungenschäden führen.</w:t>
      </w:r>
    </w:p>
    <w:p w14:paraId="5358991B" w14:textId="77777777" w:rsidR="002B717A" w:rsidRDefault="002B717A" w:rsidP="002B717A">
      <w:pPr>
        <w:pStyle w:val="Text"/>
      </w:pPr>
    </w:p>
    <w:p w14:paraId="08F68C8F" w14:textId="5B8B8786" w:rsidR="002B717A" w:rsidRDefault="002B717A" w:rsidP="002B717A">
      <w:pPr>
        <w:pStyle w:val="Text"/>
      </w:pPr>
      <w:r>
        <w:t>Unmittelbar nach Beginn der Behandlung muss bei jedem Patienten NO</w:t>
      </w:r>
      <w:r w:rsidRPr="002B717A">
        <w:rPr>
          <w:vertAlign w:val="subscript"/>
        </w:rPr>
        <w:t>2</w:t>
      </w:r>
      <w:r>
        <w:t xml:space="preserve"> mit einem geeigneten Verfahren aus dem System gespült werden. Die NO</w:t>
      </w:r>
      <w:r w:rsidRPr="002B717A">
        <w:rPr>
          <w:vertAlign w:val="subscript"/>
        </w:rPr>
        <w:t>2</w:t>
      </w:r>
      <w:r>
        <w:t>-Konzentration muss so niedrig wie möglich gehalten werden. Sie muss immer unter 0,5 ppm liegen. Steigt die NO</w:t>
      </w:r>
      <w:r w:rsidRPr="002B717A">
        <w:rPr>
          <w:vertAlign w:val="subscript"/>
        </w:rPr>
        <w:t>2</w:t>
      </w:r>
      <w:r>
        <w:t>-Konzentration über 0,5 ppm, muss das Abgabesystem auf eine Fehlfunktion untersucht, das NO</w:t>
      </w:r>
      <w:r w:rsidRPr="002B717A">
        <w:rPr>
          <w:vertAlign w:val="subscript"/>
        </w:rPr>
        <w:t>2</w:t>
      </w:r>
      <w:r>
        <w:t xml:space="preserve">-Analysegerät erneut kalibriert und </w:t>
      </w:r>
      <w:r w:rsidR="00DF3EAB" w:rsidRPr="005D7EEA">
        <w:rPr>
          <w:color w:val="FF0000"/>
          <w:spacing w:val="-2"/>
        </w:rPr>
        <w:t>&lt;Handelsname&gt;</w:t>
      </w:r>
      <w:r>
        <w:t xml:space="preserve"> und/oder FiO</w:t>
      </w:r>
      <w:r w:rsidRPr="002B717A">
        <w:rPr>
          <w:vertAlign w:val="subscript"/>
        </w:rPr>
        <w:t>2</w:t>
      </w:r>
      <w:r>
        <w:t xml:space="preserve"> reduziert werden (wenn möglich). Tritt eine unerwartete Veränderung der </w:t>
      </w:r>
      <w:r w:rsidR="00DF3EAB" w:rsidRPr="005D7EEA">
        <w:rPr>
          <w:color w:val="FF0000"/>
          <w:spacing w:val="-2"/>
        </w:rPr>
        <w:t>&lt;Handelsname&gt;</w:t>
      </w:r>
      <w:r>
        <w:t>-Konzentration auf, muss das Abgabesystem auf eine Fehlfunktion untersucht und das Analysegerät erneut kalibriert werden.</w:t>
      </w:r>
    </w:p>
    <w:p w14:paraId="757B0511" w14:textId="77777777" w:rsidR="002B717A" w:rsidRDefault="002B717A" w:rsidP="002B717A">
      <w:pPr>
        <w:pStyle w:val="Text"/>
      </w:pPr>
    </w:p>
    <w:p w14:paraId="0B7E4315" w14:textId="60B79C1E" w:rsidR="002B717A" w:rsidRDefault="002B717A" w:rsidP="002B717A">
      <w:pPr>
        <w:pStyle w:val="Text"/>
      </w:pPr>
      <w:r>
        <w:lastRenderedPageBreak/>
        <w:t>Während der Therapie muss die NO</w:t>
      </w:r>
      <w:r w:rsidRPr="002B717A">
        <w:rPr>
          <w:vertAlign w:val="subscript"/>
        </w:rPr>
        <w:t>2</w:t>
      </w:r>
      <w:r w:rsidR="0098110C">
        <w:t>-Konzentration ständig über</w:t>
      </w:r>
      <w:r>
        <w:t>wacht werden. Nur so ist sichergestellt, dass die NO</w:t>
      </w:r>
      <w:r w:rsidRPr="00E66464">
        <w:rPr>
          <w:vertAlign w:val="subscript"/>
        </w:rPr>
        <w:t>2</w:t>
      </w:r>
      <w:r w:rsidR="00E66464">
        <w:t>-</w:t>
      </w:r>
      <w:r>
        <w:t>Konzentration so niedrig wie möglich gehalten wird. NO-Abgabesysteme müssen mit einem System zur kontinuierlichen NO</w:t>
      </w:r>
      <w:r w:rsidRPr="002B717A">
        <w:rPr>
          <w:vertAlign w:val="subscript"/>
        </w:rPr>
        <w:t>2</w:t>
      </w:r>
      <w:r w:rsidR="0098110C">
        <w:t>-Überwachung ausgestat</w:t>
      </w:r>
      <w:r>
        <w:t>tet sein, oder es muss ein zusätzliches NO</w:t>
      </w:r>
      <w:r w:rsidRPr="002B717A">
        <w:rPr>
          <w:vertAlign w:val="subscript"/>
        </w:rPr>
        <w:t>2</w:t>
      </w:r>
      <w:r>
        <w:t>-Überwachungssystem installiert werden.</w:t>
      </w:r>
    </w:p>
    <w:p w14:paraId="05E0314F" w14:textId="3EBF261D" w:rsidR="002B717A" w:rsidRDefault="002B717A" w:rsidP="002B717A">
      <w:pPr>
        <w:pStyle w:val="Text"/>
      </w:pPr>
    </w:p>
    <w:p w14:paraId="04D04B6A" w14:textId="4625F74F" w:rsidR="002B717A" w:rsidRDefault="002B717A" w:rsidP="002B717A">
      <w:pPr>
        <w:pStyle w:val="Text"/>
      </w:pPr>
      <w:r>
        <w:t xml:space="preserve">Überschreitet die </w:t>
      </w:r>
      <w:r w:rsidR="0098110C">
        <w:t>NO</w:t>
      </w:r>
      <w:r w:rsidR="0098110C" w:rsidRPr="002B717A">
        <w:rPr>
          <w:vertAlign w:val="subscript"/>
        </w:rPr>
        <w:t>2</w:t>
      </w:r>
      <w:r>
        <w:t>-Konzentration zu einem Zeitpunkt 1</w:t>
      </w:r>
      <w:r w:rsidR="007955CF">
        <w:t> </w:t>
      </w:r>
      <w:r>
        <w:t>ppm, ist die NO-Dosis umgehend zu reduzieren.</w:t>
      </w:r>
    </w:p>
    <w:p w14:paraId="45E9DF53" w14:textId="77777777" w:rsidR="002B717A" w:rsidRDefault="002B717A" w:rsidP="002B717A">
      <w:pPr>
        <w:pStyle w:val="Text"/>
      </w:pPr>
    </w:p>
    <w:p w14:paraId="3829475F" w14:textId="77777777" w:rsidR="002B717A" w:rsidRDefault="002B717A" w:rsidP="002B717A">
      <w:pPr>
        <w:pStyle w:val="Text"/>
      </w:pPr>
      <w:r>
        <w:t>Die Verabreichung sollte so nah wie möglich am Patienten erfolgen, um eine rasche Vermischung und minimale Kontaktzeit zwischen NO und O</w:t>
      </w:r>
      <w:r w:rsidRPr="008307AC">
        <w:rPr>
          <w:vertAlign w:val="subscript"/>
        </w:rPr>
        <w:t>2</w:t>
      </w:r>
      <w:r>
        <w:t xml:space="preserve"> zu gewährleisten. Die Bildung hoher NO</w:t>
      </w:r>
      <w:r w:rsidRPr="00E66464">
        <w:rPr>
          <w:vertAlign w:val="subscript"/>
        </w:rPr>
        <w:t>2</w:t>
      </w:r>
      <w:r>
        <w:t>-Konzentrationen kann durch einen Abstand zwisc</w:t>
      </w:r>
      <w:r w:rsidR="0098110C">
        <w:t>hen Verabreichungs- und Überwa</w:t>
      </w:r>
      <w:r>
        <w:t>chungssystem von mindestens 30 cm bei Kindern und mindestens 50 cm bei Erwachsenen vermieden werden.</w:t>
      </w:r>
    </w:p>
    <w:p w14:paraId="22A3E7A6" w14:textId="77777777" w:rsidR="002B717A" w:rsidRDefault="002B717A" w:rsidP="002B717A">
      <w:pPr>
        <w:pStyle w:val="Text"/>
      </w:pPr>
    </w:p>
    <w:p w14:paraId="04FA8082" w14:textId="77777777" w:rsidR="0098110C" w:rsidRDefault="0098110C" w:rsidP="002B717A">
      <w:pPr>
        <w:pStyle w:val="Text"/>
      </w:pPr>
    </w:p>
    <w:p w14:paraId="1920AD5B" w14:textId="77777777" w:rsidR="0098110C" w:rsidRDefault="002B717A" w:rsidP="0098110C">
      <w:pPr>
        <w:pStyle w:val="berschrift1"/>
      </w:pPr>
      <w:r>
        <w:t>Andere bekannte Risiken der Behandlung</w:t>
      </w:r>
    </w:p>
    <w:p w14:paraId="15A74365" w14:textId="77777777" w:rsidR="0098110C" w:rsidRDefault="0098110C" w:rsidP="002B717A">
      <w:pPr>
        <w:pStyle w:val="Text"/>
      </w:pPr>
    </w:p>
    <w:p w14:paraId="4CD12A2B" w14:textId="77777777" w:rsidR="002B717A" w:rsidRPr="0098110C" w:rsidRDefault="002B717A" w:rsidP="002B717A">
      <w:pPr>
        <w:pStyle w:val="Text"/>
        <w:rPr>
          <w:b/>
        </w:rPr>
      </w:pPr>
      <w:r w:rsidRPr="0098110C">
        <w:rPr>
          <w:b/>
        </w:rPr>
        <w:t>Mögliche Risiken für Blutungen und Hämostasestörungen</w:t>
      </w:r>
    </w:p>
    <w:p w14:paraId="0F4BA178" w14:textId="60067504" w:rsidR="002B717A" w:rsidRDefault="002B717A" w:rsidP="002B717A">
      <w:pPr>
        <w:pStyle w:val="Text"/>
      </w:pPr>
      <w:r>
        <w:t xml:space="preserve">Wenn </w:t>
      </w:r>
      <w:r w:rsidR="00DF3EAB" w:rsidRPr="005D7EEA">
        <w:rPr>
          <w:color w:val="FF0000"/>
          <w:spacing w:val="-2"/>
        </w:rPr>
        <w:t>&lt;Handelsname&gt;</w:t>
      </w:r>
      <w:r>
        <w:t xml:space="preserve"> über einen Zeitraum von mehr als 24</w:t>
      </w:r>
      <w:r w:rsidR="00312F2F">
        <w:t> </w:t>
      </w:r>
      <w:r>
        <w:t>Stunden bei Patienten mit quantitativen ode</w:t>
      </w:r>
      <w:r w:rsidR="0098110C">
        <w:t>r funktionellen Thrombozytenan</w:t>
      </w:r>
      <w:r>
        <w:t>omalien, einem niedrigen Gerinnungsfaktor oder bei Patienten unter Antikoagulationstherapie verabreicht wird, wird eine regelmäßige Überwachung der Hämostase und die Messung der Blutungszeit empfohlen.</w:t>
      </w:r>
    </w:p>
    <w:p w14:paraId="637E3702" w14:textId="77777777" w:rsidR="002B717A" w:rsidRDefault="002B717A" w:rsidP="002B717A">
      <w:pPr>
        <w:pStyle w:val="Text"/>
      </w:pPr>
    </w:p>
    <w:p w14:paraId="7C112D53" w14:textId="77777777" w:rsidR="002B717A" w:rsidRDefault="002B717A" w:rsidP="002B717A">
      <w:pPr>
        <w:pStyle w:val="Text"/>
      </w:pPr>
      <w:r>
        <w:t>Tierversuche haben gezeigt, dass inhaliertes Stickstoffmonoxid mit der Hämostase interagieren und zu v</w:t>
      </w:r>
      <w:r w:rsidR="0098110C">
        <w:t>erlängerten Blutungszeiten füh</w:t>
      </w:r>
      <w:r>
        <w:t>ren kann. Die an Erwachsenen gewonnen Daten widersprechen sich und erlauben es nicht, formale Schlussfolgerungen zu ziehen.</w:t>
      </w:r>
    </w:p>
    <w:p w14:paraId="3A04D50B" w14:textId="77777777" w:rsidR="002B717A" w:rsidRDefault="002B717A" w:rsidP="002B717A">
      <w:pPr>
        <w:pStyle w:val="Text"/>
      </w:pPr>
    </w:p>
    <w:p w14:paraId="666DE5A1" w14:textId="77777777" w:rsidR="002B717A" w:rsidRPr="0098110C" w:rsidRDefault="002B717A" w:rsidP="002B717A">
      <w:pPr>
        <w:pStyle w:val="Text"/>
        <w:rPr>
          <w:b/>
        </w:rPr>
      </w:pPr>
      <w:r w:rsidRPr="0098110C">
        <w:rPr>
          <w:b/>
        </w:rPr>
        <w:t>Mögliche Risiken beim Einsatz in Kombination mit anderen Vasodilatatoren, die auf cGMP oder cAMP wirken</w:t>
      </w:r>
    </w:p>
    <w:p w14:paraId="210F3B24" w14:textId="254454F1" w:rsidR="002B717A" w:rsidRDefault="002B717A" w:rsidP="002B717A">
      <w:pPr>
        <w:pStyle w:val="Text"/>
      </w:pPr>
      <w:r>
        <w:t>Die kombinierte Anwendung mit ande</w:t>
      </w:r>
      <w:r w:rsidR="0098110C">
        <w:t>ren Vasodilatatoren (z.</w:t>
      </w:r>
      <w:r w:rsidR="007955CF">
        <w:t> </w:t>
      </w:r>
      <w:r w:rsidR="0098110C">
        <w:t>B. Sil</w:t>
      </w:r>
      <w:r>
        <w:t>denafil) wurde nicht umfassend untersucht. Die vorliegenden Daten legen additive Wirkungen auf den zen</w:t>
      </w:r>
      <w:r w:rsidR="0098110C">
        <w:t>tralen Kreislauf, den Pulmonal</w:t>
      </w:r>
      <w:r>
        <w:t>arteriendruck und die Leistungsfähigkeit des rechten Ventrikels nahe. Bei Anwendung von inhaliertem Stickstoffmonoxid in Kombination mit anderen Vasodilatatoren, die auf das cGMP- oder cA</w:t>
      </w:r>
      <w:r w:rsidR="0098110C">
        <w:t>MP-System wir</w:t>
      </w:r>
      <w:r>
        <w:t>ken, ist Vorsicht geboten.</w:t>
      </w:r>
    </w:p>
    <w:p w14:paraId="605C8BE6" w14:textId="77777777" w:rsidR="002B717A" w:rsidRDefault="002B717A" w:rsidP="002B717A">
      <w:pPr>
        <w:pStyle w:val="Text"/>
      </w:pPr>
    </w:p>
    <w:p w14:paraId="596FDCC1" w14:textId="77777777" w:rsidR="0098110C" w:rsidRDefault="0098110C" w:rsidP="002B717A">
      <w:pPr>
        <w:pStyle w:val="Text"/>
      </w:pPr>
    </w:p>
    <w:p w14:paraId="3374CF07" w14:textId="77777777" w:rsidR="002B717A" w:rsidRDefault="002B717A" w:rsidP="0098110C">
      <w:pPr>
        <w:pStyle w:val="berschrift1"/>
        <w:numPr>
          <w:ilvl w:val="0"/>
          <w:numId w:val="0"/>
        </w:numPr>
        <w:ind w:left="567" w:hanging="567"/>
      </w:pPr>
      <w:r>
        <w:t>Meldung von Nebenwirkungen</w:t>
      </w:r>
    </w:p>
    <w:p w14:paraId="2336FD23" w14:textId="77777777" w:rsidR="0098110C" w:rsidRDefault="0098110C" w:rsidP="002B717A">
      <w:pPr>
        <w:pStyle w:val="Text"/>
      </w:pPr>
    </w:p>
    <w:p w14:paraId="0F99E708" w14:textId="32EF65F9" w:rsidR="002B717A" w:rsidRDefault="002B717A" w:rsidP="002B717A">
      <w:pPr>
        <w:pStyle w:val="Text"/>
      </w:pPr>
      <w:r>
        <w:t>Die Meldung des Verdachts auf Nebenwirkungen nach der Zulassung ist von großer Wichtigkeit. Sie ermögl</w:t>
      </w:r>
      <w:r w:rsidR="0098110C">
        <w:t>icht eine kontinuierliche Über</w:t>
      </w:r>
      <w:r>
        <w:t>wachung des Nutzen-Risiko-Verhältnisses des Arzneim</w:t>
      </w:r>
      <w:r w:rsidR="0098110C">
        <w:t>ittels. Ange</w:t>
      </w:r>
      <w:r>
        <w:t xml:space="preserve">hörige von Gesundheitsberufen sind aufgefordert, jeden Verdachtsfall einer Nebenwirkung dem Bundesinstitut für Arzneimittel und Medizinprodukte, Abt. Pharmakovigilanz, Kurt-Georg-Kiesinger-Allee 3, D-53175 Bonn, http://www.bfarm.de </w:t>
      </w:r>
      <w:bookmarkStart w:id="1" w:name="_GoBack"/>
      <w:bookmarkEnd w:id="1"/>
    </w:p>
    <w:p w14:paraId="06F982B7" w14:textId="5E5A483A" w:rsidR="00DF3EAB" w:rsidRDefault="00DF3EAB" w:rsidP="00DF3EAB">
      <w:pPr>
        <w:pStyle w:val="Text"/>
        <w:rPr>
          <w:color w:val="231F20"/>
          <w:spacing w:val="-2"/>
        </w:rPr>
      </w:pPr>
    </w:p>
    <w:p w14:paraId="3DE4CE2F" w14:textId="383B389C" w:rsidR="008D746E" w:rsidRPr="008D746E" w:rsidRDefault="00DF3EAB" w:rsidP="008D746E">
      <w:pPr>
        <w:pStyle w:val="Text"/>
        <w:rPr>
          <w:color w:val="231F20"/>
          <w:spacing w:val="-2"/>
        </w:rPr>
      </w:pPr>
      <w:r w:rsidRPr="008D746E">
        <w:rPr>
          <w:color w:val="231F20"/>
          <w:spacing w:val="-2"/>
        </w:rPr>
        <w:t>oder unter</w:t>
      </w:r>
    </w:p>
    <w:p w14:paraId="52F782DA" w14:textId="77777777" w:rsidR="008D746E" w:rsidRPr="008D746E" w:rsidRDefault="008D746E" w:rsidP="008D746E">
      <w:pPr>
        <w:pStyle w:val="Text"/>
        <w:rPr>
          <w:color w:val="231F20"/>
          <w:spacing w:val="-2"/>
        </w:rPr>
      </w:pPr>
    </w:p>
    <w:p w14:paraId="4CA62B9F" w14:textId="1650706D" w:rsidR="008D746E" w:rsidRPr="008D746E" w:rsidRDefault="008D746E" w:rsidP="008D746E">
      <w:pPr>
        <w:pStyle w:val="Text"/>
        <w:rPr>
          <w:color w:val="FF0000"/>
          <w:spacing w:val="-2"/>
        </w:rPr>
      </w:pPr>
      <w:r w:rsidRPr="008D746E">
        <w:rPr>
          <w:color w:val="FF0000"/>
          <w:spacing w:val="-2"/>
        </w:rPr>
        <w:t>&lt;Unternehmen/Abteilung&gt;</w:t>
      </w:r>
    </w:p>
    <w:p w14:paraId="7463922D" w14:textId="26F5BBFF" w:rsidR="008D746E" w:rsidRPr="008D746E" w:rsidRDefault="008D746E" w:rsidP="008D746E">
      <w:pPr>
        <w:pStyle w:val="Text"/>
        <w:rPr>
          <w:color w:val="FF0000"/>
          <w:spacing w:val="-2"/>
        </w:rPr>
      </w:pPr>
      <w:r w:rsidRPr="008D746E">
        <w:rPr>
          <w:b/>
          <w:noProof/>
        </w:rPr>
        <w:drawing>
          <wp:anchor distT="0" distB="0" distL="114300" distR="114300" simplePos="0" relativeHeight="251658240" behindDoc="0" locked="0" layoutInCell="1" allowOverlap="1" wp14:anchorId="567D74F5" wp14:editId="2B39DC97">
            <wp:simplePos x="0" y="0"/>
            <wp:positionH relativeFrom="margin">
              <wp:posOffset>4014470</wp:posOffset>
            </wp:positionH>
            <wp:positionV relativeFrom="paragraph">
              <wp:posOffset>5715</wp:posOffset>
            </wp:positionV>
            <wp:extent cx="1381760" cy="2130888"/>
            <wp:effectExtent l="0" t="0" r="8890" b="3175"/>
            <wp:wrapNone/>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laue hand_1_office-2016-12-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760" cy="2130888"/>
                    </a:xfrm>
                    <a:prstGeom prst="rect">
                      <a:avLst/>
                    </a:prstGeom>
                  </pic:spPr>
                </pic:pic>
              </a:graphicData>
            </a:graphic>
            <wp14:sizeRelH relativeFrom="page">
              <wp14:pctWidth>0</wp14:pctWidth>
            </wp14:sizeRelH>
            <wp14:sizeRelV relativeFrom="page">
              <wp14:pctHeight>0</wp14:pctHeight>
            </wp14:sizeRelV>
          </wp:anchor>
        </w:drawing>
      </w:r>
      <w:r w:rsidRPr="008D746E">
        <w:rPr>
          <w:color w:val="FF0000"/>
          <w:spacing w:val="-2"/>
        </w:rPr>
        <w:t>&lt;Adresse&gt;</w:t>
      </w:r>
    </w:p>
    <w:p w14:paraId="45449D9B" w14:textId="448873D7" w:rsidR="008D746E" w:rsidRPr="008D746E" w:rsidRDefault="008D746E" w:rsidP="008D746E">
      <w:pPr>
        <w:pStyle w:val="Text"/>
        <w:rPr>
          <w:color w:val="FF0000"/>
          <w:spacing w:val="-2"/>
        </w:rPr>
      </w:pPr>
      <w:r w:rsidRPr="008D746E">
        <w:rPr>
          <w:color w:val="FF0000"/>
          <w:spacing w:val="-2"/>
        </w:rPr>
        <w:t>&lt;Telefon: XXX, Fax: XXX&gt;</w:t>
      </w:r>
    </w:p>
    <w:p w14:paraId="7FC60BF4" w14:textId="5A77841D" w:rsidR="008D746E" w:rsidRPr="008D746E" w:rsidRDefault="008D746E" w:rsidP="008D746E">
      <w:pPr>
        <w:pStyle w:val="Text"/>
        <w:rPr>
          <w:color w:val="FF0000"/>
          <w:spacing w:val="-2"/>
        </w:rPr>
      </w:pPr>
      <w:r w:rsidRPr="008D746E">
        <w:rPr>
          <w:color w:val="FF0000"/>
          <w:spacing w:val="-2"/>
        </w:rPr>
        <w:t>&lt;E-Mail: XXX</w:t>
      </w:r>
      <w:hyperlink r:id="rId9">
        <w:r w:rsidRPr="008D746E">
          <w:rPr>
            <w:color w:val="FF0000"/>
            <w:spacing w:val="-2"/>
          </w:rPr>
          <w:t>&gt;</w:t>
        </w:r>
      </w:hyperlink>
    </w:p>
    <w:p w14:paraId="2C997607" w14:textId="77777777" w:rsidR="008D746E" w:rsidRPr="008D746E" w:rsidRDefault="008D746E" w:rsidP="008D746E">
      <w:pPr>
        <w:pStyle w:val="Text"/>
        <w:rPr>
          <w:color w:val="FF0000"/>
          <w:spacing w:val="-2"/>
        </w:rPr>
      </w:pPr>
    </w:p>
    <w:p w14:paraId="43CF30F0" w14:textId="1D703288" w:rsidR="0098110C" w:rsidRPr="008D746E" w:rsidRDefault="008D746E" w:rsidP="008D746E">
      <w:pPr>
        <w:pStyle w:val="Text"/>
        <w:rPr>
          <w:color w:val="231F20"/>
          <w:spacing w:val="-2"/>
        </w:rPr>
      </w:pPr>
      <w:r w:rsidRPr="008D746E">
        <w:rPr>
          <w:noProof/>
        </w:rPr>
        <mc:AlternateContent>
          <mc:Choice Requires="wps">
            <w:drawing>
              <wp:anchor distT="0" distB="0" distL="114300" distR="114300" simplePos="0" relativeHeight="251661312" behindDoc="0" locked="0" layoutInCell="1" allowOverlap="1" wp14:anchorId="028A3911" wp14:editId="64BB2DAB">
                <wp:simplePos x="0" y="0"/>
                <wp:positionH relativeFrom="margin">
                  <wp:posOffset>4670268</wp:posOffset>
                </wp:positionH>
                <wp:positionV relativeFrom="paragraph">
                  <wp:posOffset>136048</wp:posOffset>
                </wp:positionV>
                <wp:extent cx="1838007" cy="311787"/>
                <wp:effectExtent l="952" t="0" r="0" b="0"/>
                <wp:wrapNone/>
                <wp:docPr id="1" name="Textfeld 1"/>
                <wp:cNvGraphicFramePr/>
                <a:graphic xmlns:a="http://schemas.openxmlformats.org/drawingml/2006/main">
                  <a:graphicData uri="http://schemas.microsoft.com/office/word/2010/wordprocessingShape">
                    <wps:wsp>
                      <wps:cNvSpPr txBox="1"/>
                      <wps:spPr>
                        <a:xfrm rot="16200000">
                          <a:off x="0" y="0"/>
                          <a:ext cx="1838007" cy="3117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1226E" w14:textId="408CE7A1" w:rsidR="00421981" w:rsidRDefault="00421981">
                            <w:r>
                              <w:t xml:space="preserve">Stand: </w:t>
                            </w:r>
                            <w:r w:rsidR="00261408">
                              <w:t xml:space="preserve">März </w:t>
                            </w:r>
                            <w:r w:rsidR="008D746E">
                              <w:t>2023, Version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A3911" id="_x0000_t202" coordsize="21600,21600" o:spt="202" path="m,l,21600r21600,l21600,xe">
                <v:stroke joinstyle="miter"/>
                <v:path gradientshapeok="t" o:connecttype="rect"/>
              </v:shapetype>
              <v:shape id="Textfeld 1" o:spid="_x0000_s1026" type="#_x0000_t202" style="position:absolute;left:0;text-align:left;margin-left:367.75pt;margin-top:10.7pt;width:144.7pt;height:24.55pt;rotation:-9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" fillcolor="white [3201]" stroked="f" strokeweight=".5pt">
                <v:textbox>
                  <w:txbxContent>
                    <w:p w14:paraId="0B91226E" w14:textId="408CE7A1" w:rsidR="00421981" w:rsidRDefault="00421981">
                      <w:r>
                        <w:t xml:space="preserve">Stand: </w:t>
                      </w:r>
                      <w:r w:rsidR="00261408">
                        <w:t xml:space="preserve">März </w:t>
                      </w:r>
                      <w:r w:rsidR="008D746E">
                        <w:t>2023, Version 1</w:t>
                      </w:r>
                    </w:p>
                  </w:txbxContent>
                </v:textbox>
                <w10:wrap anchorx="margin"/>
              </v:shape>
            </w:pict>
          </mc:Fallback>
        </mc:AlternateContent>
      </w:r>
      <w:r w:rsidRPr="008D746E">
        <w:rPr>
          <w:color w:val="231F20"/>
          <w:spacing w:val="-2"/>
        </w:rPr>
        <w:t>anzuzeigen.</w:t>
      </w:r>
    </w:p>
    <w:sectPr w:rsidR="0098110C" w:rsidRPr="008D746E" w:rsidSect="00421981">
      <w:footerReference w:type="default" r:id="rId10"/>
      <w:endnotePr>
        <w:numFmt w:val="decimal"/>
      </w:endnotePr>
      <w:pgSz w:w="11907" w:h="16839"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35738" w14:textId="77777777" w:rsidR="009938E0" w:rsidRDefault="009938E0">
      <w:r>
        <w:separator/>
      </w:r>
    </w:p>
  </w:endnote>
  <w:endnote w:type="continuationSeparator" w:id="0">
    <w:p w14:paraId="73ED22CC" w14:textId="77777777" w:rsidR="009938E0" w:rsidRDefault="0099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EB1F" w14:textId="44236DA7" w:rsidR="00C5044F" w:rsidRPr="00421981" w:rsidRDefault="00421981" w:rsidP="00421981">
    <w:pPr>
      <w:pStyle w:val="Fuzeile"/>
    </w:pPr>
    <w:r>
      <w:tab/>
    </w:r>
    <w:r>
      <w:tab/>
    </w:r>
    <w:r>
      <w:fldChar w:fldCharType="begin"/>
    </w:r>
    <w:r>
      <w:instrText xml:space="preserve"> PAGE   \* MERGEFORMAT </w:instrText>
    </w:r>
    <w:r>
      <w:fldChar w:fldCharType="separate"/>
    </w:r>
    <w:r w:rsidR="00B57E1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9C598" w14:textId="77777777" w:rsidR="009938E0" w:rsidRDefault="009938E0">
      <w:r>
        <w:separator/>
      </w:r>
    </w:p>
  </w:footnote>
  <w:footnote w:type="continuationSeparator" w:id="0">
    <w:p w14:paraId="0187752D" w14:textId="77777777" w:rsidR="009938E0" w:rsidRDefault="00993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1819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6CCFFF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D26761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40C9A7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94EB8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AEC9B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0912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82A8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C4774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FC4F9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F1962B1"/>
    <w:multiLevelType w:val="multilevel"/>
    <w:tmpl w:val="7D602B96"/>
    <w:lvl w:ilvl="0">
      <w:start w:val="1"/>
      <w:numFmt w:val="bullet"/>
      <w:pStyle w:val="List-Level1-Dash"/>
      <w:lvlText w:val="−"/>
      <w:lvlJc w:val="left"/>
      <w:pPr>
        <w:ind w:left="567" w:hanging="567"/>
      </w:pPr>
      <w:rPr>
        <w:rFonts w:ascii="Times New Roman" w:hAnsi="Times New Roman" w:cs="Times New Roman" w:hint="default"/>
        <w:color w:val="auto"/>
      </w:rPr>
    </w:lvl>
    <w:lvl w:ilvl="1">
      <w:start w:val="1"/>
      <w:numFmt w:val="bullet"/>
      <w:pStyle w:val="List-Level2-Bullet"/>
      <w:lvlText w:val="o"/>
      <w:lvlJc w:val="left"/>
      <w:pPr>
        <w:ind w:left="1134" w:hanging="567"/>
      </w:pPr>
      <w:rPr>
        <w:rFonts w:ascii="Courier New" w:hAnsi="Courier New" w:hint="default"/>
      </w:rPr>
    </w:lvl>
    <w:lvl w:ilvl="2">
      <w:start w:val="1"/>
      <w:numFmt w:val="bullet"/>
      <w:pStyle w:val="List-Level3-Ball"/>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1" w15:restartNumberingAfterBreak="0">
    <w:nsid w:val="6C4D11FD"/>
    <w:multiLevelType w:val="multilevel"/>
    <w:tmpl w:val="EECA4F36"/>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992"/>
        </w:tabs>
        <w:ind w:left="992" w:hanging="992"/>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418"/>
        </w:tabs>
        <w:ind w:left="1418" w:hanging="1418"/>
      </w:pPr>
      <w:rPr>
        <w:rFonts w:hint="default"/>
      </w:rPr>
    </w:lvl>
    <w:lvl w:ilvl="7">
      <w:start w:val="1"/>
      <w:numFmt w:val="decimal"/>
      <w:pStyle w:val="berschrift8"/>
      <w:lvlText w:val="%1.%2.%3.%4.%5.%6.%7.%8"/>
      <w:lvlJc w:val="left"/>
      <w:pPr>
        <w:tabs>
          <w:tab w:val="num" w:pos="1559"/>
        </w:tabs>
        <w:ind w:left="1559" w:hanging="1559"/>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2" w15:restartNumberingAfterBreak="0">
    <w:nsid w:val="74BF0C51"/>
    <w:multiLevelType w:val="multilevel"/>
    <w:tmpl w:val="3A2298CE"/>
    <w:lvl w:ilvl="0">
      <w:start w:val="1"/>
      <w:numFmt w:val="decimal"/>
      <w:pStyle w:val="List-Number-Level1"/>
      <w:lvlText w:val="%1."/>
      <w:lvlJc w:val="left"/>
      <w:pPr>
        <w:ind w:left="567" w:hanging="567"/>
      </w:pPr>
      <w:rPr>
        <w:rFonts w:hint="default"/>
      </w:rPr>
    </w:lvl>
    <w:lvl w:ilvl="1">
      <w:start w:val="1"/>
      <w:numFmt w:val="decimal"/>
      <w:pStyle w:val="List-Number-Level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67585"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E0"/>
    <w:rsid w:val="00000877"/>
    <w:rsid w:val="00000A81"/>
    <w:rsid w:val="00000C80"/>
    <w:rsid w:val="00002CD1"/>
    <w:rsid w:val="00004867"/>
    <w:rsid w:val="00005E97"/>
    <w:rsid w:val="000104AA"/>
    <w:rsid w:val="000120FC"/>
    <w:rsid w:val="00012C73"/>
    <w:rsid w:val="00014670"/>
    <w:rsid w:val="00014E11"/>
    <w:rsid w:val="00014FBB"/>
    <w:rsid w:val="00015DEA"/>
    <w:rsid w:val="00017938"/>
    <w:rsid w:val="00022AAF"/>
    <w:rsid w:val="000238F7"/>
    <w:rsid w:val="00023B2A"/>
    <w:rsid w:val="00024306"/>
    <w:rsid w:val="00031FBA"/>
    <w:rsid w:val="00033440"/>
    <w:rsid w:val="00036697"/>
    <w:rsid w:val="00036F71"/>
    <w:rsid w:val="000432CA"/>
    <w:rsid w:val="00045737"/>
    <w:rsid w:val="00047BAB"/>
    <w:rsid w:val="00050B82"/>
    <w:rsid w:val="00052167"/>
    <w:rsid w:val="00053202"/>
    <w:rsid w:val="000541B6"/>
    <w:rsid w:val="00054517"/>
    <w:rsid w:val="00054778"/>
    <w:rsid w:val="000556B7"/>
    <w:rsid w:val="00055D38"/>
    <w:rsid w:val="00056348"/>
    <w:rsid w:val="00057321"/>
    <w:rsid w:val="000574C8"/>
    <w:rsid w:val="00060280"/>
    <w:rsid w:val="00060C33"/>
    <w:rsid w:val="00060EC1"/>
    <w:rsid w:val="00061171"/>
    <w:rsid w:val="00061899"/>
    <w:rsid w:val="0006237A"/>
    <w:rsid w:val="00063CB6"/>
    <w:rsid w:val="00063E9D"/>
    <w:rsid w:val="00065433"/>
    <w:rsid w:val="00065DA1"/>
    <w:rsid w:val="000709BD"/>
    <w:rsid w:val="00073078"/>
    <w:rsid w:val="0007320C"/>
    <w:rsid w:val="00077886"/>
    <w:rsid w:val="00080394"/>
    <w:rsid w:val="00081FB0"/>
    <w:rsid w:val="00082B8D"/>
    <w:rsid w:val="00084F59"/>
    <w:rsid w:val="000859BF"/>
    <w:rsid w:val="00086E7C"/>
    <w:rsid w:val="0008771C"/>
    <w:rsid w:val="0009571C"/>
    <w:rsid w:val="00095CA8"/>
    <w:rsid w:val="00096297"/>
    <w:rsid w:val="00096C33"/>
    <w:rsid w:val="00097573"/>
    <w:rsid w:val="00097B6C"/>
    <w:rsid w:val="000A0B22"/>
    <w:rsid w:val="000A1518"/>
    <w:rsid w:val="000A1A14"/>
    <w:rsid w:val="000A1D3B"/>
    <w:rsid w:val="000A2B4B"/>
    <w:rsid w:val="000A3501"/>
    <w:rsid w:val="000A3E06"/>
    <w:rsid w:val="000A4575"/>
    <w:rsid w:val="000A6188"/>
    <w:rsid w:val="000A61C4"/>
    <w:rsid w:val="000A68A7"/>
    <w:rsid w:val="000B0AE6"/>
    <w:rsid w:val="000B1343"/>
    <w:rsid w:val="000B1C95"/>
    <w:rsid w:val="000B380F"/>
    <w:rsid w:val="000B48AB"/>
    <w:rsid w:val="000B4EFC"/>
    <w:rsid w:val="000B5183"/>
    <w:rsid w:val="000B57EF"/>
    <w:rsid w:val="000B5FFF"/>
    <w:rsid w:val="000B789C"/>
    <w:rsid w:val="000C0891"/>
    <w:rsid w:val="000C2A06"/>
    <w:rsid w:val="000C3036"/>
    <w:rsid w:val="000C41FA"/>
    <w:rsid w:val="000C451D"/>
    <w:rsid w:val="000C5105"/>
    <w:rsid w:val="000C66A7"/>
    <w:rsid w:val="000C6794"/>
    <w:rsid w:val="000C7324"/>
    <w:rsid w:val="000C7B40"/>
    <w:rsid w:val="000D066C"/>
    <w:rsid w:val="000D06CA"/>
    <w:rsid w:val="000D0748"/>
    <w:rsid w:val="000D1874"/>
    <w:rsid w:val="000D1D33"/>
    <w:rsid w:val="000D3C15"/>
    <w:rsid w:val="000D4DCC"/>
    <w:rsid w:val="000D4EEC"/>
    <w:rsid w:val="000D7FB0"/>
    <w:rsid w:val="000E06FD"/>
    <w:rsid w:val="000E1C4E"/>
    <w:rsid w:val="000E46E0"/>
    <w:rsid w:val="000E4721"/>
    <w:rsid w:val="000E5666"/>
    <w:rsid w:val="000E7715"/>
    <w:rsid w:val="000E7BA7"/>
    <w:rsid w:val="000F0920"/>
    <w:rsid w:val="000F0E19"/>
    <w:rsid w:val="000F194D"/>
    <w:rsid w:val="000F220F"/>
    <w:rsid w:val="000F279B"/>
    <w:rsid w:val="000F3393"/>
    <w:rsid w:val="000F35E8"/>
    <w:rsid w:val="000F68DE"/>
    <w:rsid w:val="000F6924"/>
    <w:rsid w:val="000F6CF1"/>
    <w:rsid w:val="000F6EA6"/>
    <w:rsid w:val="000F723A"/>
    <w:rsid w:val="000F7B1B"/>
    <w:rsid w:val="000F7BE3"/>
    <w:rsid w:val="000F7FFC"/>
    <w:rsid w:val="001002EA"/>
    <w:rsid w:val="00101068"/>
    <w:rsid w:val="00102B51"/>
    <w:rsid w:val="00106BD9"/>
    <w:rsid w:val="00110BB8"/>
    <w:rsid w:val="00113524"/>
    <w:rsid w:val="0011357F"/>
    <w:rsid w:val="00113EC9"/>
    <w:rsid w:val="0011691A"/>
    <w:rsid w:val="0011740C"/>
    <w:rsid w:val="0012036E"/>
    <w:rsid w:val="00121591"/>
    <w:rsid w:val="0012173B"/>
    <w:rsid w:val="00121BA0"/>
    <w:rsid w:val="00122D80"/>
    <w:rsid w:val="00123FCA"/>
    <w:rsid w:val="001250A1"/>
    <w:rsid w:val="001250E4"/>
    <w:rsid w:val="0012631C"/>
    <w:rsid w:val="0012686E"/>
    <w:rsid w:val="001278A2"/>
    <w:rsid w:val="00127FDB"/>
    <w:rsid w:val="00131F96"/>
    <w:rsid w:val="00132A2A"/>
    <w:rsid w:val="00133080"/>
    <w:rsid w:val="0013493B"/>
    <w:rsid w:val="00134F2E"/>
    <w:rsid w:val="00135161"/>
    <w:rsid w:val="00135A0D"/>
    <w:rsid w:val="00135DAC"/>
    <w:rsid w:val="0013672C"/>
    <w:rsid w:val="001375C3"/>
    <w:rsid w:val="0013776F"/>
    <w:rsid w:val="00140936"/>
    <w:rsid w:val="001434C4"/>
    <w:rsid w:val="00143940"/>
    <w:rsid w:val="0014505F"/>
    <w:rsid w:val="001463AE"/>
    <w:rsid w:val="00146D75"/>
    <w:rsid w:val="00147EB6"/>
    <w:rsid w:val="001502AF"/>
    <w:rsid w:val="00150CB8"/>
    <w:rsid w:val="00151DFA"/>
    <w:rsid w:val="00153304"/>
    <w:rsid w:val="001538A4"/>
    <w:rsid w:val="00154AB8"/>
    <w:rsid w:val="00155217"/>
    <w:rsid w:val="001560A0"/>
    <w:rsid w:val="00156C1D"/>
    <w:rsid w:val="001570B0"/>
    <w:rsid w:val="00157288"/>
    <w:rsid w:val="0016202A"/>
    <w:rsid w:val="001664E7"/>
    <w:rsid w:val="00166823"/>
    <w:rsid w:val="00167915"/>
    <w:rsid w:val="00170F28"/>
    <w:rsid w:val="0017184C"/>
    <w:rsid w:val="0017526F"/>
    <w:rsid w:val="00175558"/>
    <w:rsid w:val="00175675"/>
    <w:rsid w:val="00175C09"/>
    <w:rsid w:val="001769DB"/>
    <w:rsid w:val="00180493"/>
    <w:rsid w:val="001806EC"/>
    <w:rsid w:val="00180C16"/>
    <w:rsid w:val="00182FD0"/>
    <w:rsid w:val="00184C8D"/>
    <w:rsid w:val="0018562F"/>
    <w:rsid w:val="00186668"/>
    <w:rsid w:val="001868C8"/>
    <w:rsid w:val="00187D58"/>
    <w:rsid w:val="001901ED"/>
    <w:rsid w:val="00192086"/>
    <w:rsid w:val="00193721"/>
    <w:rsid w:val="00195E6C"/>
    <w:rsid w:val="00195F35"/>
    <w:rsid w:val="001A088D"/>
    <w:rsid w:val="001A1D3E"/>
    <w:rsid w:val="001A3650"/>
    <w:rsid w:val="001A3C08"/>
    <w:rsid w:val="001A3FFD"/>
    <w:rsid w:val="001A41F1"/>
    <w:rsid w:val="001A4B14"/>
    <w:rsid w:val="001A4D05"/>
    <w:rsid w:val="001A69EB"/>
    <w:rsid w:val="001A7048"/>
    <w:rsid w:val="001B0504"/>
    <w:rsid w:val="001B0C42"/>
    <w:rsid w:val="001B29DC"/>
    <w:rsid w:val="001B338B"/>
    <w:rsid w:val="001B59DE"/>
    <w:rsid w:val="001B62AE"/>
    <w:rsid w:val="001C017D"/>
    <w:rsid w:val="001C0CE4"/>
    <w:rsid w:val="001C6647"/>
    <w:rsid w:val="001C7900"/>
    <w:rsid w:val="001C7E1A"/>
    <w:rsid w:val="001D00FE"/>
    <w:rsid w:val="001D1511"/>
    <w:rsid w:val="001D222F"/>
    <w:rsid w:val="001D230D"/>
    <w:rsid w:val="001D2CCD"/>
    <w:rsid w:val="001D35B7"/>
    <w:rsid w:val="001D4668"/>
    <w:rsid w:val="001D7DEB"/>
    <w:rsid w:val="001D7F10"/>
    <w:rsid w:val="001E07CD"/>
    <w:rsid w:val="001E3496"/>
    <w:rsid w:val="001E4BB3"/>
    <w:rsid w:val="001E5562"/>
    <w:rsid w:val="001E707E"/>
    <w:rsid w:val="001E70AF"/>
    <w:rsid w:val="001E7B67"/>
    <w:rsid w:val="001E7EA3"/>
    <w:rsid w:val="001F0124"/>
    <w:rsid w:val="001F01D4"/>
    <w:rsid w:val="001F0A4D"/>
    <w:rsid w:val="001F0AC7"/>
    <w:rsid w:val="001F213F"/>
    <w:rsid w:val="001F268B"/>
    <w:rsid w:val="001F3CCB"/>
    <w:rsid w:val="001F4D15"/>
    <w:rsid w:val="00200D4F"/>
    <w:rsid w:val="00200E87"/>
    <w:rsid w:val="00201094"/>
    <w:rsid w:val="00202BFA"/>
    <w:rsid w:val="00203656"/>
    <w:rsid w:val="00203DAD"/>
    <w:rsid w:val="00203F33"/>
    <w:rsid w:val="002048CB"/>
    <w:rsid w:val="00204B77"/>
    <w:rsid w:val="00205041"/>
    <w:rsid w:val="002051BA"/>
    <w:rsid w:val="0021213F"/>
    <w:rsid w:val="00221482"/>
    <w:rsid w:val="0022354B"/>
    <w:rsid w:val="0022354D"/>
    <w:rsid w:val="0022382A"/>
    <w:rsid w:val="002238CF"/>
    <w:rsid w:val="00226913"/>
    <w:rsid w:val="00227903"/>
    <w:rsid w:val="00227B81"/>
    <w:rsid w:val="002309B3"/>
    <w:rsid w:val="00233345"/>
    <w:rsid w:val="00234898"/>
    <w:rsid w:val="00234ED6"/>
    <w:rsid w:val="00235F1A"/>
    <w:rsid w:val="00240182"/>
    <w:rsid w:val="00240576"/>
    <w:rsid w:val="00241B62"/>
    <w:rsid w:val="0024206C"/>
    <w:rsid w:val="00243091"/>
    <w:rsid w:val="00244E4D"/>
    <w:rsid w:val="00251387"/>
    <w:rsid w:val="00251EEC"/>
    <w:rsid w:val="00252523"/>
    <w:rsid w:val="0025628D"/>
    <w:rsid w:val="002562EC"/>
    <w:rsid w:val="002563BD"/>
    <w:rsid w:val="00256E5F"/>
    <w:rsid w:val="00257459"/>
    <w:rsid w:val="0025791A"/>
    <w:rsid w:val="00257B8A"/>
    <w:rsid w:val="00261408"/>
    <w:rsid w:val="0026337E"/>
    <w:rsid w:val="002646EB"/>
    <w:rsid w:val="0026609B"/>
    <w:rsid w:val="00266E66"/>
    <w:rsid w:val="00266F11"/>
    <w:rsid w:val="0026792F"/>
    <w:rsid w:val="00267C8E"/>
    <w:rsid w:val="00267CEE"/>
    <w:rsid w:val="00270C4D"/>
    <w:rsid w:val="00270F56"/>
    <w:rsid w:val="00271203"/>
    <w:rsid w:val="002719C2"/>
    <w:rsid w:val="00272709"/>
    <w:rsid w:val="00273C8B"/>
    <w:rsid w:val="00273E9F"/>
    <w:rsid w:val="00275779"/>
    <w:rsid w:val="00276139"/>
    <w:rsid w:val="002761AC"/>
    <w:rsid w:val="0027630A"/>
    <w:rsid w:val="00281A1F"/>
    <w:rsid w:val="002835AD"/>
    <w:rsid w:val="0028389B"/>
    <w:rsid w:val="00286B90"/>
    <w:rsid w:val="00290D6D"/>
    <w:rsid w:val="00292DFD"/>
    <w:rsid w:val="00295B0E"/>
    <w:rsid w:val="00297A82"/>
    <w:rsid w:val="002A2106"/>
    <w:rsid w:val="002A22F8"/>
    <w:rsid w:val="002A3E32"/>
    <w:rsid w:val="002A78E2"/>
    <w:rsid w:val="002B0998"/>
    <w:rsid w:val="002B4084"/>
    <w:rsid w:val="002B4CB6"/>
    <w:rsid w:val="002B4E7C"/>
    <w:rsid w:val="002B5FE7"/>
    <w:rsid w:val="002B717A"/>
    <w:rsid w:val="002C1B2A"/>
    <w:rsid w:val="002C2049"/>
    <w:rsid w:val="002C2752"/>
    <w:rsid w:val="002C3630"/>
    <w:rsid w:val="002C3CB3"/>
    <w:rsid w:val="002C3DA3"/>
    <w:rsid w:val="002C4110"/>
    <w:rsid w:val="002C516B"/>
    <w:rsid w:val="002C5AE9"/>
    <w:rsid w:val="002D2A05"/>
    <w:rsid w:val="002D307C"/>
    <w:rsid w:val="002D3631"/>
    <w:rsid w:val="002D6A80"/>
    <w:rsid w:val="002E10E2"/>
    <w:rsid w:val="002E1729"/>
    <w:rsid w:val="002E5962"/>
    <w:rsid w:val="002E608E"/>
    <w:rsid w:val="002E6DBE"/>
    <w:rsid w:val="002E6EAC"/>
    <w:rsid w:val="002E78D3"/>
    <w:rsid w:val="002E7986"/>
    <w:rsid w:val="002E7E28"/>
    <w:rsid w:val="002E7EB4"/>
    <w:rsid w:val="002F08D0"/>
    <w:rsid w:val="002F30D5"/>
    <w:rsid w:val="002F3368"/>
    <w:rsid w:val="002F4B65"/>
    <w:rsid w:val="002F5087"/>
    <w:rsid w:val="002F5A4F"/>
    <w:rsid w:val="00300562"/>
    <w:rsid w:val="003028F3"/>
    <w:rsid w:val="003031AC"/>
    <w:rsid w:val="003050C9"/>
    <w:rsid w:val="00305113"/>
    <w:rsid w:val="003058FB"/>
    <w:rsid w:val="0030705F"/>
    <w:rsid w:val="003076BB"/>
    <w:rsid w:val="003112AD"/>
    <w:rsid w:val="003119DA"/>
    <w:rsid w:val="003129F0"/>
    <w:rsid w:val="00312F2F"/>
    <w:rsid w:val="00313C9C"/>
    <w:rsid w:val="003143A9"/>
    <w:rsid w:val="003153AF"/>
    <w:rsid w:val="0031550B"/>
    <w:rsid w:val="0031576D"/>
    <w:rsid w:val="00316313"/>
    <w:rsid w:val="00316372"/>
    <w:rsid w:val="00316A9E"/>
    <w:rsid w:val="00316C5B"/>
    <w:rsid w:val="00317D3F"/>
    <w:rsid w:val="0032024C"/>
    <w:rsid w:val="00321A1B"/>
    <w:rsid w:val="00321E51"/>
    <w:rsid w:val="00322342"/>
    <w:rsid w:val="00322AFB"/>
    <w:rsid w:val="00322E70"/>
    <w:rsid w:val="00323E1C"/>
    <w:rsid w:val="00323F99"/>
    <w:rsid w:val="0032409E"/>
    <w:rsid w:val="00325042"/>
    <w:rsid w:val="00325B72"/>
    <w:rsid w:val="003274C0"/>
    <w:rsid w:val="00332D9C"/>
    <w:rsid w:val="00333F4A"/>
    <w:rsid w:val="00334445"/>
    <w:rsid w:val="00334F19"/>
    <w:rsid w:val="00335939"/>
    <w:rsid w:val="00336053"/>
    <w:rsid w:val="003361B7"/>
    <w:rsid w:val="00337E18"/>
    <w:rsid w:val="00340CF3"/>
    <w:rsid w:val="00341739"/>
    <w:rsid w:val="00342007"/>
    <w:rsid w:val="00343564"/>
    <w:rsid w:val="00343C27"/>
    <w:rsid w:val="0034481B"/>
    <w:rsid w:val="00344DF7"/>
    <w:rsid w:val="00346921"/>
    <w:rsid w:val="00346CC4"/>
    <w:rsid w:val="00347C07"/>
    <w:rsid w:val="00347E71"/>
    <w:rsid w:val="00356A87"/>
    <w:rsid w:val="00357F2A"/>
    <w:rsid w:val="0036038C"/>
    <w:rsid w:val="003603E9"/>
    <w:rsid w:val="00360523"/>
    <w:rsid w:val="0036133F"/>
    <w:rsid w:val="003626D7"/>
    <w:rsid w:val="00362880"/>
    <w:rsid w:val="00362B4E"/>
    <w:rsid w:val="00362F08"/>
    <w:rsid w:val="00367080"/>
    <w:rsid w:val="003670E6"/>
    <w:rsid w:val="00367C2C"/>
    <w:rsid w:val="0037023D"/>
    <w:rsid w:val="00370535"/>
    <w:rsid w:val="003705C4"/>
    <w:rsid w:val="003706CB"/>
    <w:rsid w:val="00371CEC"/>
    <w:rsid w:val="0037274D"/>
    <w:rsid w:val="00373F6D"/>
    <w:rsid w:val="00374463"/>
    <w:rsid w:val="003777B4"/>
    <w:rsid w:val="00380831"/>
    <w:rsid w:val="0038088D"/>
    <w:rsid w:val="003814AF"/>
    <w:rsid w:val="00383BA4"/>
    <w:rsid w:val="003847A9"/>
    <w:rsid w:val="00386811"/>
    <w:rsid w:val="00386F48"/>
    <w:rsid w:val="003932D6"/>
    <w:rsid w:val="003954C3"/>
    <w:rsid w:val="003954D0"/>
    <w:rsid w:val="00395E5D"/>
    <w:rsid w:val="003A0951"/>
    <w:rsid w:val="003A17A9"/>
    <w:rsid w:val="003A20E2"/>
    <w:rsid w:val="003A2D16"/>
    <w:rsid w:val="003A3EB3"/>
    <w:rsid w:val="003A4C01"/>
    <w:rsid w:val="003A5BAC"/>
    <w:rsid w:val="003A6336"/>
    <w:rsid w:val="003A709B"/>
    <w:rsid w:val="003B3615"/>
    <w:rsid w:val="003B36B4"/>
    <w:rsid w:val="003B48C8"/>
    <w:rsid w:val="003B4AB7"/>
    <w:rsid w:val="003B536C"/>
    <w:rsid w:val="003B5738"/>
    <w:rsid w:val="003B683A"/>
    <w:rsid w:val="003B69F2"/>
    <w:rsid w:val="003C0CE8"/>
    <w:rsid w:val="003C15A9"/>
    <w:rsid w:val="003C170E"/>
    <w:rsid w:val="003C1AB9"/>
    <w:rsid w:val="003C1DB8"/>
    <w:rsid w:val="003C2374"/>
    <w:rsid w:val="003C2976"/>
    <w:rsid w:val="003C5008"/>
    <w:rsid w:val="003C5780"/>
    <w:rsid w:val="003C608E"/>
    <w:rsid w:val="003C6924"/>
    <w:rsid w:val="003D1C79"/>
    <w:rsid w:val="003D1D57"/>
    <w:rsid w:val="003D2662"/>
    <w:rsid w:val="003D3159"/>
    <w:rsid w:val="003D3FDB"/>
    <w:rsid w:val="003D4EF0"/>
    <w:rsid w:val="003D5936"/>
    <w:rsid w:val="003D5C7E"/>
    <w:rsid w:val="003D75B9"/>
    <w:rsid w:val="003E0CB5"/>
    <w:rsid w:val="003E1E88"/>
    <w:rsid w:val="003E22DA"/>
    <w:rsid w:val="003E27B3"/>
    <w:rsid w:val="003E2FEE"/>
    <w:rsid w:val="003E3E79"/>
    <w:rsid w:val="003E40FC"/>
    <w:rsid w:val="003E4866"/>
    <w:rsid w:val="003E4A03"/>
    <w:rsid w:val="003E564A"/>
    <w:rsid w:val="003E5BF0"/>
    <w:rsid w:val="003E5C95"/>
    <w:rsid w:val="003E5EE3"/>
    <w:rsid w:val="003E64D2"/>
    <w:rsid w:val="003E7461"/>
    <w:rsid w:val="003E760D"/>
    <w:rsid w:val="003E7E68"/>
    <w:rsid w:val="003F2E61"/>
    <w:rsid w:val="003F74AC"/>
    <w:rsid w:val="00401969"/>
    <w:rsid w:val="00401BEC"/>
    <w:rsid w:val="00402AC3"/>
    <w:rsid w:val="00402E80"/>
    <w:rsid w:val="00403B7D"/>
    <w:rsid w:val="00403D41"/>
    <w:rsid w:val="00404ECE"/>
    <w:rsid w:val="00405AB5"/>
    <w:rsid w:val="00405AFD"/>
    <w:rsid w:val="00405E8E"/>
    <w:rsid w:val="004062BD"/>
    <w:rsid w:val="00406739"/>
    <w:rsid w:val="00407073"/>
    <w:rsid w:val="00407A02"/>
    <w:rsid w:val="00412147"/>
    <w:rsid w:val="00412194"/>
    <w:rsid w:val="00412844"/>
    <w:rsid w:val="0041353B"/>
    <w:rsid w:val="00413A42"/>
    <w:rsid w:val="00413B16"/>
    <w:rsid w:val="00413EA4"/>
    <w:rsid w:val="00414F5B"/>
    <w:rsid w:val="004174AE"/>
    <w:rsid w:val="0042004F"/>
    <w:rsid w:val="00420AAB"/>
    <w:rsid w:val="004210B1"/>
    <w:rsid w:val="00421252"/>
    <w:rsid w:val="00421981"/>
    <w:rsid w:val="00422724"/>
    <w:rsid w:val="00422C9A"/>
    <w:rsid w:val="004238DD"/>
    <w:rsid w:val="004238E4"/>
    <w:rsid w:val="00423963"/>
    <w:rsid w:val="004269C8"/>
    <w:rsid w:val="0043029F"/>
    <w:rsid w:val="0043274B"/>
    <w:rsid w:val="00433087"/>
    <w:rsid w:val="004333BF"/>
    <w:rsid w:val="004351B5"/>
    <w:rsid w:val="004353B2"/>
    <w:rsid w:val="00440A49"/>
    <w:rsid w:val="00440F0D"/>
    <w:rsid w:val="0044154C"/>
    <w:rsid w:val="0044192B"/>
    <w:rsid w:val="0044210D"/>
    <w:rsid w:val="004438AF"/>
    <w:rsid w:val="00444B7F"/>
    <w:rsid w:val="00444C52"/>
    <w:rsid w:val="00445292"/>
    <w:rsid w:val="004453E8"/>
    <w:rsid w:val="00446EE9"/>
    <w:rsid w:val="00446F6B"/>
    <w:rsid w:val="004516AD"/>
    <w:rsid w:val="004541FF"/>
    <w:rsid w:val="0045638A"/>
    <w:rsid w:val="004565FD"/>
    <w:rsid w:val="004567E6"/>
    <w:rsid w:val="00456A49"/>
    <w:rsid w:val="0046001F"/>
    <w:rsid w:val="004613ED"/>
    <w:rsid w:val="00461621"/>
    <w:rsid w:val="00462A03"/>
    <w:rsid w:val="00462FA2"/>
    <w:rsid w:val="00463EC7"/>
    <w:rsid w:val="00464165"/>
    <w:rsid w:val="00466433"/>
    <w:rsid w:val="0046681E"/>
    <w:rsid w:val="00467DFB"/>
    <w:rsid w:val="004726C8"/>
    <w:rsid w:val="00472D8A"/>
    <w:rsid w:val="004731FB"/>
    <w:rsid w:val="00473273"/>
    <w:rsid w:val="00473CED"/>
    <w:rsid w:val="00475136"/>
    <w:rsid w:val="004754B2"/>
    <w:rsid w:val="00475B6C"/>
    <w:rsid w:val="00480527"/>
    <w:rsid w:val="00480630"/>
    <w:rsid w:val="00481BF5"/>
    <w:rsid w:val="004824E1"/>
    <w:rsid w:val="00485FA1"/>
    <w:rsid w:val="00486AA8"/>
    <w:rsid w:val="00487CA4"/>
    <w:rsid w:val="00492127"/>
    <w:rsid w:val="00492C5A"/>
    <w:rsid w:val="00493156"/>
    <w:rsid w:val="0049646D"/>
    <w:rsid w:val="004A2337"/>
    <w:rsid w:val="004A37E3"/>
    <w:rsid w:val="004A38C5"/>
    <w:rsid w:val="004A6B95"/>
    <w:rsid w:val="004A7A6B"/>
    <w:rsid w:val="004A7C9A"/>
    <w:rsid w:val="004A7DAF"/>
    <w:rsid w:val="004B0129"/>
    <w:rsid w:val="004B241E"/>
    <w:rsid w:val="004B3D24"/>
    <w:rsid w:val="004B5B62"/>
    <w:rsid w:val="004B6507"/>
    <w:rsid w:val="004B6C9C"/>
    <w:rsid w:val="004B79E5"/>
    <w:rsid w:val="004C0D82"/>
    <w:rsid w:val="004C1D5B"/>
    <w:rsid w:val="004C3C20"/>
    <w:rsid w:val="004C46AC"/>
    <w:rsid w:val="004C46B6"/>
    <w:rsid w:val="004C5411"/>
    <w:rsid w:val="004C5D47"/>
    <w:rsid w:val="004C7FB5"/>
    <w:rsid w:val="004D0428"/>
    <w:rsid w:val="004D0CD2"/>
    <w:rsid w:val="004D3E7B"/>
    <w:rsid w:val="004D5C6D"/>
    <w:rsid w:val="004D711B"/>
    <w:rsid w:val="004E4E20"/>
    <w:rsid w:val="004E5D2D"/>
    <w:rsid w:val="004E63B4"/>
    <w:rsid w:val="004F093B"/>
    <w:rsid w:val="004F174C"/>
    <w:rsid w:val="004F2D65"/>
    <w:rsid w:val="004F31A2"/>
    <w:rsid w:val="004F554F"/>
    <w:rsid w:val="004F6BC7"/>
    <w:rsid w:val="004F6E08"/>
    <w:rsid w:val="005003A5"/>
    <w:rsid w:val="00500A83"/>
    <w:rsid w:val="0050136C"/>
    <w:rsid w:val="00502552"/>
    <w:rsid w:val="0050479C"/>
    <w:rsid w:val="00504DE6"/>
    <w:rsid w:val="00505499"/>
    <w:rsid w:val="00505B57"/>
    <w:rsid w:val="00506906"/>
    <w:rsid w:val="0051004F"/>
    <w:rsid w:val="005102F8"/>
    <w:rsid w:val="00510E73"/>
    <w:rsid w:val="0051131B"/>
    <w:rsid w:val="0051152D"/>
    <w:rsid w:val="00511D53"/>
    <w:rsid w:val="00512CF4"/>
    <w:rsid w:val="00516455"/>
    <w:rsid w:val="005209CA"/>
    <w:rsid w:val="00520F64"/>
    <w:rsid w:val="00522378"/>
    <w:rsid w:val="005227DA"/>
    <w:rsid w:val="00522E9F"/>
    <w:rsid w:val="00523A08"/>
    <w:rsid w:val="0052568A"/>
    <w:rsid w:val="00526101"/>
    <w:rsid w:val="00527234"/>
    <w:rsid w:val="0052759A"/>
    <w:rsid w:val="00527A52"/>
    <w:rsid w:val="00527EA4"/>
    <w:rsid w:val="00530373"/>
    <w:rsid w:val="005311C9"/>
    <w:rsid w:val="00531757"/>
    <w:rsid w:val="00531FF8"/>
    <w:rsid w:val="005320F0"/>
    <w:rsid w:val="00534917"/>
    <w:rsid w:val="00534A03"/>
    <w:rsid w:val="00534AA6"/>
    <w:rsid w:val="005359FE"/>
    <w:rsid w:val="00540C70"/>
    <w:rsid w:val="005411D4"/>
    <w:rsid w:val="005422DC"/>
    <w:rsid w:val="00542E89"/>
    <w:rsid w:val="005454CF"/>
    <w:rsid w:val="005464A6"/>
    <w:rsid w:val="00547652"/>
    <w:rsid w:val="005505C3"/>
    <w:rsid w:val="00552225"/>
    <w:rsid w:val="005523FC"/>
    <w:rsid w:val="005540A7"/>
    <w:rsid w:val="00555824"/>
    <w:rsid w:val="00555C4E"/>
    <w:rsid w:val="005604FA"/>
    <w:rsid w:val="00560AEC"/>
    <w:rsid w:val="005610E3"/>
    <w:rsid w:val="00562288"/>
    <w:rsid w:val="0056393C"/>
    <w:rsid w:val="00563BA1"/>
    <w:rsid w:val="0056541D"/>
    <w:rsid w:val="00566370"/>
    <w:rsid w:val="005703D2"/>
    <w:rsid w:val="00570A90"/>
    <w:rsid w:val="0057191E"/>
    <w:rsid w:val="00571D4C"/>
    <w:rsid w:val="00574066"/>
    <w:rsid w:val="005741B2"/>
    <w:rsid w:val="00580064"/>
    <w:rsid w:val="00580588"/>
    <w:rsid w:val="00581059"/>
    <w:rsid w:val="005810FF"/>
    <w:rsid w:val="005820E4"/>
    <w:rsid w:val="005848BF"/>
    <w:rsid w:val="00585064"/>
    <w:rsid w:val="0058546E"/>
    <w:rsid w:val="00585787"/>
    <w:rsid w:val="005861C5"/>
    <w:rsid w:val="00586B58"/>
    <w:rsid w:val="00586D53"/>
    <w:rsid w:val="00586E5A"/>
    <w:rsid w:val="00590618"/>
    <w:rsid w:val="00590A3E"/>
    <w:rsid w:val="005910EC"/>
    <w:rsid w:val="00591D31"/>
    <w:rsid w:val="005923CC"/>
    <w:rsid w:val="00592A18"/>
    <w:rsid w:val="00592DC8"/>
    <w:rsid w:val="005934EA"/>
    <w:rsid w:val="00594053"/>
    <w:rsid w:val="0059414F"/>
    <w:rsid w:val="00595486"/>
    <w:rsid w:val="00595CCA"/>
    <w:rsid w:val="00596263"/>
    <w:rsid w:val="0059693C"/>
    <w:rsid w:val="00596D4B"/>
    <w:rsid w:val="005A0433"/>
    <w:rsid w:val="005A0562"/>
    <w:rsid w:val="005A09CF"/>
    <w:rsid w:val="005A3157"/>
    <w:rsid w:val="005A48C1"/>
    <w:rsid w:val="005A5A1F"/>
    <w:rsid w:val="005B1D96"/>
    <w:rsid w:val="005B2178"/>
    <w:rsid w:val="005B401E"/>
    <w:rsid w:val="005B7E88"/>
    <w:rsid w:val="005C059F"/>
    <w:rsid w:val="005C0AA6"/>
    <w:rsid w:val="005C3009"/>
    <w:rsid w:val="005C3499"/>
    <w:rsid w:val="005C3F83"/>
    <w:rsid w:val="005C464D"/>
    <w:rsid w:val="005C5514"/>
    <w:rsid w:val="005C7741"/>
    <w:rsid w:val="005D62E2"/>
    <w:rsid w:val="005D6DA8"/>
    <w:rsid w:val="005D73A8"/>
    <w:rsid w:val="005E1249"/>
    <w:rsid w:val="005E183F"/>
    <w:rsid w:val="005E1C12"/>
    <w:rsid w:val="005E21FF"/>
    <w:rsid w:val="005E4141"/>
    <w:rsid w:val="005E451F"/>
    <w:rsid w:val="005E4F50"/>
    <w:rsid w:val="005E6436"/>
    <w:rsid w:val="005E7062"/>
    <w:rsid w:val="005F2015"/>
    <w:rsid w:val="005F2C5F"/>
    <w:rsid w:val="005F3527"/>
    <w:rsid w:val="005F4C56"/>
    <w:rsid w:val="005F5166"/>
    <w:rsid w:val="005F524C"/>
    <w:rsid w:val="005F5673"/>
    <w:rsid w:val="005F5B29"/>
    <w:rsid w:val="005F7257"/>
    <w:rsid w:val="005F7B0B"/>
    <w:rsid w:val="00602398"/>
    <w:rsid w:val="00603BA0"/>
    <w:rsid w:val="00603BE5"/>
    <w:rsid w:val="00604165"/>
    <w:rsid w:val="0060568B"/>
    <w:rsid w:val="00605D1F"/>
    <w:rsid w:val="00610B92"/>
    <w:rsid w:val="006110F1"/>
    <w:rsid w:val="00611477"/>
    <w:rsid w:val="006115A9"/>
    <w:rsid w:val="00612AD1"/>
    <w:rsid w:val="00612DFC"/>
    <w:rsid w:val="00613139"/>
    <w:rsid w:val="00613FC1"/>
    <w:rsid w:val="00614195"/>
    <w:rsid w:val="006151D1"/>
    <w:rsid w:val="00615AE6"/>
    <w:rsid w:val="00616C42"/>
    <w:rsid w:val="00616C52"/>
    <w:rsid w:val="006175D0"/>
    <w:rsid w:val="00617E3E"/>
    <w:rsid w:val="006211E5"/>
    <w:rsid w:val="006226C7"/>
    <w:rsid w:val="00623758"/>
    <w:rsid w:val="006245D5"/>
    <w:rsid w:val="0062480A"/>
    <w:rsid w:val="00625044"/>
    <w:rsid w:val="006262E3"/>
    <w:rsid w:val="00627B41"/>
    <w:rsid w:val="00627D46"/>
    <w:rsid w:val="00631A23"/>
    <w:rsid w:val="006324E2"/>
    <w:rsid w:val="006326E8"/>
    <w:rsid w:val="00633D17"/>
    <w:rsid w:val="00633E66"/>
    <w:rsid w:val="006346D1"/>
    <w:rsid w:val="00634C7C"/>
    <w:rsid w:val="0063513E"/>
    <w:rsid w:val="00636A01"/>
    <w:rsid w:val="006377DF"/>
    <w:rsid w:val="0064111B"/>
    <w:rsid w:val="00641C09"/>
    <w:rsid w:val="006423C6"/>
    <w:rsid w:val="00644827"/>
    <w:rsid w:val="00644B1B"/>
    <w:rsid w:val="00645F40"/>
    <w:rsid w:val="00646601"/>
    <w:rsid w:val="006479B9"/>
    <w:rsid w:val="0065069A"/>
    <w:rsid w:val="00651171"/>
    <w:rsid w:val="00652DBA"/>
    <w:rsid w:val="00653A18"/>
    <w:rsid w:val="00653BF0"/>
    <w:rsid w:val="00654868"/>
    <w:rsid w:val="00654A6A"/>
    <w:rsid w:val="006565CA"/>
    <w:rsid w:val="00656D5E"/>
    <w:rsid w:val="006575E1"/>
    <w:rsid w:val="00657F71"/>
    <w:rsid w:val="006606BD"/>
    <w:rsid w:val="00661D88"/>
    <w:rsid w:val="0066498E"/>
    <w:rsid w:val="0066566B"/>
    <w:rsid w:val="006676A7"/>
    <w:rsid w:val="0066786A"/>
    <w:rsid w:val="00667DE0"/>
    <w:rsid w:val="00670DBA"/>
    <w:rsid w:val="00671F21"/>
    <w:rsid w:val="006721BE"/>
    <w:rsid w:val="00672902"/>
    <w:rsid w:val="00674276"/>
    <w:rsid w:val="00675301"/>
    <w:rsid w:val="0067545F"/>
    <w:rsid w:val="006769FC"/>
    <w:rsid w:val="00676C84"/>
    <w:rsid w:val="00677365"/>
    <w:rsid w:val="0067779F"/>
    <w:rsid w:val="006778DA"/>
    <w:rsid w:val="00681E6E"/>
    <w:rsid w:val="00681E9E"/>
    <w:rsid w:val="00683DA8"/>
    <w:rsid w:val="006850A4"/>
    <w:rsid w:val="00687E89"/>
    <w:rsid w:val="00690477"/>
    <w:rsid w:val="006908F8"/>
    <w:rsid w:val="00690C31"/>
    <w:rsid w:val="0069213A"/>
    <w:rsid w:val="00692798"/>
    <w:rsid w:val="00692CF9"/>
    <w:rsid w:val="00694250"/>
    <w:rsid w:val="00694F77"/>
    <w:rsid w:val="006953F5"/>
    <w:rsid w:val="006954A7"/>
    <w:rsid w:val="0069625E"/>
    <w:rsid w:val="00697203"/>
    <w:rsid w:val="006A17B2"/>
    <w:rsid w:val="006A17C6"/>
    <w:rsid w:val="006A1A04"/>
    <w:rsid w:val="006A2CD5"/>
    <w:rsid w:val="006A7291"/>
    <w:rsid w:val="006A7430"/>
    <w:rsid w:val="006A762F"/>
    <w:rsid w:val="006A7B53"/>
    <w:rsid w:val="006B0F88"/>
    <w:rsid w:val="006B2755"/>
    <w:rsid w:val="006B27F0"/>
    <w:rsid w:val="006B49FB"/>
    <w:rsid w:val="006B6BB6"/>
    <w:rsid w:val="006B7D17"/>
    <w:rsid w:val="006C176A"/>
    <w:rsid w:val="006C226E"/>
    <w:rsid w:val="006C2A46"/>
    <w:rsid w:val="006C515D"/>
    <w:rsid w:val="006C58CA"/>
    <w:rsid w:val="006C5A35"/>
    <w:rsid w:val="006C5AB5"/>
    <w:rsid w:val="006D3C20"/>
    <w:rsid w:val="006D60EF"/>
    <w:rsid w:val="006D69CA"/>
    <w:rsid w:val="006D76C6"/>
    <w:rsid w:val="006D77F1"/>
    <w:rsid w:val="006E028C"/>
    <w:rsid w:val="006E0CAB"/>
    <w:rsid w:val="006E11FD"/>
    <w:rsid w:val="006E2558"/>
    <w:rsid w:val="006E2FEB"/>
    <w:rsid w:val="006E3132"/>
    <w:rsid w:val="006E6525"/>
    <w:rsid w:val="006F1746"/>
    <w:rsid w:val="006F1924"/>
    <w:rsid w:val="006F29DF"/>
    <w:rsid w:val="006F2BB7"/>
    <w:rsid w:val="006F2C9D"/>
    <w:rsid w:val="006F3702"/>
    <w:rsid w:val="006F4A1E"/>
    <w:rsid w:val="006F4B1F"/>
    <w:rsid w:val="006F5A87"/>
    <w:rsid w:val="006F5AA7"/>
    <w:rsid w:val="006F6A12"/>
    <w:rsid w:val="0070093B"/>
    <w:rsid w:val="00703FEB"/>
    <w:rsid w:val="007040B4"/>
    <w:rsid w:val="00704CD1"/>
    <w:rsid w:val="00706A59"/>
    <w:rsid w:val="0070739D"/>
    <w:rsid w:val="00707E19"/>
    <w:rsid w:val="00707F9B"/>
    <w:rsid w:val="007106C4"/>
    <w:rsid w:val="00712568"/>
    <w:rsid w:val="0071267E"/>
    <w:rsid w:val="00713E79"/>
    <w:rsid w:val="007142F6"/>
    <w:rsid w:val="0071544C"/>
    <w:rsid w:val="007163C7"/>
    <w:rsid w:val="0071685A"/>
    <w:rsid w:val="007169BA"/>
    <w:rsid w:val="007206F7"/>
    <w:rsid w:val="00720CB3"/>
    <w:rsid w:val="007218DC"/>
    <w:rsid w:val="00722A55"/>
    <w:rsid w:val="00723115"/>
    <w:rsid w:val="007231B2"/>
    <w:rsid w:val="00723593"/>
    <w:rsid w:val="00723978"/>
    <w:rsid w:val="00724152"/>
    <w:rsid w:val="00724AF2"/>
    <w:rsid w:val="00725004"/>
    <w:rsid w:val="00725025"/>
    <w:rsid w:val="0073097A"/>
    <w:rsid w:val="00730A4D"/>
    <w:rsid w:val="00730C13"/>
    <w:rsid w:val="007318DD"/>
    <w:rsid w:val="007327BF"/>
    <w:rsid w:val="007332DC"/>
    <w:rsid w:val="00737840"/>
    <w:rsid w:val="00740386"/>
    <w:rsid w:val="00740465"/>
    <w:rsid w:val="0074152D"/>
    <w:rsid w:val="00741691"/>
    <w:rsid w:val="007419F0"/>
    <w:rsid w:val="007427CB"/>
    <w:rsid w:val="00742EA2"/>
    <w:rsid w:val="00743BF7"/>
    <w:rsid w:val="00750B30"/>
    <w:rsid w:val="00751A1F"/>
    <w:rsid w:val="00752B35"/>
    <w:rsid w:val="00753269"/>
    <w:rsid w:val="00754ABC"/>
    <w:rsid w:val="00755389"/>
    <w:rsid w:val="00755B02"/>
    <w:rsid w:val="00756890"/>
    <w:rsid w:val="00757769"/>
    <w:rsid w:val="00760C2F"/>
    <w:rsid w:val="00761C8B"/>
    <w:rsid w:val="00763586"/>
    <w:rsid w:val="007637C2"/>
    <w:rsid w:val="00764768"/>
    <w:rsid w:val="0076549A"/>
    <w:rsid w:val="00766183"/>
    <w:rsid w:val="00766D34"/>
    <w:rsid w:val="00770147"/>
    <w:rsid w:val="00770CA4"/>
    <w:rsid w:val="00771483"/>
    <w:rsid w:val="00771E32"/>
    <w:rsid w:val="0077315C"/>
    <w:rsid w:val="00775D16"/>
    <w:rsid w:val="00780092"/>
    <w:rsid w:val="00783859"/>
    <w:rsid w:val="007838A6"/>
    <w:rsid w:val="007841D5"/>
    <w:rsid w:val="00784D4C"/>
    <w:rsid w:val="00785B61"/>
    <w:rsid w:val="00786FF0"/>
    <w:rsid w:val="007904F4"/>
    <w:rsid w:val="00790783"/>
    <w:rsid w:val="007914CA"/>
    <w:rsid w:val="007935B0"/>
    <w:rsid w:val="00794119"/>
    <w:rsid w:val="007955CF"/>
    <w:rsid w:val="00795D46"/>
    <w:rsid w:val="00796AA8"/>
    <w:rsid w:val="00797BF5"/>
    <w:rsid w:val="00797C23"/>
    <w:rsid w:val="007A479A"/>
    <w:rsid w:val="007A551A"/>
    <w:rsid w:val="007B025E"/>
    <w:rsid w:val="007B0B24"/>
    <w:rsid w:val="007B268A"/>
    <w:rsid w:val="007C045E"/>
    <w:rsid w:val="007C0F7A"/>
    <w:rsid w:val="007C1C5F"/>
    <w:rsid w:val="007C3100"/>
    <w:rsid w:val="007C4CEA"/>
    <w:rsid w:val="007C5017"/>
    <w:rsid w:val="007C6BDD"/>
    <w:rsid w:val="007D082F"/>
    <w:rsid w:val="007D1018"/>
    <w:rsid w:val="007D26E9"/>
    <w:rsid w:val="007D388E"/>
    <w:rsid w:val="007D4486"/>
    <w:rsid w:val="007D4A0F"/>
    <w:rsid w:val="007E057A"/>
    <w:rsid w:val="007E2A86"/>
    <w:rsid w:val="007E3163"/>
    <w:rsid w:val="007E4561"/>
    <w:rsid w:val="007E5479"/>
    <w:rsid w:val="007E7BAF"/>
    <w:rsid w:val="007E7E28"/>
    <w:rsid w:val="007F0F79"/>
    <w:rsid w:val="007F149D"/>
    <w:rsid w:val="007F33D4"/>
    <w:rsid w:val="007F40D0"/>
    <w:rsid w:val="007F4D58"/>
    <w:rsid w:val="007F4F98"/>
    <w:rsid w:val="007F76C7"/>
    <w:rsid w:val="00800021"/>
    <w:rsid w:val="00800C20"/>
    <w:rsid w:val="00801372"/>
    <w:rsid w:val="008031A6"/>
    <w:rsid w:val="00803D7D"/>
    <w:rsid w:val="00803DE1"/>
    <w:rsid w:val="00804572"/>
    <w:rsid w:val="00810053"/>
    <w:rsid w:val="008105AF"/>
    <w:rsid w:val="00810DBE"/>
    <w:rsid w:val="008118C6"/>
    <w:rsid w:val="0081254B"/>
    <w:rsid w:val="00817385"/>
    <w:rsid w:val="008173C0"/>
    <w:rsid w:val="00821885"/>
    <w:rsid w:val="008218D2"/>
    <w:rsid w:val="00823179"/>
    <w:rsid w:val="008238EB"/>
    <w:rsid w:val="00824837"/>
    <w:rsid w:val="00824CBF"/>
    <w:rsid w:val="00825273"/>
    <w:rsid w:val="008307AC"/>
    <w:rsid w:val="00834408"/>
    <w:rsid w:val="0083759E"/>
    <w:rsid w:val="00841848"/>
    <w:rsid w:val="008420BB"/>
    <w:rsid w:val="00843DCE"/>
    <w:rsid w:val="00843FB0"/>
    <w:rsid w:val="00844F27"/>
    <w:rsid w:val="00850480"/>
    <w:rsid w:val="008514F8"/>
    <w:rsid w:val="00851733"/>
    <w:rsid w:val="00851ACC"/>
    <w:rsid w:val="00851E96"/>
    <w:rsid w:val="008521D5"/>
    <w:rsid w:val="00852904"/>
    <w:rsid w:val="00853090"/>
    <w:rsid w:val="00853744"/>
    <w:rsid w:val="00855625"/>
    <w:rsid w:val="00855A71"/>
    <w:rsid w:val="00855CF6"/>
    <w:rsid w:val="008563AE"/>
    <w:rsid w:val="00860A52"/>
    <w:rsid w:val="00860C8F"/>
    <w:rsid w:val="0086112B"/>
    <w:rsid w:val="0086113A"/>
    <w:rsid w:val="00862279"/>
    <w:rsid w:val="00863B0D"/>
    <w:rsid w:val="00864CED"/>
    <w:rsid w:val="0086685F"/>
    <w:rsid w:val="00866DC5"/>
    <w:rsid w:val="00867E1B"/>
    <w:rsid w:val="00873107"/>
    <w:rsid w:val="00873902"/>
    <w:rsid w:val="00873BC0"/>
    <w:rsid w:val="00880216"/>
    <w:rsid w:val="00881522"/>
    <w:rsid w:val="008815A4"/>
    <w:rsid w:val="008817DD"/>
    <w:rsid w:val="00882DB3"/>
    <w:rsid w:val="00883787"/>
    <w:rsid w:val="00885652"/>
    <w:rsid w:val="008859AA"/>
    <w:rsid w:val="00886839"/>
    <w:rsid w:val="008875E2"/>
    <w:rsid w:val="0088778D"/>
    <w:rsid w:val="0089058B"/>
    <w:rsid w:val="00891018"/>
    <w:rsid w:val="008940EB"/>
    <w:rsid w:val="00894A1F"/>
    <w:rsid w:val="00896867"/>
    <w:rsid w:val="00897D55"/>
    <w:rsid w:val="008A3001"/>
    <w:rsid w:val="008A3F7E"/>
    <w:rsid w:val="008A76DD"/>
    <w:rsid w:val="008B02F2"/>
    <w:rsid w:val="008B047A"/>
    <w:rsid w:val="008B14BF"/>
    <w:rsid w:val="008B455A"/>
    <w:rsid w:val="008B50B5"/>
    <w:rsid w:val="008B5998"/>
    <w:rsid w:val="008B68AA"/>
    <w:rsid w:val="008C019C"/>
    <w:rsid w:val="008C293E"/>
    <w:rsid w:val="008C54AC"/>
    <w:rsid w:val="008C6FA4"/>
    <w:rsid w:val="008C7817"/>
    <w:rsid w:val="008D2099"/>
    <w:rsid w:val="008D281B"/>
    <w:rsid w:val="008D2CCA"/>
    <w:rsid w:val="008D2F06"/>
    <w:rsid w:val="008D2FB9"/>
    <w:rsid w:val="008D3B08"/>
    <w:rsid w:val="008D5C1C"/>
    <w:rsid w:val="008D5CD9"/>
    <w:rsid w:val="008D6299"/>
    <w:rsid w:val="008D6791"/>
    <w:rsid w:val="008D746E"/>
    <w:rsid w:val="008E0002"/>
    <w:rsid w:val="008E0675"/>
    <w:rsid w:val="008E1C99"/>
    <w:rsid w:val="008E2403"/>
    <w:rsid w:val="008E30E6"/>
    <w:rsid w:val="008E388A"/>
    <w:rsid w:val="008E5E6C"/>
    <w:rsid w:val="008E6C2E"/>
    <w:rsid w:val="008E729E"/>
    <w:rsid w:val="008E7BB5"/>
    <w:rsid w:val="008F002D"/>
    <w:rsid w:val="008F0480"/>
    <w:rsid w:val="008F1EFC"/>
    <w:rsid w:val="008F2268"/>
    <w:rsid w:val="008F3003"/>
    <w:rsid w:val="008F3152"/>
    <w:rsid w:val="008F3270"/>
    <w:rsid w:val="008F366F"/>
    <w:rsid w:val="008F3B25"/>
    <w:rsid w:val="008F521A"/>
    <w:rsid w:val="008F5C69"/>
    <w:rsid w:val="008F685E"/>
    <w:rsid w:val="008F74DC"/>
    <w:rsid w:val="009017EB"/>
    <w:rsid w:val="00903E91"/>
    <w:rsid w:val="00904070"/>
    <w:rsid w:val="0090546B"/>
    <w:rsid w:val="00905B1A"/>
    <w:rsid w:val="00905E93"/>
    <w:rsid w:val="00907ED8"/>
    <w:rsid w:val="00907EDE"/>
    <w:rsid w:val="0091058A"/>
    <w:rsid w:val="00910ED8"/>
    <w:rsid w:val="00911477"/>
    <w:rsid w:val="00912368"/>
    <w:rsid w:val="00913954"/>
    <w:rsid w:val="0091759C"/>
    <w:rsid w:val="0092378E"/>
    <w:rsid w:val="009257D0"/>
    <w:rsid w:val="00925845"/>
    <w:rsid w:val="00925F0D"/>
    <w:rsid w:val="00926CEE"/>
    <w:rsid w:val="0092753F"/>
    <w:rsid w:val="00930601"/>
    <w:rsid w:val="009310B4"/>
    <w:rsid w:val="00931C8D"/>
    <w:rsid w:val="00932FF0"/>
    <w:rsid w:val="00934EA3"/>
    <w:rsid w:val="00935110"/>
    <w:rsid w:val="00940529"/>
    <w:rsid w:val="0094068A"/>
    <w:rsid w:val="00941081"/>
    <w:rsid w:val="009424D3"/>
    <w:rsid w:val="0094295D"/>
    <w:rsid w:val="00942F89"/>
    <w:rsid w:val="009437E3"/>
    <w:rsid w:val="0094399F"/>
    <w:rsid w:val="00944381"/>
    <w:rsid w:val="00944766"/>
    <w:rsid w:val="00945408"/>
    <w:rsid w:val="00947299"/>
    <w:rsid w:val="009473A9"/>
    <w:rsid w:val="009550DD"/>
    <w:rsid w:val="00961C3E"/>
    <w:rsid w:val="00961EC0"/>
    <w:rsid w:val="00963475"/>
    <w:rsid w:val="009656DA"/>
    <w:rsid w:val="009679C5"/>
    <w:rsid w:val="00970E2B"/>
    <w:rsid w:val="009721C3"/>
    <w:rsid w:val="00973435"/>
    <w:rsid w:val="00974081"/>
    <w:rsid w:val="00974A82"/>
    <w:rsid w:val="00974F18"/>
    <w:rsid w:val="009756BA"/>
    <w:rsid w:val="009762B6"/>
    <w:rsid w:val="009777B5"/>
    <w:rsid w:val="00977A5F"/>
    <w:rsid w:val="00977FA7"/>
    <w:rsid w:val="009807DE"/>
    <w:rsid w:val="00980F73"/>
    <w:rsid w:val="0098110C"/>
    <w:rsid w:val="009815F9"/>
    <w:rsid w:val="009826F8"/>
    <w:rsid w:val="00983CE1"/>
    <w:rsid w:val="00984B69"/>
    <w:rsid w:val="00985258"/>
    <w:rsid w:val="00985A6C"/>
    <w:rsid w:val="0098631E"/>
    <w:rsid w:val="00990946"/>
    <w:rsid w:val="00991AEA"/>
    <w:rsid w:val="009938E0"/>
    <w:rsid w:val="00993C1C"/>
    <w:rsid w:val="00994B6F"/>
    <w:rsid w:val="00995867"/>
    <w:rsid w:val="009958FF"/>
    <w:rsid w:val="00996C04"/>
    <w:rsid w:val="009979EA"/>
    <w:rsid w:val="00997FA1"/>
    <w:rsid w:val="009A1FC2"/>
    <w:rsid w:val="009A2467"/>
    <w:rsid w:val="009A3C13"/>
    <w:rsid w:val="009A58BF"/>
    <w:rsid w:val="009A754D"/>
    <w:rsid w:val="009B1783"/>
    <w:rsid w:val="009B5F70"/>
    <w:rsid w:val="009B68D6"/>
    <w:rsid w:val="009B71FD"/>
    <w:rsid w:val="009C36CD"/>
    <w:rsid w:val="009C383C"/>
    <w:rsid w:val="009C3EB0"/>
    <w:rsid w:val="009C3F92"/>
    <w:rsid w:val="009C420A"/>
    <w:rsid w:val="009C4CAA"/>
    <w:rsid w:val="009C63EC"/>
    <w:rsid w:val="009D26AF"/>
    <w:rsid w:val="009D2D65"/>
    <w:rsid w:val="009D2EF8"/>
    <w:rsid w:val="009D33E1"/>
    <w:rsid w:val="009D5094"/>
    <w:rsid w:val="009D55A5"/>
    <w:rsid w:val="009E01AA"/>
    <w:rsid w:val="009E0B0D"/>
    <w:rsid w:val="009E10B8"/>
    <w:rsid w:val="009E1699"/>
    <w:rsid w:val="009E1A27"/>
    <w:rsid w:val="009E1C00"/>
    <w:rsid w:val="009E3A7B"/>
    <w:rsid w:val="009E3DA7"/>
    <w:rsid w:val="009E44FD"/>
    <w:rsid w:val="009E7DDD"/>
    <w:rsid w:val="00A00509"/>
    <w:rsid w:val="00A0068C"/>
    <w:rsid w:val="00A00EBD"/>
    <w:rsid w:val="00A02390"/>
    <w:rsid w:val="00A02469"/>
    <w:rsid w:val="00A0259C"/>
    <w:rsid w:val="00A026BA"/>
    <w:rsid w:val="00A034E2"/>
    <w:rsid w:val="00A03514"/>
    <w:rsid w:val="00A03D85"/>
    <w:rsid w:val="00A06D54"/>
    <w:rsid w:val="00A06F23"/>
    <w:rsid w:val="00A0737B"/>
    <w:rsid w:val="00A11E3A"/>
    <w:rsid w:val="00A11ECC"/>
    <w:rsid w:val="00A1293D"/>
    <w:rsid w:val="00A13B1E"/>
    <w:rsid w:val="00A20811"/>
    <w:rsid w:val="00A2243A"/>
    <w:rsid w:val="00A22489"/>
    <w:rsid w:val="00A227DC"/>
    <w:rsid w:val="00A23F04"/>
    <w:rsid w:val="00A23FE4"/>
    <w:rsid w:val="00A242B2"/>
    <w:rsid w:val="00A2459D"/>
    <w:rsid w:val="00A24861"/>
    <w:rsid w:val="00A251FA"/>
    <w:rsid w:val="00A25320"/>
    <w:rsid w:val="00A258CE"/>
    <w:rsid w:val="00A269D2"/>
    <w:rsid w:val="00A30D67"/>
    <w:rsid w:val="00A317D1"/>
    <w:rsid w:val="00A3221F"/>
    <w:rsid w:val="00A32DB1"/>
    <w:rsid w:val="00A33541"/>
    <w:rsid w:val="00A34331"/>
    <w:rsid w:val="00A34617"/>
    <w:rsid w:val="00A34E14"/>
    <w:rsid w:val="00A35513"/>
    <w:rsid w:val="00A35EF1"/>
    <w:rsid w:val="00A374C2"/>
    <w:rsid w:val="00A3791C"/>
    <w:rsid w:val="00A401A7"/>
    <w:rsid w:val="00A40828"/>
    <w:rsid w:val="00A40B52"/>
    <w:rsid w:val="00A41871"/>
    <w:rsid w:val="00A43871"/>
    <w:rsid w:val="00A43F03"/>
    <w:rsid w:val="00A44012"/>
    <w:rsid w:val="00A44486"/>
    <w:rsid w:val="00A44D67"/>
    <w:rsid w:val="00A44E4E"/>
    <w:rsid w:val="00A45713"/>
    <w:rsid w:val="00A47355"/>
    <w:rsid w:val="00A50197"/>
    <w:rsid w:val="00A507C0"/>
    <w:rsid w:val="00A50982"/>
    <w:rsid w:val="00A5112B"/>
    <w:rsid w:val="00A5161B"/>
    <w:rsid w:val="00A55CF1"/>
    <w:rsid w:val="00A56473"/>
    <w:rsid w:val="00A5705A"/>
    <w:rsid w:val="00A578AE"/>
    <w:rsid w:val="00A57C20"/>
    <w:rsid w:val="00A6129B"/>
    <w:rsid w:val="00A61C6B"/>
    <w:rsid w:val="00A61E97"/>
    <w:rsid w:val="00A62047"/>
    <w:rsid w:val="00A6455F"/>
    <w:rsid w:val="00A6513A"/>
    <w:rsid w:val="00A653A3"/>
    <w:rsid w:val="00A65F7A"/>
    <w:rsid w:val="00A66882"/>
    <w:rsid w:val="00A67B63"/>
    <w:rsid w:val="00A70071"/>
    <w:rsid w:val="00A71877"/>
    <w:rsid w:val="00A71B78"/>
    <w:rsid w:val="00A72E07"/>
    <w:rsid w:val="00A73AD5"/>
    <w:rsid w:val="00A75735"/>
    <w:rsid w:val="00A81F95"/>
    <w:rsid w:val="00A82604"/>
    <w:rsid w:val="00A86E3B"/>
    <w:rsid w:val="00A86EB5"/>
    <w:rsid w:val="00A8747D"/>
    <w:rsid w:val="00A876F2"/>
    <w:rsid w:val="00A87CA8"/>
    <w:rsid w:val="00A90154"/>
    <w:rsid w:val="00A91D65"/>
    <w:rsid w:val="00A91F8A"/>
    <w:rsid w:val="00A92DED"/>
    <w:rsid w:val="00A94915"/>
    <w:rsid w:val="00A9697B"/>
    <w:rsid w:val="00A96BA7"/>
    <w:rsid w:val="00A97D3D"/>
    <w:rsid w:val="00AA146D"/>
    <w:rsid w:val="00AA4597"/>
    <w:rsid w:val="00AA46B5"/>
    <w:rsid w:val="00AA5CDE"/>
    <w:rsid w:val="00AA618B"/>
    <w:rsid w:val="00AA684B"/>
    <w:rsid w:val="00AA6CE5"/>
    <w:rsid w:val="00AA6E07"/>
    <w:rsid w:val="00AA719D"/>
    <w:rsid w:val="00AB14E2"/>
    <w:rsid w:val="00AB1751"/>
    <w:rsid w:val="00AB1928"/>
    <w:rsid w:val="00AB3443"/>
    <w:rsid w:val="00AB3832"/>
    <w:rsid w:val="00AB3DA1"/>
    <w:rsid w:val="00AB4C05"/>
    <w:rsid w:val="00AB7092"/>
    <w:rsid w:val="00AB749D"/>
    <w:rsid w:val="00AC0E8E"/>
    <w:rsid w:val="00AC15A2"/>
    <w:rsid w:val="00AC2AD8"/>
    <w:rsid w:val="00AC3DD0"/>
    <w:rsid w:val="00AC4521"/>
    <w:rsid w:val="00AC458E"/>
    <w:rsid w:val="00AC4B6D"/>
    <w:rsid w:val="00AC71F7"/>
    <w:rsid w:val="00AD238A"/>
    <w:rsid w:val="00AD245F"/>
    <w:rsid w:val="00AD28A6"/>
    <w:rsid w:val="00AD48E0"/>
    <w:rsid w:val="00AD53FA"/>
    <w:rsid w:val="00AD548F"/>
    <w:rsid w:val="00AD5613"/>
    <w:rsid w:val="00AD5FB1"/>
    <w:rsid w:val="00AD64DC"/>
    <w:rsid w:val="00AD6852"/>
    <w:rsid w:val="00AD691E"/>
    <w:rsid w:val="00AD75A2"/>
    <w:rsid w:val="00AE07A9"/>
    <w:rsid w:val="00AE107C"/>
    <w:rsid w:val="00AE3021"/>
    <w:rsid w:val="00AE34F3"/>
    <w:rsid w:val="00AE4FBE"/>
    <w:rsid w:val="00AE6669"/>
    <w:rsid w:val="00AE6CE7"/>
    <w:rsid w:val="00AE745E"/>
    <w:rsid w:val="00AE7C52"/>
    <w:rsid w:val="00AF0A2E"/>
    <w:rsid w:val="00AF0DAA"/>
    <w:rsid w:val="00AF10EE"/>
    <w:rsid w:val="00AF12FC"/>
    <w:rsid w:val="00AF1919"/>
    <w:rsid w:val="00AF19B5"/>
    <w:rsid w:val="00AF1AA4"/>
    <w:rsid w:val="00AF1F7B"/>
    <w:rsid w:val="00AF304A"/>
    <w:rsid w:val="00AF3EFC"/>
    <w:rsid w:val="00AF4099"/>
    <w:rsid w:val="00AF42B5"/>
    <w:rsid w:val="00AF500C"/>
    <w:rsid w:val="00AF52D1"/>
    <w:rsid w:val="00AF70E4"/>
    <w:rsid w:val="00B002AF"/>
    <w:rsid w:val="00B0055D"/>
    <w:rsid w:val="00B00BDA"/>
    <w:rsid w:val="00B012D7"/>
    <w:rsid w:val="00B01833"/>
    <w:rsid w:val="00B01F8C"/>
    <w:rsid w:val="00B02E01"/>
    <w:rsid w:val="00B03A11"/>
    <w:rsid w:val="00B03A98"/>
    <w:rsid w:val="00B05BA1"/>
    <w:rsid w:val="00B05E72"/>
    <w:rsid w:val="00B117DC"/>
    <w:rsid w:val="00B11B1B"/>
    <w:rsid w:val="00B11DB0"/>
    <w:rsid w:val="00B12004"/>
    <w:rsid w:val="00B128A7"/>
    <w:rsid w:val="00B149D9"/>
    <w:rsid w:val="00B14CC3"/>
    <w:rsid w:val="00B17345"/>
    <w:rsid w:val="00B219D2"/>
    <w:rsid w:val="00B22BDA"/>
    <w:rsid w:val="00B22FED"/>
    <w:rsid w:val="00B23281"/>
    <w:rsid w:val="00B2392C"/>
    <w:rsid w:val="00B240D9"/>
    <w:rsid w:val="00B24A6A"/>
    <w:rsid w:val="00B25073"/>
    <w:rsid w:val="00B274B7"/>
    <w:rsid w:val="00B2779E"/>
    <w:rsid w:val="00B30969"/>
    <w:rsid w:val="00B30F97"/>
    <w:rsid w:val="00B31126"/>
    <w:rsid w:val="00B31CAF"/>
    <w:rsid w:val="00B31F60"/>
    <w:rsid w:val="00B324DB"/>
    <w:rsid w:val="00B32A52"/>
    <w:rsid w:val="00B336DC"/>
    <w:rsid w:val="00B34439"/>
    <w:rsid w:val="00B34C97"/>
    <w:rsid w:val="00B3528F"/>
    <w:rsid w:val="00B35886"/>
    <w:rsid w:val="00B362EB"/>
    <w:rsid w:val="00B36DFF"/>
    <w:rsid w:val="00B37CA6"/>
    <w:rsid w:val="00B4279A"/>
    <w:rsid w:val="00B42FD8"/>
    <w:rsid w:val="00B46DE3"/>
    <w:rsid w:val="00B47E7B"/>
    <w:rsid w:val="00B508CA"/>
    <w:rsid w:val="00B52D2B"/>
    <w:rsid w:val="00B52F48"/>
    <w:rsid w:val="00B530B0"/>
    <w:rsid w:val="00B557D3"/>
    <w:rsid w:val="00B5608D"/>
    <w:rsid w:val="00B56395"/>
    <w:rsid w:val="00B56F29"/>
    <w:rsid w:val="00B57E1A"/>
    <w:rsid w:val="00B6207B"/>
    <w:rsid w:val="00B62B73"/>
    <w:rsid w:val="00B63410"/>
    <w:rsid w:val="00B6354E"/>
    <w:rsid w:val="00B6575F"/>
    <w:rsid w:val="00B6694F"/>
    <w:rsid w:val="00B672AE"/>
    <w:rsid w:val="00B676D7"/>
    <w:rsid w:val="00B67C1C"/>
    <w:rsid w:val="00B70C01"/>
    <w:rsid w:val="00B71A81"/>
    <w:rsid w:val="00B71E6D"/>
    <w:rsid w:val="00B720F0"/>
    <w:rsid w:val="00B72324"/>
    <w:rsid w:val="00B72354"/>
    <w:rsid w:val="00B72A2A"/>
    <w:rsid w:val="00B72DF5"/>
    <w:rsid w:val="00B75477"/>
    <w:rsid w:val="00B806FE"/>
    <w:rsid w:val="00B8417F"/>
    <w:rsid w:val="00B8459F"/>
    <w:rsid w:val="00B915F7"/>
    <w:rsid w:val="00B91D9C"/>
    <w:rsid w:val="00B93802"/>
    <w:rsid w:val="00B9422B"/>
    <w:rsid w:val="00B97AE4"/>
    <w:rsid w:val="00BA0D2A"/>
    <w:rsid w:val="00BA0D4A"/>
    <w:rsid w:val="00BA2E64"/>
    <w:rsid w:val="00BA3D4C"/>
    <w:rsid w:val="00BA44AA"/>
    <w:rsid w:val="00BA45CC"/>
    <w:rsid w:val="00BA481F"/>
    <w:rsid w:val="00BA4820"/>
    <w:rsid w:val="00BA49EF"/>
    <w:rsid w:val="00BA549E"/>
    <w:rsid w:val="00BA58A5"/>
    <w:rsid w:val="00BA66CD"/>
    <w:rsid w:val="00BA70B9"/>
    <w:rsid w:val="00BB016C"/>
    <w:rsid w:val="00BB18EF"/>
    <w:rsid w:val="00BB2AB0"/>
    <w:rsid w:val="00BB2D9E"/>
    <w:rsid w:val="00BB341A"/>
    <w:rsid w:val="00BB5986"/>
    <w:rsid w:val="00BB5D5B"/>
    <w:rsid w:val="00BB5DFA"/>
    <w:rsid w:val="00BB6D85"/>
    <w:rsid w:val="00BC1EB8"/>
    <w:rsid w:val="00BC2CBE"/>
    <w:rsid w:val="00BC311E"/>
    <w:rsid w:val="00BC5781"/>
    <w:rsid w:val="00BC5A66"/>
    <w:rsid w:val="00BC7652"/>
    <w:rsid w:val="00BC78E3"/>
    <w:rsid w:val="00BD4A73"/>
    <w:rsid w:val="00BD5878"/>
    <w:rsid w:val="00BD5BC7"/>
    <w:rsid w:val="00BD7A92"/>
    <w:rsid w:val="00BD7DFE"/>
    <w:rsid w:val="00BE1230"/>
    <w:rsid w:val="00BE128C"/>
    <w:rsid w:val="00BE15C2"/>
    <w:rsid w:val="00BE6565"/>
    <w:rsid w:val="00BE6EC1"/>
    <w:rsid w:val="00BE7EB8"/>
    <w:rsid w:val="00BF05C2"/>
    <w:rsid w:val="00BF55C1"/>
    <w:rsid w:val="00BF6F05"/>
    <w:rsid w:val="00C0016E"/>
    <w:rsid w:val="00C00651"/>
    <w:rsid w:val="00C01D6F"/>
    <w:rsid w:val="00C01E41"/>
    <w:rsid w:val="00C03237"/>
    <w:rsid w:val="00C066BF"/>
    <w:rsid w:val="00C0712B"/>
    <w:rsid w:val="00C1209A"/>
    <w:rsid w:val="00C12F88"/>
    <w:rsid w:val="00C13004"/>
    <w:rsid w:val="00C1306A"/>
    <w:rsid w:val="00C162C8"/>
    <w:rsid w:val="00C1678A"/>
    <w:rsid w:val="00C17249"/>
    <w:rsid w:val="00C17727"/>
    <w:rsid w:val="00C203B6"/>
    <w:rsid w:val="00C20B04"/>
    <w:rsid w:val="00C234B6"/>
    <w:rsid w:val="00C31AA3"/>
    <w:rsid w:val="00C32D61"/>
    <w:rsid w:val="00C32EDD"/>
    <w:rsid w:val="00C34F31"/>
    <w:rsid w:val="00C35B96"/>
    <w:rsid w:val="00C35CCC"/>
    <w:rsid w:val="00C35D71"/>
    <w:rsid w:val="00C365DF"/>
    <w:rsid w:val="00C401ED"/>
    <w:rsid w:val="00C403A9"/>
    <w:rsid w:val="00C40A66"/>
    <w:rsid w:val="00C40BDC"/>
    <w:rsid w:val="00C42592"/>
    <w:rsid w:val="00C4433B"/>
    <w:rsid w:val="00C44D5E"/>
    <w:rsid w:val="00C468E4"/>
    <w:rsid w:val="00C4722B"/>
    <w:rsid w:val="00C5044F"/>
    <w:rsid w:val="00C50459"/>
    <w:rsid w:val="00C50ABA"/>
    <w:rsid w:val="00C53F82"/>
    <w:rsid w:val="00C54406"/>
    <w:rsid w:val="00C54622"/>
    <w:rsid w:val="00C54639"/>
    <w:rsid w:val="00C55DDE"/>
    <w:rsid w:val="00C5608A"/>
    <w:rsid w:val="00C5622E"/>
    <w:rsid w:val="00C57789"/>
    <w:rsid w:val="00C57990"/>
    <w:rsid w:val="00C57C96"/>
    <w:rsid w:val="00C57DBE"/>
    <w:rsid w:val="00C57F19"/>
    <w:rsid w:val="00C6061F"/>
    <w:rsid w:val="00C6171C"/>
    <w:rsid w:val="00C61ADC"/>
    <w:rsid w:val="00C6288A"/>
    <w:rsid w:val="00C63079"/>
    <w:rsid w:val="00C63419"/>
    <w:rsid w:val="00C63C9E"/>
    <w:rsid w:val="00C6641A"/>
    <w:rsid w:val="00C7065B"/>
    <w:rsid w:val="00C713F5"/>
    <w:rsid w:val="00C72AA6"/>
    <w:rsid w:val="00C73395"/>
    <w:rsid w:val="00C73706"/>
    <w:rsid w:val="00C7508B"/>
    <w:rsid w:val="00C75616"/>
    <w:rsid w:val="00C76608"/>
    <w:rsid w:val="00C7759B"/>
    <w:rsid w:val="00C77E2A"/>
    <w:rsid w:val="00C809BB"/>
    <w:rsid w:val="00C80B36"/>
    <w:rsid w:val="00C81112"/>
    <w:rsid w:val="00C81A2E"/>
    <w:rsid w:val="00C8205E"/>
    <w:rsid w:val="00C8465B"/>
    <w:rsid w:val="00C84B17"/>
    <w:rsid w:val="00C862A6"/>
    <w:rsid w:val="00C908A5"/>
    <w:rsid w:val="00C91362"/>
    <w:rsid w:val="00C928FB"/>
    <w:rsid w:val="00C93D23"/>
    <w:rsid w:val="00C93F29"/>
    <w:rsid w:val="00C9468A"/>
    <w:rsid w:val="00C9479B"/>
    <w:rsid w:val="00C9629E"/>
    <w:rsid w:val="00C9646F"/>
    <w:rsid w:val="00CA0C66"/>
    <w:rsid w:val="00CA18B2"/>
    <w:rsid w:val="00CA2BC6"/>
    <w:rsid w:val="00CA2C1B"/>
    <w:rsid w:val="00CA39C5"/>
    <w:rsid w:val="00CA64B9"/>
    <w:rsid w:val="00CA793E"/>
    <w:rsid w:val="00CB20C4"/>
    <w:rsid w:val="00CB251D"/>
    <w:rsid w:val="00CB4FB8"/>
    <w:rsid w:val="00CB4FFC"/>
    <w:rsid w:val="00CB5663"/>
    <w:rsid w:val="00CB665B"/>
    <w:rsid w:val="00CB7BD8"/>
    <w:rsid w:val="00CC35FC"/>
    <w:rsid w:val="00CC3824"/>
    <w:rsid w:val="00CC39F0"/>
    <w:rsid w:val="00CC4E97"/>
    <w:rsid w:val="00CC5358"/>
    <w:rsid w:val="00CC55A5"/>
    <w:rsid w:val="00CC61AA"/>
    <w:rsid w:val="00CD2FF9"/>
    <w:rsid w:val="00CD32BC"/>
    <w:rsid w:val="00CD3614"/>
    <w:rsid w:val="00CD3DCA"/>
    <w:rsid w:val="00CD4671"/>
    <w:rsid w:val="00CD4AFB"/>
    <w:rsid w:val="00CD5613"/>
    <w:rsid w:val="00CD5C07"/>
    <w:rsid w:val="00CE1B3A"/>
    <w:rsid w:val="00CE2E79"/>
    <w:rsid w:val="00CE2EED"/>
    <w:rsid w:val="00CE35B5"/>
    <w:rsid w:val="00CE435A"/>
    <w:rsid w:val="00CE48E4"/>
    <w:rsid w:val="00CE563F"/>
    <w:rsid w:val="00CE5DEA"/>
    <w:rsid w:val="00CE762B"/>
    <w:rsid w:val="00CE7ABE"/>
    <w:rsid w:val="00CF118C"/>
    <w:rsid w:val="00CF1606"/>
    <w:rsid w:val="00CF5029"/>
    <w:rsid w:val="00CF57CC"/>
    <w:rsid w:val="00D01666"/>
    <w:rsid w:val="00D0218D"/>
    <w:rsid w:val="00D02382"/>
    <w:rsid w:val="00D045A2"/>
    <w:rsid w:val="00D052C3"/>
    <w:rsid w:val="00D052E2"/>
    <w:rsid w:val="00D0710D"/>
    <w:rsid w:val="00D075AF"/>
    <w:rsid w:val="00D11AEA"/>
    <w:rsid w:val="00D11DF5"/>
    <w:rsid w:val="00D13197"/>
    <w:rsid w:val="00D2025A"/>
    <w:rsid w:val="00D206C2"/>
    <w:rsid w:val="00D21FF9"/>
    <w:rsid w:val="00D2257C"/>
    <w:rsid w:val="00D22A3B"/>
    <w:rsid w:val="00D22B3A"/>
    <w:rsid w:val="00D24071"/>
    <w:rsid w:val="00D2451A"/>
    <w:rsid w:val="00D26427"/>
    <w:rsid w:val="00D26940"/>
    <w:rsid w:val="00D30455"/>
    <w:rsid w:val="00D30E0D"/>
    <w:rsid w:val="00D315AD"/>
    <w:rsid w:val="00D34150"/>
    <w:rsid w:val="00D369A7"/>
    <w:rsid w:val="00D37309"/>
    <w:rsid w:val="00D40314"/>
    <w:rsid w:val="00D41A05"/>
    <w:rsid w:val="00D41FA6"/>
    <w:rsid w:val="00D41FED"/>
    <w:rsid w:val="00D42B82"/>
    <w:rsid w:val="00D4372A"/>
    <w:rsid w:val="00D43B57"/>
    <w:rsid w:val="00D44185"/>
    <w:rsid w:val="00D442E1"/>
    <w:rsid w:val="00D471F9"/>
    <w:rsid w:val="00D475C3"/>
    <w:rsid w:val="00D478D4"/>
    <w:rsid w:val="00D5328B"/>
    <w:rsid w:val="00D535D2"/>
    <w:rsid w:val="00D54D69"/>
    <w:rsid w:val="00D55E30"/>
    <w:rsid w:val="00D56183"/>
    <w:rsid w:val="00D57667"/>
    <w:rsid w:val="00D57813"/>
    <w:rsid w:val="00D60107"/>
    <w:rsid w:val="00D606B3"/>
    <w:rsid w:val="00D62A15"/>
    <w:rsid w:val="00D63807"/>
    <w:rsid w:val="00D65AB0"/>
    <w:rsid w:val="00D66460"/>
    <w:rsid w:val="00D6678B"/>
    <w:rsid w:val="00D671A5"/>
    <w:rsid w:val="00D67C46"/>
    <w:rsid w:val="00D67D64"/>
    <w:rsid w:val="00D722EE"/>
    <w:rsid w:val="00D730DC"/>
    <w:rsid w:val="00D7343D"/>
    <w:rsid w:val="00D736B3"/>
    <w:rsid w:val="00D73AF4"/>
    <w:rsid w:val="00D74664"/>
    <w:rsid w:val="00D77F52"/>
    <w:rsid w:val="00D828F7"/>
    <w:rsid w:val="00D84D41"/>
    <w:rsid w:val="00D8633C"/>
    <w:rsid w:val="00D87B89"/>
    <w:rsid w:val="00D87CCB"/>
    <w:rsid w:val="00D9001A"/>
    <w:rsid w:val="00D93376"/>
    <w:rsid w:val="00D94E17"/>
    <w:rsid w:val="00D94E3C"/>
    <w:rsid w:val="00D94F9E"/>
    <w:rsid w:val="00D95448"/>
    <w:rsid w:val="00D96845"/>
    <w:rsid w:val="00D96A01"/>
    <w:rsid w:val="00D96C89"/>
    <w:rsid w:val="00DA08A6"/>
    <w:rsid w:val="00DA0EDE"/>
    <w:rsid w:val="00DA1B57"/>
    <w:rsid w:val="00DA1B7A"/>
    <w:rsid w:val="00DA1DF9"/>
    <w:rsid w:val="00DA4DD2"/>
    <w:rsid w:val="00DA6991"/>
    <w:rsid w:val="00DA6B4F"/>
    <w:rsid w:val="00DA6DAE"/>
    <w:rsid w:val="00DB0FE3"/>
    <w:rsid w:val="00DB1017"/>
    <w:rsid w:val="00DB13DE"/>
    <w:rsid w:val="00DB23FE"/>
    <w:rsid w:val="00DB290E"/>
    <w:rsid w:val="00DB2D10"/>
    <w:rsid w:val="00DB4212"/>
    <w:rsid w:val="00DB5512"/>
    <w:rsid w:val="00DB5CD7"/>
    <w:rsid w:val="00DB6AD5"/>
    <w:rsid w:val="00DC0040"/>
    <w:rsid w:val="00DC2CD1"/>
    <w:rsid w:val="00DC4012"/>
    <w:rsid w:val="00DC45F4"/>
    <w:rsid w:val="00DC56F4"/>
    <w:rsid w:val="00DC5B78"/>
    <w:rsid w:val="00DC5BB5"/>
    <w:rsid w:val="00DC67A9"/>
    <w:rsid w:val="00DD1482"/>
    <w:rsid w:val="00DD2BA4"/>
    <w:rsid w:val="00DD2ECA"/>
    <w:rsid w:val="00DD2EDC"/>
    <w:rsid w:val="00DD2F78"/>
    <w:rsid w:val="00DD38D8"/>
    <w:rsid w:val="00DD755D"/>
    <w:rsid w:val="00DD7B7B"/>
    <w:rsid w:val="00DE0226"/>
    <w:rsid w:val="00DE193F"/>
    <w:rsid w:val="00DE2619"/>
    <w:rsid w:val="00DE2842"/>
    <w:rsid w:val="00DE3A37"/>
    <w:rsid w:val="00DE64C6"/>
    <w:rsid w:val="00DE691D"/>
    <w:rsid w:val="00DE7E63"/>
    <w:rsid w:val="00DF1640"/>
    <w:rsid w:val="00DF1AFE"/>
    <w:rsid w:val="00DF39CE"/>
    <w:rsid w:val="00DF3EAB"/>
    <w:rsid w:val="00DF53E9"/>
    <w:rsid w:val="00DF6710"/>
    <w:rsid w:val="00DF6EA0"/>
    <w:rsid w:val="00DF7222"/>
    <w:rsid w:val="00DF7836"/>
    <w:rsid w:val="00DF7F64"/>
    <w:rsid w:val="00E00138"/>
    <w:rsid w:val="00E00BA2"/>
    <w:rsid w:val="00E00FA5"/>
    <w:rsid w:val="00E011AF"/>
    <w:rsid w:val="00E013A1"/>
    <w:rsid w:val="00E042CA"/>
    <w:rsid w:val="00E10D37"/>
    <w:rsid w:val="00E11B42"/>
    <w:rsid w:val="00E13D15"/>
    <w:rsid w:val="00E14686"/>
    <w:rsid w:val="00E147D6"/>
    <w:rsid w:val="00E155D9"/>
    <w:rsid w:val="00E16E3A"/>
    <w:rsid w:val="00E17153"/>
    <w:rsid w:val="00E22296"/>
    <w:rsid w:val="00E23507"/>
    <w:rsid w:val="00E2458B"/>
    <w:rsid w:val="00E251CA"/>
    <w:rsid w:val="00E26804"/>
    <w:rsid w:val="00E26BA2"/>
    <w:rsid w:val="00E26DE0"/>
    <w:rsid w:val="00E27363"/>
    <w:rsid w:val="00E309F4"/>
    <w:rsid w:val="00E325A2"/>
    <w:rsid w:val="00E326B2"/>
    <w:rsid w:val="00E32F3C"/>
    <w:rsid w:val="00E3429D"/>
    <w:rsid w:val="00E3554C"/>
    <w:rsid w:val="00E3708C"/>
    <w:rsid w:val="00E37B5B"/>
    <w:rsid w:val="00E37C09"/>
    <w:rsid w:val="00E40EEA"/>
    <w:rsid w:val="00E42EBD"/>
    <w:rsid w:val="00E43E54"/>
    <w:rsid w:val="00E44FBE"/>
    <w:rsid w:val="00E45A36"/>
    <w:rsid w:val="00E469AC"/>
    <w:rsid w:val="00E46AB5"/>
    <w:rsid w:val="00E47461"/>
    <w:rsid w:val="00E47B3B"/>
    <w:rsid w:val="00E47B62"/>
    <w:rsid w:val="00E50EB9"/>
    <w:rsid w:val="00E5120F"/>
    <w:rsid w:val="00E52AAA"/>
    <w:rsid w:val="00E5461B"/>
    <w:rsid w:val="00E5481B"/>
    <w:rsid w:val="00E56681"/>
    <w:rsid w:val="00E57244"/>
    <w:rsid w:val="00E57863"/>
    <w:rsid w:val="00E6096E"/>
    <w:rsid w:val="00E60BD2"/>
    <w:rsid w:val="00E640BA"/>
    <w:rsid w:val="00E6524A"/>
    <w:rsid w:val="00E65393"/>
    <w:rsid w:val="00E66464"/>
    <w:rsid w:val="00E664AC"/>
    <w:rsid w:val="00E67323"/>
    <w:rsid w:val="00E7070C"/>
    <w:rsid w:val="00E722AD"/>
    <w:rsid w:val="00E73480"/>
    <w:rsid w:val="00E734C5"/>
    <w:rsid w:val="00E74BE2"/>
    <w:rsid w:val="00E74EDF"/>
    <w:rsid w:val="00E757B8"/>
    <w:rsid w:val="00E7660E"/>
    <w:rsid w:val="00E77B13"/>
    <w:rsid w:val="00E804C3"/>
    <w:rsid w:val="00E8060F"/>
    <w:rsid w:val="00E81AF7"/>
    <w:rsid w:val="00E8214A"/>
    <w:rsid w:val="00E82B23"/>
    <w:rsid w:val="00E84486"/>
    <w:rsid w:val="00E844A9"/>
    <w:rsid w:val="00E84CE7"/>
    <w:rsid w:val="00E85044"/>
    <w:rsid w:val="00E85081"/>
    <w:rsid w:val="00E85420"/>
    <w:rsid w:val="00E85762"/>
    <w:rsid w:val="00E8596D"/>
    <w:rsid w:val="00E8738F"/>
    <w:rsid w:val="00E87A72"/>
    <w:rsid w:val="00E90A20"/>
    <w:rsid w:val="00E910C3"/>
    <w:rsid w:val="00E91885"/>
    <w:rsid w:val="00E91EBA"/>
    <w:rsid w:val="00E93B39"/>
    <w:rsid w:val="00E95466"/>
    <w:rsid w:val="00E95B19"/>
    <w:rsid w:val="00E95BDE"/>
    <w:rsid w:val="00E97BB1"/>
    <w:rsid w:val="00EA0008"/>
    <w:rsid w:val="00EA1478"/>
    <w:rsid w:val="00EA1595"/>
    <w:rsid w:val="00EA1908"/>
    <w:rsid w:val="00EA1B70"/>
    <w:rsid w:val="00EA1C05"/>
    <w:rsid w:val="00EA2204"/>
    <w:rsid w:val="00EA28D9"/>
    <w:rsid w:val="00EA36C9"/>
    <w:rsid w:val="00EA4BA2"/>
    <w:rsid w:val="00EA53D4"/>
    <w:rsid w:val="00EA5818"/>
    <w:rsid w:val="00EA6864"/>
    <w:rsid w:val="00EA6AB9"/>
    <w:rsid w:val="00EA7935"/>
    <w:rsid w:val="00EB0C91"/>
    <w:rsid w:val="00EB107E"/>
    <w:rsid w:val="00EB1616"/>
    <w:rsid w:val="00EB1CE3"/>
    <w:rsid w:val="00EB28FC"/>
    <w:rsid w:val="00EB2C52"/>
    <w:rsid w:val="00EB2E55"/>
    <w:rsid w:val="00EB43A6"/>
    <w:rsid w:val="00EB44BC"/>
    <w:rsid w:val="00EB4A59"/>
    <w:rsid w:val="00EB4EC0"/>
    <w:rsid w:val="00EB7AB3"/>
    <w:rsid w:val="00EC2F09"/>
    <w:rsid w:val="00EC33EE"/>
    <w:rsid w:val="00EC38DC"/>
    <w:rsid w:val="00EC4DEC"/>
    <w:rsid w:val="00EC4DFA"/>
    <w:rsid w:val="00EC4E8D"/>
    <w:rsid w:val="00EC686C"/>
    <w:rsid w:val="00EC76AD"/>
    <w:rsid w:val="00ED4E16"/>
    <w:rsid w:val="00ED5C1F"/>
    <w:rsid w:val="00ED6CFE"/>
    <w:rsid w:val="00EE03C0"/>
    <w:rsid w:val="00EE05B8"/>
    <w:rsid w:val="00EE1D7F"/>
    <w:rsid w:val="00EE2273"/>
    <w:rsid w:val="00EE2446"/>
    <w:rsid w:val="00EE37A1"/>
    <w:rsid w:val="00EE4F11"/>
    <w:rsid w:val="00EE6013"/>
    <w:rsid w:val="00EE6045"/>
    <w:rsid w:val="00EE69BA"/>
    <w:rsid w:val="00EF2493"/>
    <w:rsid w:val="00EF25FC"/>
    <w:rsid w:val="00EF3384"/>
    <w:rsid w:val="00EF578F"/>
    <w:rsid w:val="00EF630C"/>
    <w:rsid w:val="00F000C7"/>
    <w:rsid w:val="00F00BF7"/>
    <w:rsid w:val="00F05478"/>
    <w:rsid w:val="00F05EAA"/>
    <w:rsid w:val="00F10787"/>
    <w:rsid w:val="00F1165F"/>
    <w:rsid w:val="00F11E09"/>
    <w:rsid w:val="00F12ABE"/>
    <w:rsid w:val="00F1346C"/>
    <w:rsid w:val="00F13C19"/>
    <w:rsid w:val="00F13CDF"/>
    <w:rsid w:val="00F140B6"/>
    <w:rsid w:val="00F14BB8"/>
    <w:rsid w:val="00F14F75"/>
    <w:rsid w:val="00F160FD"/>
    <w:rsid w:val="00F1623B"/>
    <w:rsid w:val="00F16AE2"/>
    <w:rsid w:val="00F17A92"/>
    <w:rsid w:val="00F17D65"/>
    <w:rsid w:val="00F17EE0"/>
    <w:rsid w:val="00F20AF2"/>
    <w:rsid w:val="00F2155F"/>
    <w:rsid w:val="00F21DD7"/>
    <w:rsid w:val="00F232D8"/>
    <w:rsid w:val="00F24009"/>
    <w:rsid w:val="00F24DA2"/>
    <w:rsid w:val="00F25321"/>
    <w:rsid w:val="00F25FDB"/>
    <w:rsid w:val="00F271ED"/>
    <w:rsid w:val="00F2787A"/>
    <w:rsid w:val="00F27B8C"/>
    <w:rsid w:val="00F302AB"/>
    <w:rsid w:val="00F30653"/>
    <w:rsid w:val="00F30805"/>
    <w:rsid w:val="00F30995"/>
    <w:rsid w:val="00F31B3E"/>
    <w:rsid w:val="00F32080"/>
    <w:rsid w:val="00F32758"/>
    <w:rsid w:val="00F33134"/>
    <w:rsid w:val="00F33AC9"/>
    <w:rsid w:val="00F34BF8"/>
    <w:rsid w:val="00F3681D"/>
    <w:rsid w:val="00F36CB2"/>
    <w:rsid w:val="00F3714F"/>
    <w:rsid w:val="00F37698"/>
    <w:rsid w:val="00F37A3A"/>
    <w:rsid w:val="00F41536"/>
    <w:rsid w:val="00F4225D"/>
    <w:rsid w:val="00F43242"/>
    <w:rsid w:val="00F44D2E"/>
    <w:rsid w:val="00F4513C"/>
    <w:rsid w:val="00F465C5"/>
    <w:rsid w:val="00F46A37"/>
    <w:rsid w:val="00F47142"/>
    <w:rsid w:val="00F47FCF"/>
    <w:rsid w:val="00F502BE"/>
    <w:rsid w:val="00F51B5B"/>
    <w:rsid w:val="00F52678"/>
    <w:rsid w:val="00F53447"/>
    <w:rsid w:val="00F53CFA"/>
    <w:rsid w:val="00F55D4A"/>
    <w:rsid w:val="00F56E98"/>
    <w:rsid w:val="00F57DA1"/>
    <w:rsid w:val="00F60235"/>
    <w:rsid w:val="00F613B5"/>
    <w:rsid w:val="00F61A77"/>
    <w:rsid w:val="00F61BED"/>
    <w:rsid w:val="00F61C8E"/>
    <w:rsid w:val="00F63CA0"/>
    <w:rsid w:val="00F6400E"/>
    <w:rsid w:val="00F66E8E"/>
    <w:rsid w:val="00F71652"/>
    <w:rsid w:val="00F74419"/>
    <w:rsid w:val="00F76BE6"/>
    <w:rsid w:val="00F8130E"/>
    <w:rsid w:val="00F827B5"/>
    <w:rsid w:val="00F82D21"/>
    <w:rsid w:val="00F83ADE"/>
    <w:rsid w:val="00F83C4B"/>
    <w:rsid w:val="00F858DD"/>
    <w:rsid w:val="00F85C8B"/>
    <w:rsid w:val="00F864FF"/>
    <w:rsid w:val="00F8761E"/>
    <w:rsid w:val="00F87893"/>
    <w:rsid w:val="00F900AF"/>
    <w:rsid w:val="00F90914"/>
    <w:rsid w:val="00F9111A"/>
    <w:rsid w:val="00F9360A"/>
    <w:rsid w:val="00F9466E"/>
    <w:rsid w:val="00F9471F"/>
    <w:rsid w:val="00F950E4"/>
    <w:rsid w:val="00F96BF2"/>
    <w:rsid w:val="00F97304"/>
    <w:rsid w:val="00F97673"/>
    <w:rsid w:val="00F9768D"/>
    <w:rsid w:val="00F97F23"/>
    <w:rsid w:val="00FA3018"/>
    <w:rsid w:val="00FA33F9"/>
    <w:rsid w:val="00FA5BC0"/>
    <w:rsid w:val="00FA6D8D"/>
    <w:rsid w:val="00FA7B99"/>
    <w:rsid w:val="00FB005C"/>
    <w:rsid w:val="00FB1805"/>
    <w:rsid w:val="00FB19A7"/>
    <w:rsid w:val="00FB1D19"/>
    <w:rsid w:val="00FB393E"/>
    <w:rsid w:val="00FB398B"/>
    <w:rsid w:val="00FB39AB"/>
    <w:rsid w:val="00FB482D"/>
    <w:rsid w:val="00FB665E"/>
    <w:rsid w:val="00FB73C3"/>
    <w:rsid w:val="00FB7AD3"/>
    <w:rsid w:val="00FC041B"/>
    <w:rsid w:val="00FC22DD"/>
    <w:rsid w:val="00FC2A12"/>
    <w:rsid w:val="00FC360C"/>
    <w:rsid w:val="00FC7EFE"/>
    <w:rsid w:val="00FD0227"/>
    <w:rsid w:val="00FD05D4"/>
    <w:rsid w:val="00FD3483"/>
    <w:rsid w:val="00FD5923"/>
    <w:rsid w:val="00FD5CDE"/>
    <w:rsid w:val="00FE01B2"/>
    <w:rsid w:val="00FE0E0E"/>
    <w:rsid w:val="00FE1303"/>
    <w:rsid w:val="00FE138D"/>
    <w:rsid w:val="00FE2A1E"/>
    <w:rsid w:val="00FE397D"/>
    <w:rsid w:val="00FE4A6A"/>
    <w:rsid w:val="00FE4E69"/>
    <w:rsid w:val="00FE6D8E"/>
    <w:rsid w:val="00FE7968"/>
    <w:rsid w:val="00FF3486"/>
    <w:rsid w:val="00FF3B78"/>
    <w:rsid w:val="00FF5009"/>
    <w:rsid w:val="00FF5EF6"/>
    <w:rsid w:val="00FF7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o:shapedefaults>
    <o:shapelayout v:ext="edit">
      <o:idmap v:ext="edit" data="1"/>
    </o:shapelayout>
  </w:shapeDefaults>
  <w:decimalSymbol w:val=","/>
  <w:listSeparator w:val=";"/>
  <w14:docId w14:val="34B37C1B"/>
  <w15:chartTrackingRefBased/>
  <w15:docId w15:val="{58EAF9C2-E086-47A7-90BA-D402683A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2719C2"/>
  </w:style>
  <w:style w:type="paragraph" w:styleId="berschrift1">
    <w:name w:val="heading 1"/>
    <w:basedOn w:val="Text"/>
    <w:next w:val="Textheadline-connector"/>
    <w:link w:val="berschrift1Zchn"/>
    <w:qFormat/>
    <w:rsid w:val="00B75477"/>
    <w:pPr>
      <w:keepNext/>
      <w:keepLines/>
      <w:numPr>
        <w:numId w:val="13"/>
      </w:numPr>
      <w:outlineLvl w:val="0"/>
    </w:pPr>
    <w:rPr>
      <w:b/>
      <w:bCs/>
      <w:caps/>
      <w:szCs w:val="28"/>
    </w:rPr>
  </w:style>
  <w:style w:type="paragraph" w:styleId="berschrift2">
    <w:name w:val="heading 2"/>
    <w:basedOn w:val="Text"/>
    <w:next w:val="Textheadline-connector"/>
    <w:qFormat/>
    <w:rsid w:val="00B75477"/>
    <w:pPr>
      <w:keepNext/>
      <w:numPr>
        <w:ilvl w:val="1"/>
        <w:numId w:val="13"/>
      </w:numPr>
      <w:outlineLvl w:val="1"/>
    </w:pPr>
    <w:rPr>
      <w:b/>
      <w:bCs/>
      <w:szCs w:val="28"/>
    </w:rPr>
  </w:style>
  <w:style w:type="paragraph" w:styleId="berschrift3">
    <w:name w:val="heading 3"/>
    <w:basedOn w:val="Text"/>
    <w:next w:val="Textheadline-connector"/>
    <w:qFormat/>
    <w:rsid w:val="00B75477"/>
    <w:pPr>
      <w:keepNext/>
      <w:keepLines/>
      <w:numPr>
        <w:ilvl w:val="2"/>
        <w:numId w:val="13"/>
      </w:numPr>
      <w:outlineLvl w:val="2"/>
    </w:pPr>
    <w:rPr>
      <w:b/>
      <w:bCs/>
      <w:szCs w:val="26"/>
    </w:rPr>
  </w:style>
  <w:style w:type="paragraph" w:styleId="berschrift4">
    <w:name w:val="heading 4"/>
    <w:basedOn w:val="Text"/>
    <w:next w:val="Textheadline-connector"/>
    <w:qFormat/>
    <w:rsid w:val="00B75477"/>
    <w:pPr>
      <w:keepNext/>
      <w:keepLines/>
      <w:numPr>
        <w:ilvl w:val="3"/>
        <w:numId w:val="13"/>
      </w:numPr>
      <w:outlineLvl w:val="3"/>
    </w:pPr>
    <w:rPr>
      <w:b/>
      <w:bCs/>
    </w:rPr>
  </w:style>
  <w:style w:type="paragraph" w:styleId="berschrift5">
    <w:name w:val="heading 5"/>
    <w:basedOn w:val="Text"/>
    <w:next w:val="Textheadline-connector"/>
    <w:qFormat/>
    <w:rsid w:val="00B75477"/>
    <w:pPr>
      <w:keepNext/>
      <w:keepLines/>
      <w:numPr>
        <w:ilvl w:val="4"/>
        <w:numId w:val="13"/>
      </w:numPr>
      <w:outlineLvl w:val="4"/>
    </w:pPr>
    <w:rPr>
      <w:b/>
    </w:rPr>
  </w:style>
  <w:style w:type="paragraph" w:styleId="berschrift6">
    <w:name w:val="heading 6"/>
    <w:basedOn w:val="Text"/>
    <w:next w:val="Textheadline-connector"/>
    <w:qFormat/>
    <w:rsid w:val="00B75477"/>
    <w:pPr>
      <w:keepNext/>
      <w:keepLines/>
      <w:numPr>
        <w:ilvl w:val="5"/>
        <w:numId w:val="13"/>
      </w:numPr>
      <w:outlineLvl w:val="5"/>
    </w:pPr>
    <w:rPr>
      <w:b/>
      <w:i/>
    </w:rPr>
  </w:style>
  <w:style w:type="paragraph" w:styleId="berschrift7">
    <w:name w:val="heading 7"/>
    <w:basedOn w:val="Text"/>
    <w:next w:val="Textheadline-connector"/>
    <w:qFormat/>
    <w:rsid w:val="00B75477"/>
    <w:pPr>
      <w:keepNext/>
      <w:keepLines/>
      <w:numPr>
        <w:ilvl w:val="6"/>
        <w:numId w:val="13"/>
      </w:numPr>
      <w:outlineLvl w:val="6"/>
    </w:pPr>
    <w:rPr>
      <w:b/>
      <w:i/>
    </w:rPr>
  </w:style>
  <w:style w:type="paragraph" w:styleId="berschrift8">
    <w:name w:val="heading 8"/>
    <w:basedOn w:val="Text"/>
    <w:next w:val="Textheadline-connector"/>
    <w:qFormat/>
    <w:rsid w:val="00B75477"/>
    <w:pPr>
      <w:keepNext/>
      <w:keepLines/>
      <w:numPr>
        <w:ilvl w:val="7"/>
        <w:numId w:val="13"/>
      </w:numPr>
      <w:outlineLvl w:val="7"/>
    </w:pPr>
    <w:rPr>
      <w:i/>
    </w:rPr>
  </w:style>
  <w:style w:type="paragraph" w:styleId="berschrift9">
    <w:name w:val="heading 9"/>
    <w:basedOn w:val="Text"/>
    <w:next w:val="Textheadline-connector"/>
    <w:qFormat/>
    <w:rsid w:val="00B75477"/>
    <w:pPr>
      <w:keepNext/>
      <w:keepLines/>
      <w:numPr>
        <w:ilvl w:val="8"/>
        <w:numId w:val="13"/>
      </w:numPr>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Char"/>
    <w:rsid w:val="00B75477"/>
  </w:style>
  <w:style w:type="character" w:customStyle="1" w:styleId="TextChar">
    <w:name w:val="Text Char"/>
    <w:link w:val="Text"/>
    <w:rsid w:val="00B75477"/>
  </w:style>
  <w:style w:type="paragraph" w:styleId="Kopfzeile">
    <w:name w:val="header"/>
    <w:basedOn w:val="Standard"/>
    <w:semiHidden/>
    <w:rsid w:val="00B75477"/>
    <w:pPr>
      <w:spacing w:before="60"/>
      <w:jc w:val="center"/>
    </w:pPr>
    <w:rPr>
      <w:lang w:val="en-US"/>
    </w:rPr>
  </w:style>
  <w:style w:type="paragraph" w:customStyle="1" w:styleId="CaptionFigure">
    <w:name w:val="Caption Figure"/>
    <w:basedOn w:val="Text"/>
    <w:next w:val="Text"/>
    <w:rsid w:val="00B75477"/>
    <w:pPr>
      <w:keepLines/>
      <w:tabs>
        <w:tab w:val="left" w:pos="1418"/>
      </w:tabs>
      <w:spacing w:before="120"/>
      <w:ind w:left="1418" w:hanging="1418"/>
      <w:jc w:val="left"/>
    </w:pPr>
    <w:rPr>
      <w:b/>
    </w:rPr>
  </w:style>
  <w:style w:type="character" w:customStyle="1" w:styleId="GuidanceNotesChar">
    <w:name w:val="Guidance Notes Char"/>
    <w:link w:val="GuidanceNotes"/>
    <w:semiHidden/>
    <w:rsid w:val="00B75477"/>
    <w:rPr>
      <w:i/>
      <w:color w:val="0000FF"/>
    </w:rPr>
  </w:style>
  <w:style w:type="paragraph" w:customStyle="1" w:styleId="GuidanceNotes">
    <w:name w:val="Guidance Notes"/>
    <w:basedOn w:val="Text"/>
    <w:next w:val="Text"/>
    <w:link w:val="GuidanceNotesChar"/>
    <w:semiHidden/>
    <w:rsid w:val="00B75477"/>
    <w:rPr>
      <w:i/>
      <w:color w:val="0000FF"/>
    </w:rPr>
  </w:style>
  <w:style w:type="paragraph" w:customStyle="1" w:styleId="Table-1strow">
    <w:name w:val="Table-1st row"/>
    <w:basedOn w:val="Text"/>
    <w:rsid w:val="00851733"/>
    <w:pPr>
      <w:keepLines/>
      <w:jc w:val="center"/>
    </w:pPr>
    <w:rPr>
      <w:b/>
    </w:rPr>
  </w:style>
  <w:style w:type="paragraph" w:customStyle="1" w:styleId="Table-Text">
    <w:name w:val="Table-Text"/>
    <w:basedOn w:val="Text"/>
    <w:rsid w:val="00B75477"/>
    <w:pPr>
      <w:jc w:val="left"/>
    </w:pPr>
  </w:style>
  <w:style w:type="paragraph" w:customStyle="1" w:styleId="CaptionTable">
    <w:name w:val="Caption Table"/>
    <w:basedOn w:val="Text"/>
    <w:next w:val="Text"/>
    <w:rsid w:val="00B75477"/>
    <w:pPr>
      <w:keepNext/>
      <w:tabs>
        <w:tab w:val="left" w:pos="1134"/>
      </w:tabs>
      <w:spacing w:after="120"/>
      <w:ind w:left="1134" w:hanging="1134"/>
      <w:jc w:val="left"/>
    </w:pPr>
    <w:rPr>
      <w:b/>
    </w:rPr>
  </w:style>
  <w:style w:type="paragraph" w:styleId="Verzeichnis1">
    <w:name w:val="toc 1"/>
    <w:basedOn w:val="Text"/>
    <w:next w:val="Text"/>
    <w:uiPriority w:val="39"/>
    <w:qFormat/>
    <w:rsid w:val="00B75477"/>
    <w:pPr>
      <w:keepNext/>
      <w:keepLines/>
      <w:tabs>
        <w:tab w:val="left" w:pos="567"/>
        <w:tab w:val="right" w:leader="dot" w:pos="9072"/>
      </w:tabs>
      <w:spacing w:after="60"/>
      <w:ind w:left="567" w:hanging="567"/>
    </w:pPr>
    <w:rPr>
      <w:caps/>
    </w:rPr>
  </w:style>
  <w:style w:type="paragraph" w:customStyle="1" w:styleId="List-Number-Level1">
    <w:name w:val="List-Number-Level 1"/>
    <w:basedOn w:val="Text"/>
    <w:rsid w:val="00B75477"/>
    <w:pPr>
      <w:keepLines/>
      <w:numPr>
        <w:numId w:val="12"/>
      </w:numPr>
      <w:spacing w:after="40"/>
    </w:pPr>
  </w:style>
  <w:style w:type="paragraph" w:customStyle="1" w:styleId="List-Level1-Dash">
    <w:name w:val="List-Level 1-Dash"/>
    <w:basedOn w:val="Text"/>
    <w:rsid w:val="00B75477"/>
    <w:pPr>
      <w:keepLines/>
      <w:numPr>
        <w:numId w:val="11"/>
      </w:numPr>
      <w:spacing w:after="40"/>
    </w:pPr>
  </w:style>
  <w:style w:type="paragraph" w:customStyle="1" w:styleId="List-Level2-Bullet">
    <w:name w:val="List-Level 2-Bullet"/>
    <w:basedOn w:val="Text"/>
    <w:rsid w:val="00B75477"/>
    <w:pPr>
      <w:keepLines/>
      <w:numPr>
        <w:ilvl w:val="1"/>
        <w:numId w:val="11"/>
      </w:numPr>
      <w:spacing w:after="40"/>
    </w:pPr>
  </w:style>
  <w:style w:type="paragraph" w:customStyle="1" w:styleId="HeadingNoNum1">
    <w:name w:val="HeadingNoNum1"/>
    <w:basedOn w:val="Text"/>
    <w:next w:val="Textheadline-connector"/>
    <w:rsid w:val="00B75477"/>
    <w:pPr>
      <w:keepNext/>
      <w:keepLines/>
    </w:pPr>
    <w:rPr>
      <w:b/>
      <w:iCs/>
      <w:caps/>
      <w:szCs w:val="28"/>
    </w:rPr>
  </w:style>
  <w:style w:type="paragraph" w:customStyle="1" w:styleId="HeadingNoNum3">
    <w:name w:val="HeadingNoNum3"/>
    <w:basedOn w:val="Text"/>
    <w:next w:val="Textheadline-connector"/>
    <w:rsid w:val="00B75477"/>
    <w:pPr>
      <w:keepNext/>
      <w:keepLines/>
    </w:pPr>
    <w:rPr>
      <w:b/>
      <w:i/>
      <w:iCs/>
    </w:rPr>
  </w:style>
  <w:style w:type="paragraph" w:styleId="Verzeichnis2">
    <w:name w:val="toc 2"/>
    <w:basedOn w:val="Text"/>
    <w:next w:val="Text"/>
    <w:uiPriority w:val="39"/>
    <w:qFormat/>
    <w:rsid w:val="00B75477"/>
    <w:pPr>
      <w:tabs>
        <w:tab w:val="left" w:pos="851"/>
        <w:tab w:val="right" w:leader="dot" w:pos="9072"/>
      </w:tabs>
      <w:spacing w:after="60"/>
      <w:ind w:left="851" w:hanging="567"/>
      <w:contextualSpacing/>
    </w:pPr>
  </w:style>
  <w:style w:type="paragraph" w:styleId="Verzeichnis3">
    <w:name w:val="toc 3"/>
    <w:basedOn w:val="Text"/>
    <w:next w:val="Text"/>
    <w:uiPriority w:val="39"/>
    <w:qFormat/>
    <w:rsid w:val="00B75477"/>
    <w:pPr>
      <w:keepLines/>
      <w:tabs>
        <w:tab w:val="left" w:pos="1418"/>
        <w:tab w:val="right" w:leader="dot" w:pos="9072"/>
      </w:tabs>
      <w:spacing w:after="60"/>
      <w:ind w:left="1418" w:hanging="851"/>
      <w:contextualSpacing/>
    </w:pPr>
  </w:style>
  <w:style w:type="paragraph" w:styleId="Verzeichnis4">
    <w:name w:val="toc 4"/>
    <w:basedOn w:val="Text"/>
    <w:next w:val="Text"/>
    <w:uiPriority w:val="39"/>
    <w:semiHidden/>
    <w:rsid w:val="00B75477"/>
    <w:pPr>
      <w:tabs>
        <w:tab w:val="left" w:pos="1843"/>
        <w:tab w:val="right" w:leader="dot" w:pos="9072"/>
      </w:tabs>
      <w:spacing w:after="60"/>
      <w:ind w:left="1843" w:hanging="992"/>
      <w:contextualSpacing/>
    </w:pPr>
  </w:style>
  <w:style w:type="paragraph" w:styleId="Verzeichnis5">
    <w:name w:val="toc 5"/>
    <w:basedOn w:val="Text"/>
    <w:next w:val="Text"/>
    <w:uiPriority w:val="39"/>
    <w:semiHidden/>
    <w:rsid w:val="00B75477"/>
    <w:pPr>
      <w:tabs>
        <w:tab w:val="left" w:pos="2268"/>
        <w:tab w:val="right" w:leader="dot" w:pos="9072"/>
      </w:tabs>
      <w:spacing w:after="60"/>
      <w:ind w:left="2268" w:hanging="1134"/>
      <w:contextualSpacing/>
    </w:pPr>
  </w:style>
  <w:style w:type="paragraph" w:styleId="Verzeichnis6">
    <w:name w:val="toc 6"/>
    <w:basedOn w:val="Text"/>
    <w:next w:val="Text"/>
    <w:uiPriority w:val="39"/>
    <w:semiHidden/>
    <w:rsid w:val="00B75477"/>
    <w:pPr>
      <w:tabs>
        <w:tab w:val="left" w:pos="2693"/>
        <w:tab w:val="right" w:leader="dot" w:pos="9072"/>
      </w:tabs>
      <w:spacing w:after="60"/>
      <w:ind w:left="2694" w:hanging="1276"/>
      <w:contextualSpacing/>
    </w:pPr>
  </w:style>
  <w:style w:type="paragraph" w:styleId="Verzeichnis7">
    <w:name w:val="toc 7"/>
    <w:basedOn w:val="Text"/>
    <w:next w:val="Text"/>
    <w:uiPriority w:val="39"/>
    <w:semiHidden/>
    <w:rsid w:val="00B75477"/>
    <w:pPr>
      <w:tabs>
        <w:tab w:val="left" w:pos="3119"/>
        <w:tab w:val="right" w:leader="dot" w:pos="9072"/>
      </w:tabs>
      <w:spacing w:after="60"/>
      <w:ind w:left="3119" w:hanging="1418"/>
      <w:contextualSpacing/>
    </w:pPr>
  </w:style>
  <w:style w:type="paragraph" w:styleId="Verzeichnis8">
    <w:name w:val="toc 8"/>
    <w:basedOn w:val="Text"/>
    <w:next w:val="Text"/>
    <w:uiPriority w:val="39"/>
    <w:semiHidden/>
    <w:rsid w:val="00B75477"/>
    <w:pPr>
      <w:tabs>
        <w:tab w:val="left" w:pos="3686"/>
        <w:tab w:val="right" w:leader="dot" w:pos="9072"/>
      </w:tabs>
      <w:spacing w:after="60"/>
      <w:ind w:left="3686" w:hanging="1701"/>
      <w:contextualSpacing/>
    </w:pPr>
  </w:style>
  <w:style w:type="paragraph" w:styleId="Verzeichnis9">
    <w:name w:val="toc 9"/>
    <w:basedOn w:val="Text"/>
    <w:next w:val="Text"/>
    <w:uiPriority w:val="39"/>
    <w:semiHidden/>
    <w:rsid w:val="00B75477"/>
    <w:pPr>
      <w:tabs>
        <w:tab w:val="left" w:pos="4111"/>
        <w:tab w:val="right" w:leader="dot" w:pos="9072"/>
      </w:tabs>
      <w:spacing w:after="60"/>
      <w:ind w:left="4111" w:hanging="1843"/>
      <w:contextualSpacing/>
    </w:pPr>
  </w:style>
  <w:style w:type="paragraph" w:customStyle="1" w:styleId="HeadingNoNumToc">
    <w:name w:val="HeadingNoNumToc"/>
    <w:basedOn w:val="Text"/>
    <w:next w:val="Textheadline-connector"/>
    <w:rsid w:val="00B75477"/>
    <w:pPr>
      <w:keepNext/>
      <w:keepLines/>
      <w:contextualSpacing/>
      <w:outlineLvl w:val="0"/>
    </w:pPr>
    <w:rPr>
      <w:b/>
      <w:bCs/>
      <w:caps/>
      <w:szCs w:val="32"/>
    </w:rPr>
  </w:style>
  <w:style w:type="paragraph" w:customStyle="1" w:styleId="Front-Title">
    <w:name w:val="Front-Title"/>
    <w:basedOn w:val="Text"/>
    <w:rsid w:val="00B75477"/>
    <w:pPr>
      <w:keepLines/>
      <w:spacing w:before="1440" w:after="480"/>
      <w:contextualSpacing/>
      <w:jc w:val="center"/>
    </w:pPr>
    <w:rPr>
      <w:b/>
      <w:bCs/>
      <w:caps/>
      <w:sz w:val="40"/>
      <w:szCs w:val="40"/>
    </w:rPr>
  </w:style>
  <w:style w:type="paragraph" w:customStyle="1" w:styleId="Front-Info">
    <w:name w:val="Front-Info"/>
    <w:basedOn w:val="Text"/>
    <w:rsid w:val="00B75477"/>
    <w:pPr>
      <w:keepLines/>
      <w:jc w:val="center"/>
    </w:pPr>
    <w:rPr>
      <w:b/>
      <w:sz w:val="28"/>
    </w:rPr>
  </w:style>
  <w:style w:type="paragraph" w:customStyle="1" w:styleId="HeadingNoNum2">
    <w:name w:val="HeadingNoNum2"/>
    <w:basedOn w:val="Text"/>
    <w:next w:val="Textheadline-connector"/>
    <w:rsid w:val="00B75477"/>
    <w:pPr>
      <w:keepNext/>
      <w:keepLines/>
    </w:pPr>
    <w:rPr>
      <w:b/>
      <w:bCs/>
    </w:rPr>
  </w:style>
  <w:style w:type="paragraph" w:customStyle="1" w:styleId="Table-Footnote">
    <w:name w:val="Table-Footnote"/>
    <w:basedOn w:val="Text"/>
    <w:rsid w:val="00B75477"/>
    <w:pPr>
      <w:keepLines/>
      <w:spacing w:before="60"/>
    </w:pPr>
    <w:rPr>
      <w:sz w:val="20"/>
      <w:szCs w:val="20"/>
    </w:rPr>
  </w:style>
  <w:style w:type="paragraph" w:customStyle="1" w:styleId="Figure">
    <w:name w:val="Figure"/>
    <w:basedOn w:val="Text"/>
    <w:next w:val="CaptionFigure"/>
    <w:rsid w:val="00B75477"/>
    <w:pPr>
      <w:keepNext/>
      <w:spacing w:before="120"/>
      <w:jc w:val="left"/>
    </w:pPr>
  </w:style>
  <w:style w:type="paragraph" w:styleId="Fuzeile">
    <w:name w:val="footer"/>
    <w:basedOn w:val="Text"/>
    <w:link w:val="FuzeileZchn"/>
    <w:rsid w:val="00983CE1"/>
    <w:pPr>
      <w:tabs>
        <w:tab w:val="center" w:pos="4536"/>
        <w:tab w:val="right" w:pos="9072"/>
      </w:tabs>
    </w:pPr>
    <w:rPr>
      <w:sz w:val="18"/>
    </w:rPr>
  </w:style>
  <w:style w:type="paragraph" w:styleId="Abbildungsverzeichnis">
    <w:name w:val="table of figures"/>
    <w:basedOn w:val="Text"/>
    <w:next w:val="Text"/>
    <w:uiPriority w:val="99"/>
    <w:rsid w:val="00B75477"/>
    <w:pPr>
      <w:tabs>
        <w:tab w:val="left" w:pos="1418"/>
        <w:tab w:val="right" w:leader="dot" w:pos="9072"/>
      </w:tabs>
      <w:spacing w:after="60"/>
      <w:ind w:left="1418" w:hanging="1418"/>
    </w:pPr>
  </w:style>
  <w:style w:type="character" w:styleId="Hyperlink">
    <w:name w:val="Hyperlink"/>
    <w:uiPriority w:val="99"/>
    <w:rsid w:val="00B75477"/>
    <w:rPr>
      <w:rFonts w:ascii="Times New Roman" w:hAnsi="Times New Roman"/>
      <w:color w:val="0000FF"/>
      <w:sz w:val="22"/>
      <w:u w:val="none"/>
    </w:rPr>
  </w:style>
  <w:style w:type="character" w:customStyle="1" w:styleId="FuzeileZchn">
    <w:name w:val="Fußzeile Zchn"/>
    <w:link w:val="Fuzeile"/>
    <w:rsid w:val="00983CE1"/>
    <w:rPr>
      <w:sz w:val="18"/>
    </w:rPr>
  </w:style>
  <w:style w:type="paragraph" w:customStyle="1" w:styleId="HeadingNoNum4">
    <w:name w:val="HeadingNoNum4"/>
    <w:basedOn w:val="Text"/>
    <w:next w:val="Textheadline-connector"/>
    <w:rsid w:val="00B75477"/>
    <w:pPr>
      <w:keepNext/>
      <w:keepLines/>
    </w:pPr>
    <w:rPr>
      <w:i/>
    </w:rPr>
  </w:style>
  <w:style w:type="paragraph" w:styleId="Inhaltsverzeichnisberschrift">
    <w:name w:val="TOC Heading"/>
    <w:basedOn w:val="berschrift1"/>
    <w:next w:val="Standard"/>
    <w:uiPriority w:val="39"/>
    <w:semiHidden/>
    <w:qFormat/>
    <w:rsid w:val="00B75477"/>
    <w:pPr>
      <w:numPr>
        <w:numId w:val="0"/>
      </w:numPr>
      <w:spacing w:before="480" w:line="276" w:lineRule="auto"/>
      <w:outlineLvl w:val="9"/>
    </w:pPr>
    <w:rPr>
      <w:rFonts w:ascii="Cambria" w:hAnsi="Cambria"/>
      <w:caps w:val="0"/>
      <w:color w:val="365F91"/>
      <w:sz w:val="28"/>
    </w:rPr>
  </w:style>
  <w:style w:type="paragraph" w:styleId="Sprechblasentext">
    <w:name w:val="Balloon Text"/>
    <w:basedOn w:val="Standard"/>
    <w:link w:val="SprechblasentextZchn"/>
    <w:semiHidden/>
    <w:rsid w:val="00B75477"/>
    <w:pPr>
      <w:jc w:val="left"/>
    </w:pPr>
    <w:rPr>
      <w:rFonts w:ascii="Arial" w:hAnsi="Arial" w:cs="Tahoma"/>
      <w:sz w:val="20"/>
      <w:szCs w:val="16"/>
    </w:rPr>
  </w:style>
  <w:style w:type="character" w:customStyle="1" w:styleId="SprechblasentextZchn">
    <w:name w:val="Sprechblasentext Zchn"/>
    <w:basedOn w:val="Absatz-Standardschriftart"/>
    <w:link w:val="Sprechblasentext"/>
    <w:semiHidden/>
    <w:rsid w:val="00B75477"/>
    <w:rPr>
      <w:rFonts w:ascii="Arial" w:hAnsi="Arial" w:cs="Tahoma"/>
      <w:sz w:val="20"/>
      <w:szCs w:val="16"/>
    </w:rPr>
  </w:style>
  <w:style w:type="paragraph" w:styleId="Funotentext">
    <w:name w:val="footnote text"/>
    <w:basedOn w:val="Text"/>
    <w:link w:val="FunotentextZchn"/>
    <w:rsid w:val="00B75477"/>
    <w:rPr>
      <w:sz w:val="18"/>
      <w:szCs w:val="20"/>
    </w:rPr>
  </w:style>
  <w:style w:type="character" w:customStyle="1" w:styleId="FunotentextZchn">
    <w:name w:val="Fußnotentext Zchn"/>
    <w:basedOn w:val="Absatz-Standardschriftart"/>
    <w:link w:val="Funotentext"/>
    <w:rsid w:val="001002EA"/>
    <w:rPr>
      <w:sz w:val="18"/>
      <w:szCs w:val="20"/>
    </w:rPr>
  </w:style>
  <w:style w:type="character" w:styleId="Funotenzeichen">
    <w:name w:val="footnote reference"/>
    <w:basedOn w:val="Absatz-Standardschriftart"/>
    <w:semiHidden/>
    <w:rsid w:val="00B75477"/>
    <w:rPr>
      <w:rFonts w:ascii="Times New Roman" w:hAnsi="Times New Roman"/>
      <w:vertAlign w:val="superscript"/>
    </w:rPr>
  </w:style>
  <w:style w:type="table" w:styleId="Tabellenraster">
    <w:name w:val="Table Grid"/>
    <w:basedOn w:val="NormaleTabelle"/>
    <w:rsid w:val="00B75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character" w:styleId="Kommentarzeichen">
    <w:name w:val="annotation reference"/>
    <w:basedOn w:val="Absatz-Standardschriftart"/>
    <w:semiHidden/>
    <w:rsid w:val="00B75477"/>
    <w:rPr>
      <w:rFonts w:ascii="Arial" w:hAnsi="Arial"/>
      <w:sz w:val="16"/>
      <w:szCs w:val="16"/>
    </w:rPr>
  </w:style>
  <w:style w:type="paragraph" w:styleId="Kommentartext">
    <w:name w:val="annotation text"/>
    <w:basedOn w:val="Standard"/>
    <w:link w:val="KommentartextZchn"/>
    <w:semiHidden/>
    <w:rsid w:val="00B75477"/>
    <w:pPr>
      <w:jc w:val="left"/>
    </w:pPr>
    <w:rPr>
      <w:rFonts w:ascii="Arial" w:hAnsi="Arial"/>
      <w:sz w:val="20"/>
      <w:szCs w:val="20"/>
    </w:rPr>
  </w:style>
  <w:style w:type="character" w:customStyle="1" w:styleId="KommentartextZchn">
    <w:name w:val="Kommentartext Zchn"/>
    <w:basedOn w:val="Absatz-Standardschriftart"/>
    <w:link w:val="Kommentartext"/>
    <w:semiHidden/>
    <w:rsid w:val="00B75477"/>
    <w:rPr>
      <w:rFonts w:ascii="Arial" w:hAnsi="Arial"/>
      <w:sz w:val="20"/>
      <w:szCs w:val="20"/>
    </w:rPr>
  </w:style>
  <w:style w:type="paragraph" w:styleId="Kommentarthema">
    <w:name w:val="annotation subject"/>
    <w:basedOn w:val="Kommentartext"/>
    <w:next w:val="Kommentartext"/>
    <w:link w:val="KommentarthemaZchn"/>
    <w:semiHidden/>
    <w:rsid w:val="00B75477"/>
    <w:rPr>
      <w:b/>
      <w:bCs/>
    </w:rPr>
  </w:style>
  <w:style w:type="character" w:customStyle="1" w:styleId="KommentarthemaZchn">
    <w:name w:val="Kommentarthema Zchn"/>
    <w:basedOn w:val="KommentartextZchn"/>
    <w:link w:val="Kommentarthema"/>
    <w:semiHidden/>
    <w:rsid w:val="00B75477"/>
    <w:rPr>
      <w:rFonts w:ascii="Arial" w:hAnsi="Arial"/>
      <w:b/>
      <w:bCs/>
      <w:sz w:val="20"/>
      <w:szCs w:val="20"/>
    </w:rPr>
  </w:style>
  <w:style w:type="character" w:styleId="Platzhaltertext">
    <w:name w:val="Placeholder Text"/>
    <w:basedOn w:val="Absatz-Standardschriftart"/>
    <w:uiPriority w:val="99"/>
    <w:semiHidden/>
    <w:rsid w:val="00B75477"/>
    <w:rPr>
      <w:color w:val="808080"/>
    </w:rPr>
  </w:style>
  <w:style w:type="paragraph" w:styleId="Beschriftung">
    <w:name w:val="caption"/>
    <w:basedOn w:val="Text"/>
    <w:next w:val="Text"/>
    <w:semiHidden/>
    <w:qFormat/>
    <w:rsid w:val="00C93F29"/>
    <w:pPr>
      <w:tabs>
        <w:tab w:val="left" w:pos="1418"/>
      </w:tabs>
      <w:spacing w:before="60" w:after="60"/>
      <w:ind w:left="1418" w:hanging="1418"/>
      <w:jc w:val="left"/>
    </w:pPr>
    <w:rPr>
      <w:b/>
      <w:bCs/>
      <w:szCs w:val="18"/>
    </w:rPr>
  </w:style>
  <w:style w:type="paragraph" w:styleId="Listenabsatz">
    <w:name w:val="List Paragraph"/>
    <w:basedOn w:val="Standard"/>
    <w:uiPriority w:val="34"/>
    <w:semiHidden/>
    <w:qFormat/>
    <w:rsid w:val="00B75477"/>
    <w:pPr>
      <w:ind w:left="720"/>
      <w:contextualSpacing/>
    </w:pPr>
  </w:style>
  <w:style w:type="paragraph" w:customStyle="1" w:styleId="List-Level3-Ball">
    <w:name w:val="List-Level 3-Ball"/>
    <w:basedOn w:val="Text"/>
    <w:rsid w:val="00B75477"/>
    <w:pPr>
      <w:numPr>
        <w:ilvl w:val="2"/>
        <w:numId w:val="11"/>
      </w:numPr>
      <w:spacing w:after="40"/>
    </w:pPr>
  </w:style>
  <w:style w:type="paragraph" w:customStyle="1" w:styleId="List-Number-Level2">
    <w:name w:val="List-Number-Level 2"/>
    <w:basedOn w:val="Text"/>
    <w:rsid w:val="00B75477"/>
    <w:pPr>
      <w:numPr>
        <w:ilvl w:val="1"/>
        <w:numId w:val="12"/>
      </w:numPr>
      <w:spacing w:after="40"/>
    </w:pPr>
  </w:style>
  <w:style w:type="character" w:customStyle="1" w:styleId="berschrift1Zchn">
    <w:name w:val="Überschrift 1 Zchn"/>
    <w:basedOn w:val="Absatz-Standardschriftart"/>
    <w:link w:val="berschrift1"/>
    <w:rsid w:val="00B75477"/>
    <w:rPr>
      <w:b/>
      <w:bCs/>
      <w:caps/>
      <w:szCs w:val="28"/>
    </w:rPr>
  </w:style>
  <w:style w:type="paragraph" w:styleId="Anrede">
    <w:name w:val="Salutation"/>
    <w:basedOn w:val="Standard"/>
    <w:next w:val="Standard"/>
    <w:link w:val="AnredeZchn"/>
    <w:semiHidden/>
    <w:rsid w:val="00B75477"/>
  </w:style>
  <w:style w:type="character" w:customStyle="1" w:styleId="AnredeZchn">
    <w:name w:val="Anrede Zchn"/>
    <w:basedOn w:val="Absatz-Standardschriftart"/>
    <w:link w:val="Anrede"/>
    <w:semiHidden/>
    <w:rsid w:val="00B75477"/>
  </w:style>
  <w:style w:type="paragraph" w:styleId="Aufzhlungszeichen">
    <w:name w:val="List Bullet"/>
    <w:basedOn w:val="Standard"/>
    <w:semiHidden/>
    <w:rsid w:val="00B75477"/>
    <w:pPr>
      <w:numPr>
        <w:numId w:val="1"/>
      </w:numPr>
      <w:contextualSpacing/>
    </w:pPr>
  </w:style>
  <w:style w:type="paragraph" w:styleId="Aufzhlungszeichen2">
    <w:name w:val="List Bullet 2"/>
    <w:basedOn w:val="Standard"/>
    <w:semiHidden/>
    <w:rsid w:val="00B75477"/>
    <w:pPr>
      <w:numPr>
        <w:numId w:val="2"/>
      </w:numPr>
      <w:contextualSpacing/>
    </w:pPr>
  </w:style>
  <w:style w:type="paragraph" w:styleId="Aufzhlungszeichen3">
    <w:name w:val="List Bullet 3"/>
    <w:basedOn w:val="Standard"/>
    <w:semiHidden/>
    <w:rsid w:val="00B75477"/>
    <w:pPr>
      <w:numPr>
        <w:numId w:val="3"/>
      </w:numPr>
      <w:contextualSpacing/>
    </w:pPr>
  </w:style>
  <w:style w:type="paragraph" w:styleId="Aufzhlungszeichen4">
    <w:name w:val="List Bullet 4"/>
    <w:basedOn w:val="Standard"/>
    <w:semiHidden/>
    <w:rsid w:val="00B75477"/>
    <w:pPr>
      <w:numPr>
        <w:numId w:val="4"/>
      </w:numPr>
      <w:contextualSpacing/>
    </w:pPr>
  </w:style>
  <w:style w:type="paragraph" w:styleId="Aufzhlungszeichen5">
    <w:name w:val="List Bullet 5"/>
    <w:basedOn w:val="Standard"/>
    <w:semiHidden/>
    <w:rsid w:val="00B75477"/>
    <w:pPr>
      <w:numPr>
        <w:numId w:val="5"/>
      </w:numPr>
      <w:contextualSpacing/>
    </w:pPr>
  </w:style>
  <w:style w:type="paragraph" w:styleId="Blocktext">
    <w:name w:val="Block Text"/>
    <w:basedOn w:val="Standard"/>
    <w:semiHidden/>
    <w:rsid w:val="00B7547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B75477"/>
  </w:style>
  <w:style w:type="character" w:customStyle="1" w:styleId="DatumZchn">
    <w:name w:val="Datum Zchn"/>
    <w:basedOn w:val="Absatz-Standardschriftart"/>
    <w:link w:val="Datum"/>
    <w:semiHidden/>
    <w:rsid w:val="00B75477"/>
  </w:style>
  <w:style w:type="paragraph" w:styleId="Dokumentstruktur">
    <w:name w:val="Document Map"/>
    <w:basedOn w:val="Standard"/>
    <w:link w:val="DokumentstrukturZchn"/>
    <w:semiHidden/>
    <w:rsid w:val="00B75477"/>
    <w:rPr>
      <w:rFonts w:ascii="Tahoma" w:hAnsi="Tahoma" w:cs="Tahoma"/>
      <w:sz w:val="16"/>
      <w:szCs w:val="16"/>
    </w:rPr>
  </w:style>
  <w:style w:type="character" w:customStyle="1" w:styleId="DokumentstrukturZchn">
    <w:name w:val="Dokumentstruktur Zchn"/>
    <w:basedOn w:val="Absatz-Standardschriftart"/>
    <w:link w:val="Dokumentstruktur"/>
    <w:semiHidden/>
    <w:rsid w:val="00B75477"/>
    <w:rPr>
      <w:rFonts w:ascii="Tahoma" w:hAnsi="Tahoma" w:cs="Tahoma"/>
      <w:sz w:val="16"/>
      <w:szCs w:val="16"/>
    </w:rPr>
  </w:style>
  <w:style w:type="paragraph" w:styleId="E-Mail-Signatur">
    <w:name w:val="E-mail Signature"/>
    <w:basedOn w:val="Standard"/>
    <w:link w:val="E-Mail-SignaturZchn"/>
    <w:semiHidden/>
    <w:rsid w:val="00B75477"/>
  </w:style>
  <w:style w:type="character" w:customStyle="1" w:styleId="E-Mail-SignaturZchn">
    <w:name w:val="E-Mail-Signatur Zchn"/>
    <w:basedOn w:val="Absatz-Standardschriftart"/>
    <w:link w:val="E-Mail-Signatur"/>
    <w:semiHidden/>
    <w:rsid w:val="00B75477"/>
  </w:style>
  <w:style w:type="paragraph" w:styleId="Endnotentext">
    <w:name w:val="endnote text"/>
    <w:basedOn w:val="Standard"/>
    <w:link w:val="EndnotentextZchn"/>
    <w:semiHidden/>
    <w:rsid w:val="00B75477"/>
    <w:rPr>
      <w:sz w:val="20"/>
      <w:szCs w:val="20"/>
    </w:rPr>
  </w:style>
  <w:style w:type="character" w:customStyle="1" w:styleId="EndnotentextZchn">
    <w:name w:val="Endnotentext Zchn"/>
    <w:basedOn w:val="Absatz-Standardschriftart"/>
    <w:link w:val="Endnotentext"/>
    <w:semiHidden/>
    <w:rsid w:val="00B75477"/>
    <w:rPr>
      <w:sz w:val="20"/>
      <w:szCs w:val="20"/>
    </w:rPr>
  </w:style>
  <w:style w:type="paragraph" w:styleId="Fu-Endnotenberschrift">
    <w:name w:val="Note Heading"/>
    <w:basedOn w:val="Standard"/>
    <w:next w:val="Standard"/>
    <w:link w:val="Fu-EndnotenberschriftZchn"/>
    <w:semiHidden/>
    <w:rsid w:val="00B75477"/>
  </w:style>
  <w:style w:type="character" w:customStyle="1" w:styleId="Fu-EndnotenberschriftZchn">
    <w:name w:val="Fuß/-Endnotenüberschrift Zchn"/>
    <w:basedOn w:val="Absatz-Standardschriftart"/>
    <w:link w:val="Fu-Endnotenberschrift"/>
    <w:semiHidden/>
    <w:rsid w:val="00B75477"/>
  </w:style>
  <w:style w:type="paragraph" w:styleId="Gruformel">
    <w:name w:val="Closing"/>
    <w:basedOn w:val="Standard"/>
    <w:link w:val="GruformelZchn"/>
    <w:semiHidden/>
    <w:rsid w:val="00B75477"/>
    <w:pPr>
      <w:ind w:left="4252"/>
    </w:pPr>
  </w:style>
  <w:style w:type="character" w:customStyle="1" w:styleId="GruformelZchn">
    <w:name w:val="Grußformel Zchn"/>
    <w:basedOn w:val="Absatz-Standardschriftart"/>
    <w:link w:val="Gruformel"/>
    <w:semiHidden/>
    <w:rsid w:val="00B75477"/>
  </w:style>
  <w:style w:type="paragraph" w:styleId="HTMLAdresse">
    <w:name w:val="HTML Address"/>
    <w:basedOn w:val="Standard"/>
    <w:link w:val="HTMLAdresseZchn"/>
    <w:semiHidden/>
    <w:rsid w:val="00B75477"/>
    <w:rPr>
      <w:i/>
      <w:iCs/>
    </w:rPr>
  </w:style>
  <w:style w:type="character" w:customStyle="1" w:styleId="HTMLAdresseZchn">
    <w:name w:val="HTML Adresse Zchn"/>
    <w:basedOn w:val="Absatz-Standardschriftart"/>
    <w:link w:val="HTMLAdresse"/>
    <w:semiHidden/>
    <w:rsid w:val="00B75477"/>
    <w:rPr>
      <w:i/>
      <w:iCs/>
    </w:rPr>
  </w:style>
  <w:style w:type="paragraph" w:styleId="HTMLVorformatiert">
    <w:name w:val="HTML Preformatted"/>
    <w:basedOn w:val="Standard"/>
    <w:link w:val="HTMLVorformatiertZchn"/>
    <w:semiHidden/>
    <w:rsid w:val="00B75477"/>
    <w:rPr>
      <w:rFonts w:ascii="Consolas" w:hAnsi="Consolas"/>
      <w:sz w:val="20"/>
      <w:szCs w:val="20"/>
    </w:rPr>
  </w:style>
  <w:style w:type="character" w:customStyle="1" w:styleId="HTMLVorformatiertZchn">
    <w:name w:val="HTML Vorformatiert Zchn"/>
    <w:basedOn w:val="Absatz-Standardschriftart"/>
    <w:link w:val="HTMLVorformatiert"/>
    <w:semiHidden/>
    <w:rsid w:val="00B75477"/>
    <w:rPr>
      <w:rFonts w:ascii="Consolas" w:hAnsi="Consolas"/>
      <w:sz w:val="20"/>
      <w:szCs w:val="20"/>
    </w:rPr>
  </w:style>
  <w:style w:type="paragraph" w:styleId="Index1">
    <w:name w:val="index 1"/>
    <w:basedOn w:val="Standard"/>
    <w:next w:val="Standard"/>
    <w:autoRedefine/>
    <w:semiHidden/>
    <w:rsid w:val="00B75477"/>
    <w:pPr>
      <w:ind w:left="220" w:hanging="220"/>
    </w:pPr>
  </w:style>
  <w:style w:type="paragraph" w:styleId="Index2">
    <w:name w:val="index 2"/>
    <w:basedOn w:val="Standard"/>
    <w:next w:val="Standard"/>
    <w:autoRedefine/>
    <w:semiHidden/>
    <w:rsid w:val="00B75477"/>
    <w:pPr>
      <w:ind w:left="440" w:hanging="220"/>
    </w:pPr>
  </w:style>
  <w:style w:type="paragraph" w:styleId="Index3">
    <w:name w:val="index 3"/>
    <w:basedOn w:val="Standard"/>
    <w:next w:val="Standard"/>
    <w:autoRedefine/>
    <w:semiHidden/>
    <w:rsid w:val="00B75477"/>
    <w:pPr>
      <w:ind w:left="660" w:hanging="220"/>
    </w:pPr>
  </w:style>
  <w:style w:type="paragraph" w:styleId="Index4">
    <w:name w:val="index 4"/>
    <w:basedOn w:val="Standard"/>
    <w:next w:val="Standard"/>
    <w:autoRedefine/>
    <w:semiHidden/>
    <w:rsid w:val="00B75477"/>
    <w:pPr>
      <w:ind w:left="880" w:hanging="220"/>
    </w:pPr>
  </w:style>
  <w:style w:type="paragraph" w:styleId="Index5">
    <w:name w:val="index 5"/>
    <w:basedOn w:val="Standard"/>
    <w:next w:val="Standard"/>
    <w:autoRedefine/>
    <w:semiHidden/>
    <w:rsid w:val="00B75477"/>
    <w:pPr>
      <w:ind w:left="1100" w:hanging="220"/>
    </w:pPr>
  </w:style>
  <w:style w:type="paragraph" w:styleId="Index6">
    <w:name w:val="index 6"/>
    <w:basedOn w:val="Standard"/>
    <w:next w:val="Standard"/>
    <w:autoRedefine/>
    <w:semiHidden/>
    <w:rsid w:val="00B75477"/>
    <w:pPr>
      <w:ind w:left="1320" w:hanging="220"/>
    </w:pPr>
  </w:style>
  <w:style w:type="paragraph" w:styleId="Index7">
    <w:name w:val="index 7"/>
    <w:basedOn w:val="Standard"/>
    <w:next w:val="Standard"/>
    <w:autoRedefine/>
    <w:semiHidden/>
    <w:rsid w:val="00B75477"/>
    <w:pPr>
      <w:ind w:left="1540" w:hanging="220"/>
    </w:pPr>
  </w:style>
  <w:style w:type="paragraph" w:styleId="Index8">
    <w:name w:val="index 8"/>
    <w:basedOn w:val="Standard"/>
    <w:next w:val="Standard"/>
    <w:autoRedefine/>
    <w:semiHidden/>
    <w:rsid w:val="00B75477"/>
    <w:pPr>
      <w:ind w:left="1760" w:hanging="220"/>
    </w:pPr>
  </w:style>
  <w:style w:type="paragraph" w:styleId="Index9">
    <w:name w:val="index 9"/>
    <w:basedOn w:val="Standard"/>
    <w:next w:val="Standard"/>
    <w:autoRedefine/>
    <w:semiHidden/>
    <w:rsid w:val="00B75477"/>
    <w:pPr>
      <w:ind w:left="1980" w:hanging="220"/>
    </w:pPr>
  </w:style>
  <w:style w:type="paragraph" w:styleId="Indexberschrift">
    <w:name w:val="index heading"/>
    <w:basedOn w:val="Standard"/>
    <w:next w:val="Index1"/>
    <w:semiHidden/>
    <w:rsid w:val="00B75477"/>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qFormat/>
    <w:rsid w:val="00B7547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B75477"/>
    <w:rPr>
      <w:b/>
      <w:bCs/>
      <w:i/>
      <w:iCs/>
      <w:color w:val="4F81BD" w:themeColor="accent1"/>
    </w:rPr>
  </w:style>
  <w:style w:type="paragraph" w:styleId="KeinLeerraum">
    <w:name w:val="No Spacing"/>
    <w:uiPriority w:val="1"/>
    <w:semiHidden/>
    <w:qFormat/>
    <w:rsid w:val="00B75477"/>
    <w:rPr>
      <w:szCs w:val="24"/>
    </w:rPr>
  </w:style>
  <w:style w:type="paragraph" w:styleId="Liste">
    <w:name w:val="List"/>
    <w:basedOn w:val="Standard"/>
    <w:semiHidden/>
    <w:rsid w:val="00B75477"/>
    <w:pPr>
      <w:ind w:left="283" w:hanging="283"/>
      <w:contextualSpacing/>
    </w:pPr>
  </w:style>
  <w:style w:type="paragraph" w:styleId="Liste2">
    <w:name w:val="List 2"/>
    <w:basedOn w:val="Standard"/>
    <w:semiHidden/>
    <w:rsid w:val="00B75477"/>
    <w:pPr>
      <w:ind w:left="566" w:hanging="283"/>
      <w:contextualSpacing/>
    </w:pPr>
  </w:style>
  <w:style w:type="paragraph" w:styleId="Liste3">
    <w:name w:val="List 3"/>
    <w:basedOn w:val="Standard"/>
    <w:semiHidden/>
    <w:rsid w:val="00B75477"/>
    <w:pPr>
      <w:ind w:left="849" w:hanging="283"/>
      <w:contextualSpacing/>
    </w:pPr>
  </w:style>
  <w:style w:type="paragraph" w:styleId="Liste4">
    <w:name w:val="List 4"/>
    <w:basedOn w:val="Standard"/>
    <w:semiHidden/>
    <w:rsid w:val="00B75477"/>
    <w:pPr>
      <w:ind w:left="1132" w:hanging="283"/>
      <w:contextualSpacing/>
    </w:pPr>
  </w:style>
  <w:style w:type="paragraph" w:styleId="Liste5">
    <w:name w:val="List 5"/>
    <w:basedOn w:val="Standard"/>
    <w:semiHidden/>
    <w:rsid w:val="00B75477"/>
    <w:pPr>
      <w:ind w:left="1415" w:hanging="283"/>
      <w:contextualSpacing/>
    </w:pPr>
  </w:style>
  <w:style w:type="paragraph" w:styleId="Listenfortsetzung">
    <w:name w:val="List Continue"/>
    <w:basedOn w:val="Standard"/>
    <w:semiHidden/>
    <w:rsid w:val="00B75477"/>
    <w:pPr>
      <w:spacing w:after="120"/>
      <w:ind w:left="283"/>
      <w:contextualSpacing/>
    </w:pPr>
  </w:style>
  <w:style w:type="paragraph" w:styleId="Listenfortsetzung2">
    <w:name w:val="List Continue 2"/>
    <w:basedOn w:val="Standard"/>
    <w:semiHidden/>
    <w:rsid w:val="00B75477"/>
    <w:pPr>
      <w:spacing w:after="120"/>
      <w:ind w:left="566"/>
      <w:contextualSpacing/>
    </w:pPr>
  </w:style>
  <w:style w:type="paragraph" w:styleId="Listenfortsetzung3">
    <w:name w:val="List Continue 3"/>
    <w:basedOn w:val="Standard"/>
    <w:semiHidden/>
    <w:rsid w:val="00B75477"/>
    <w:pPr>
      <w:spacing w:after="120"/>
      <w:ind w:left="849"/>
      <w:contextualSpacing/>
    </w:pPr>
  </w:style>
  <w:style w:type="paragraph" w:styleId="Listenfortsetzung4">
    <w:name w:val="List Continue 4"/>
    <w:basedOn w:val="Standard"/>
    <w:semiHidden/>
    <w:rsid w:val="00B75477"/>
    <w:pPr>
      <w:spacing w:after="120"/>
      <w:ind w:left="1132"/>
      <w:contextualSpacing/>
    </w:pPr>
  </w:style>
  <w:style w:type="paragraph" w:styleId="Listenfortsetzung5">
    <w:name w:val="List Continue 5"/>
    <w:basedOn w:val="Standard"/>
    <w:semiHidden/>
    <w:rsid w:val="00B75477"/>
    <w:pPr>
      <w:spacing w:after="120"/>
      <w:ind w:left="1415"/>
      <w:contextualSpacing/>
    </w:pPr>
  </w:style>
  <w:style w:type="paragraph" w:styleId="Listennummer">
    <w:name w:val="List Number"/>
    <w:basedOn w:val="Standard"/>
    <w:semiHidden/>
    <w:rsid w:val="00B75477"/>
    <w:pPr>
      <w:numPr>
        <w:numId w:val="6"/>
      </w:numPr>
      <w:contextualSpacing/>
    </w:pPr>
  </w:style>
  <w:style w:type="paragraph" w:styleId="Listennummer2">
    <w:name w:val="List Number 2"/>
    <w:basedOn w:val="Standard"/>
    <w:semiHidden/>
    <w:rsid w:val="00B75477"/>
    <w:pPr>
      <w:numPr>
        <w:numId w:val="7"/>
      </w:numPr>
      <w:contextualSpacing/>
    </w:pPr>
  </w:style>
  <w:style w:type="paragraph" w:styleId="Listennummer3">
    <w:name w:val="List Number 3"/>
    <w:basedOn w:val="Standard"/>
    <w:semiHidden/>
    <w:rsid w:val="00B75477"/>
    <w:pPr>
      <w:numPr>
        <w:numId w:val="8"/>
      </w:numPr>
      <w:contextualSpacing/>
    </w:pPr>
  </w:style>
  <w:style w:type="paragraph" w:styleId="Listennummer4">
    <w:name w:val="List Number 4"/>
    <w:basedOn w:val="Standard"/>
    <w:semiHidden/>
    <w:rsid w:val="00B75477"/>
    <w:pPr>
      <w:numPr>
        <w:numId w:val="9"/>
      </w:numPr>
      <w:contextualSpacing/>
    </w:pPr>
  </w:style>
  <w:style w:type="paragraph" w:styleId="Listennummer5">
    <w:name w:val="List Number 5"/>
    <w:basedOn w:val="Standard"/>
    <w:semiHidden/>
    <w:rsid w:val="00B75477"/>
    <w:pPr>
      <w:numPr>
        <w:numId w:val="10"/>
      </w:numPr>
      <w:contextualSpacing/>
    </w:pPr>
  </w:style>
  <w:style w:type="paragraph" w:styleId="Literaturverzeichnis">
    <w:name w:val="Bibliography"/>
    <w:basedOn w:val="Standard"/>
    <w:next w:val="Standard"/>
    <w:uiPriority w:val="37"/>
    <w:semiHidden/>
    <w:rsid w:val="00B75477"/>
  </w:style>
  <w:style w:type="paragraph" w:styleId="Makrotext">
    <w:name w:val="macro"/>
    <w:link w:val="MakrotextZchn"/>
    <w:semiHidden/>
    <w:rsid w:val="00B7547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chn">
    <w:name w:val="Makrotext Zchn"/>
    <w:basedOn w:val="Absatz-Standardschriftart"/>
    <w:link w:val="Makrotext"/>
    <w:semiHidden/>
    <w:rsid w:val="00B75477"/>
    <w:rPr>
      <w:rFonts w:ascii="Consolas" w:hAnsi="Consolas"/>
    </w:rPr>
  </w:style>
  <w:style w:type="paragraph" w:styleId="Nachrichtenkopf">
    <w:name w:val="Message Header"/>
    <w:basedOn w:val="Standard"/>
    <w:link w:val="NachrichtenkopfZchn"/>
    <w:semiHidden/>
    <w:rsid w:val="00B754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semiHidden/>
    <w:rsid w:val="00B75477"/>
    <w:rPr>
      <w:rFonts w:asciiTheme="majorHAnsi" w:eastAsiaTheme="majorEastAsia" w:hAnsiTheme="majorHAnsi" w:cstheme="majorBidi"/>
      <w:sz w:val="24"/>
      <w:shd w:val="pct20" w:color="auto" w:fill="auto"/>
    </w:rPr>
  </w:style>
  <w:style w:type="paragraph" w:styleId="NurText">
    <w:name w:val="Plain Text"/>
    <w:basedOn w:val="Standard"/>
    <w:link w:val="NurTextZchn"/>
    <w:semiHidden/>
    <w:rsid w:val="00B75477"/>
    <w:rPr>
      <w:rFonts w:ascii="Consolas" w:hAnsi="Consolas"/>
      <w:sz w:val="21"/>
      <w:szCs w:val="21"/>
    </w:rPr>
  </w:style>
  <w:style w:type="character" w:customStyle="1" w:styleId="NurTextZchn">
    <w:name w:val="Nur Text Zchn"/>
    <w:basedOn w:val="Absatz-Standardschriftart"/>
    <w:link w:val="NurText"/>
    <w:semiHidden/>
    <w:rsid w:val="00B75477"/>
    <w:rPr>
      <w:rFonts w:ascii="Consolas" w:hAnsi="Consolas"/>
      <w:sz w:val="21"/>
      <w:szCs w:val="21"/>
    </w:rPr>
  </w:style>
  <w:style w:type="paragraph" w:styleId="Rechtsgrundlagenverzeichnis">
    <w:name w:val="table of authorities"/>
    <w:basedOn w:val="Standard"/>
    <w:next w:val="Standard"/>
    <w:semiHidden/>
    <w:rsid w:val="00B75477"/>
    <w:pPr>
      <w:ind w:left="220" w:hanging="220"/>
    </w:pPr>
  </w:style>
  <w:style w:type="paragraph" w:styleId="RGV-berschrift">
    <w:name w:val="toa heading"/>
    <w:basedOn w:val="Standard"/>
    <w:next w:val="Standard"/>
    <w:semiHidden/>
    <w:rsid w:val="00B75477"/>
    <w:pPr>
      <w:spacing w:before="120"/>
    </w:pPr>
    <w:rPr>
      <w:rFonts w:asciiTheme="majorHAnsi" w:eastAsiaTheme="majorEastAsia" w:hAnsiTheme="majorHAnsi" w:cstheme="majorBidi"/>
      <w:b/>
      <w:bCs/>
      <w:sz w:val="24"/>
    </w:rPr>
  </w:style>
  <w:style w:type="paragraph" w:styleId="StandardWeb">
    <w:name w:val="Normal (Web)"/>
    <w:basedOn w:val="Standard"/>
    <w:semiHidden/>
    <w:rsid w:val="00B75477"/>
    <w:rPr>
      <w:sz w:val="24"/>
    </w:rPr>
  </w:style>
  <w:style w:type="paragraph" w:styleId="Standardeinzug">
    <w:name w:val="Normal Indent"/>
    <w:basedOn w:val="Standard"/>
    <w:semiHidden/>
    <w:rsid w:val="00B75477"/>
    <w:pPr>
      <w:ind w:left="567"/>
    </w:pPr>
  </w:style>
  <w:style w:type="paragraph" w:styleId="Textkrper">
    <w:name w:val="Body Text"/>
    <w:basedOn w:val="Standard"/>
    <w:link w:val="TextkrperZchn"/>
    <w:semiHidden/>
    <w:rsid w:val="00B75477"/>
    <w:pPr>
      <w:spacing w:after="120"/>
    </w:pPr>
  </w:style>
  <w:style w:type="character" w:customStyle="1" w:styleId="TextkrperZchn">
    <w:name w:val="Textkörper Zchn"/>
    <w:basedOn w:val="Absatz-Standardschriftart"/>
    <w:link w:val="Textkrper"/>
    <w:semiHidden/>
    <w:rsid w:val="00B75477"/>
  </w:style>
  <w:style w:type="paragraph" w:styleId="Textkrper2">
    <w:name w:val="Body Text 2"/>
    <w:basedOn w:val="Standard"/>
    <w:link w:val="Textkrper2Zchn"/>
    <w:semiHidden/>
    <w:rsid w:val="00B75477"/>
    <w:pPr>
      <w:spacing w:after="120" w:line="480" w:lineRule="auto"/>
    </w:pPr>
  </w:style>
  <w:style w:type="character" w:customStyle="1" w:styleId="Textkrper2Zchn">
    <w:name w:val="Textkörper 2 Zchn"/>
    <w:basedOn w:val="Absatz-Standardschriftart"/>
    <w:link w:val="Textkrper2"/>
    <w:semiHidden/>
    <w:rsid w:val="00B75477"/>
  </w:style>
  <w:style w:type="paragraph" w:styleId="Textkrper3">
    <w:name w:val="Body Text 3"/>
    <w:basedOn w:val="Standard"/>
    <w:link w:val="Textkrper3Zchn"/>
    <w:semiHidden/>
    <w:rsid w:val="00B75477"/>
    <w:pPr>
      <w:spacing w:after="120"/>
    </w:pPr>
    <w:rPr>
      <w:sz w:val="16"/>
      <w:szCs w:val="16"/>
    </w:rPr>
  </w:style>
  <w:style w:type="character" w:customStyle="1" w:styleId="Textkrper3Zchn">
    <w:name w:val="Textkörper 3 Zchn"/>
    <w:basedOn w:val="Absatz-Standardschriftart"/>
    <w:link w:val="Textkrper3"/>
    <w:semiHidden/>
    <w:rsid w:val="00B75477"/>
    <w:rPr>
      <w:sz w:val="16"/>
      <w:szCs w:val="16"/>
    </w:rPr>
  </w:style>
  <w:style w:type="paragraph" w:styleId="Textkrper-Einzug2">
    <w:name w:val="Body Text Indent 2"/>
    <w:basedOn w:val="Standard"/>
    <w:link w:val="Textkrper-Einzug2Zchn"/>
    <w:semiHidden/>
    <w:rsid w:val="00B75477"/>
    <w:pPr>
      <w:spacing w:after="120" w:line="480" w:lineRule="auto"/>
      <w:ind w:left="283"/>
    </w:pPr>
  </w:style>
  <w:style w:type="character" w:customStyle="1" w:styleId="Textkrper-Einzug2Zchn">
    <w:name w:val="Textkörper-Einzug 2 Zchn"/>
    <w:basedOn w:val="Absatz-Standardschriftart"/>
    <w:link w:val="Textkrper-Einzug2"/>
    <w:semiHidden/>
    <w:rsid w:val="00B75477"/>
  </w:style>
  <w:style w:type="paragraph" w:styleId="Textkrper-Einzug3">
    <w:name w:val="Body Text Indent 3"/>
    <w:basedOn w:val="Standard"/>
    <w:link w:val="Textkrper-Einzug3Zchn"/>
    <w:semiHidden/>
    <w:rsid w:val="00B75477"/>
    <w:pPr>
      <w:spacing w:after="120"/>
      <w:ind w:left="283"/>
    </w:pPr>
    <w:rPr>
      <w:sz w:val="16"/>
      <w:szCs w:val="16"/>
    </w:rPr>
  </w:style>
  <w:style w:type="character" w:customStyle="1" w:styleId="Textkrper-Einzug3Zchn">
    <w:name w:val="Textkörper-Einzug 3 Zchn"/>
    <w:basedOn w:val="Absatz-Standardschriftart"/>
    <w:link w:val="Textkrper-Einzug3"/>
    <w:semiHidden/>
    <w:rsid w:val="00B75477"/>
    <w:rPr>
      <w:sz w:val="16"/>
      <w:szCs w:val="16"/>
    </w:rPr>
  </w:style>
  <w:style w:type="paragraph" w:styleId="Textkrper-Erstzeileneinzug">
    <w:name w:val="Body Text First Indent"/>
    <w:basedOn w:val="Textkrper"/>
    <w:link w:val="Textkrper-ErstzeileneinzugZchn"/>
    <w:semiHidden/>
    <w:rsid w:val="00B75477"/>
    <w:pPr>
      <w:spacing w:after="0"/>
      <w:ind w:firstLine="360"/>
    </w:pPr>
  </w:style>
  <w:style w:type="character" w:customStyle="1" w:styleId="Textkrper-ErstzeileneinzugZchn">
    <w:name w:val="Textkörper-Erstzeileneinzug Zchn"/>
    <w:basedOn w:val="TextkrperZchn"/>
    <w:link w:val="Textkrper-Erstzeileneinzug"/>
    <w:semiHidden/>
    <w:rsid w:val="00B75477"/>
  </w:style>
  <w:style w:type="paragraph" w:styleId="Textkrper-Zeileneinzug">
    <w:name w:val="Body Text Indent"/>
    <w:basedOn w:val="Standard"/>
    <w:link w:val="Textkrper-ZeileneinzugZchn"/>
    <w:semiHidden/>
    <w:rsid w:val="00B75477"/>
    <w:pPr>
      <w:spacing w:after="120"/>
      <w:ind w:left="283"/>
    </w:pPr>
  </w:style>
  <w:style w:type="character" w:customStyle="1" w:styleId="Textkrper-ZeileneinzugZchn">
    <w:name w:val="Textkörper-Zeileneinzug Zchn"/>
    <w:basedOn w:val="Absatz-Standardschriftart"/>
    <w:link w:val="Textkrper-Zeileneinzug"/>
    <w:semiHidden/>
    <w:rsid w:val="00B75477"/>
  </w:style>
  <w:style w:type="paragraph" w:styleId="Textkrper-Erstzeileneinzug2">
    <w:name w:val="Body Text First Indent 2"/>
    <w:basedOn w:val="Textkrper-Zeileneinzug"/>
    <w:link w:val="Textkrper-Erstzeileneinzug2Zchn"/>
    <w:semiHidden/>
    <w:rsid w:val="00B7547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B75477"/>
  </w:style>
  <w:style w:type="paragraph" w:styleId="Titel">
    <w:name w:val="Title"/>
    <w:basedOn w:val="Standard"/>
    <w:next w:val="Standard"/>
    <w:link w:val="TitelZchn"/>
    <w:semiHidden/>
    <w:qFormat/>
    <w:rsid w:val="00B754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B7547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B75477"/>
    <w:rPr>
      <w:rFonts w:asciiTheme="majorHAnsi" w:eastAsiaTheme="majorEastAsia" w:hAnsiTheme="majorHAnsi" w:cstheme="majorBidi"/>
      <w:sz w:val="20"/>
      <w:szCs w:val="20"/>
    </w:rPr>
  </w:style>
  <w:style w:type="paragraph" w:styleId="Umschlagadresse">
    <w:name w:val="envelope address"/>
    <w:basedOn w:val="Standard"/>
    <w:semiHidden/>
    <w:rsid w:val="00B75477"/>
    <w:pPr>
      <w:framePr w:w="4320" w:h="2160" w:hRule="exact" w:hSpace="141" w:wrap="auto" w:hAnchor="page" w:xAlign="center" w:yAlign="bottom"/>
      <w:ind w:left="1"/>
    </w:pPr>
    <w:rPr>
      <w:rFonts w:asciiTheme="majorHAnsi" w:eastAsiaTheme="majorEastAsia" w:hAnsiTheme="majorHAnsi" w:cstheme="majorBidi"/>
      <w:sz w:val="24"/>
    </w:rPr>
  </w:style>
  <w:style w:type="paragraph" w:styleId="Unterschrift">
    <w:name w:val="Signature"/>
    <w:basedOn w:val="Standard"/>
    <w:link w:val="UnterschriftZchn"/>
    <w:semiHidden/>
    <w:rsid w:val="00B75477"/>
    <w:pPr>
      <w:ind w:left="4252"/>
    </w:pPr>
  </w:style>
  <w:style w:type="character" w:customStyle="1" w:styleId="UnterschriftZchn">
    <w:name w:val="Unterschrift Zchn"/>
    <w:basedOn w:val="Absatz-Standardschriftart"/>
    <w:link w:val="Unterschrift"/>
    <w:semiHidden/>
    <w:rsid w:val="00B75477"/>
  </w:style>
  <w:style w:type="paragraph" w:styleId="Untertitel">
    <w:name w:val="Subtitle"/>
    <w:basedOn w:val="Standard"/>
    <w:next w:val="Standard"/>
    <w:link w:val="UntertitelZchn"/>
    <w:semiHidden/>
    <w:qFormat/>
    <w:rsid w:val="00B75477"/>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semiHidden/>
    <w:rsid w:val="00B75477"/>
    <w:rPr>
      <w:rFonts w:asciiTheme="majorHAnsi" w:eastAsiaTheme="majorEastAsia" w:hAnsiTheme="majorHAnsi" w:cstheme="majorBidi"/>
      <w:i/>
      <w:iCs/>
      <w:color w:val="4F81BD" w:themeColor="accent1"/>
      <w:spacing w:val="15"/>
      <w:sz w:val="24"/>
    </w:rPr>
  </w:style>
  <w:style w:type="paragraph" w:styleId="Zitat">
    <w:name w:val="Quote"/>
    <w:basedOn w:val="Standard"/>
    <w:next w:val="Standard"/>
    <w:link w:val="ZitatZchn"/>
    <w:uiPriority w:val="29"/>
    <w:semiHidden/>
    <w:qFormat/>
    <w:rsid w:val="00B75477"/>
    <w:rPr>
      <w:i/>
      <w:iCs/>
      <w:color w:val="000000" w:themeColor="text1"/>
    </w:rPr>
  </w:style>
  <w:style w:type="character" w:customStyle="1" w:styleId="ZitatZchn">
    <w:name w:val="Zitat Zchn"/>
    <w:basedOn w:val="Absatz-Standardschriftart"/>
    <w:link w:val="Zitat"/>
    <w:uiPriority w:val="29"/>
    <w:semiHidden/>
    <w:rsid w:val="00B75477"/>
    <w:rPr>
      <w:i/>
      <w:iCs/>
      <w:color w:val="000000" w:themeColor="text1"/>
    </w:rPr>
  </w:style>
  <w:style w:type="character" w:styleId="BesuchterLink">
    <w:name w:val="FollowedHyperlink"/>
    <w:basedOn w:val="Absatz-Standardschriftart"/>
    <w:semiHidden/>
    <w:rsid w:val="00B75477"/>
    <w:rPr>
      <w:color w:val="0000FF"/>
      <w:u w:val="none"/>
    </w:rPr>
  </w:style>
  <w:style w:type="paragraph" w:customStyle="1" w:styleId="Textheadline-connector">
    <w:name w:val="Text+headline-connector"/>
    <w:basedOn w:val="Text"/>
    <w:next w:val="Text"/>
    <w:rsid w:val="00B75477"/>
    <w:pPr>
      <w:keepNext/>
    </w:pPr>
  </w:style>
  <w:style w:type="paragraph" w:styleId="berarbeitung">
    <w:name w:val="Revision"/>
    <w:hidden/>
    <w:uiPriority w:val="99"/>
    <w:semiHidden/>
    <w:rsid w:val="00B34C97"/>
    <w:pPr>
      <w:jc w:val="left"/>
    </w:pPr>
  </w:style>
  <w:style w:type="paragraph" w:customStyle="1" w:styleId="Cross-reference">
    <w:name w:val="Cross-reference"/>
    <w:basedOn w:val="Text"/>
    <w:next w:val="Text"/>
    <w:link w:val="Cross-referenceZchn"/>
    <w:rsid w:val="00851733"/>
    <w:rPr>
      <w:color w:val="0000FF"/>
    </w:rPr>
  </w:style>
  <w:style w:type="character" w:customStyle="1" w:styleId="Cross-referenceZchn">
    <w:name w:val="Cross-reference Zchn"/>
    <w:basedOn w:val="TextChar"/>
    <w:link w:val="Cross-reference"/>
    <w:rsid w:val="00851733"/>
    <w:rPr>
      <w:color w:val="0000FF"/>
    </w:rPr>
  </w:style>
  <w:style w:type="paragraph" w:customStyle="1" w:styleId="Default">
    <w:name w:val="Default"/>
    <w:rsid w:val="00FC2A12"/>
    <w:pPr>
      <w:autoSpaceDE w:val="0"/>
      <w:autoSpaceDN w:val="0"/>
      <w:adjustRightInd w:val="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9338">
      <w:bodyDiv w:val="1"/>
      <w:marLeft w:val="0"/>
      <w:marRight w:val="0"/>
      <w:marTop w:val="0"/>
      <w:marBottom w:val="0"/>
      <w:divBdr>
        <w:top w:val="none" w:sz="0" w:space="0" w:color="auto"/>
        <w:left w:val="none" w:sz="0" w:space="0" w:color="auto"/>
        <w:bottom w:val="none" w:sz="0" w:space="0" w:color="auto"/>
        <w:right w:val="none" w:sz="0" w:space="0" w:color="auto"/>
      </w:divBdr>
      <w:divsChild>
        <w:div w:id="956332538">
          <w:marLeft w:val="0"/>
          <w:marRight w:val="0"/>
          <w:marTop w:val="0"/>
          <w:marBottom w:val="0"/>
          <w:divBdr>
            <w:top w:val="none" w:sz="0" w:space="0" w:color="auto"/>
            <w:left w:val="none" w:sz="0" w:space="0" w:color="auto"/>
            <w:bottom w:val="none" w:sz="0" w:space="0" w:color="auto"/>
            <w:right w:val="none" w:sz="0" w:space="0" w:color="auto"/>
          </w:divBdr>
          <w:divsChild>
            <w:div w:id="2036691614">
              <w:marLeft w:val="0"/>
              <w:marRight w:val="0"/>
              <w:marTop w:val="0"/>
              <w:marBottom w:val="0"/>
              <w:divBdr>
                <w:top w:val="none" w:sz="0" w:space="0" w:color="auto"/>
                <w:left w:val="none" w:sz="0" w:space="0" w:color="auto"/>
                <w:bottom w:val="none" w:sz="0" w:space="0" w:color="auto"/>
                <w:right w:val="none" w:sz="0" w:space="0" w:color="auto"/>
              </w:divBdr>
              <w:divsChild>
                <w:div w:id="1957325771">
                  <w:marLeft w:val="0"/>
                  <w:marRight w:val="0"/>
                  <w:marTop w:val="0"/>
                  <w:marBottom w:val="0"/>
                  <w:divBdr>
                    <w:top w:val="none" w:sz="0" w:space="0" w:color="auto"/>
                    <w:left w:val="none" w:sz="0" w:space="0" w:color="auto"/>
                    <w:bottom w:val="none" w:sz="0" w:space="0" w:color="auto"/>
                    <w:right w:val="none" w:sz="0" w:space="0" w:color="auto"/>
                  </w:divBdr>
                  <w:divsChild>
                    <w:div w:id="1850488228">
                      <w:marLeft w:val="0"/>
                      <w:marRight w:val="0"/>
                      <w:marTop w:val="0"/>
                      <w:marBottom w:val="0"/>
                      <w:divBdr>
                        <w:top w:val="none" w:sz="0" w:space="0" w:color="auto"/>
                        <w:left w:val="none" w:sz="0" w:space="0" w:color="auto"/>
                        <w:bottom w:val="none" w:sz="0" w:space="0" w:color="auto"/>
                        <w:right w:val="none" w:sz="0" w:space="0" w:color="auto"/>
                      </w:divBdr>
                      <w:divsChild>
                        <w:div w:id="1516842837">
                          <w:marLeft w:val="0"/>
                          <w:marRight w:val="0"/>
                          <w:marTop w:val="0"/>
                          <w:marBottom w:val="0"/>
                          <w:divBdr>
                            <w:top w:val="none" w:sz="0" w:space="0" w:color="auto"/>
                            <w:left w:val="none" w:sz="0" w:space="0" w:color="auto"/>
                            <w:bottom w:val="none" w:sz="0" w:space="0" w:color="auto"/>
                            <w:right w:val="none" w:sz="0" w:space="0" w:color="auto"/>
                          </w:divBdr>
                          <w:divsChild>
                            <w:div w:id="6072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475619">
      <w:bodyDiv w:val="1"/>
      <w:marLeft w:val="0"/>
      <w:marRight w:val="0"/>
      <w:marTop w:val="0"/>
      <w:marBottom w:val="0"/>
      <w:divBdr>
        <w:top w:val="none" w:sz="0" w:space="0" w:color="auto"/>
        <w:left w:val="none" w:sz="0" w:space="0" w:color="auto"/>
        <w:bottom w:val="none" w:sz="0" w:space="0" w:color="auto"/>
        <w:right w:val="none" w:sz="0" w:space="0" w:color="auto"/>
      </w:divBdr>
      <w:divsChild>
        <w:div w:id="1649745232">
          <w:marLeft w:val="0"/>
          <w:marRight w:val="0"/>
          <w:marTop w:val="0"/>
          <w:marBottom w:val="0"/>
          <w:divBdr>
            <w:top w:val="none" w:sz="0" w:space="0" w:color="auto"/>
            <w:left w:val="none" w:sz="0" w:space="0" w:color="auto"/>
            <w:bottom w:val="none" w:sz="0" w:space="0" w:color="auto"/>
            <w:right w:val="none" w:sz="0" w:space="0" w:color="auto"/>
          </w:divBdr>
          <w:divsChild>
            <w:div w:id="1529953243">
              <w:marLeft w:val="0"/>
              <w:marRight w:val="0"/>
              <w:marTop w:val="0"/>
              <w:marBottom w:val="0"/>
              <w:divBdr>
                <w:top w:val="none" w:sz="0" w:space="0" w:color="auto"/>
                <w:left w:val="none" w:sz="0" w:space="0" w:color="auto"/>
                <w:bottom w:val="none" w:sz="0" w:space="0" w:color="auto"/>
                <w:right w:val="none" w:sz="0" w:space="0" w:color="auto"/>
              </w:divBdr>
              <w:divsChild>
                <w:div w:id="1696346024">
                  <w:marLeft w:val="0"/>
                  <w:marRight w:val="0"/>
                  <w:marTop w:val="0"/>
                  <w:marBottom w:val="0"/>
                  <w:divBdr>
                    <w:top w:val="none" w:sz="0" w:space="0" w:color="auto"/>
                    <w:left w:val="none" w:sz="0" w:space="0" w:color="auto"/>
                    <w:bottom w:val="none" w:sz="0" w:space="0" w:color="auto"/>
                    <w:right w:val="none" w:sz="0" w:space="0" w:color="auto"/>
                  </w:divBdr>
                  <w:divsChild>
                    <w:div w:id="1272203628">
                      <w:marLeft w:val="0"/>
                      <w:marRight w:val="0"/>
                      <w:marTop w:val="0"/>
                      <w:marBottom w:val="0"/>
                      <w:divBdr>
                        <w:top w:val="none" w:sz="0" w:space="0" w:color="auto"/>
                        <w:left w:val="none" w:sz="0" w:space="0" w:color="auto"/>
                        <w:bottom w:val="none" w:sz="0" w:space="0" w:color="auto"/>
                        <w:right w:val="none" w:sz="0" w:space="0" w:color="auto"/>
                      </w:divBdr>
                      <w:divsChild>
                        <w:div w:id="1950693986">
                          <w:marLeft w:val="0"/>
                          <w:marRight w:val="0"/>
                          <w:marTop w:val="0"/>
                          <w:marBottom w:val="0"/>
                          <w:divBdr>
                            <w:top w:val="none" w:sz="0" w:space="0" w:color="auto"/>
                            <w:left w:val="none" w:sz="0" w:space="0" w:color="auto"/>
                            <w:bottom w:val="none" w:sz="0" w:space="0" w:color="auto"/>
                            <w:right w:val="none" w:sz="0" w:space="0" w:color="auto"/>
                          </w:divBdr>
                          <w:divsChild>
                            <w:div w:id="5381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2788">
      <w:bodyDiv w:val="1"/>
      <w:marLeft w:val="0"/>
      <w:marRight w:val="0"/>
      <w:marTop w:val="0"/>
      <w:marBottom w:val="0"/>
      <w:divBdr>
        <w:top w:val="none" w:sz="0" w:space="0" w:color="auto"/>
        <w:left w:val="none" w:sz="0" w:space="0" w:color="auto"/>
        <w:bottom w:val="none" w:sz="0" w:space="0" w:color="auto"/>
        <w:right w:val="none" w:sz="0" w:space="0" w:color="auto"/>
      </w:divBdr>
      <w:divsChild>
        <w:div w:id="89788395">
          <w:marLeft w:val="0"/>
          <w:marRight w:val="0"/>
          <w:marTop w:val="0"/>
          <w:marBottom w:val="0"/>
          <w:divBdr>
            <w:top w:val="none" w:sz="0" w:space="0" w:color="auto"/>
            <w:left w:val="none" w:sz="0" w:space="0" w:color="auto"/>
            <w:bottom w:val="none" w:sz="0" w:space="0" w:color="auto"/>
            <w:right w:val="none" w:sz="0" w:space="0" w:color="auto"/>
          </w:divBdr>
          <w:divsChild>
            <w:div w:id="1603565723">
              <w:marLeft w:val="0"/>
              <w:marRight w:val="0"/>
              <w:marTop w:val="0"/>
              <w:marBottom w:val="0"/>
              <w:divBdr>
                <w:top w:val="none" w:sz="0" w:space="0" w:color="auto"/>
                <w:left w:val="none" w:sz="0" w:space="0" w:color="auto"/>
                <w:bottom w:val="none" w:sz="0" w:space="0" w:color="auto"/>
                <w:right w:val="none" w:sz="0" w:space="0" w:color="auto"/>
              </w:divBdr>
              <w:divsChild>
                <w:div w:id="1521889876">
                  <w:marLeft w:val="0"/>
                  <w:marRight w:val="0"/>
                  <w:marTop w:val="0"/>
                  <w:marBottom w:val="0"/>
                  <w:divBdr>
                    <w:top w:val="none" w:sz="0" w:space="0" w:color="auto"/>
                    <w:left w:val="none" w:sz="0" w:space="0" w:color="auto"/>
                    <w:bottom w:val="none" w:sz="0" w:space="0" w:color="auto"/>
                    <w:right w:val="none" w:sz="0" w:space="0" w:color="auto"/>
                  </w:divBdr>
                  <w:divsChild>
                    <w:div w:id="1591888063">
                      <w:marLeft w:val="0"/>
                      <w:marRight w:val="0"/>
                      <w:marTop w:val="0"/>
                      <w:marBottom w:val="0"/>
                      <w:divBdr>
                        <w:top w:val="none" w:sz="0" w:space="0" w:color="auto"/>
                        <w:left w:val="none" w:sz="0" w:space="0" w:color="auto"/>
                        <w:bottom w:val="none" w:sz="0" w:space="0" w:color="auto"/>
                        <w:right w:val="none" w:sz="0" w:space="0" w:color="auto"/>
                      </w:divBdr>
                      <w:divsChild>
                        <w:div w:id="1508708155">
                          <w:marLeft w:val="0"/>
                          <w:marRight w:val="0"/>
                          <w:marTop w:val="0"/>
                          <w:marBottom w:val="0"/>
                          <w:divBdr>
                            <w:top w:val="none" w:sz="0" w:space="0" w:color="auto"/>
                            <w:left w:val="none" w:sz="0" w:space="0" w:color="auto"/>
                            <w:bottom w:val="none" w:sz="0" w:space="0" w:color="auto"/>
                            <w:right w:val="none" w:sz="0" w:space="0" w:color="auto"/>
                          </w:divBdr>
                          <w:divsChild>
                            <w:div w:id="166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48924">
      <w:bodyDiv w:val="1"/>
      <w:marLeft w:val="0"/>
      <w:marRight w:val="0"/>
      <w:marTop w:val="0"/>
      <w:marBottom w:val="0"/>
      <w:divBdr>
        <w:top w:val="none" w:sz="0" w:space="0" w:color="auto"/>
        <w:left w:val="none" w:sz="0" w:space="0" w:color="auto"/>
        <w:bottom w:val="none" w:sz="0" w:space="0" w:color="auto"/>
        <w:right w:val="none" w:sz="0" w:space="0" w:color="auto"/>
      </w:divBdr>
      <w:divsChild>
        <w:div w:id="916787103">
          <w:marLeft w:val="0"/>
          <w:marRight w:val="0"/>
          <w:marTop w:val="0"/>
          <w:marBottom w:val="0"/>
          <w:divBdr>
            <w:top w:val="none" w:sz="0" w:space="0" w:color="auto"/>
            <w:left w:val="none" w:sz="0" w:space="0" w:color="auto"/>
            <w:bottom w:val="none" w:sz="0" w:space="0" w:color="auto"/>
            <w:right w:val="none" w:sz="0" w:space="0" w:color="auto"/>
          </w:divBdr>
          <w:divsChild>
            <w:div w:id="2116946382">
              <w:marLeft w:val="0"/>
              <w:marRight w:val="0"/>
              <w:marTop w:val="0"/>
              <w:marBottom w:val="0"/>
              <w:divBdr>
                <w:top w:val="none" w:sz="0" w:space="0" w:color="auto"/>
                <w:left w:val="none" w:sz="0" w:space="0" w:color="auto"/>
                <w:bottom w:val="none" w:sz="0" w:space="0" w:color="auto"/>
                <w:right w:val="none" w:sz="0" w:space="0" w:color="auto"/>
              </w:divBdr>
              <w:divsChild>
                <w:div w:id="2039357255">
                  <w:marLeft w:val="0"/>
                  <w:marRight w:val="0"/>
                  <w:marTop w:val="0"/>
                  <w:marBottom w:val="0"/>
                  <w:divBdr>
                    <w:top w:val="none" w:sz="0" w:space="0" w:color="auto"/>
                    <w:left w:val="none" w:sz="0" w:space="0" w:color="auto"/>
                    <w:bottom w:val="none" w:sz="0" w:space="0" w:color="auto"/>
                    <w:right w:val="none" w:sz="0" w:space="0" w:color="auto"/>
                  </w:divBdr>
                  <w:divsChild>
                    <w:div w:id="1604536895">
                      <w:marLeft w:val="0"/>
                      <w:marRight w:val="0"/>
                      <w:marTop w:val="0"/>
                      <w:marBottom w:val="0"/>
                      <w:divBdr>
                        <w:top w:val="none" w:sz="0" w:space="0" w:color="auto"/>
                        <w:left w:val="none" w:sz="0" w:space="0" w:color="auto"/>
                        <w:bottom w:val="none" w:sz="0" w:space="0" w:color="auto"/>
                        <w:right w:val="none" w:sz="0" w:space="0" w:color="auto"/>
                      </w:divBdr>
                      <w:divsChild>
                        <w:div w:id="1707296612">
                          <w:marLeft w:val="0"/>
                          <w:marRight w:val="0"/>
                          <w:marTop w:val="0"/>
                          <w:marBottom w:val="0"/>
                          <w:divBdr>
                            <w:top w:val="none" w:sz="0" w:space="0" w:color="auto"/>
                            <w:left w:val="none" w:sz="0" w:space="0" w:color="auto"/>
                            <w:bottom w:val="none" w:sz="0" w:space="0" w:color="auto"/>
                            <w:right w:val="none" w:sz="0" w:space="0" w:color="auto"/>
                          </w:divBdr>
                          <w:divsChild>
                            <w:div w:id="4132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191669">
      <w:bodyDiv w:val="1"/>
      <w:marLeft w:val="0"/>
      <w:marRight w:val="0"/>
      <w:marTop w:val="0"/>
      <w:marBottom w:val="0"/>
      <w:divBdr>
        <w:top w:val="none" w:sz="0" w:space="0" w:color="auto"/>
        <w:left w:val="none" w:sz="0" w:space="0" w:color="auto"/>
        <w:bottom w:val="none" w:sz="0" w:space="0" w:color="auto"/>
        <w:right w:val="none" w:sz="0" w:space="0" w:color="auto"/>
      </w:divBdr>
      <w:divsChild>
        <w:div w:id="1110318427">
          <w:marLeft w:val="0"/>
          <w:marRight w:val="0"/>
          <w:marTop w:val="0"/>
          <w:marBottom w:val="0"/>
          <w:divBdr>
            <w:top w:val="none" w:sz="0" w:space="0" w:color="auto"/>
            <w:left w:val="none" w:sz="0" w:space="0" w:color="auto"/>
            <w:bottom w:val="none" w:sz="0" w:space="0" w:color="auto"/>
            <w:right w:val="none" w:sz="0" w:space="0" w:color="auto"/>
          </w:divBdr>
          <w:divsChild>
            <w:div w:id="1011294255">
              <w:marLeft w:val="0"/>
              <w:marRight w:val="0"/>
              <w:marTop w:val="0"/>
              <w:marBottom w:val="0"/>
              <w:divBdr>
                <w:top w:val="none" w:sz="0" w:space="0" w:color="auto"/>
                <w:left w:val="none" w:sz="0" w:space="0" w:color="auto"/>
                <w:bottom w:val="none" w:sz="0" w:space="0" w:color="auto"/>
                <w:right w:val="none" w:sz="0" w:space="0" w:color="auto"/>
              </w:divBdr>
              <w:divsChild>
                <w:div w:id="437870023">
                  <w:marLeft w:val="0"/>
                  <w:marRight w:val="0"/>
                  <w:marTop w:val="0"/>
                  <w:marBottom w:val="0"/>
                  <w:divBdr>
                    <w:top w:val="none" w:sz="0" w:space="0" w:color="auto"/>
                    <w:left w:val="none" w:sz="0" w:space="0" w:color="auto"/>
                    <w:bottom w:val="none" w:sz="0" w:space="0" w:color="auto"/>
                    <w:right w:val="none" w:sz="0" w:space="0" w:color="auto"/>
                  </w:divBdr>
                  <w:divsChild>
                    <w:div w:id="2821952">
                      <w:marLeft w:val="0"/>
                      <w:marRight w:val="0"/>
                      <w:marTop w:val="0"/>
                      <w:marBottom w:val="0"/>
                      <w:divBdr>
                        <w:top w:val="none" w:sz="0" w:space="0" w:color="auto"/>
                        <w:left w:val="none" w:sz="0" w:space="0" w:color="auto"/>
                        <w:bottom w:val="none" w:sz="0" w:space="0" w:color="auto"/>
                        <w:right w:val="none" w:sz="0" w:space="0" w:color="auto"/>
                      </w:divBdr>
                      <w:divsChild>
                        <w:div w:id="300577293">
                          <w:marLeft w:val="0"/>
                          <w:marRight w:val="0"/>
                          <w:marTop w:val="0"/>
                          <w:marBottom w:val="0"/>
                          <w:divBdr>
                            <w:top w:val="none" w:sz="0" w:space="0" w:color="auto"/>
                            <w:left w:val="none" w:sz="0" w:space="0" w:color="auto"/>
                            <w:bottom w:val="none" w:sz="0" w:space="0" w:color="auto"/>
                            <w:right w:val="none" w:sz="0" w:space="0" w:color="auto"/>
                          </w:divBdr>
                          <w:divsChild>
                            <w:div w:id="14409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01687">
      <w:bodyDiv w:val="1"/>
      <w:marLeft w:val="0"/>
      <w:marRight w:val="0"/>
      <w:marTop w:val="0"/>
      <w:marBottom w:val="0"/>
      <w:divBdr>
        <w:top w:val="none" w:sz="0" w:space="0" w:color="auto"/>
        <w:left w:val="none" w:sz="0" w:space="0" w:color="auto"/>
        <w:bottom w:val="none" w:sz="0" w:space="0" w:color="auto"/>
        <w:right w:val="none" w:sz="0" w:space="0" w:color="auto"/>
      </w:divBdr>
      <w:divsChild>
        <w:div w:id="435372202">
          <w:marLeft w:val="0"/>
          <w:marRight w:val="0"/>
          <w:marTop w:val="0"/>
          <w:marBottom w:val="0"/>
          <w:divBdr>
            <w:top w:val="none" w:sz="0" w:space="0" w:color="auto"/>
            <w:left w:val="none" w:sz="0" w:space="0" w:color="auto"/>
            <w:bottom w:val="none" w:sz="0" w:space="0" w:color="auto"/>
            <w:right w:val="none" w:sz="0" w:space="0" w:color="auto"/>
          </w:divBdr>
          <w:divsChild>
            <w:div w:id="36782679">
              <w:marLeft w:val="0"/>
              <w:marRight w:val="0"/>
              <w:marTop w:val="0"/>
              <w:marBottom w:val="0"/>
              <w:divBdr>
                <w:top w:val="none" w:sz="0" w:space="0" w:color="auto"/>
                <w:left w:val="none" w:sz="0" w:space="0" w:color="auto"/>
                <w:bottom w:val="none" w:sz="0" w:space="0" w:color="auto"/>
                <w:right w:val="none" w:sz="0" w:space="0" w:color="auto"/>
              </w:divBdr>
              <w:divsChild>
                <w:div w:id="699278829">
                  <w:marLeft w:val="0"/>
                  <w:marRight w:val="0"/>
                  <w:marTop w:val="0"/>
                  <w:marBottom w:val="0"/>
                  <w:divBdr>
                    <w:top w:val="none" w:sz="0" w:space="0" w:color="auto"/>
                    <w:left w:val="none" w:sz="0" w:space="0" w:color="auto"/>
                    <w:bottom w:val="none" w:sz="0" w:space="0" w:color="auto"/>
                    <w:right w:val="none" w:sz="0" w:space="0" w:color="auto"/>
                  </w:divBdr>
                  <w:divsChild>
                    <w:div w:id="41760162">
                      <w:marLeft w:val="0"/>
                      <w:marRight w:val="0"/>
                      <w:marTop w:val="0"/>
                      <w:marBottom w:val="0"/>
                      <w:divBdr>
                        <w:top w:val="none" w:sz="0" w:space="0" w:color="auto"/>
                        <w:left w:val="none" w:sz="0" w:space="0" w:color="auto"/>
                        <w:bottom w:val="none" w:sz="0" w:space="0" w:color="auto"/>
                        <w:right w:val="none" w:sz="0" w:space="0" w:color="auto"/>
                      </w:divBdr>
                      <w:divsChild>
                        <w:div w:id="1441754003">
                          <w:marLeft w:val="0"/>
                          <w:marRight w:val="0"/>
                          <w:marTop w:val="0"/>
                          <w:marBottom w:val="0"/>
                          <w:divBdr>
                            <w:top w:val="none" w:sz="0" w:space="0" w:color="auto"/>
                            <w:left w:val="none" w:sz="0" w:space="0" w:color="auto"/>
                            <w:bottom w:val="none" w:sz="0" w:space="0" w:color="auto"/>
                            <w:right w:val="none" w:sz="0" w:space="0" w:color="auto"/>
                          </w:divBdr>
                          <w:divsChild>
                            <w:div w:id="1040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0648">
      <w:bodyDiv w:val="1"/>
      <w:marLeft w:val="0"/>
      <w:marRight w:val="0"/>
      <w:marTop w:val="0"/>
      <w:marBottom w:val="0"/>
      <w:divBdr>
        <w:top w:val="none" w:sz="0" w:space="0" w:color="auto"/>
        <w:left w:val="none" w:sz="0" w:space="0" w:color="auto"/>
        <w:bottom w:val="none" w:sz="0" w:space="0" w:color="auto"/>
        <w:right w:val="none" w:sz="0" w:space="0" w:color="auto"/>
      </w:divBdr>
      <w:divsChild>
        <w:div w:id="702049216">
          <w:marLeft w:val="0"/>
          <w:marRight w:val="0"/>
          <w:marTop w:val="0"/>
          <w:marBottom w:val="0"/>
          <w:divBdr>
            <w:top w:val="none" w:sz="0" w:space="0" w:color="auto"/>
            <w:left w:val="none" w:sz="0" w:space="0" w:color="auto"/>
            <w:bottom w:val="none" w:sz="0" w:space="0" w:color="auto"/>
            <w:right w:val="none" w:sz="0" w:space="0" w:color="auto"/>
          </w:divBdr>
          <w:divsChild>
            <w:div w:id="2104716380">
              <w:marLeft w:val="0"/>
              <w:marRight w:val="0"/>
              <w:marTop w:val="0"/>
              <w:marBottom w:val="0"/>
              <w:divBdr>
                <w:top w:val="none" w:sz="0" w:space="0" w:color="auto"/>
                <w:left w:val="none" w:sz="0" w:space="0" w:color="auto"/>
                <w:bottom w:val="none" w:sz="0" w:space="0" w:color="auto"/>
                <w:right w:val="none" w:sz="0" w:space="0" w:color="auto"/>
              </w:divBdr>
              <w:divsChild>
                <w:div w:id="2096658861">
                  <w:marLeft w:val="0"/>
                  <w:marRight w:val="0"/>
                  <w:marTop w:val="0"/>
                  <w:marBottom w:val="0"/>
                  <w:divBdr>
                    <w:top w:val="none" w:sz="0" w:space="0" w:color="auto"/>
                    <w:left w:val="none" w:sz="0" w:space="0" w:color="auto"/>
                    <w:bottom w:val="none" w:sz="0" w:space="0" w:color="auto"/>
                    <w:right w:val="none" w:sz="0" w:space="0" w:color="auto"/>
                  </w:divBdr>
                  <w:divsChild>
                    <w:div w:id="460197615">
                      <w:marLeft w:val="0"/>
                      <w:marRight w:val="0"/>
                      <w:marTop w:val="0"/>
                      <w:marBottom w:val="0"/>
                      <w:divBdr>
                        <w:top w:val="none" w:sz="0" w:space="0" w:color="auto"/>
                        <w:left w:val="none" w:sz="0" w:space="0" w:color="auto"/>
                        <w:bottom w:val="none" w:sz="0" w:space="0" w:color="auto"/>
                        <w:right w:val="none" w:sz="0" w:space="0" w:color="auto"/>
                      </w:divBdr>
                      <w:divsChild>
                        <w:div w:id="470175049">
                          <w:marLeft w:val="0"/>
                          <w:marRight w:val="0"/>
                          <w:marTop w:val="0"/>
                          <w:marBottom w:val="0"/>
                          <w:divBdr>
                            <w:top w:val="none" w:sz="0" w:space="0" w:color="auto"/>
                            <w:left w:val="none" w:sz="0" w:space="0" w:color="auto"/>
                            <w:bottom w:val="none" w:sz="0" w:space="0" w:color="auto"/>
                            <w:right w:val="none" w:sz="0" w:space="0" w:color="auto"/>
                          </w:divBdr>
                          <w:divsChild>
                            <w:div w:id="2114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41119">
      <w:bodyDiv w:val="1"/>
      <w:marLeft w:val="0"/>
      <w:marRight w:val="0"/>
      <w:marTop w:val="0"/>
      <w:marBottom w:val="0"/>
      <w:divBdr>
        <w:top w:val="none" w:sz="0" w:space="0" w:color="auto"/>
        <w:left w:val="none" w:sz="0" w:space="0" w:color="auto"/>
        <w:bottom w:val="none" w:sz="0" w:space="0" w:color="auto"/>
        <w:right w:val="none" w:sz="0" w:space="0" w:color="auto"/>
      </w:divBdr>
      <w:divsChild>
        <w:div w:id="983774617">
          <w:marLeft w:val="0"/>
          <w:marRight w:val="0"/>
          <w:marTop w:val="0"/>
          <w:marBottom w:val="0"/>
          <w:divBdr>
            <w:top w:val="none" w:sz="0" w:space="0" w:color="auto"/>
            <w:left w:val="none" w:sz="0" w:space="0" w:color="auto"/>
            <w:bottom w:val="none" w:sz="0" w:space="0" w:color="auto"/>
            <w:right w:val="none" w:sz="0" w:space="0" w:color="auto"/>
          </w:divBdr>
          <w:divsChild>
            <w:div w:id="696739622">
              <w:marLeft w:val="0"/>
              <w:marRight w:val="0"/>
              <w:marTop w:val="0"/>
              <w:marBottom w:val="0"/>
              <w:divBdr>
                <w:top w:val="none" w:sz="0" w:space="0" w:color="auto"/>
                <w:left w:val="none" w:sz="0" w:space="0" w:color="auto"/>
                <w:bottom w:val="none" w:sz="0" w:space="0" w:color="auto"/>
                <w:right w:val="none" w:sz="0" w:space="0" w:color="auto"/>
              </w:divBdr>
              <w:divsChild>
                <w:div w:id="200172105">
                  <w:marLeft w:val="0"/>
                  <w:marRight w:val="0"/>
                  <w:marTop w:val="0"/>
                  <w:marBottom w:val="0"/>
                  <w:divBdr>
                    <w:top w:val="none" w:sz="0" w:space="0" w:color="auto"/>
                    <w:left w:val="none" w:sz="0" w:space="0" w:color="auto"/>
                    <w:bottom w:val="none" w:sz="0" w:space="0" w:color="auto"/>
                    <w:right w:val="none" w:sz="0" w:space="0" w:color="auto"/>
                  </w:divBdr>
                  <w:divsChild>
                    <w:div w:id="501161242">
                      <w:marLeft w:val="0"/>
                      <w:marRight w:val="0"/>
                      <w:marTop w:val="0"/>
                      <w:marBottom w:val="0"/>
                      <w:divBdr>
                        <w:top w:val="none" w:sz="0" w:space="0" w:color="auto"/>
                        <w:left w:val="none" w:sz="0" w:space="0" w:color="auto"/>
                        <w:bottom w:val="none" w:sz="0" w:space="0" w:color="auto"/>
                        <w:right w:val="none" w:sz="0" w:space="0" w:color="auto"/>
                      </w:divBdr>
                      <w:divsChild>
                        <w:div w:id="193884145">
                          <w:marLeft w:val="0"/>
                          <w:marRight w:val="0"/>
                          <w:marTop w:val="0"/>
                          <w:marBottom w:val="0"/>
                          <w:divBdr>
                            <w:top w:val="none" w:sz="0" w:space="0" w:color="auto"/>
                            <w:left w:val="none" w:sz="0" w:space="0" w:color="auto"/>
                            <w:bottom w:val="none" w:sz="0" w:space="0" w:color="auto"/>
                            <w:right w:val="none" w:sz="0" w:space="0" w:color="auto"/>
                          </w:divBdr>
                          <w:divsChild>
                            <w:div w:id="411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9896">
      <w:bodyDiv w:val="1"/>
      <w:marLeft w:val="0"/>
      <w:marRight w:val="0"/>
      <w:marTop w:val="0"/>
      <w:marBottom w:val="0"/>
      <w:divBdr>
        <w:top w:val="none" w:sz="0" w:space="0" w:color="auto"/>
        <w:left w:val="none" w:sz="0" w:space="0" w:color="auto"/>
        <w:bottom w:val="none" w:sz="0" w:space="0" w:color="auto"/>
        <w:right w:val="none" w:sz="0" w:space="0" w:color="auto"/>
      </w:divBdr>
      <w:divsChild>
        <w:div w:id="1913928971">
          <w:marLeft w:val="0"/>
          <w:marRight w:val="0"/>
          <w:marTop w:val="0"/>
          <w:marBottom w:val="0"/>
          <w:divBdr>
            <w:top w:val="none" w:sz="0" w:space="0" w:color="auto"/>
            <w:left w:val="none" w:sz="0" w:space="0" w:color="auto"/>
            <w:bottom w:val="none" w:sz="0" w:space="0" w:color="auto"/>
            <w:right w:val="none" w:sz="0" w:space="0" w:color="auto"/>
          </w:divBdr>
          <w:divsChild>
            <w:div w:id="1596670410">
              <w:marLeft w:val="0"/>
              <w:marRight w:val="0"/>
              <w:marTop w:val="0"/>
              <w:marBottom w:val="0"/>
              <w:divBdr>
                <w:top w:val="none" w:sz="0" w:space="0" w:color="auto"/>
                <w:left w:val="none" w:sz="0" w:space="0" w:color="auto"/>
                <w:bottom w:val="none" w:sz="0" w:space="0" w:color="auto"/>
                <w:right w:val="none" w:sz="0" w:space="0" w:color="auto"/>
              </w:divBdr>
              <w:divsChild>
                <w:div w:id="1670137303">
                  <w:marLeft w:val="0"/>
                  <w:marRight w:val="0"/>
                  <w:marTop w:val="0"/>
                  <w:marBottom w:val="0"/>
                  <w:divBdr>
                    <w:top w:val="none" w:sz="0" w:space="0" w:color="auto"/>
                    <w:left w:val="none" w:sz="0" w:space="0" w:color="auto"/>
                    <w:bottom w:val="none" w:sz="0" w:space="0" w:color="auto"/>
                    <w:right w:val="none" w:sz="0" w:space="0" w:color="auto"/>
                  </w:divBdr>
                  <w:divsChild>
                    <w:div w:id="1728644989">
                      <w:marLeft w:val="0"/>
                      <w:marRight w:val="0"/>
                      <w:marTop w:val="0"/>
                      <w:marBottom w:val="0"/>
                      <w:divBdr>
                        <w:top w:val="none" w:sz="0" w:space="0" w:color="auto"/>
                        <w:left w:val="none" w:sz="0" w:space="0" w:color="auto"/>
                        <w:bottom w:val="none" w:sz="0" w:space="0" w:color="auto"/>
                        <w:right w:val="none" w:sz="0" w:space="0" w:color="auto"/>
                      </w:divBdr>
                      <w:divsChild>
                        <w:div w:id="1263609554">
                          <w:marLeft w:val="0"/>
                          <w:marRight w:val="0"/>
                          <w:marTop w:val="0"/>
                          <w:marBottom w:val="0"/>
                          <w:divBdr>
                            <w:top w:val="none" w:sz="0" w:space="0" w:color="auto"/>
                            <w:left w:val="none" w:sz="0" w:space="0" w:color="auto"/>
                            <w:bottom w:val="none" w:sz="0" w:space="0" w:color="auto"/>
                            <w:right w:val="none" w:sz="0" w:space="0" w:color="auto"/>
                          </w:divBdr>
                          <w:divsChild>
                            <w:div w:id="1799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626">
      <w:bodyDiv w:val="1"/>
      <w:marLeft w:val="0"/>
      <w:marRight w:val="0"/>
      <w:marTop w:val="0"/>
      <w:marBottom w:val="0"/>
      <w:divBdr>
        <w:top w:val="none" w:sz="0" w:space="0" w:color="auto"/>
        <w:left w:val="none" w:sz="0" w:space="0" w:color="auto"/>
        <w:bottom w:val="none" w:sz="0" w:space="0" w:color="auto"/>
        <w:right w:val="none" w:sz="0" w:space="0" w:color="auto"/>
      </w:divBdr>
      <w:divsChild>
        <w:div w:id="101657772">
          <w:marLeft w:val="0"/>
          <w:marRight w:val="0"/>
          <w:marTop w:val="0"/>
          <w:marBottom w:val="0"/>
          <w:divBdr>
            <w:top w:val="none" w:sz="0" w:space="0" w:color="auto"/>
            <w:left w:val="none" w:sz="0" w:space="0" w:color="auto"/>
            <w:bottom w:val="none" w:sz="0" w:space="0" w:color="auto"/>
            <w:right w:val="none" w:sz="0" w:space="0" w:color="auto"/>
          </w:divBdr>
          <w:divsChild>
            <w:div w:id="1268385399">
              <w:marLeft w:val="0"/>
              <w:marRight w:val="0"/>
              <w:marTop w:val="0"/>
              <w:marBottom w:val="0"/>
              <w:divBdr>
                <w:top w:val="none" w:sz="0" w:space="0" w:color="auto"/>
                <w:left w:val="none" w:sz="0" w:space="0" w:color="auto"/>
                <w:bottom w:val="none" w:sz="0" w:space="0" w:color="auto"/>
                <w:right w:val="none" w:sz="0" w:space="0" w:color="auto"/>
              </w:divBdr>
              <w:divsChild>
                <w:div w:id="996809041">
                  <w:marLeft w:val="0"/>
                  <w:marRight w:val="0"/>
                  <w:marTop w:val="0"/>
                  <w:marBottom w:val="0"/>
                  <w:divBdr>
                    <w:top w:val="none" w:sz="0" w:space="0" w:color="auto"/>
                    <w:left w:val="none" w:sz="0" w:space="0" w:color="auto"/>
                    <w:bottom w:val="none" w:sz="0" w:space="0" w:color="auto"/>
                    <w:right w:val="none" w:sz="0" w:space="0" w:color="auto"/>
                  </w:divBdr>
                  <w:divsChild>
                    <w:div w:id="772477988">
                      <w:marLeft w:val="0"/>
                      <w:marRight w:val="0"/>
                      <w:marTop w:val="0"/>
                      <w:marBottom w:val="0"/>
                      <w:divBdr>
                        <w:top w:val="none" w:sz="0" w:space="0" w:color="auto"/>
                        <w:left w:val="none" w:sz="0" w:space="0" w:color="auto"/>
                        <w:bottom w:val="none" w:sz="0" w:space="0" w:color="auto"/>
                        <w:right w:val="none" w:sz="0" w:space="0" w:color="auto"/>
                      </w:divBdr>
                      <w:divsChild>
                        <w:div w:id="463936351">
                          <w:marLeft w:val="0"/>
                          <w:marRight w:val="0"/>
                          <w:marTop w:val="0"/>
                          <w:marBottom w:val="0"/>
                          <w:divBdr>
                            <w:top w:val="none" w:sz="0" w:space="0" w:color="auto"/>
                            <w:left w:val="none" w:sz="0" w:space="0" w:color="auto"/>
                            <w:bottom w:val="none" w:sz="0" w:space="0" w:color="auto"/>
                            <w:right w:val="none" w:sz="0" w:space="0" w:color="auto"/>
                          </w:divBdr>
                          <w:divsChild>
                            <w:div w:id="8500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460826">
      <w:bodyDiv w:val="1"/>
      <w:marLeft w:val="0"/>
      <w:marRight w:val="0"/>
      <w:marTop w:val="0"/>
      <w:marBottom w:val="0"/>
      <w:divBdr>
        <w:top w:val="none" w:sz="0" w:space="0" w:color="auto"/>
        <w:left w:val="none" w:sz="0" w:space="0" w:color="auto"/>
        <w:bottom w:val="none" w:sz="0" w:space="0" w:color="auto"/>
        <w:right w:val="none" w:sz="0" w:space="0" w:color="auto"/>
      </w:divBdr>
      <w:divsChild>
        <w:div w:id="961694574">
          <w:marLeft w:val="0"/>
          <w:marRight w:val="0"/>
          <w:marTop w:val="0"/>
          <w:marBottom w:val="0"/>
          <w:divBdr>
            <w:top w:val="none" w:sz="0" w:space="0" w:color="auto"/>
            <w:left w:val="none" w:sz="0" w:space="0" w:color="auto"/>
            <w:bottom w:val="none" w:sz="0" w:space="0" w:color="auto"/>
            <w:right w:val="none" w:sz="0" w:space="0" w:color="auto"/>
          </w:divBdr>
          <w:divsChild>
            <w:div w:id="1039815467">
              <w:marLeft w:val="0"/>
              <w:marRight w:val="0"/>
              <w:marTop w:val="0"/>
              <w:marBottom w:val="0"/>
              <w:divBdr>
                <w:top w:val="none" w:sz="0" w:space="0" w:color="auto"/>
                <w:left w:val="none" w:sz="0" w:space="0" w:color="auto"/>
                <w:bottom w:val="none" w:sz="0" w:space="0" w:color="auto"/>
                <w:right w:val="none" w:sz="0" w:space="0" w:color="auto"/>
              </w:divBdr>
              <w:divsChild>
                <w:div w:id="1766337544">
                  <w:marLeft w:val="0"/>
                  <w:marRight w:val="0"/>
                  <w:marTop w:val="0"/>
                  <w:marBottom w:val="0"/>
                  <w:divBdr>
                    <w:top w:val="none" w:sz="0" w:space="0" w:color="auto"/>
                    <w:left w:val="none" w:sz="0" w:space="0" w:color="auto"/>
                    <w:bottom w:val="none" w:sz="0" w:space="0" w:color="auto"/>
                    <w:right w:val="none" w:sz="0" w:space="0" w:color="auto"/>
                  </w:divBdr>
                  <w:divsChild>
                    <w:div w:id="2014911479">
                      <w:marLeft w:val="0"/>
                      <w:marRight w:val="0"/>
                      <w:marTop w:val="0"/>
                      <w:marBottom w:val="0"/>
                      <w:divBdr>
                        <w:top w:val="none" w:sz="0" w:space="0" w:color="auto"/>
                        <w:left w:val="none" w:sz="0" w:space="0" w:color="auto"/>
                        <w:bottom w:val="none" w:sz="0" w:space="0" w:color="auto"/>
                        <w:right w:val="none" w:sz="0" w:space="0" w:color="auto"/>
                      </w:divBdr>
                      <w:divsChild>
                        <w:div w:id="530411451">
                          <w:marLeft w:val="0"/>
                          <w:marRight w:val="0"/>
                          <w:marTop w:val="0"/>
                          <w:marBottom w:val="0"/>
                          <w:divBdr>
                            <w:top w:val="none" w:sz="0" w:space="0" w:color="auto"/>
                            <w:left w:val="none" w:sz="0" w:space="0" w:color="auto"/>
                            <w:bottom w:val="none" w:sz="0" w:space="0" w:color="auto"/>
                            <w:right w:val="none" w:sz="0" w:space="0" w:color="auto"/>
                          </w:divBdr>
                          <w:divsChild>
                            <w:div w:id="13315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F17B1-B4D8-4E6A-8A78-B5C185E9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10367</Characters>
  <Application>Microsoft Office Word</Application>
  <DocSecurity>4</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Rehder</dc:creator>
  <cp:keywords/>
  <dc:description/>
  <cp:lastModifiedBy>Zimmermann, Leonie</cp:lastModifiedBy>
  <cp:revision>2</cp:revision>
  <cp:lastPrinted>2022-10-25T07:47:00Z</cp:lastPrinted>
  <dcterms:created xsi:type="dcterms:W3CDTF">2023-07-18T08:36:00Z</dcterms:created>
  <dcterms:modified xsi:type="dcterms:W3CDTF">2023-07-18T08:36:00Z</dcterms:modified>
</cp:coreProperties>
</file>