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9094D" w14:textId="26712215" w:rsidR="002C51D9" w:rsidRPr="0080278C" w:rsidRDefault="00EF2F35" w:rsidP="002C51D9">
      <w:pPr>
        <w:rPr>
          <w:b/>
          <w:bCs/>
          <w:lang w:val="de-DE"/>
        </w:rPr>
      </w:pPr>
      <w:bookmarkStart w:id="0" w:name="_GoBack"/>
      <w:bookmarkEnd w:id="0"/>
      <w:r w:rsidRPr="00EF2F35">
        <w:rPr>
          <w:b/>
          <w:bCs/>
          <w:lang w:val="de-DE"/>
        </w:rPr>
        <w:t>Patientenkarte zur sicheren Anwendung</w:t>
      </w:r>
    </w:p>
    <w:p w14:paraId="78C69C25" w14:textId="77777777" w:rsidR="002C51D9" w:rsidRPr="0080278C" w:rsidRDefault="002C51D9" w:rsidP="002C51D9">
      <w:pPr>
        <w:rPr>
          <w:lang w:val="de-DE"/>
        </w:rPr>
      </w:pPr>
    </w:p>
    <w:p w14:paraId="76613B16" w14:textId="5D35362D" w:rsidR="002C51D9" w:rsidRDefault="002C51D9" w:rsidP="002C51D9">
      <w:pPr>
        <w:rPr>
          <w:b/>
          <w:bCs/>
          <w:lang w:val="de-DE"/>
        </w:rPr>
      </w:pPr>
      <w:r w:rsidRPr="006B1203">
        <w:rPr>
          <w:b/>
          <w:bCs/>
          <w:lang w:val="de-DE"/>
        </w:rPr>
        <w:t>Dabigatranetexilat</w:t>
      </w:r>
    </w:p>
    <w:p w14:paraId="1C02F558" w14:textId="77777777" w:rsidR="002C51D9" w:rsidRPr="0080278C" w:rsidRDefault="002C51D9" w:rsidP="002C51D9">
      <w:pPr>
        <w:rPr>
          <w:lang w:val="de-DE"/>
        </w:rPr>
      </w:pPr>
    </w:p>
    <w:p w14:paraId="388AECEA" w14:textId="77777777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>Sie/die Betreuungsperson sollte/n den Patientenausweis immer mit sich führen</w:t>
      </w:r>
    </w:p>
    <w:p w14:paraId="44AF8C79" w14:textId="77777777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>Stellen Sie sicher, dass Sie die aktuellste Version verwenden</w:t>
      </w:r>
    </w:p>
    <w:p w14:paraId="1DACD207" w14:textId="77777777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 xml:space="preserve"> </w:t>
      </w:r>
    </w:p>
    <w:p w14:paraId="0A0228BE" w14:textId="229E2B71" w:rsidR="002C51D9" w:rsidRPr="00425650" w:rsidRDefault="00EF2F35" w:rsidP="002C51D9">
      <w:pPr>
        <w:rPr>
          <w:lang w:val="de-DE"/>
        </w:rPr>
      </w:pPr>
      <w:r>
        <w:rPr>
          <w:lang w:val="de-DE"/>
        </w:rPr>
        <w:t>Juni</w:t>
      </w:r>
      <w:r w:rsidRPr="00425650">
        <w:rPr>
          <w:lang w:val="de-DE"/>
        </w:rPr>
        <w:t xml:space="preserve"> </w:t>
      </w:r>
      <w:r w:rsidR="002C51D9" w:rsidRPr="00425650">
        <w:rPr>
          <w:lang w:val="de-DE"/>
        </w:rPr>
        <w:t>2023</w:t>
      </w:r>
    </w:p>
    <w:p w14:paraId="0FE1BE78" w14:textId="77777777" w:rsidR="002C51D9" w:rsidRPr="00425650" w:rsidRDefault="002C51D9" w:rsidP="002C51D9">
      <w:pPr>
        <w:rPr>
          <w:lang w:val="de-DE"/>
        </w:rPr>
      </w:pPr>
    </w:p>
    <w:p w14:paraId="6254B2F8" w14:textId="77777777" w:rsidR="002C51D9" w:rsidRPr="00425650" w:rsidRDefault="002C51D9" w:rsidP="002C51D9">
      <w:pPr>
        <w:rPr>
          <w:lang w:val="de-DE"/>
        </w:rPr>
      </w:pPr>
    </w:p>
    <w:p w14:paraId="6662C8D4" w14:textId="77777777" w:rsidR="002C51D9" w:rsidRPr="008E0C80" w:rsidRDefault="002C51D9" w:rsidP="002C51D9">
      <w:pPr>
        <w:rPr>
          <w:b/>
          <w:bCs/>
          <w:lang w:val="de-DE"/>
        </w:rPr>
      </w:pPr>
      <w:r w:rsidRPr="008E0C80">
        <w:rPr>
          <w:b/>
          <w:bCs/>
          <w:lang w:val="de-DE"/>
        </w:rPr>
        <w:t>Sehr geehrte Patientin, sehr geehrter Patient,</w:t>
      </w:r>
    </w:p>
    <w:p w14:paraId="76BF6D11" w14:textId="77777777" w:rsidR="002C51D9" w:rsidRPr="00425650" w:rsidRDefault="002C51D9" w:rsidP="002C51D9">
      <w:pPr>
        <w:rPr>
          <w:lang w:val="de-DE"/>
        </w:rPr>
      </w:pPr>
      <w:r w:rsidRPr="008E0C80">
        <w:rPr>
          <w:b/>
          <w:bCs/>
          <w:lang w:val="de-DE"/>
        </w:rPr>
        <w:t>sehr geehrte Betreuungsperson eines Kindes,</w:t>
      </w:r>
    </w:p>
    <w:p w14:paraId="28C80F47" w14:textId="4F69E1A1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 xml:space="preserve">Ihr Arzt/der Arzt Ihres Kindes hat bei Ihnen/Ihrem Kind eine Behandlung mit </w:t>
      </w:r>
      <w:r>
        <w:rPr>
          <w:lang w:val="de-DE"/>
        </w:rPr>
        <w:t xml:space="preserve">Dabigatranetexilat </w:t>
      </w:r>
      <w:r w:rsidRPr="0080278C">
        <w:rPr>
          <w:lang w:val="de-DE"/>
        </w:rPr>
        <w:t>begonnen</w:t>
      </w:r>
      <w:r w:rsidRPr="00425650">
        <w:rPr>
          <w:lang w:val="de-DE"/>
        </w:rPr>
        <w:t xml:space="preserve">. Damit Sie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>sicher anwenden können, beachten Sie bitte die wichtigen Informationen in der Packungsbeilage.</w:t>
      </w:r>
    </w:p>
    <w:p w14:paraId="1DFED210" w14:textId="46E4BC37" w:rsidR="002C51D9" w:rsidRPr="00425650" w:rsidRDefault="002C51D9" w:rsidP="002C51D9">
      <w:pPr>
        <w:rPr>
          <w:lang w:val="de-DE"/>
        </w:rPr>
      </w:pPr>
      <w:r w:rsidRPr="00D66895">
        <w:rPr>
          <w:lang w:val="de-DE"/>
        </w:rPr>
        <w:t>Diese</w:t>
      </w:r>
      <w:r w:rsidRPr="00425650">
        <w:rPr>
          <w:lang w:val="de-DE"/>
        </w:rPr>
        <w:t xml:space="preserve"> </w:t>
      </w:r>
      <w:r w:rsidR="00EF2F35" w:rsidRPr="00425650">
        <w:rPr>
          <w:lang w:val="de-DE"/>
        </w:rPr>
        <w:t>Patienten</w:t>
      </w:r>
      <w:r w:rsidR="00EF2F35">
        <w:rPr>
          <w:lang w:val="de-DE"/>
        </w:rPr>
        <w:t>karte</w:t>
      </w:r>
      <w:r w:rsidR="00EF2F35" w:rsidRPr="00425650">
        <w:rPr>
          <w:lang w:val="de-DE"/>
        </w:rPr>
        <w:t xml:space="preserve"> </w:t>
      </w:r>
      <w:r w:rsidRPr="00425650">
        <w:rPr>
          <w:lang w:val="de-DE"/>
        </w:rPr>
        <w:t xml:space="preserve">enthält wichtige Informationen über Ihre Behandlung/die Behandlung Ihres Kindes. Sie/Ihr Kind sollte/n </w:t>
      </w:r>
      <w:r w:rsidR="00EF2F35">
        <w:rPr>
          <w:lang w:val="de-DE"/>
        </w:rPr>
        <w:t>sie</w:t>
      </w:r>
      <w:r w:rsidR="00EF2F35" w:rsidRPr="00425650">
        <w:rPr>
          <w:lang w:val="de-DE"/>
        </w:rPr>
        <w:t xml:space="preserve"> </w:t>
      </w:r>
      <w:r w:rsidRPr="00425650">
        <w:rPr>
          <w:lang w:val="de-DE"/>
        </w:rPr>
        <w:t xml:space="preserve">jederzeit bei sich tragen, um medizinisches Fachpersonal über die Einnahme von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>zu informieren.</w:t>
      </w:r>
    </w:p>
    <w:p w14:paraId="53CD7D4A" w14:textId="77777777" w:rsidR="002C51D9" w:rsidRDefault="002C51D9" w:rsidP="002C51D9">
      <w:pPr>
        <w:rPr>
          <w:lang w:val="de-DE"/>
        </w:rPr>
      </w:pPr>
    </w:p>
    <w:p w14:paraId="0D4C52AF" w14:textId="77777777" w:rsidR="002C51D9" w:rsidRDefault="002C51D9" w:rsidP="002C51D9">
      <w:pPr>
        <w:rPr>
          <w:lang w:val="de-DE"/>
        </w:rPr>
      </w:pPr>
    </w:p>
    <w:p w14:paraId="440CAC09" w14:textId="0D0A4F11" w:rsidR="002C51D9" w:rsidRPr="008E0C80" w:rsidRDefault="002C51D9" w:rsidP="002C51D9">
      <w:pPr>
        <w:rPr>
          <w:b/>
          <w:bCs/>
          <w:lang w:val="de-DE"/>
        </w:rPr>
      </w:pPr>
      <w:r>
        <w:rPr>
          <w:b/>
          <w:bCs/>
          <w:lang w:val="de-DE"/>
        </w:rPr>
        <w:t>Dabigatranetexilat</w:t>
      </w:r>
      <w:r w:rsidRPr="008E0C80">
        <w:rPr>
          <w:b/>
          <w:bCs/>
          <w:lang w:val="de-DE"/>
        </w:rPr>
        <w:t>: Informationen für Patienten/Betreuungspersonen von Kindern</w:t>
      </w:r>
    </w:p>
    <w:p w14:paraId="3530B268" w14:textId="77777777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Über Ihre Behandlung/die Behandlung Ihres Kindes</w:t>
      </w:r>
    </w:p>
    <w:p w14:paraId="28391128" w14:textId="5F87F8DE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Dabigatranetexilat </w:t>
      </w:r>
      <w:r w:rsidRPr="00425650">
        <w:rPr>
          <w:lang w:val="de-DE"/>
        </w:rPr>
        <w:t>verdünnt das Blut. Es wird angewendet, um bestehende Blutgerinnsel zu behandeln oder der Bildung von gefährlichen Blutgerinnseln vorzubeugen.</w:t>
      </w:r>
    </w:p>
    <w:p w14:paraId="3053E90C" w14:textId="4424B1EC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 xml:space="preserve">Halten Sie sich während der Behandlung mit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 xml:space="preserve">genau an die Anweisungen Ihres Arztes/des Arztes Ihres Kindes. Lassen Sie keine Dosis aus und setzen Sie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>nie ohne vorherige Rücksprache mit Ihrem Arzt/dem Arzt Ihres Kindes ab.</w:t>
      </w:r>
    </w:p>
    <w:p w14:paraId="1E205012" w14:textId="77777777" w:rsidR="002C51D9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>Nennen Sie Ihrem Arzt/dem Arzt Ihres Kindes alle Arzneimittel, die Sie/Ihr Kind zurzeit anwenden/anwendet.</w:t>
      </w:r>
    </w:p>
    <w:p w14:paraId="58AC8CCB" w14:textId="4ECA71B1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 xml:space="preserve">Informieren Sie Ihren Arzt/den Arzt Ihres Kindes vor jedem chirurgischen oder invasiven Eingriff über die Einnahme von </w:t>
      </w:r>
      <w:r>
        <w:rPr>
          <w:lang w:val="de-DE"/>
        </w:rPr>
        <w:t>Dabigatranetexilat</w:t>
      </w:r>
      <w:r w:rsidRPr="00425650">
        <w:rPr>
          <w:lang w:val="de-DE"/>
        </w:rPr>
        <w:t>.</w:t>
      </w:r>
    </w:p>
    <w:p w14:paraId="6EA221CF" w14:textId="47786DAA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Dabigatranetexilat </w:t>
      </w:r>
      <w:r w:rsidRPr="00425650">
        <w:rPr>
          <w:lang w:val="de-DE"/>
        </w:rPr>
        <w:t>Kapseln können unabhängig von den Mahlzeiten eingenommen werden. Die Kapseln sollten im Ganzen mit einem Glas Wasser geschluckt werden. Die Kapseln dürfen nicht zerbrochen oder</w:t>
      </w:r>
      <w:r>
        <w:rPr>
          <w:lang w:val="de-DE"/>
        </w:rPr>
        <w:t xml:space="preserve"> </w:t>
      </w:r>
      <w:r w:rsidRPr="00425650">
        <w:rPr>
          <w:lang w:val="de-DE"/>
        </w:rPr>
        <w:t>gekaut werden und der Kapselinhalt darf nicht ausgeleert werden.</w:t>
      </w:r>
    </w:p>
    <w:p w14:paraId="5CF7E8C6" w14:textId="77777777" w:rsidR="002C51D9" w:rsidRDefault="002C51D9" w:rsidP="002C51D9">
      <w:pPr>
        <w:rPr>
          <w:lang w:val="de-DE"/>
        </w:rPr>
      </w:pPr>
    </w:p>
    <w:p w14:paraId="2DA9E765" w14:textId="77777777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Wann müssen Sie medizinischen Rat suchen?</w:t>
      </w:r>
    </w:p>
    <w:p w14:paraId="6A1EE402" w14:textId="7213EED8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lastRenderedPageBreak/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 xml:space="preserve">Die Einnahme von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>kann das Risiko für Blutungen erhöhen. Informieren Sie umgehend Ihren Arzt/den Arzt Ihres Kindes, wenn bei Ihnen/Ihrem</w:t>
      </w:r>
      <w:r>
        <w:rPr>
          <w:lang w:val="de-DE"/>
        </w:rPr>
        <w:t xml:space="preserve"> </w:t>
      </w:r>
      <w:r w:rsidRPr="00425650">
        <w:rPr>
          <w:lang w:val="de-DE"/>
        </w:rPr>
        <w:t>Kind Anzeichen und Symptome einer Blutung</w:t>
      </w:r>
      <w:r>
        <w:rPr>
          <w:lang w:val="de-DE"/>
        </w:rPr>
        <w:t xml:space="preserve"> </w:t>
      </w:r>
      <w:r w:rsidRPr="00425650">
        <w:rPr>
          <w:lang w:val="de-DE"/>
        </w:rPr>
        <w:t>auftreten, z. B.: Schwellung, Unwohlsein, unerklärliche Schmerzen oder Kopfschmerzen, Schwindel, Blässe, Schwächegefühl, unerklärliche Blutergüsse, Nasenbluten, Zahnfleischbluten, ungewöhnlich lang blutende Schnittwunden, Menstruationsstörungen oder Blutungen aus der Vagina, Blut im Urin (mit Rosa- oder Braunfärbung des Urins), roter/schwarzer Stuhl, Bluthusten, Erbrechen von Blut oder kaffeesatzartiges Erbrechen.</w:t>
      </w:r>
    </w:p>
    <w:p w14:paraId="3E1E0428" w14:textId="77777777" w:rsidR="002C51D9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>Im Falle eines Sturzes oder dem Zuziehen einer anderen Verletzung, insbesondere Kopfverletzungen, suchen Sie dringend medizinischen Rat.</w:t>
      </w:r>
    </w:p>
    <w:p w14:paraId="20924DCC" w14:textId="50156578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 xml:space="preserve">Setzen Sie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>nicht ohne vorherige Rücksprache mit Ihrem Arzt/dem Arzt Ihres Kindes ab, wenn bei Ihnen/Ihrem Kind Sodbrennen, Übelkeit, Erbrechen, Magenbeschwerden, Blähungen</w:t>
      </w:r>
      <w:r>
        <w:rPr>
          <w:lang w:val="de-DE"/>
        </w:rPr>
        <w:t xml:space="preserve"> </w:t>
      </w:r>
      <w:r w:rsidRPr="00425650">
        <w:rPr>
          <w:lang w:val="de-DE"/>
        </w:rPr>
        <w:t>oder Schmerzen im Oberbauch auftreten.</w:t>
      </w:r>
    </w:p>
    <w:p w14:paraId="27BF47BA" w14:textId="77777777" w:rsidR="002C51D9" w:rsidRDefault="002C51D9" w:rsidP="002C51D9">
      <w:pPr>
        <w:rPr>
          <w:lang w:val="de-DE"/>
        </w:rPr>
      </w:pPr>
    </w:p>
    <w:p w14:paraId="702F8262" w14:textId="77777777" w:rsidR="002C51D9" w:rsidRDefault="002C51D9" w:rsidP="002C51D9">
      <w:pPr>
        <w:rPr>
          <w:lang w:val="de-DE"/>
        </w:rPr>
      </w:pPr>
    </w:p>
    <w:p w14:paraId="69A9E54E" w14:textId="0C8DAEBA" w:rsidR="002C51D9" w:rsidRPr="00425650" w:rsidRDefault="002C51D9" w:rsidP="002C51D9">
      <w:pPr>
        <w:rPr>
          <w:b/>
          <w:bCs/>
          <w:lang w:val="de-DE"/>
        </w:rPr>
      </w:pPr>
      <w:r>
        <w:rPr>
          <w:b/>
          <w:bCs/>
          <w:lang w:val="de-DE"/>
        </w:rPr>
        <w:t>Dabigatranetexilat</w:t>
      </w:r>
      <w:r w:rsidRPr="00425650">
        <w:rPr>
          <w:b/>
          <w:bCs/>
          <w:lang w:val="de-DE"/>
        </w:rPr>
        <w:t>: Informationen für medizinisches Fachpersonal</w:t>
      </w:r>
    </w:p>
    <w:p w14:paraId="35CEDD58" w14:textId="3274C8AD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Dabigatranetexilat </w:t>
      </w:r>
      <w:r w:rsidRPr="00425650">
        <w:rPr>
          <w:lang w:val="de-DE"/>
        </w:rPr>
        <w:t>ist ein orales Antikoagulans (direkter Thrombininhibitor).</w:t>
      </w:r>
    </w:p>
    <w:p w14:paraId="5C0E440C" w14:textId="45435AAC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 xml:space="preserve">Unter Umständen muss die Einnahme von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>vor chirurgischen oder anderen invasiven Maßnahmen unterbrochen werden.</w:t>
      </w:r>
    </w:p>
    <w:p w14:paraId="2A555A5A" w14:textId="43FA4E2A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>Falls schwere Blutungen auftreten, muss die Einnahme</w:t>
      </w:r>
      <w:r>
        <w:rPr>
          <w:lang w:val="de-DE"/>
        </w:rPr>
        <w:t xml:space="preserve"> </w:t>
      </w:r>
      <w:r w:rsidRPr="00425650">
        <w:rPr>
          <w:lang w:val="de-DE"/>
        </w:rPr>
        <w:t xml:space="preserve">von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>sofort unterbrochen werden.</w:t>
      </w:r>
    </w:p>
    <w:p w14:paraId="2777E7F1" w14:textId="26CE122D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</w:t>
      </w:r>
      <w:r w:rsidRPr="00425650">
        <w:rPr>
          <w:lang w:val="de-DE"/>
        </w:rPr>
        <w:t>Für erwachsene Patienten steht ein spezifisches Antidot (Idarucizumab) zur Verfügung. Die Wirksamkeit und Sicherheit des spezifischen Antidots (Idarucizumab) bei Kindern und Jugendlichen ist nicht erwiesen. Einzelheiten und</w:t>
      </w:r>
      <w:r>
        <w:rPr>
          <w:lang w:val="de-DE"/>
        </w:rPr>
        <w:t xml:space="preserve"> </w:t>
      </w:r>
      <w:r w:rsidRPr="00425650">
        <w:rPr>
          <w:lang w:val="de-DE"/>
        </w:rPr>
        <w:t xml:space="preserve">weitere Informationen, wie der antikoagulatorischen Wirkung von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 xml:space="preserve">entgegengewirkt werden kann, finden Sie in den Fachinformationen zu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>und Idarucizumab.</w:t>
      </w:r>
    </w:p>
    <w:p w14:paraId="3E09D9B3" w14:textId="612EF03F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•</w:t>
      </w:r>
      <w:r>
        <w:rPr>
          <w:lang w:val="de-DE"/>
        </w:rPr>
        <w:t xml:space="preserve"> Dabigatranetexilat </w:t>
      </w:r>
      <w:r w:rsidRPr="00425650">
        <w:rPr>
          <w:lang w:val="de-DE"/>
        </w:rPr>
        <w:t xml:space="preserve">wird hauptsächlich über die Nieren ausgeschieden; es muss eine ausreichende Diurese aufrechterhalten werden. </w:t>
      </w:r>
      <w:r>
        <w:rPr>
          <w:lang w:val="de-DE"/>
        </w:rPr>
        <w:t xml:space="preserve">Dabigatranetexilat </w:t>
      </w:r>
      <w:r w:rsidRPr="00425650">
        <w:rPr>
          <w:lang w:val="de-DE"/>
        </w:rPr>
        <w:t>ist dialysierbar.</w:t>
      </w:r>
    </w:p>
    <w:p w14:paraId="1AF17701" w14:textId="77777777" w:rsidR="002C51D9" w:rsidRDefault="002C51D9" w:rsidP="002C51D9">
      <w:pPr>
        <w:rPr>
          <w:lang w:val="de-DE"/>
        </w:rPr>
      </w:pPr>
    </w:p>
    <w:p w14:paraId="3C6F2613" w14:textId="77777777" w:rsidR="002C51D9" w:rsidRPr="00564FC5" w:rsidRDefault="002C51D9" w:rsidP="002C51D9">
      <w:pPr>
        <w:rPr>
          <w:b/>
          <w:bCs/>
          <w:lang w:val="de-DE"/>
        </w:rPr>
      </w:pPr>
      <w:r w:rsidRPr="00564FC5">
        <w:rPr>
          <w:b/>
          <w:bCs/>
          <w:lang w:val="de-DE"/>
        </w:rPr>
        <w:t>Bitte füllen Sie diesen Abschnitt aus oder bitten Sie Ihren Arzt/den Arzt Ihres Kindes, es für Sie zu tun.</w:t>
      </w:r>
    </w:p>
    <w:p w14:paraId="0F147009" w14:textId="77777777" w:rsidR="002C51D9" w:rsidRDefault="002C51D9" w:rsidP="002C51D9">
      <w:pPr>
        <w:rPr>
          <w:lang w:val="de-DE"/>
        </w:rPr>
      </w:pPr>
    </w:p>
    <w:p w14:paraId="1E1AC78A" w14:textId="77777777" w:rsidR="002C51D9" w:rsidRDefault="002C51D9" w:rsidP="002C51D9">
      <w:pPr>
        <w:rPr>
          <w:b/>
          <w:bCs/>
          <w:lang w:val="de-DE"/>
        </w:rPr>
      </w:pPr>
    </w:p>
    <w:p w14:paraId="0465AA71" w14:textId="77777777" w:rsidR="002C51D9" w:rsidRPr="00564FC5" w:rsidRDefault="002C51D9" w:rsidP="002C51D9">
      <w:pPr>
        <w:rPr>
          <w:b/>
          <w:bCs/>
          <w:lang w:val="de-DE"/>
        </w:rPr>
      </w:pPr>
      <w:r w:rsidRPr="00564FC5">
        <w:rPr>
          <w:b/>
          <w:bCs/>
          <w:lang w:val="de-DE"/>
        </w:rPr>
        <w:t>Patientendaten</w:t>
      </w:r>
    </w:p>
    <w:p w14:paraId="4B485218" w14:textId="77777777" w:rsidR="002C51D9" w:rsidRDefault="002C51D9" w:rsidP="002C51D9">
      <w:pPr>
        <w:rPr>
          <w:lang w:val="de-DE"/>
        </w:rPr>
      </w:pPr>
    </w:p>
    <w:p w14:paraId="30824088" w14:textId="77777777" w:rsidR="002C51D9" w:rsidRDefault="002C51D9" w:rsidP="002C51D9">
      <w:pPr>
        <w:rPr>
          <w:lang w:val="de-DE"/>
        </w:rPr>
      </w:pPr>
    </w:p>
    <w:p w14:paraId="0FF264C5" w14:textId="77777777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(Vorname, Nachname)</w:t>
      </w:r>
    </w:p>
    <w:p w14:paraId="6110985B" w14:textId="77777777" w:rsidR="002C51D9" w:rsidRPr="00425650" w:rsidRDefault="002C51D9" w:rsidP="002C51D9">
      <w:pPr>
        <w:rPr>
          <w:lang w:val="de-DE"/>
        </w:rPr>
      </w:pPr>
    </w:p>
    <w:p w14:paraId="54B1BD24" w14:textId="77777777" w:rsidR="002C51D9" w:rsidRDefault="002C51D9" w:rsidP="002C51D9">
      <w:pPr>
        <w:rPr>
          <w:lang w:val="de-DE"/>
        </w:rPr>
      </w:pPr>
    </w:p>
    <w:p w14:paraId="41B1DF00" w14:textId="77777777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lastRenderedPageBreak/>
        <w:t>(Geburtsdatum (TT.MM.JJJJ))</w:t>
      </w:r>
    </w:p>
    <w:p w14:paraId="5FC4E36E" w14:textId="77777777" w:rsidR="002C51D9" w:rsidRPr="00425650" w:rsidRDefault="002C51D9" w:rsidP="002C51D9">
      <w:pPr>
        <w:rPr>
          <w:lang w:val="de-DE"/>
        </w:rPr>
      </w:pPr>
    </w:p>
    <w:p w14:paraId="1F55EA66" w14:textId="77777777" w:rsidR="002C51D9" w:rsidRDefault="002C51D9" w:rsidP="002C51D9">
      <w:pPr>
        <w:rPr>
          <w:lang w:val="de-DE"/>
        </w:rPr>
      </w:pPr>
    </w:p>
    <w:p w14:paraId="3E0E1310" w14:textId="77777777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>(Indikation für Antikoagulation)</w:t>
      </w:r>
    </w:p>
    <w:p w14:paraId="3CFE15A5" w14:textId="77777777" w:rsidR="002C51D9" w:rsidRPr="00425650" w:rsidRDefault="002C51D9" w:rsidP="002C51D9">
      <w:pPr>
        <w:rPr>
          <w:lang w:val="de-DE"/>
        </w:rPr>
      </w:pPr>
    </w:p>
    <w:p w14:paraId="7A9123B2" w14:textId="77777777" w:rsidR="002C51D9" w:rsidRDefault="002C51D9" w:rsidP="002C51D9">
      <w:pPr>
        <w:rPr>
          <w:lang w:val="de-DE"/>
        </w:rPr>
      </w:pPr>
    </w:p>
    <w:p w14:paraId="2D134BD1" w14:textId="2BCA4813" w:rsidR="002C51D9" w:rsidRPr="00425650" w:rsidRDefault="002C51D9" w:rsidP="002C51D9">
      <w:pPr>
        <w:rPr>
          <w:lang w:val="de-DE"/>
        </w:rPr>
      </w:pPr>
      <w:r w:rsidRPr="00425650">
        <w:rPr>
          <w:lang w:val="de-DE"/>
        </w:rPr>
        <w:t xml:space="preserve">(Dosis von </w:t>
      </w:r>
      <w:r>
        <w:rPr>
          <w:lang w:val="de-DE"/>
        </w:rPr>
        <w:t>Dabigatranetexilat</w:t>
      </w:r>
      <w:r w:rsidRPr="00425650">
        <w:rPr>
          <w:lang w:val="de-DE"/>
        </w:rPr>
        <w:t>)</w:t>
      </w:r>
    </w:p>
    <w:p w14:paraId="48BCAC3B" w14:textId="77777777" w:rsidR="00286534" w:rsidRPr="002C51D9" w:rsidRDefault="00286534">
      <w:pPr>
        <w:rPr>
          <w:lang w:val="de-DE"/>
        </w:rPr>
      </w:pPr>
    </w:p>
    <w:sectPr w:rsidR="00286534" w:rsidRPr="002C5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784D6" w14:textId="77777777" w:rsidR="005F5DC8" w:rsidRDefault="00806ACB">
      <w:pPr>
        <w:spacing w:after="0" w:line="240" w:lineRule="auto"/>
      </w:pPr>
      <w:r>
        <w:separator/>
      </w:r>
    </w:p>
  </w:endnote>
  <w:endnote w:type="continuationSeparator" w:id="0">
    <w:p w14:paraId="0CD26B59" w14:textId="77777777" w:rsidR="005F5DC8" w:rsidRDefault="0080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5731F" w14:textId="77777777" w:rsidR="005F5DC8" w:rsidRDefault="00806ACB">
      <w:pPr>
        <w:spacing w:after="0" w:line="240" w:lineRule="auto"/>
      </w:pPr>
      <w:r>
        <w:separator/>
      </w:r>
    </w:p>
  </w:footnote>
  <w:footnote w:type="continuationSeparator" w:id="0">
    <w:p w14:paraId="30907225" w14:textId="77777777" w:rsidR="005F5DC8" w:rsidRDefault="0080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34"/>
    <w:rsid w:val="000810BA"/>
    <w:rsid w:val="00082AEE"/>
    <w:rsid w:val="001C55F1"/>
    <w:rsid w:val="00286534"/>
    <w:rsid w:val="002C51D9"/>
    <w:rsid w:val="005F5DC8"/>
    <w:rsid w:val="006B1203"/>
    <w:rsid w:val="00806ACB"/>
    <w:rsid w:val="008C004B"/>
    <w:rsid w:val="00902A83"/>
    <w:rsid w:val="00D25088"/>
    <w:rsid w:val="00D66895"/>
    <w:rsid w:val="00D94750"/>
    <w:rsid w:val="00E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056FC"/>
  <w15:chartTrackingRefBased/>
  <w15:docId w15:val="{1F29C8E8-6C74-438F-9509-80E6B552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51D9"/>
    <w:rPr>
      <w:rFonts w:ascii="Arial" w:hAnsi="Arial" w:cs="Arial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EF2F35"/>
    <w:pPr>
      <w:spacing w:after="0" w:line="240" w:lineRule="auto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Peinz, Ulrich</dc:creator>
  <cp:keywords/>
  <dc:description/>
  <cp:lastModifiedBy>Klemm, Barbara</cp:lastModifiedBy>
  <cp:revision>4</cp:revision>
  <dcterms:created xsi:type="dcterms:W3CDTF">2023-07-05T13:51:00Z</dcterms:created>
  <dcterms:modified xsi:type="dcterms:W3CDTF">2023-08-09T09:38:00Z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2023-05-10T17:23:47Z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3cf8e44f-59a0-4129-b881-4daaa9a0ab24</vt:lpwstr>
  </property>
  <property fmtid="{D5CDD505-2E9C-101B-9397-08002B2CF9AE}" pid="8" name="MSIP_Label_3c9bec58-8084-492e-8360-0e1cfe36408c_ContentBits">
    <vt:lpwstr>0</vt:lpwstr>
  </property>
  <property fmtid="{D5CDD505-2E9C-101B-9397-08002B2CF9AE}" pid="9" name="_MarkAsFinal">
    <vt:bool>true</vt:bool>
  </property>
</Properties>
</file>