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82"/>
        <w:gridCol w:w="2296"/>
        <w:gridCol w:w="2943"/>
        <w:gridCol w:w="3294"/>
      </w:tblGrid>
      <w:tr w:rsidR="00D539AC" w:rsidRPr="001F4433" w14:paraId="56BF9063" w14:textId="77777777" w:rsidTr="00FD28B2">
        <w:trPr>
          <w:trHeight w:val="760"/>
        </w:trPr>
        <w:tc>
          <w:tcPr>
            <w:tcW w:w="92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2D31453" w14:textId="77777777" w:rsidR="00D539AC" w:rsidRPr="001F4433" w:rsidRDefault="00D539AC" w:rsidP="006A1BFA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SCHULUNGSMATERIAL – KOMMUNIKATIONSPLAN</w:t>
            </w:r>
          </w:p>
        </w:tc>
      </w:tr>
      <w:tr w:rsidR="00F05F17" w:rsidRPr="001F4433" w14:paraId="48AB54D3" w14:textId="77777777" w:rsidTr="007F5293">
        <w:trPr>
          <w:trHeight w:val="2181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E1316CF" w14:textId="77777777" w:rsidR="00F05F17" w:rsidRPr="001F4433" w:rsidRDefault="00F05F17" w:rsidP="00F05F17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[1]</w:t>
            </w:r>
          </w:p>
        </w:tc>
        <w:tc>
          <w:tcPr>
            <w:tcW w:w="853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5ECBCF" w14:textId="77777777" w:rsidR="00393624" w:rsidRDefault="00F05F17" w:rsidP="003936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Arzneimittel:</w:t>
            </w:r>
          </w:p>
          <w:p w14:paraId="66654E28" w14:textId="2EC20832" w:rsidR="00393624" w:rsidRPr="00834ED3" w:rsidRDefault="00834ED3" w:rsidP="002573F9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834ED3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&lt;Name des Arzneimittels&gt;</w:t>
            </w:r>
          </w:p>
          <w:p w14:paraId="1A0226C0" w14:textId="77777777" w:rsidR="001B5D6E" w:rsidRDefault="001B5D6E" w:rsidP="002573F9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7744AFE" w14:textId="195E7EA5" w:rsidR="00F05F17" w:rsidRPr="00EE1F9A" w:rsidRDefault="00393624" w:rsidP="002573F9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Wirkstoff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  <w:r w:rsidR="00F05F17"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4A1BC6" w:rsidRPr="004A1BC6">
              <w:rPr>
                <w:rFonts w:asciiTheme="majorHAnsi" w:hAnsiTheme="majorHAnsi" w:cs="Arial"/>
                <w:i/>
                <w:sz w:val="20"/>
                <w:szCs w:val="20"/>
              </w:rPr>
              <w:t>Testosteronundecanoat</w:t>
            </w:r>
            <w:proofErr w:type="spellEnd"/>
          </w:p>
          <w:p w14:paraId="236DD2C8" w14:textId="3F881863" w:rsidR="00F05F17" w:rsidRPr="00EE1F9A" w:rsidRDefault="00F05F17" w:rsidP="002573F9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ATC-Code:</w:t>
            </w:r>
            <w:r w:rsidR="00393624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A1BC6" w:rsidRPr="004A1BC6">
              <w:rPr>
                <w:rFonts w:asciiTheme="majorHAnsi" w:hAnsiTheme="majorHAnsi" w:cs="Arial"/>
                <w:sz w:val="20"/>
                <w:szCs w:val="20"/>
              </w:rPr>
              <w:t>G03BA03</w:t>
            </w:r>
          </w:p>
          <w:p w14:paraId="473C1AB2" w14:textId="77777777" w:rsidR="00F645FD" w:rsidRPr="00EE1F9A" w:rsidRDefault="00F645FD" w:rsidP="002573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7D908E9" w14:textId="77777777" w:rsidR="00D301B2" w:rsidRPr="00EE1F9A" w:rsidRDefault="00F05F17" w:rsidP="002573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EE1F9A">
              <w:rPr>
                <w:rFonts w:asciiTheme="majorHAnsi" w:hAnsiTheme="majorHAnsi" w:cs="Arial"/>
                <w:sz w:val="20"/>
                <w:szCs w:val="20"/>
              </w:rPr>
              <w:t>Originator</w:t>
            </w:r>
            <w:proofErr w:type="spellEnd"/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39362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9C5C21" w:rsidRPr="00EE1F9A">
              <w:rPr>
                <w:rFonts w:asciiTheme="majorHAnsi" w:hAnsiTheme="majorHAnsi" w:cs="Arial"/>
                <w:sz w:val="20"/>
                <w:szCs w:val="20"/>
              </w:rPr>
              <w:t xml:space="preserve"> Generikum</w:t>
            </w:r>
            <w:r w:rsidR="003B5EFE"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F021A" w:rsidRPr="00EE1F9A">
              <w:rPr>
                <w:rFonts w:asciiTheme="majorHAnsi" w:hAnsiTheme="majorHAnsi" w:cs="Arial"/>
                <w:sz w:val="20"/>
                <w:szCs w:val="20"/>
              </w:rPr>
              <w:t xml:space="preserve">                 </w:t>
            </w:r>
            <w:r w:rsidR="00BF021A"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3B5EFE" w:rsidRPr="00EE1F9A">
              <w:rPr>
                <w:rFonts w:asciiTheme="majorHAnsi" w:hAnsiTheme="majorHAnsi" w:cs="Arial"/>
                <w:sz w:val="20"/>
                <w:szCs w:val="20"/>
              </w:rPr>
              <w:t xml:space="preserve"> Parallelimporteur</w:t>
            </w:r>
            <w:r w:rsidR="00BF021A" w:rsidRPr="00EE1F9A">
              <w:rPr>
                <w:rFonts w:asciiTheme="majorHAnsi" w:hAnsiTheme="majorHAnsi" w:cs="Arial"/>
                <w:sz w:val="20"/>
                <w:szCs w:val="20"/>
              </w:rPr>
              <w:t>/-Vertrieb</w:t>
            </w:r>
          </w:p>
          <w:p w14:paraId="0C37C237" w14:textId="77777777" w:rsidR="00393624" w:rsidRDefault="00393624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F05F17" w:rsidRPr="00EE1F9A">
              <w:rPr>
                <w:rFonts w:asciiTheme="majorHAnsi" w:hAnsiTheme="majorHAnsi" w:cs="Arial"/>
                <w:sz w:val="20"/>
                <w:szCs w:val="20"/>
              </w:rPr>
              <w:t xml:space="preserve"> harmonisiert</w:t>
            </w:r>
          </w:p>
          <w:p w14:paraId="52227D37" w14:textId="22F920D5" w:rsidR="00B935ED" w:rsidRDefault="004924B9" w:rsidP="00393624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D301B2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</w:p>
          <w:p w14:paraId="102A7A87" w14:textId="77777777" w:rsidR="00393624" w:rsidRPr="00EE1F9A" w:rsidRDefault="00393624" w:rsidP="003936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F021A" w:rsidRPr="001F4433" w14:paraId="2A7D7B48" w14:textId="77777777" w:rsidTr="007F5293">
        <w:trPr>
          <w:trHeight w:val="823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FE1FCF0" w14:textId="77777777" w:rsidR="00F05F17" w:rsidRPr="001F4433" w:rsidRDefault="00F05F17" w:rsidP="00915541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[2]</w:t>
            </w:r>
          </w:p>
        </w:tc>
        <w:tc>
          <w:tcPr>
            <w:tcW w:w="523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B17EAB" w14:textId="77777777" w:rsidR="00F05F17" w:rsidRPr="00353745" w:rsidRDefault="00F05F17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53745">
              <w:rPr>
                <w:rFonts w:asciiTheme="majorHAnsi" w:hAnsiTheme="majorHAnsi" w:cs="Arial"/>
                <w:b/>
                <w:sz w:val="20"/>
                <w:szCs w:val="20"/>
              </w:rPr>
              <w:t>Versionsnummer</w:t>
            </w:r>
            <w:r w:rsidR="00D301B2" w:rsidRPr="00353745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A17F65" w:rsidRPr="00353745">
              <w:rPr>
                <w:rFonts w:asciiTheme="majorHAnsi" w:hAnsiTheme="majorHAnsi" w:cs="Arial"/>
                <w:b/>
                <w:sz w:val="20"/>
                <w:szCs w:val="20"/>
              </w:rPr>
              <w:t xml:space="preserve">und Datum </w:t>
            </w:r>
            <w:r w:rsidR="00D301B2" w:rsidRPr="00353745">
              <w:rPr>
                <w:rFonts w:asciiTheme="majorHAnsi" w:hAnsiTheme="majorHAnsi" w:cs="Arial"/>
                <w:b/>
                <w:sz w:val="20"/>
                <w:szCs w:val="20"/>
              </w:rPr>
              <w:t>des Kommunikationsplans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554D25" w14:textId="7F03B88F" w:rsidR="00F05F17" w:rsidRPr="00353745" w:rsidRDefault="00F05F17" w:rsidP="004A1BC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353745">
              <w:rPr>
                <w:rFonts w:asciiTheme="majorHAnsi" w:hAnsiTheme="majorHAnsi" w:cs="Arial"/>
                <w:i/>
                <w:sz w:val="20"/>
                <w:szCs w:val="20"/>
              </w:rPr>
              <w:t>1.</w:t>
            </w:r>
            <w:r w:rsidR="004A1BC6">
              <w:rPr>
                <w:rFonts w:asciiTheme="majorHAnsi" w:hAnsiTheme="majorHAnsi" w:cs="Arial"/>
                <w:i/>
                <w:sz w:val="20"/>
                <w:szCs w:val="20"/>
              </w:rPr>
              <w:t>0</w:t>
            </w:r>
            <w:r w:rsidR="0083166A" w:rsidRPr="00353745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="00A17F65" w:rsidRPr="00353745">
              <w:rPr>
                <w:rFonts w:asciiTheme="majorHAnsi" w:hAnsiTheme="majorHAnsi" w:cs="Arial"/>
                <w:i/>
                <w:sz w:val="20"/>
                <w:szCs w:val="20"/>
              </w:rPr>
              <w:t xml:space="preserve">vom </w:t>
            </w:r>
            <w:r w:rsidR="004A1BC6" w:rsidRPr="00002101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 xml:space="preserve">&lt;Datum </w:t>
            </w:r>
            <w:proofErr w:type="spellStart"/>
            <w:r w:rsidR="004A1BC6" w:rsidRPr="00002101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BfArM</w:t>
            </w:r>
            <w:proofErr w:type="spellEnd"/>
            <w:r w:rsidR="004A1BC6" w:rsidRPr="00002101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 xml:space="preserve"> Genehmigung&gt;</w:t>
            </w:r>
          </w:p>
        </w:tc>
      </w:tr>
      <w:tr w:rsidR="00BF021A" w:rsidRPr="001F4433" w14:paraId="0A8A6543" w14:textId="77777777" w:rsidTr="007F5293">
        <w:trPr>
          <w:trHeight w:val="837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AEF2FEE" w14:textId="77777777" w:rsidR="00FF0B5B" w:rsidRPr="001F4433" w:rsidRDefault="00FF0B5B" w:rsidP="0026685D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8533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0E8ED6" w14:textId="1D07C61E" w:rsidR="00FF0B5B" w:rsidRPr="00393624" w:rsidRDefault="004A1BC6" w:rsidP="00393624">
            <w:pPr>
              <w:spacing w:before="200" w:after="100"/>
              <w:contextualSpacing/>
              <w:jc w:val="center"/>
              <w:outlineLvl w:val="2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 xml:space="preserve"> Ersteinreichung</w:t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FF0B5B"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 xml:space="preserve"> Folgeeinreichung</w:t>
            </w:r>
          </w:p>
        </w:tc>
      </w:tr>
      <w:tr w:rsidR="003F60C2" w:rsidRPr="001F4433" w14:paraId="212FEABC" w14:textId="77777777" w:rsidTr="007F5293">
        <w:trPr>
          <w:trHeight w:val="959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A5B73AF" w14:textId="77777777" w:rsidR="00F05F17" w:rsidRPr="001F4433" w:rsidRDefault="00D301B2" w:rsidP="008B2DA0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[3]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71F132" w14:textId="77777777" w:rsidR="00F05F17" w:rsidRPr="00EE1F9A" w:rsidRDefault="001A4B2A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AM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unterliegt einem kontrollierten Distributionssystem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3EBEF1" w14:textId="77777777" w:rsidR="00F05F17" w:rsidRPr="00EE1F9A" w:rsidRDefault="00F05F17" w:rsidP="003936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Ja</w:t>
            </w:r>
            <w:r w:rsidR="000D6E00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39362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Nein</w:t>
            </w:r>
          </w:p>
        </w:tc>
      </w:tr>
      <w:tr w:rsidR="003F60C2" w:rsidRPr="001F4433" w14:paraId="5383EE75" w14:textId="77777777" w:rsidTr="007F5293">
        <w:trPr>
          <w:trHeight w:val="969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64CF734" w14:textId="77777777" w:rsidR="00F05F17" w:rsidRPr="001F4433" w:rsidRDefault="00F05F17" w:rsidP="006A1BFA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B4559E" w14:textId="77777777" w:rsidR="00F05F17" w:rsidRPr="00EE1F9A" w:rsidRDefault="001A4B2A" w:rsidP="00640C1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AM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steht unter </w:t>
            </w:r>
            <w:r w:rsidR="00640C1E" w:rsidRPr="00EE1F9A">
              <w:rPr>
                <w:rFonts w:asciiTheme="majorHAnsi" w:hAnsiTheme="majorHAnsi" w:cs="Arial"/>
                <w:b/>
                <w:sz w:val="20"/>
                <w:szCs w:val="20"/>
              </w:rPr>
              <w:t>zusätzlicher Überwachung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„</w:t>
            </w:r>
            <w:r w:rsidR="00F05F17" w:rsidRPr="00EE1F9A">
              <w:rPr>
                <w:rFonts w:ascii="Times New Roman" w:hAnsi="Times New Roman" w:cs="Times New Roman"/>
                <w:b/>
                <w:sz w:val="20"/>
                <w:szCs w:val="20"/>
              </w:rPr>
              <w:t>▼</w:t>
            </w:r>
            <w:r w:rsidR="00F05F17" w:rsidRPr="00EE1F9A">
              <w:rPr>
                <w:rFonts w:ascii="Cambria" w:hAnsi="Cambria" w:cs="Cambria"/>
                <w:b/>
                <w:sz w:val="20"/>
                <w:szCs w:val="20"/>
              </w:rPr>
              <w:t>“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454C10" w14:textId="77777777" w:rsidR="00F05F17" w:rsidRPr="00EE1F9A" w:rsidRDefault="00F05F17" w:rsidP="003936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Ja</w:t>
            </w:r>
            <w:r w:rsidR="000D6E00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39362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Nein</w:t>
            </w:r>
          </w:p>
        </w:tc>
      </w:tr>
      <w:tr w:rsidR="00F05F17" w:rsidRPr="001F4433" w14:paraId="02B82BE1" w14:textId="77777777" w:rsidTr="007F5293">
        <w:trPr>
          <w:trHeight w:val="969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075FE6E2" w14:textId="77777777" w:rsidR="00F05F17" w:rsidRPr="001F4433" w:rsidRDefault="00D301B2" w:rsidP="00E045B5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[4]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9208E" w14:textId="77777777" w:rsidR="00F05F17" w:rsidRPr="00EE1F9A" w:rsidRDefault="003A04B4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Zulassungsinhaber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DA388C" w14:textId="0D62403F" w:rsidR="00D301B2" w:rsidRPr="00662A0A" w:rsidRDefault="00662A0A" w:rsidP="00124E08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&lt;</w:t>
            </w:r>
            <w:r w:rsidR="004F608B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 xml:space="preserve">Name </w:t>
            </w: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Zulassungsinhaber&gt;</w:t>
            </w:r>
          </w:p>
        </w:tc>
      </w:tr>
      <w:tr w:rsidR="00F05F17" w:rsidRPr="001F4433" w14:paraId="1F0C127B" w14:textId="77777777" w:rsidTr="007F5293">
        <w:trPr>
          <w:trHeight w:val="955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6E78021F" w14:textId="77777777" w:rsidR="00F05F17" w:rsidRPr="001F4433" w:rsidRDefault="00D301B2" w:rsidP="002D2555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[5</w:t>
            </w:r>
            <w:r w:rsidR="00F05F17" w:rsidRPr="001F4433">
              <w:rPr>
                <w:rFonts w:asciiTheme="majorHAnsi" w:hAnsiTheme="majorHAnsi" w:cs="Arial"/>
                <w:b/>
              </w:rPr>
              <w:t>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F63FA0" w14:textId="6538D1F1" w:rsidR="00F05F17" w:rsidRPr="00EE1F9A" w:rsidRDefault="00FF0B5B" w:rsidP="005367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Bezugsnummer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36790" w:rsidRPr="00EE1F9A">
              <w:rPr>
                <w:rFonts w:asciiTheme="majorHAnsi" w:hAnsiTheme="majorHAnsi" w:cs="Arial"/>
                <w:b/>
                <w:sz w:val="20"/>
                <w:szCs w:val="20"/>
              </w:rPr>
              <w:t>zu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36790" w:rsidRPr="00EE1F9A">
              <w:rPr>
                <w:rFonts w:asciiTheme="majorHAnsi" w:hAnsiTheme="majorHAnsi" w:cs="Arial"/>
                <w:b/>
                <w:sz w:val="20"/>
                <w:szCs w:val="20"/>
              </w:rPr>
              <w:t>AM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36790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/-Serie </w:t>
            </w:r>
            <w:r w:rsidR="00BF021A" w:rsidRPr="00EE1F9A">
              <w:rPr>
                <w:rFonts w:asciiTheme="majorHAnsi" w:hAnsiTheme="majorHAnsi" w:cs="Arial"/>
                <w:b/>
                <w:i/>
                <w:sz w:val="20"/>
                <w:szCs w:val="20"/>
              </w:rPr>
              <w:t>&lt;sofern bereits bekannt&gt;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397F1" w14:textId="33E75BC1" w:rsidR="00F05F17" w:rsidRPr="00662A0A" w:rsidRDefault="00662A0A" w:rsidP="002D255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</w:pP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&lt;Zulassungsnummer</w:t>
            </w:r>
            <w:r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(</w:t>
            </w: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n</w:t>
            </w:r>
            <w:r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)</w:t>
            </w: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&gt;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AD5114" w14:textId="221696D2" w:rsidR="00393624" w:rsidRPr="00662A0A" w:rsidRDefault="00662A0A" w:rsidP="002D255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</w:pP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&lt;ENR</w:t>
            </w:r>
            <w:r w:rsidR="00834ED3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(n)</w:t>
            </w: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&gt;</w:t>
            </w:r>
          </w:p>
        </w:tc>
      </w:tr>
      <w:tr w:rsidR="00F05F17" w:rsidRPr="001F4433" w14:paraId="6B8AC280" w14:textId="77777777" w:rsidTr="007F5293">
        <w:trPr>
          <w:trHeight w:val="1135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2D2DC496" w14:textId="77777777" w:rsidR="00F05F17" w:rsidRPr="001F4433" w:rsidRDefault="00F05F17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B8868" w14:textId="77777777" w:rsidR="00F05F17" w:rsidRPr="00EE1F9A" w:rsidRDefault="00F05F17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Verfahrensnummer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CD66C" w14:textId="02C56C01" w:rsidR="00F05F17" w:rsidRPr="00EE1F9A" w:rsidRDefault="00662A0A" w:rsidP="00662A0A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&lt;</w:t>
            </w:r>
            <w:r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Verfahrensnummer(n)</w:t>
            </w: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&gt;</w:t>
            </w:r>
          </w:p>
        </w:tc>
      </w:tr>
      <w:tr w:rsidR="002A7866" w:rsidRPr="001F4433" w14:paraId="3BE09481" w14:textId="77777777" w:rsidTr="007F5293">
        <w:trPr>
          <w:trHeight w:val="2244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45549D77" w14:textId="77777777" w:rsidR="002A7866" w:rsidRPr="001F4433" w:rsidRDefault="00D301B2" w:rsidP="004D091B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</w:t>
            </w:r>
            <w:r w:rsidR="004D091B" w:rsidRPr="001F4433">
              <w:rPr>
                <w:rFonts w:asciiTheme="majorHAnsi" w:hAnsiTheme="majorHAnsi" w:cs="Arial"/>
                <w:b/>
              </w:rPr>
              <w:t>6</w:t>
            </w:r>
            <w:r w:rsidR="002A7866" w:rsidRPr="001F4433">
              <w:rPr>
                <w:rFonts w:asciiTheme="majorHAnsi" w:hAnsiTheme="majorHAnsi" w:cs="Arial"/>
                <w:b/>
              </w:rPr>
              <w:t>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29A689" w14:textId="77777777" w:rsidR="002A7866" w:rsidRPr="00EE1F9A" w:rsidRDefault="002A7866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Sicherheitsbedenken</w:t>
            </w:r>
            <w:r w:rsidR="007B335F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und Zielsetzung der Risikokommunikation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DCC0BA" w14:textId="12BCDD43" w:rsidR="00662A0A" w:rsidRDefault="00C14BEF" w:rsidP="00662A0A">
            <w:pPr>
              <w:pStyle w:val="Default"/>
              <w:rPr>
                <w:rFonts w:asciiTheme="majorHAnsi" w:hAnsiTheme="majorHAnsi" w:cs="Arial"/>
                <w:sz w:val="20"/>
                <w:szCs w:val="20"/>
              </w:rPr>
            </w:pPr>
            <w:r w:rsidRPr="00C14BEF">
              <w:rPr>
                <w:rFonts w:asciiTheme="majorHAnsi" w:hAnsiTheme="majorHAnsi" w:cs="Arial"/>
                <w:sz w:val="20"/>
                <w:szCs w:val="20"/>
              </w:rPr>
              <w:t>Bereitstellung eine</w:t>
            </w:r>
            <w:r w:rsidR="00662A0A">
              <w:rPr>
                <w:rFonts w:asciiTheme="majorHAnsi" w:hAnsiTheme="majorHAnsi" w:cs="Arial"/>
                <w:sz w:val="20"/>
                <w:szCs w:val="20"/>
              </w:rPr>
              <w:t xml:space="preserve">s Leitfadens </w:t>
            </w:r>
            <w:r w:rsidRPr="00C14BEF">
              <w:rPr>
                <w:rFonts w:asciiTheme="majorHAnsi" w:hAnsiTheme="majorHAnsi" w:cs="Arial"/>
                <w:sz w:val="20"/>
                <w:szCs w:val="20"/>
              </w:rPr>
              <w:t xml:space="preserve">für </w:t>
            </w:r>
            <w:r w:rsidR="00662A0A" w:rsidRPr="00662A0A">
              <w:rPr>
                <w:rFonts w:asciiTheme="majorHAnsi" w:hAnsiTheme="majorHAnsi" w:cs="Arial"/>
                <w:sz w:val="20"/>
                <w:szCs w:val="20"/>
              </w:rPr>
              <w:t>Angehörige der Heilberufe um das Risiko des Auftretens der pulmonalen öligen Mi</w:t>
            </w:r>
            <w:r w:rsidR="00662A0A">
              <w:rPr>
                <w:rFonts w:asciiTheme="majorHAnsi" w:hAnsiTheme="majorHAnsi" w:cs="Arial"/>
                <w:sz w:val="20"/>
                <w:szCs w:val="20"/>
              </w:rPr>
              <w:t xml:space="preserve">kroembolie (POME) zu reduzieren. </w:t>
            </w:r>
          </w:p>
          <w:p w14:paraId="508C9297" w14:textId="77777777" w:rsidR="002A7866" w:rsidRPr="00EE1F9A" w:rsidRDefault="002A7866" w:rsidP="00662A0A">
            <w:pPr>
              <w:pStyle w:val="Default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2A7866" w:rsidRPr="001F4433" w14:paraId="3CF18AED" w14:textId="77777777" w:rsidTr="007F5293">
        <w:trPr>
          <w:trHeight w:val="817"/>
        </w:trPr>
        <w:tc>
          <w:tcPr>
            <w:tcW w:w="6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31ADF70D" w14:textId="77777777" w:rsidR="002A7866" w:rsidRPr="001F4433" w:rsidRDefault="002A7866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EB6D8F" w14:textId="77777777" w:rsidR="002A7866" w:rsidRPr="00EE1F9A" w:rsidRDefault="002A7866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RMP-Versionsnummer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D6FDDC" w14:textId="77777777" w:rsidR="00EE1F9A" w:rsidRPr="00662A0A" w:rsidRDefault="00224A3B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  <w:highlight w:val="yellow"/>
              </w:rPr>
            </w:pPr>
            <w:r w:rsidRPr="00662A0A">
              <w:rPr>
                <w:rFonts w:asciiTheme="majorHAnsi" w:hAnsiTheme="majorHAnsi" w:cs="Arial"/>
                <w:sz w:val="20"/>
                <w:szCs w:val="20"/>
                <w:highlight w:val="yellow"/>
              </w:rPr>
              <w:t>&lt;</w:t>
            </w: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Versionsnummer</w:t>
            </w:r>
            <w:r w:rsidR="002A74E0"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 xml:space="preserve"> des zuletzt genehmigten RMP</w:t>
            </w:r>
            <w:r w:rsidRPr="00662A0A">
              <w:rPr>
                <w:rFonts w:asciiTheme="majorHAnsi" w:hAnsiTheme="majorHAnsi" w:cs="Arial"/>
                <w:sz w:val="20"/>
                <w:szCs w:val="20"/>
                <w:highlight w:val="yellow"/>
              </w:rPr>
              <w:t>&gt;</w:t>
            </w:r>
          </w:p>
        </w:tc>
        <w:tc>
          <w:tcPr>
            <w:tcW w:w="3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5C4F3" w14:textId="77777777" w:rsidR="00EE1F9A" w:rsidRPr="00662A0A" w:rsidRDefault="002A7866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  <w:highlight w:val="yellow"/>
              </w:rPr>
            </w:pPr>
            <w:r w:rsidRPr="00662A0A">
              <w:rPr>
                <w:rFonts w:asciiTheme="majorHAnsi" w:hAnsiTheme="majorHAnsi" w:cs="Arial"/>
                <w:sz w:val="20"/>
                <w:szCs w:val="20"/>
                <w:highlight w:val="yellow"/>
              </w:rPr>
              <w:t>&lt;</w:t>
            </w:r>
            <w:r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Datum</w:t>
            </w:r>
            <w:r w:rsidR="004F6769"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 xml:space="preserve"> des zuletzt genehmigten </w:t>
            </w:r>
            <w:r w:rsidR="00FD28B2" w:rsidRPr="00662A0A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RMP</w:t>
            </w:r>
            <w:r w:rsidRPr="00662A0A">
              <w:rPr>
                <w:rFonts w:asciiTheme="majorHAnsi" w:hAnsiTheme="majorHAnsi" w:cs="Arial"/>
                <w:sz w:val="20"/>
                <w:szCs w:val="20"/>
                <w:highlight w:val="yellow"/>
              </w:rPr>
              <w:t>&gt;</w:t>
            </w:r>
          </w:p>
        </w:tc>
      </w:tr>
      <w:tr w:rsidR="004F6769" w:rsidRPr="001F4433" w14:paraId="69077908" w14:textId="77777777" w:rsidTr="00EE1F9A">
        <w:trPr>
          <w:trHeight w:val="696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96B6843" w14:textId="77777777" w:rsidR="004F6769" w:rsidRPr="001F4433" w:rsidRDefault="004F6769" w:rsidP="00627C0F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lastRenderedPageBreak/>
              <w:t>[7]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8B94BA" w14:textId="77777777" w:rsidR="004F6769" w:rsidRPr="007F5293" w:rsidRDefault="004F6769" w:rsidP="007F5293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Art des Schulungsmaterials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D57ADD" w14:textId="77777777" w:rsidR="004F6769" w:rsidRPr="00EE1F9A" w:rsidRDefault="004F6769" w:rsidP="00700A86">
            <w:pPr>
              <w:pStyle w:val="Listenabsatz"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Verteilerkreis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73B36" w14:textId="77777777" w:rsidR="004F6769" w:rsidRPr="00EE1F9A" w:rsidRDefault="004F6769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Art der Verteilung</w:t>
            </w:r>
          </w:p>
        </w:tc>
      </w:tr>
      <w:tr w:rsidR="004F6769" w:rsidRPr="001F4433" w14:paraId="2E499A16" w14:textId="77777777" w:rsidTr="00EE1F9A">
        <w:trPr>
          <w:trHeight w:val="6083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EBB0FD5" w14:textId="77777777" w:rsidR="004F6769" w:rsidRPr="001F4433" w:rsidRDefault="004F6769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B248" w14:textId="255EBD1F" w:rsidR="004F6769" w:rsidRPr="00EE1F9A" w:rsidRDefault="00662A0A" w:rsidP="00662A0A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Leitfaden zur Verringerung von Arzneimittel- und Anwendungsrisiken – Angehörige der Heilberufe </w:t>
            </w:r>
            <w:r w:rsidR="004F6769"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BE01" w14:textId="03634FAE" w:rsidR="004F6769" w:rsidRPr="00EE1F9A" w:rsidRDefault="004F608B" w:rsidP="004F608B">
            <w:pPr>
              <w:pStyle w:val="Listenabsatz"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Alle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Testosteronundecanoat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>-verschreibenden und anwendenden Ärztinnen und Ärzte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4286C" w14:textId="62F61888" w:rsidR="008C2CE3" w:rsidRDefault="008C2CE3" w:rsidP="008C2CE3">
            <w:pPr>
              <w:jc w:val="center"/>
              <w:rPr>
                <w:rFonts w:asciiTheme="majorHAnsi" w:hAnsiTheme="majorHAnsi" w:cs="Arial"/>
                <w:iCs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iCs w:val="0"/>
                <w:sz w:val="20"/>
                <w:szCs w:val="20"/>
              </w:rPr>
              <w:t xml:space="preserve">Online Bereitstellung aller </w:t>
            </w:r>
            <w:r w:rsidR="00834ED3">
              <w:rPr>
                <w:rFonts w:asciiTheme="majorHAnsi" w:hAnsiTheme="majorHAnsi" w:cs="Arial"/>
                <w:iCs w:val="0"/>
                <w:sz w:val="20"/>
                <w:szCs w:val="20"/>
              </w:rPr>
              <w:t>Schulungsmaterialien</w:t>
            </w:r>
            <w:r>
              <w:rPr>
                <w:rFonts w:asciiTheme="majorHAnsi" w:hAnsiTheme="majorHAnsi" w:cs="Arial"/>
                <w:iCs w:val="0"/>
                <w:sz w:val="20"/>
                <w:szCs w:val="20"/>
              </w:rPr>
              <w:t xml:space="preserve"> auf der </w:t>
            </w:r>
            <w:r w:rsidR="00354CCC">
              <w:rPr>
                <w:rFonts w:asciiTheme="majorHAnsi" w:hAnsiTheme="majorHAnsi" w:cs="Arial"/>
                <w:iCs w:val="0"/>
                <w:sz w:val="20"/>
                <w:szCs w:val="20"/>
              </w:rPr>
              <w:t>Firmen-Website</w:t>
            </w:r>
          </w:p>
          <w:p w14:paraId="3A5E8871" w14:textId="77777777" w:rsidR="008C2CE3" w:rsidRDefault="008C2CE3" w:rsidP="008C2CE3">
            <w:pPr>
              <w:jc w:val="center"/>
              <w:rPr>
                <w:rFonts w:asciiTheme="majorHAnsi" w:hAnsiTheme="majorHAnsi" w:cs="Arial"/>
                <w:iCs w:val="0"/>
                <w:sz w:val="20"/>
                <w:szCs w:val="20"/>
              </w:rPr>
            </w:pPr>
          </w:p>
          <w:p w14:paraId="57A53A08" w14:textId="77777777" w:rsidR="008C2CE3" w:rsidRDefault="008C2CE3" w:rsidP="008C2CE3">
            <w:pPr>
              <w:jc w:val="center"/>
              <w:rPr>
                <w:rFonts w:asciiTheme="majorHAnsi" w:hAnsiTheme="majorHAnsi" w:cs="Arial"/>
                <w:iCs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iCs w:val="0"/>
                <w:sz w:val="20"/>
                <w:szCs w:val="20"/>
              </w:rPr>
              <w:t>Ebenfalls kostenlose, postalische Zusendung von gewünschter Anzahl an Papierversionen nach Anforderung bei:</w:t>
            </w:r>
          </w:p>
          <w:p w14:paraId="19B4DC1A" w14:textId="321A17D2" w:rsidR="008C2CE3" w:rsidRPr="004F608B" w:rsidRDefault="001B5D6E" w:rsidP="008C2CE3">
            <w:pPr>
              <w:spacing w:after="120"/>
              <w:jc w:val="center"/>
              <w:rPr>
                <w:rFonts w:asciiTheme="majorHAnsi" w:hAnsiTheme="majorHAnsi" w:cs="Arial"/>
                <w:i/>
                <w:iCs w:val="0"/>
                <w:sz w:val="20"/>
                <w:szCs w:val="20"/>
              </w:rPr>
            </w:pPr>
            <w:r w:rsidRPr="004F608B">
              <w:rPr>
                <w:rFonts w:asciiTheme="majorHAnsi" w:hAnsiTheme="majorHAnsi" w:cs="Arial"/>
                <w:i/>
                <w:iCs w:val="0"/>
                <w:sz w:val="20"/>
                <w:szCs w:val="20"/>
                <w:highlight w:val="yellow"/>
              </w:rPr>
              <w:t xml:space="preserve">&lt;Adressangaben </w:t>
            </w:r>
            <w:r w:rsidR="004F608B">
              <w:rPr>
                <w:rFonts w:asciiTheme="majorHAnsi" w:hAnsiTheme="majorHAnsi" w:cs="Arial"/>
                <w:i/>
                <w:iCs w:val="0"/>
                <w:sz w:val="20"/>
                <w:szCs w:val="20"/>
                <w:highlight w:val="yellow"/>
              </w:rPr>
              <w:t>Zulassungsinhaber</w:t>
            </w:r>
            <w:r w:rsidRPr="004F608B">
              <w:rPr>
                <w:rFonts w:asciiTheme="majorHAnsi" w:hAnsiTheme="majorHAnsi" w:cs="Arial"/>
                <w:i/>
                <w:iCs w:val="0"/>
                <w:sz w:val="20"/>
                <w:szCs w:val="20"/>
                <w:highlight w:val="yellow"/>
              </w:rPr>
              <w:t>&gt;</w:t>
            </w:r>
          </w:p>
          <w:p w14:paraId="508F8E0E" w14:textId="0F4E44C2" w:rsidR="004F6769" w:rsidRPr="00EE1F9A" w:rsidRDefault="004F6769" w:rsidP="00402476">
            <w:pPr>
              <w:spacing w:after="60"/>
              <w:jc w:val="center"/>
              <w:rPr>
                <w:rFonts w:asciiTheme="majorHAnsi" w:eastAsiaTheme="majorEastAsia" w:hAnsiTheme="majorHAnsi" w:cs="Arial"/>
                <w:b/>
                <w:bCs/>
                <w:i/>
                <w:iCs w:val="0"/>
                <w:caps/>
                <w:smallCaps/>
                <w:color w:val="943634" w:themeColor="accent2" w:themeShade="BF"/>
                <w:spacing w:val="24"/>
                <w:sz w:val="20"/>
                <w:szCs w:val="20"/>
              </w:rPr>
            </w:pPr>
          </w:p>
        </w:tc>
      </w:tr>
      <w:tr w:rsidR="009944D1" w:rsidRPr="001F4433" w14:paraId="08F2DAC4" w14:textId="77777777" w:rsidTr="007F5293">
        <w:trPr>
          <w:trHeight w:val="1644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58A90027" w14:textId="77777777" w:rsidR="009944D1" w:rsidRPr="001F4433" w:rsidRDefault="009944D1" w:rsidP="004D091B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[</w:t>
            </w:r>
            <w:r w:rsidRPr="001F4433">
              <w:rPr>
                <w:rFonts w:asciiTheme="majorHAnsi" w:hAnsiTheme="majorHAnsi" w:cs="Arial"/>
                <w:b/>
              </w:rPr>
              <w:t>8]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7C0EA" w14:textId="77777777" w:rsidR="009944D1" w:rsidRPr="00EE1F9A" w:rsidRDefault="009944D1" w:rsidP="002A74E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Geplanter Beginn und Abschluss der Erst-Implementierung 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303AC" w14:textId="4DEAE060" w:rsidR="009D70AA" w:rsidRPr="009D70AA" w:rsidRDefault="009C6B7E" w:rsidP="009D70A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C6B7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9D70AA" w:rsidRPr="009D70AA">
              <w:rPr>
                <w:rFonts w:asciiTheme="majorHAnsi" w:hAnsiTheme="majorHAnsi" w:cs="Arial"/>
                <w:sz w:val="20"/>
                <w:szCs w:val="20"/>
              </w:rPr>
              <w:t xml:space="preserve">Die online Bereitstellung auf der Internetseite erfolgt nach </w:t>
            </w:r>
          </w:p>
          <w:p w14:paraId="398D9DFE" w14:textId="131D5933" w:rsidR="009944D1" w:rsidRPr="009C6B7E" w:rsidRDefault="004F608B" w:rsidP="004F608B">
            <w:pPr>
              <w:jc w:val="center"/>
              <w:rPr>
                <w:rFonts w:asciiTheme="majorHAnsi" w:hAnsiTheme="majorHAnsi" w:cs="Arial"/>
                <w:iCs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Genehmigung und </w:t>
            </w:r>
            <w:r w:rsidR="009D70AA" w:rsidRPr="009D70AA">
              <w:rPr>
                <w:rFonts w:asciiTheme="majorHAnsi" w:hAnsiTheme="majorHAnsi" w:cs="Arial"/>
                <w:sz w:val="20"/>
                <w:szCs w:val="20"/>
              </w:rPr>
              <w:t>zur Markteinführung.</w:t>
            </w:r>
          </w:p>
        </w:tc>
      </w:tr>
      <w:tr w:rsidR="009944D1" w:rsidRPr="001F4433" w14:paraId="6E6C0973" w14:textId="77777777" w:rsidTr="007F5293">
        <w:trPr>
          <w:trHeight w:val="481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67BF3B3C" w14:textId="77777777" w:rsidR="009944D1" w:rsidRDefault="009944D1" w:rsidP="004D091B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0692E" w14:textId="77777777" w:rsidR="009944D1" w:rsidRPr="00EE1F9A" w:rsidRDefault="00087838" w:rsidP="002A74E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Methode de</w:t>
            </w:r>
            <w:r w:rsidR="009944D1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r dauerhaften </w:t>
            </w:r>
            <w:r w:rsidR="009944D1" w:rsidRPr="00EE1F9A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aktiven</w:t>
            </w:r>
            <w:r w:rsidR="009944D1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Zurverfügungstellung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CFCAD" w14:textId="0094F564" w:rsidR="009D70AA" w:rsidRPr="009D70AA" w:rsidRDefault="009D70AA" w:rsidP="009D70A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0AA">
              <w:rPr>
                <w:rFonts w:asciiTheme="majorHAnsi" w:hAnsiTheme="majorHAnsi" w:cs="Arial"/>
                <w:sz w:val="20"/>
                <w:szCs w:val="20"/>
              </w:rPr>
              <w:t>Anwen</w:t>
            </w:r>
            <w:bookmarkStart w:id="0" w:name="_GoBack"/>
            <w:bookmarkEnd w:id="0"/>
            <w:r w:rsidRPr="009D70AA">
              <w:rPr>
                <w:rFonts w:asciiTheme="majorHAnsi" w:hAnsiTheme="majorHAnsi" w:cs="Arial"/>
                <w:sz w:val="20"/>
                <w:szCs w:val="20"/>
              </w:rPr>
              <w:t xml:space="preserve">der haben fortwährend die Möglichkeit das </w:t>
            </w:r>
          </w:p>
          <w:p w14:paraId="30E6426E" w14:textId="77777777" w:rsidR="009D70AA" w:rsidRPr="009D70AA" w:rsidRDefault="009D70AA" w:rsidP="009D70A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0AA">
              <w:rPr>
                <w:rFonts w:asciiTheme="majorHAnsi" w:hAnsiTheme="majorHAnsi" w:cs="Arial"/>
                <w:sz w:val="20"/>
                <w:szCs w:val="20"/>
              </w:rPr>
              <w:t xml:space="preserve">Schulungsmaterial auf der Internetseite </w:t>
            </w:r>
            <w:r w:rsidRPr="004F608B">
              <w:rPr>
                <w:rFonts w:asciiTheme="majorHAnsi" w:hAnsiTheme="majorHAnsi" w:cs="Arial"/>
                <w:i/>
                <w:sz w:val="20"/>
                <w:szCs w:val="20"/>
                <w:highlight w:val="yellow"/>
              </w:rPr>
              <w:t>&lt;Firmendetails einfügen</w:t>
            </w:r>
            <w:r w:rsidRPr="004F608B">
              <w:rPr>
                <w:rFonts w:asciiTheme="majorHAnsi" w:hAnsiTheme="majorHAnsi" w:cs="Arial"/>
                <w:sz w:val="20"/>
                <w:szCs w:val="20"/>
                <w:highlight w:val="yellow"/>
              </w:rPr>
              <w:t>&gt;</w:t>
            </w:r>
            <w:r w:rsidRPr="009D70A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0C8F37AD" w14:textId="60A88BBC" w:rsidR="009D70AA" w:rsidRPr="009D70AA" w:rsidRDefault="00E16CAF" w:rsidP="009D70A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0AA">
              <w:rPr>
                <w:rFonts w:asciiTheme="majorHAnsi" w:hAnsiTheme="majorHAnsi" w:cs="Arial"/>
                <w:sz w:val="20"/>
                <w:szCs w:val="20"/>
              </w:rPr>
              <w:t>herunterzuladen</w:t>
            </w:r>
            <w:r w:rsidR="009D70AA" w:rsidRPr="009D70AA">
              <w:rPr>
                <w:rFonts w:asciiTheme="majorHAnsi" w:hAnsiTheme="majorHAnsi" w:cs="Arial"/>
                <w:sz w:val="20"/>
                <w:szCs w:val="20"/>
              </w:rPr>
              <w:t xml:space="preserve">. Eine kostenlose, postalische Zusendung nach </w:t>
            </w:r>
          </w:p>
          <w:p w14:paraId="5DDFD144" w14:textId="6CFD6B42" w:rsidR="00087838" w:rsidRPr="009C6B7E" w:rsidRDefault="009D70AA" w:rsidP="009D70A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D70AA">
              <w:rPr>
                <w:rFonts w:asciiTheme="majorHAnsi" w:hAnsiTheme="majorHAnsi" w:cs="Arial"/>
                <w:sz w:val="20"/>
                <w:szCs w:val="20"/>
              </w:rPr>
              <w:t>Anforderung ist ebenfalls möglich.</w:t>
            </w:r>
          </w:p>
        </w:tc>
      </w:tr>
      <w:tr w:rsidR="00D301B2" w:rsidRPr="000D44CD" w14:paraId="1461CF43" w14:textId="77777777" w:rsidTr="007F5293">
        <w:trPr>
          <w:trHeight w:val="308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41B36242" w14:textId="77777777" w:rsidR="00D301B2" w:rsidRPr="001F4433" w:rsidRDefault="00D301B2" w:rsidP="004D091B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</w:t>
            </w:r>
            <w:r w:rsidR="004D091B" w:rsidRPr="001F4433">
              <w:rPr>
                <w:rFonts w:asciiTheme="majorHAnsi" w:hAnsiTheme="majorHAnsi" w:cs="Arial"/>
                <w:b/>
              </w:rPr>
              <w:t>9</w:t>
            </w:r>
            <w:r w:rsidRPr="001F4433">
              <w:rPr>
                <w:rFonts w:asciiTheme="majorHAnsi" w:hAnsiTheme="majorHAnsi" w:cs="Arial"/>
                <w:b/>
              </w:rPr>
              <w:t>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D63F5" w14:textId="77777777" w:rsidR="00D301B2" w:rsidRPr="00EE1F9A" w:rsidRDefault="00D301B2" w:rsidP="00D42AE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Sonstige Hinweise</w:t>
            </w:r>
            <w:r w:rsidR="00C46B85" w:rsidRPr="00EE1F9A">
              <w:rPr>
                <w:rFonts w:asciiTheme="majorHAnsi" w:hAnsiTheme="majorHAnsi" w:cs="Arial"/>
                <w:b/>
                <w:sz w:val="20"/>
                <w:szCs w:val="20"/>
              </w:rPr>
              <w:t>/ Kommentare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69A5" w14:textId="60A33ED6" w:rsidR="00D301B2" w:rsidRPr="000D44CD" w:rsidRDefault="00AC6DF7" w:rsidP="00D42AE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02101">
              <w:rPr>
                <w:rFonts w:asciiTheme="majorHAnsi" w:hAnsiTheme="majorHAnsi" w:cs="Arial"/>
                <w:sz w:val="20"/>
                <w:szCs w:val="20"/>
              </w:rPr>
              <w:t xml:space="preserve">Format: </w:t>
            </w:r>
            <w:r w:rsidR="007536DA" w:rsidRPr="00002101">
              <w:rPr>
                <w:rFonts w:asciiTheme="majorHAnsi" w:hAnsiTheme="majorHAnsi" w:cs="Arial"/>
                <w:sz w:val="20"/>
                <w:szCs w:val="20"/>
              </w:rPr>
              <w:t>DIN A4, gefaltet, Papierstärke: 170 g/m²</w:t>
            </w:r>
          </w:p>
        </w:tc>
      </w:tr>
    </w:tbl>
    <w:p w14:paraId="0758FB9C" w14:textId="77777777" w:rsidR="0032522D" w:rsidRDefault="00E947C1" w:rsidP="00A17F65">
      <w:pPr>
        <w:tabs>
          <w:tab w:val="left" w:pos="2745"/>
        </w:tabs>
        <w:rPr>
          <w:rFonts w:asciiTheme="majorHAnsi" w:hAnsiTheme="majorHAnsi" w:cs="Arial"/>
        </w:rPr>
      </w:pPr>
      <w:r w:rsidRPr="001F4433">
        <w:rPr>
          <w:rStyle w:val="Endnotenzeichen"/>
          <w:rFonts w:asciiTheme="majorHAnsi" w:hAnsiTheme="majorHAnsi" w:cs="Arial"/>
          <w:i/>
        </w:rPr>
        <w:endnoteReference w:id="2"/>
      </w:r>
      <w:r w:rsidR="00915541" w:rsidRPr="001F4433">
        <w:rPr>
          <w:rFonts w:asciiTheme="majorHAnsi" w:hAnsiTheme="majorHAnsi" w:cs="Arial"/>
        </w:rPr>
        <w:tab/>
      </w:r>
    </w:p>
    <w:sectPr w:rsidR="0032522D" w:rsidSect="004F6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22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D4D5F" w14:textId="77777777" w:rsidR="00E8546D" w:rsidRDefault="00E8546D" w:rsidP="000061FB">
      <w:pPr>
        <w:spacing w:after="0" w:line="240" w:lineRule="auto"/>
      </w:pPr>
      <w:r>
        <w:separator/>
      </w:r>
    </w:p>
  </w:endnote>
  <w:endnote w:type="continuationSeparator" w:id="0">
    <w:p w14:paraId="4495A85E" w14:textId="77777777" w:rsidR="00E8546D" w:rsidRDefault="00E8546D" w:rsidP="000061FB">
      <w:pPr>
        <w:spacing w:after="0" w:line="240" w:lineRule="auto"/>
      </w:pPr>
      <w:r>
        <w:continuationSeparator/>
      </w:r>
    </w:p>
  </w:endnote>
  <w:endnote w:type="continuationNotice" w:id="1">
    <w:p w14:paraId="21C7E481" w14:textId="77777777" w:rsidR="00E8546D" w:rsidRDefault="00E8546D">
      <w:pPr>
        <w:spacing w:after="0" w:line="240" w:lineRule="auto"/>
      </w:pPr>
    </w:p>
  </w:endnote>
  <w:endnote w:id="2">
    <w:p w14:paraId="180061A8" w14:textId="77777777" w:rsidR="00536790" w:rsidRPr="00BB488F" w:rsidRDefault="00536790" w:rsidP="00E947C1">
      <w:pPr>
        <w:pStyle w:val="Endnotentext"/>
        <w:rPr>
          <w:sz w:val="18"/>
          <w:szCs w:val="18"/>
        </w:rPr>
      </w:pPr>
      <w:r w:rsidRPr="00353745">
        <w:rPr>
          <w:rStyle w:val="Endnotenzeichen"/>
        </w:rPr>
        <w:endnoteRef/>
      </w:r>
      <w:r w:rsidRPr="00353745">
        <w:rPr>
          <w:sz w:val="18"/>
          <w:szCs w:val="18"/>
        </w:rPr>
        <w:t xml:space="preserve">AM – Arzneimittel, DHPC – </w:t>
      </w:r>
      <w:proofErr w:type="spellStart"/>
      <w:r w:rsidRPr="00353745">
        <w:rPr>
          <w:sz w:val="18"/>
          <w:szCs w:val="18"/>
        </w:rPr>
        <w:t>Direct</w:t>
      </w:r>
      <w:proofErr w:type="spellEnd"/>
      <w:r w:rsidRPr="00353745">
        <w:rPr>
          <w:sz w:val="18"/>
          <w:szCs w:val="18"/>
        </w:rPr>
        <w:t xml:space="preserve"> </w:t>
      </w:r>
      <w:proofErr w:type="spellStart"/>
      <w:r w:rsidRPr="00353745">
        <w:rPr>
          <w:sz w:val="18"/>
          <w:szCs w:val="18"/>
        </w:rPr>
        <w:t>Healthcare</w:t>
      </w:r>
      <w:proofErr w:type="spellEnd"/>
      <w:r w:rsidRPr="00353745">
        <w:rPr>
          <w:sz w:val="18"/>
          <w:szCs w:val="18"/>
        </w:rPr>
        <w:t xml:space="preserve"> Professional Communication (</w:t>
      </w:r>
      <w:r w:rsidR="005844D9" w:rsidRPr="00353745">
        <w:rPr>
          <w:sz w:val="18"/>
          <w:szCs w:val="18"/>
        </w:rPr>
        <w:t xml:space="preserve">z.B. </w:t>
      </w:r>
      <w:r w:rsidRPr="00353745">
        <w:rPr>
          <w:sz w:val="18"/>
          <w:szCs w:val="18"/>
        </w:rPr>
        <w:t>„Rote-Hand-Brief“</w:t>
      </w:r>
      <w:r w:rsidR="005844D9" w:rsidRPr="00353745">
        <w:rPr>
          <w:sz w:val="18"/>
          <w:szCs w:val="18"/>
        </w:rPr>
        <w:t>, Informationsbrief, Sicherheitsinformation an medizinische Fachkreise</w:t>
      </w:r>
      <w:r w:rsidRPr="00353745">
        <w:rPr>
          <w:sz w:val="18"/>
          <w:szCs w:val="18"/>
        </w:rPr>
        <w:t xml:space="preserve">), </w:t>
      </w:r>
      <w:proofErr w:type="spellStart"/>
      <w:r w:rsidRPr="00353745">
        <w:rPr>
          <w:sz w:val="18"/>
          <w:szCs w:val="18"/>
        </w:rPr>
        <w:t>EduMat</w:t>
      </w:r>
      <w:proofErr w:type="spellEnd"/>
      <w:r w:rsidRPr="00353745">
        <w:rPr>
          <w:sz w:val="18"/>
          <w:szCs w:val="18"/>
        </w:rPr>
        <w:t xml:space="preserve"> – Educational Material (Schulungsmaterial), </w:t>
      </w:r>
      <w:proofErr w:type="spellStart"/>
      <w:r w:rsidRPr="00353745">
        <w:rPr>
          <w:sz w:val="18"/>
          <w:szCs w:val="18"/>
        </w:rPr>
        <w:t>pU</w:t>
      </w:r>
      <w:proofErr w:type="spellEnd"/>
      <w:r w:rsidRPr="00353745">
        <w:rPr>
          <w:sz w:val="18"/>
          <w:szCs w:val="18"/>
        </w:rPr>
        <w:t xml:space="preserve"> - pharmazeutischer Unternehmer, RMP – Risikomanagement-Plan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6970D" w14:textId="77777777" w:rsidR="008C2CE3" w:rsidRDefault="008C2C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26018" w14:textId="77777777" w:rsidR="00536790" w:rsidRDefault="00536790" w:rsidP="00FD28B2">
    <w:pPr>
      <w:pStyle w:val="Fuzeile"/>
      <w:rPr>
        <w:rFonts w:ascii="Arial" w:hAnsi="Arial" w:cs="Arial"/>
      </w:rPr>
    </w:pPr>
    <w:r>
      <w:rPr>
        <w:rFonts w:ascii="Arial" w:hAnsi="Arial" w:cs="Arial"/>
      </w:rPr>
      <w:t>71-</w:t>
    </w:r>
    <w:r w:rsidRPr="00152B92">
      <w:rPr>
        <w:rFonts w:ascii="Arial" w:hAnsi="Arial" w:cs="Arial"/>
      </w:rPr>
      <w:t xml:space="preserve">Template Kommunikationsplan Schulungsmaterial </w:t>
    </w:r>
    <w:r>
      <w:rPr>
        <w:rFonts w:ascii="Arial" w:hAnsi="Arial" w:cs="Arial"/>
      </w:rPr>
      <w:t xml:space="preserve">                   V</w:t>
    </w:r>
    <w:r w:rsidRPr="00152B92">
      <w:rPr>
        <w:rFonts w:ascii="Arial" w:hAnsi="Arial" w:cs="Arial"/>
      </w:rPr>
      <w:t xml:space="preserve">ersion </w:t>
    </w:r>
    <w:r>
      <w:rPr>
        <w:rFonts w:ascii="Arial" w:hAnsi="Arial" w:cs="Arial"/>
      </w:rPr>
      <w:t>&lt;1.0&gt;</w:t>
    </w:r>
    <w:r w:rsidRPr="00152B92">
      <w:rPr>
        <w:rFonts w:ascii="Arial" w:hAnsi="Arial" w:cs="Arial"/>
      </w:rPr>
      <w:t xml:space="preserve"> </w:t>
    </w:r>
    <w:r w:rsidRPr="008B0CE9">
      <w:rPr>
        <w:rFonts w:ascii="Arial" w:hAnsi="Arial" w:cs="Arial"/>
      </w:rPr>
      <w:tab/>
      <w:t>&lt;</w:t>
    </w:r>
    <w:r w:rsidR="00A17F65">
      <w:rPr>
        <w:rFonts w:ascii="Arial" w:hAnsi="Arial" w:cs="Arial"/>
      </w:rPr>
      <w:t>28.12</w:t>
    </w:r>
    <w:r w:rsidR="00FD28B2">
      <w:rPr>
        <w:rFonts w:ascii="Arial" w:hAnsi="Arial" w:cs="Arial"/>
      </w:rPr>
      <w:t>.2018</w:t>
    </w:r>
    <w:r w:rsidRPr="008B0CE9">
      <w:rPr>
        <w:rFonts w:ascii="Arial" w:hAnsi="Arial" w:cs="Arial"/>
      </w:rPr>
      <w:t>&gt;</w:t>
    </w:r>
  </w:p>
  <w:p w14:paraId="290D3CFB" w14:textId="77777777" w:rsidR="00536790" w:rsidRPr="008B0CE9" w:rsidRDefault="00536790" w:rsidP="00130033">
    <w:pPr>
      <w:pStyle w:val="Fuzeile"/>
      <w:jc w:val="center"/>
      <w:rPr>
        <w:rFonts w:ascii="Arial" w:hAnsi="Arial" w:cs="Arial"/>
      </w:rPr>
    </w:pPr>
  </w:p>
  <w:p w14:paraId="7BE92EDD" w14:textId="1CD4706B" w:rsidR="00536790" w:rsidRDefault="00002101">
    <w:pPr>
      <w:pStyle w:val="Fuzeile"/>
      <w:jc w:val="right"/>
    </w:pPr>
    <w:sdt>
      <w:sdtPr>
        <w:rPr>
          <w:rFonts w:ascii="Arial" w:hAnsi="Arial" w:cs="Arial"/>
        </w:rPr>
        <w:id w:val="36193924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Arial" w:hAnsi="Arial" w:cs="Arial"/>
            </w:rPr>
            <w:id w:val="-2088527481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</w:rPr>
          </w:sdtEndPr>
          <w:sdtContent>
            <w:r w:rsidR="00536790" w:rsidRPr="008B0CE9">
              <w:rPr>
                <w:rFonts w:ascii="Arial" w:hAnsi="Arial" w:cs="Arial"/>
              </w:rPr>
              <w:t xml:space="preserve">Seite 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36790" w:rsidRPr="008B0CE9">
              <w:rPr>
                <w:rFonts w:ascii="Arial" w:hAnsi="Arial" w:cs="Arial"/>
                <w:b/>
                <w:bCs/>
              </w:rPr>
              <w:instrText>PAGE</w:instrTex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536790" w:rsidRPr="008B0CE9">
              <w:rPr>
                <w:rFonts w:ascii="Arial" w:hAnsi="Arial" w:cs="Arial"/>
              </w:rPr>
              <w:t xml:space="preserve"> von 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36790" w:rsidRPr="008B0CE9">
              <w:rPr>
                <w:rFonts w:ascii="Arial" w:hAnsi="Arial" w:cs="Arial"/>
                <w:b/>
                <w:bCs/>
              </w:rPr>
              <w:instrText>NUMPAGES</w:instrTex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BB7D1A4" w14:textId="77777777" w:rsidR="00536790" w:rsidRPr="00152B92" w:rsidRDefault="00536790" w:rsidP="00FD28B2">
    <w:pPr>
      <w:pStyle w:val="Fuzeile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BCCAD" w14:textId="77777777" w:rsidR="008C2CE3" w:rsidRDefault="008C2C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13D63" w14:textId="77777777" w:rsidR="00E8546D" w:rsidRDefault="00E8546D" w:rsidP="000061FB">
      <w:pPr>
        <w:spacing w:after="0" w:line="240" w:lineRule="auto"/>
      </w:pPr>
      <w:r>
        <w:separator/>
      </w:r>
    </w:p>
  </w:footnote>
  <w:footnote w:type="continuationSeparator" w:id="0">
    <w:p w14:paraId="79829C7E" w14:textId="77777777" w:rsidR="00E8546D" w:rsidRDefault="00E8546D" w:rsidP="000061FB">
      <w:pPr>
        <w:spacing w:after="0" w:line="240" w:lineRule="auto"/>
      </w:pPr>
      <w:r>
        <w:continuationSeparator/>
      </w:r>
    </w:p>
  </w:footnote>
  <w:footnote w:type="continuationNotice" w:id="1">
    <w:p w14:paraId="6AE2762F" w14:textId="77777777" w:rsidR="00E8546D" w:rsidRDefault="00E854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C9E4A" w14:textId="77777777" w:rsidR="008C2CE3" w:rsidRDefault="008C2C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7F70B" w14:textId="77777777" w:rsidR="00536790" w:rsidRDefault="00536790" w:rsidP="00E045B5">
    <w:pPr>
      <w:pStyle w:val="Kopfzeile"/>
      <w:tabs>
        <w:tab w:val="clear" w:pos="9072"/>
      </w:tabs>
    </w:pPr>
    <w:r>
      <w:rPr>
        <w:noProof/>
        <w:lang w:eastAsia="de-DE"/>
      </w:rPr>
      <w:drawing>
        <wp:inline distT="0" distB="0" distL="0" distR="0" wp14:anchorId="0EBF8C3B" wp14:editId="65736BED">
          <wp:extent cx="1600200" cy="79057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</w:t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39CD4" w14:textId="77777777" w:rsidR="008C2CE3" w:rsidRDefault="008C2C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1854"/>
    <w:multiLevelType w:val="hybridMultilevel"/>
    <w:tmpl w:val="7BC2552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D276C"/>
    <w:multiLevelType w:val="hybridMultilevel"/>
    <w:tmpl w:val="6ECAAB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52B11"/>
    <w:multiLevelType w:val="hybridMultilevel"/>
    <w:tmpl w:val="811A2BA4"/>
    <w:lvl w:ilvl="0" w:tplc="9A228F8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47EF2"/>
    <w:multiLevelType w:val="hybridMultilevel"/>
    <w:tmpl w:val="7BC2552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ktenzeichen" w:val="-"/>
    <w:docVar w:name="_datum" w:val="23. Januar 2018"/>
  </w:docVars>
  <w:rsids>
    <w:rsidRoot w:val="00D539AC"/>
    <w:rsid w:val="00002101"/>
    <w:rsid w:val="000061FB"/>
    <w:rsid w:val="000218D5"/>
    <w:rsid w:val="0002315C"/>
    <w:rsid w:val="00032940"/>
    <w:rsid w:val="00060343"/>
    <w:rsid w:val="0006037F"/>
    <w:rsid w:val="0008735C"/>
    <w:rsid w:val="00087838"/>
    <w:rsid w:val="000C0049"/>
    <w:rsid w:val="000D44CD"/>
    <w:rsid w:val="000D6E00"/>
    <w:rsid w:val="000F0333"/>
    <w:rsid w:val="00124E08"/>
    <w:rsid w:val="00130033"/>
    <w:rsid w:val="00131370"/>
    <w:rsid w:val="001364F9"/>
    <w:rsid w:val="00152B92"/>
    <w:rsid w:val="0015603C"/>
    <w:rsid w:val="00166805"/>
    <w:rsid w:val="00183F61"/>
    <w:rsid w:val="00184A1A"/>
    <w:rsid w:val="001978E6"/>
    <w:rsid w:val="001A319D"/>
    <w:rsid w:val="001A4B2A"/>
    <w:rsid w:val="001A60D8"/>
    <w:rsid w:val="001B5D6E"/>
    <w:rsid w:val="001C0BC2"/>
    <w:rsid w:val="001C5946"/>
    <w:rsid w:val="001C7DC3"/>
    <w:rsid w:val="001D6403"/>
    <w:rsid w:val="001F4433"/>
    <w:rsid w:val="00201551"/>
    <w:rsid w:val="00204388"/>
    <w:rsid w:val="00224A3B"/>
    <w:rsid w:val="002573F9"/>
    <w:rsid w:val="00262142"/>
    <w:rsid w:val="0026685D"/>
    <w:rsid w:val="00286650"/>
    <w:rsid w:val="00286AB8"/>
    <w:rsid w:val="002876D0"/>
    <w:rsid w:val="00290F2E"/>
    <w:rsid w:val="002A74E0"/>
    <w:rsid w:val="002A7866"/>
    <w:rsid w:val="002D2555"/>
    <w:rsid w:val="002F0B1F"/>
    <w:rsid w:val="002F3066"/>
    <w:rsid w:val="0031068E"/>
    <w:rsid w:val="0032522D"/>
    <w:rsid w:val="003339B7"/>
    <w:rsid w:val="003431DE"/>
    <w:rsid w:val="0034722C"/>
    <w:rsid w:val="00347561"/>
    <w:rsid w:val="00352AFD"/>
    <w:rsid w:val="00353745"/>
    <w:rsid w:val="003548F1"/>
    <w:rsid w:val="00354CCC"/>
    <w:rsid w:val="00370874"/>
    <w:rsid w:val="00375340"/>
    <w:rsid w:val="00381016"/>
    <w:rsid w:val="003813D7"/>
    <w:rsid w:val="00393624"/>
    <w:rsid w:val="003958AE"/>
    <w:rsid w:val="003A04B4"/>
    <w:rsid w:val="003A5355"/>
    <w:rsid w:val="003B5EFE"/>
    <w:rsid w:val="003B6D47"/>
    <w:rsid w:val="003D3174"/>
    <w:rsid w:val="003E5888"/>
    <w:rsid w:val="003F60C2"/>
    <w:rsid w:val="00402476"/>
    <w:rsid w:val="0042478D"/>
    <w:rsid w:val="004423A9"/>
    <w:rsid w:val="004665D8"/>
    <w:rsid w:val="004710F8"/>
    <w:rsid w:val="00471473"/>
    <w:rsid w:val="004924B9"/>
    <w:rsid w:val="00497BB1"/>
    <w:rsid w:val="004A0D79"/>
    <w:rsid w:val="004A1BC6"/>
    <w:rsid w:val="004A6D46"/>
    <w:rsid w:val="004B41A1"/>
    <w:rsid w:val="004D091B"/>
    <w:rsid w:val="004E636E"/>
    <w:rsid w:val="004F3027"/>
    <w:rsid w:val="004F608B"/>
    <w:rsid w:val="004F6769"/>
    <w:rsid w:val="00503415"/>
    <w:rsid w:val="00510A6E"/>
    <w:rsid w:val="00521A7E"/>
    <w:rsid w:val="00531EBF"/>
    <w:rsid w:val="00536790"/>
    <w:rsid w:val="00537399"/>
    <w:rsid w:val="00540414"/>
    <w:rsid w:val="00547637"/>
    <w:rsid w:val="005521EE"/>
    <w:rsid w:val="00553E45"/>
    <w:rsid w:val="005729F4"/>
    <w:rsid w:val="005844D9"/>
    <w:rsid w:val="0059269F"/>
    <w:rsid w:val="005A0F5B"/>
    <w:rsid w:val="005B4A99"/>
    <w:rsid w:val="005B5871"/>
    <w:rsid w:val="005F7D5E"/>
    <w:rsid w:val="0061707D"/>
    <w:rsid w:val="00627C0F"/>
    <w:rsid w:val="00640C1E"/>
    <w:rsid w:val="00662A0A"/>
    <w:rsid w:val="00670ECB"/>
    <w:rsid w:val="00677D05"/>
    <w:rsid w:val="006A14C7"/>
    <w:rsid w:val="006A1BFA"/>
    <w:rsid w:val="006B0C53"/>
    <w:rsid w:val="006B36DF"/>
    <w:rsid w:val="006B5744"/>
    <w:rsid w:val="006B6524"/>
    <w:rsid w:val="006F1C26"/>
    <w:rsid w:val="00700A86"/>
    <w:rsid w:val="007136A9"/>
    <w:rsid w:val="0073026E"/>
    <w:rsid w:val="00747EED"/>
    <w:rsid w:val="007536DA"/>
    <w:rsid w:val="00760D20"/>
    <w:rsid w:val="0078260A"/>
    <w:rsid w:val="00783AED"/>
    <w:rsid w:val="00790F92"/>
    <w:rsid w:val="007934D0"/>
    <w:rsid w:val="007A4596"/>
    <w:rsid w:val="007B13A0"/>
    <w:rsid w:val="007B335F"/>
    <w:rsid w:val="007B4879"/>
    <w:rsid w:val="007C7203"/>
    <w:rsid w:val="007F5293"/>
    <w:rsid w:val="00807B9D"/>
    <w:rsid w:val="00814ACE"/>
    <w:rsid w:val="0083166A"/>
    <w:rsid w:val="008325B6"/>
    <w:rsid w:val="00834ED3"/>
    <w:rsid w:val="00845148"/>
    <w:rsid w:val="0085124C"/>
    <w:rsid w:val="008B0CE9"/>
    <w:rsid w:val="008B2DA0"/>
    <w:rsid w:val="008B41FD"/>
    <w:rsid w:val="008B54F0"/>
    <w:rsid w:val="008C2CE3"/>
    <w:rsid w:val="008F0ED8"/>
    <w:rsid w:val="008F1A58"/>
    <w:rsid w:val="008F45BA"/>
    <w:rsid w:val="0091208C"/>
    <w:rsid w:val="00915541"/>
    <w:rsid w:val="00923ADB"/>
    <w:rsid w:val="00923E37"/>
    <w:rsid w:val="00931BE0"/>
    <w:rsid w:val="0093209F"/>
    <w:rsid w:val="009322B5"/>
    <w:rsid w:val="00936C39"/>
    <w:rsid w:val="009451AB"/>
    <w:rsid w:val="00966FAB"/>
    <w:rsid w:val="009770FE"/>
    <w:rsid w:val="00984AE8"/>
    <w:rsid w:val="00986E4C"/>
    <w:rsid w:val="009944D1"/>
    <w:rsid w:val="0099459B"/>
    <w:rsid w:val="009B1AAC"/>
    <w:rsid w:val="009C5C21"/>
    <w:rsid w:val="009C6B7E"/>
    <w:rsid w:val="009D3FCE"/>
    <w:rsid w:val="009D70AA"/>
    <w:rsid w:val="009D7565"/>
    <w:rsid w:val="009E1BB7"/>
    <w:rsid w:val="009E4C8A"/>
    <w:rsid w:val="009E6B80"/>
    <w:rsid w:val="00A17F65"/>
    <w:rsid w:val="00A30C0E"/>
    <w:rsid w:val="00A30E18"/>
    <w:rsid w:val="00A37894"/>
    <w:rsid w:val="00A9307F"/>
    <w:rsid w:val="00A974C7"/>
    <w:rsid w:val="00AA76F4"/>
    <w:rsid w:val="00AB25D1"/>
    <w:rsid w:val="00AC6B0F"/>
    <w:rsid w:val="00AC6DF7"/>
    <w:rsid w:val="00AD39A4"/>
    <w:rsid w:val="00B02CD4"/>
    <w:rsid w:val="00B25B71"/>
    <w:rsid w:val="00B565A2"/>
    <w:rsid w:val="00B57620"/>
    <w:rsid w:val="00B650DC"/>
    <w:rsid w:val="00B86BCE"/>
    <w:rsid w:val="00B92822"/>
    <w:rsid w:val="00B935ED"/>
    <w:rsid w:val="00BA0BD5"/>
    <w:rsid w:val="00BA0CDB"/>
    <w:rsid w:val="00BB488F"/>
    <w:rsid w:val="00BC137A"/>
    <w:rsid w:val="00BC41E3"/>
    <w:rsid w:val="00BD3256"/>
    <w:rsid w:val="00BE22DA"/>
    <w:rsid w:val="00BF021A"/>
    <w:rsid w:val="00BF648D"/>
    <w:rsid w:val="00C06318"/>
    <w:rsid w:val="00C14BEF"/>
    <w:rsid w:val="00C22688"/>
    <w:rsid w:val="00C2424F"/>
    <w:rsid w:val="00C46B85"/>
    <w:rsid w:val="00C51798"/>
    <w:rsid w:val="00C63E53"/>
    <w:rsid w:val="00C67397"/>
    <w:rsid w:val="00C712E7"/>
    <w:rsid w:val="00C83AC7"/>
    <w:rsid w:val="00C86F20"/>
    <w:rsid w:val="00CA202B"/>
    <w:rsid w:val="00CC1560"/>
    <w:rsid w:val="00CF1905"/>
    <w:rsid w:val="00D07721"/>
    <w:rsid w:val="00D26843"/>
    <w:rsid w:val="00D301B2"/>
    <w:rsid w:val="00D366A2"/>
    <w:rsid w:val="00D40267"/>
    <w:rsid w:val="00D42AE7"/>
    <w:rsid w:val="00D50A70"/>
    <w:rsid w:val="00D539AC"/>
    <w:rsid w:val="00D578F8"/>
    <w:rsid w:val="00D82A64"/>
    <w:rsid w:val="00DB2AC1"/>
    <w:rsid w:val="00DB40EB"/>
    <w:rsid w:val="00DC000D"/>
    <w:rsid w:val="00DF4898"/>
    <w:rsid w:val="00E045B5"/>
    <w:rsid w:val="00E16CAF"/>
    <w:rsid w:val="00E21E84"/>
    <w:rsid w:val="00E23301"/>
    <w:rsid w:val="00E30963"/>
    <w:rsid w:val="00E322FB"/>
    <w:rsid w:val="00E375B8"/>
    <w:rsid w:val="00E60DAE"/>
    <w:rsid w:val="00E717CC"/>
    <w:rsid w:val="00E75305"/>
    <w:rsid w:val="00E8546D"/>
    <w:rsid w:val="00E947C1"/>
    <w:rsid w:val="00EC2674"/>
    <w:rsid w:val="00EE02C2"/>
    <w:rsid w:val="00EE1F9A"/>
    <w:rsid w:val="00EF0453"/>
    <w:rsid w:val="00F04453"/>
    <w:rsid w:val="00F05584"/>
    <w:rsid w:val="00F05F17"/>
    <w:rsid w:val="00F3050A"/>
    <w:rsid w:val="00F46476"/>
    <w:rsid w:val="00F5628E"/>
    <w:rsid w:val="00F645FD"/>
    <w:rsid w:val="00F86583"/>
    <w:rsid w:val="00F905DD"/>
    <w:rsid w:val="00F90A3A"/>
    <w:rsid w:val="00FA2212"/>
    <w:rsid w:val="00FC4959"/>
    <w:rsid w:val="00FD28B2"/>
    <w:rsid w:val="00FF0B5B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130A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424F"/>
    <w:rPr>
      <w:iCs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424F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424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24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24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424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424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424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424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424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5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61FB"/>
  </w:style>
  <w:style w:type="paragraph" w:styleId="Fuzeile">
    <w:name w:val="footer"/>
    <w:basedOn w:val="Standard"/>
    <w:link w:val="FuzeileZchn"/>
    <w:uiPriority w:val="99"/>
    <w:unhideWhenUsed/>
    <w:rsid w:val="0000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61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61F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424F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24F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24F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24F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424F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424F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424F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424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424F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2424F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2424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C2424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424F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424F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Fett">
    <w:name w:val="Strong"/>
    <w:uiPriority w:val="22"/>
    <w:qFormat/>
    <w:rsid w:val="00C2424F"/>
    <w:rPr>
      <w:b/>
      <w:bCs/>
      <w:spacing w:val="0"/>
    </w:rPr>
  </w:style>
  <w:style w:type="character" w:styleId="Hervorhebung">
    <w:name w:val="Emphasis"/>
    <w:uiPriority w:val="20"/>
    <w:qFormat/>
    <w:rsid w:val="00C2424F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KeinLeerraum">
    <w:name w:val="No Spacing"/>
    <w:basedOn w:val="Standard"/>
    <w:uiPriority w:val="1"/>
    <w:qFormat/>
    <w:rsid w:val="00C2424F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2424F"/>
    <w:pPr>
      <w:numPr>
        <w:numId w:val="1"/>
      </w:numPr>
      <w:contextualSpacing/>
    </w:pPr>
    <w:rPr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C2424F"/>
    <w:rPr>
      <w:b/>
      <w:i/>
      <w:color w:val="C0504D" w:themeColor="accent2"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C2424F"/>
    <w:rPr>
      <w:b/>
      <w:i/>
      <w:iCs/>
      <w:color w:val="C0504D" w:themeColor="accent2"/>
      <w:sz w:val="24"/>
      <w:szCs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424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424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chwacheHervorhebung">
    <w:name w:val="Subtle Emphasis"/>
    <w:uiPriority w:val="19"/>
    <w:qFormat/>
    <w:rsid w:val="00C2424F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iveHervorhebung">
    <w:name w:val="Intense Emphasis"/>
    <w:uiPriority w:val="21"/>
    <w:qFormat/>
    <w:rsid w:val="00C2424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chwacherVerweis">
    <w:name w:val="Subtle Reference"/>
    <w:uiPriority w:val="31"/>
    <w:qFormat/>
    <w:rsid w:val="00C2424F"/>
    <w:rPr>
      <w:i/>
      <w:iCs/>
      <w:smallCaps/>
      <w:color w:val="C0504D" w:themeColor="accent2"/>
      <w:u w:color="C0504D" w:themeColor="accent2"/>
    </w:rPr>
  </w:style>
  <w:style w:type="character" w:styleId="IntensiverVerweis">
    <w:name w:val="Intense Reference"/>
    <w:uiPriority w:val="32"/>
    <w:qFormat/>
    <w:rsid w:val="00C2424F"/>
    <w:rPr>
      <w:b/>
      <w:bCs/>
      <w:i/>
      <w:iCs/>
      <w:smallCaps/>
      <w:color w:val="C0504D" w:themeColor="accent2"/>
      <w:u w:color="C0504D" w:themeColor="accent2"/>
    </w:rPr>
  </w:style>
  <w:style w:type="character" w:styleId="Buchtitel">
    <w:name w:val="Book Title"/>
    <w:uiPriority w:val="33"/>
    <w:qFormat/>
    <w:rsid w:val="00C2424F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2424F"/>
    <w:pPr>
      <w:outlineLvl w:val="9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32522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2522D"/>
    <w:rPr>
      <w:iCs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2522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B488F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6B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6B8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6B85"/>
    <w:rPr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6B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6B85"/>
    <w:rPr>
      <w:b/>
      <w:bCs/>
      <w:iCs/>
      <w:sz w:val="20"/>
      <w:szCs w:val="20"/>
    </w:rPr>
  </w:style>
  <w:style w:type="paragraph" w:styleId="berarbeitung">
    <w:name w:val="Revision"/>
    <w:hidden/>
    <w:uiPriority w:val="99"/>
    <w:semiHidden/>
    <w:rsid w:val="003B5EFE"/>
    <w:pPr>
      <w:spacing w:after="0" w:line="240" w:lineRule="auto"/>
    </w:pPr>
    <w:rPr>
      <w:iCs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521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521EE"/>
    <w:rPr>
      <w:i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521EE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C2CE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B41FD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8546D"/>
    <w:rPr>
      <w:color w:val="605E5C"/>
      <w:shd w:val="clear" w:color="auto" w:fill="E1DFDD"/>
    </w:rPr>
  </w:style>
  <w:style w:type="paragraph" w:customStyle="1" w:styleId="Default">
    <w:name w:val="Default"/>
    <w:rsid w:val="00662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2023-05-04T09:18:00Z</dcterms:created>
  <dcterms:modified xsi:type="dcterms:W3CDTF">2023-05-11T09:33:00Z</dcterms:modified>
</cp:coreProperties>
</file>