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2B1" w:rsidRPr="005B32B1" w:rsidRDefault="005B32B1">
      <w:pPr>
        <w:rPr>
          <w:u w:val="single"/>
          <w:lang w:val="en-US"/>
        </w:rPr>
      </w:pPr>
      <w:r w:rsidRPr="005B32B1">
        <w:rPr>
          <w:u w:val="single"/>
          <w:lang w:val="en-US"/>
        </w:rPr>
        <w:t>Draft entry</w:t>
      </w:r>
      <w:r w:rsidR="00023BC9">
        <w:rPr>
          <w:u w:val="single"/>
          <w:lang w:val="en-US"/>
        </w:rPr>
        <w:t xml:space="preserve"> 2</w:t>
      </w:r>
      <w:r w:rsidR="00023BC9" w:rsidRPr="00023BC9">
        <w:rPr>
          <w:u w:val="single"/>
          <w:vertAlign w:val="superscript"/>
          <w:lang w:val="en-US"/>
        </w:rPr>
        <w:t>nd</w:t>
      </w:r>
      <w:r w:rsidR="00023BC9">
        <w:rPr>
          <w:u w:val="single"/>
          <w:lang w:val="en-US"/>
        </w:rPr>
        <w:t xml:space="preserve"> January 2023</w:t>
      </w:r>
    </w:p>
    <w:p w:rsidR="005B32B1" w:rsidRDefault="005B32B1">
      <w:pPr>
        <w:rPr>
          <w:u w:val="single"/>
          <w:lang w:val="en-US"/>
        </w:rPr>
      </w:pPr>
      <w:r w:rsidRPr="005B32B1">
        <w:rPr>
          <w:u w:val="single"/>
          <w:lang w:val="en-US"/>
        </w:rPr>
        <w:t>Lactose tablets</w:t>
      </w:r>
      <w:r>
        <w:rPr>
          <w:u w:val="single"/>
          <w:lang w:val="en-US"/>
        </w:rPr>
        <w:t xml:space="preserve"> for vaginal use</w:t>
      </w:r>
    </w:p>
    <w:p w:rsidR="00023BC9" w:rsidRDefault="00023BC9">
      <w:pPr>
        <w:rPr>
          <w:u w:val="single"/>
          <w:lang w:val="en-US"/>
        </w:rPr>
      </w:pPr>
    </w:p>
    <w:p w:rsidR="005B32B1" w:rsidRDefault="005B32B1">
      <w:pPr>
        <w:rPr>
          <w:lang w:val="en-US"/>
        </w:rPr>
      </w:pPr>
      <w:r>
        <w:rPr>
          <w:lang w:val="en-US"/>
        </w:rPr>
        <w:t>Background:</w:t>
      </w:r>
    </w:p>
    <w:p w:rsidR="005B32B1" w:rsidRDefault="001A622B" w:rsidP="001A622B">
      <w:pPr>
        <w:rPr>
          <w:sz w:val="24"/>
          <w:szCs w:val="24"/>
          <w:lang w:val="en-US"/>
        </w:rPr>
      </w:pPr>
      <w:r w:rsidRPr="001A622B">
        <w:rPr>
          <w:lang w:val="en-US"/>
        </w:rPr>
        <w:t>The product is a non-sterile vaginal tablet consisting mainly of lactose:</w:t>
      </w:r>
      <w:r>
        <w:rPr>
          <w:lang w:val="en-US"/>
        </w:rPr>
        <w:t xml:space="preserve"> </w:t>
      </w:r>
      <w:r w:rsidRPr="001A622B">
        <w:rPr>
          <w:lang w:val="en-US"/>
        </w:rPr>
        <w:t>Ap</w:t>
      </w:r>
      <w:bookmarkStart w:id="0" w:name="_GoBack"/>
      <w:bookmarkEnd w:id="0"/>
      <w:r w:rsidRPr="001A622B">
        <w:rPr>
          <w:lang w:val="en-US"/>
        </w:rPr>
        <w:t>p. 99 % lactose monohydrate, Ph. Eur grade</w:t>
      </w:r>
      <w:r w:rsidR="00420051">
        <w:rPr>
          <w:lang w:val="en-US"/>
        </w:rPr>
        <w:t>. The intended purpose is r</w:t>
      </w:r>
      <w:r w:rsidR="00420051" w:rsidRPr="00420051">
        <w:rPr>
          <w:sz w:val="24"/>
          <w:szCs w:val="24"/>
          <w:lang w:val="en-US"/>
        </w:rPr>
        <w:t>educ</w:t>
      </w:r>
      <w:r w:rsidR="00420051">
        <w:rPr>
          <w:sz w:val="24"/>
          <w:szCs w:val="24"/>
          <w:lang w:val="en-US"/>
        </w:rPr>
        <w:t>tion of</w:t>
      </w:r>
      <w:r w:rsidR="00420051" w:rsidRPr="00420051">
        <w:rPr>
          <w:sz w:val="24"/>
          <w:szCs w:val="24"/>
          <w:lang w:val="en-US"/>
        </w:rPr>
        <w:t xml:space="preserve"> unpleasant vaginal </w:t>
      </w:r>
      <w:proofErr w:type="spellStart"/>
      <w:r w:rsidR="00420051" w:rsidRPr="00420051">
        <w:rPr>
          <w:sz w:val="24"/>
          <w:szCs w:val="24"/>
          <w:lang w:val="en-US"/>
        </w:rPr>
        <w:t>odour</w:t>
      </w:r>
      <w:proofErr w:type="spellEnd"/>
      <w:r w:rsidR="00420051" w:rsidRPr="00420051">
        <w:rPr>
          <w:sz w:val="24"/>
          <w:szCs w:val="24"/>
          <w:lang w:val="en-US"/>
        </w:rPr>
        <w:t xml:space="preserve"> and discharge associated with bacterial vaginosis</w:t>
      </w:r>
      <w:r w:rsidR="00420051">
        <w:rPr>
          <w:sz w:val="24"/>
          <w:szCs w:val="24"/>
          <w:lang w:val="en-US"/>
        </w:rPr>
        <w:t>,</w:t>
      </w:r>
      <w:r w:rsidR="00420051" w:rsidRPr="00420051">
        <w:rPr>
          <w:sz w:val="24"/>
          <w:szCs w:val="24"/>
          <w:lang w:val="en-US"/>
        </w:rPr>
        <w:t xml:space="preserve"> </w:t>
      </w:r>
      <w:r w:rsidR="00420051">
        <w:rPr>
          <w:sz w:val="24"/>
          <w:szCs w:val="24"/>
          <w:lang w:val="en-US"/>
        </w:rPr>
        <w:t>and r</w:t>
      </w:r>
      <w:r w:rsidR="00420051" w:rsidRPr="00420051">
        <w:rPr>
          <w:sz w:val="24"/>
          <w:szCs w:val="24"/>
          <w:lang w:val="en-US"/>
        </w:rPr>
        <w:t>elie</w:t>
      </w:r>
      <w:r w:rsidR="00420051">
        <w:rPr>
          <w:sz w:val="24"/>
          <w:szCs w:val="24"/>
          <w:lang w:val="en-US"/>
        </w:rPr>
        <w:t>f of</w:t>
      </w:r>
      <w:r w:rsidR="00420051" w:rsidRPr="00420051">
        <w:rPr>
          <w:sz w:val="24"/>
          <w:szCs w:val="24"/>
          <w:lang w:val="en-US"/>
        </w:rPr>
        <w:t xml:space="preserve"> vaginal irritation and soreness.</w:t>
      </w:r>
      <w:r w:rsidR="00420051">
        <w:rPr>
          <w:sz w:val="24"/>
          <w:szCs w:val="24"/>
          <w:lang w:val="en-US"/>
        </w:rPr>
        <w:t xml:space="preserve"> </w:t>
      </w:r>
      <w:r w:rsidR="00D71401">
        <w:rPr>
          <w:sz w:val="24"/>
          <w:szCs w:val="24"/>
          <w:lang w:val="en-US"/>
        </w:rPr>
        <w:t>Recommended</w:t>
      </w:r>
      <w:r w:rsidR="00420051">
        <w:rPr>
          <w:sz w:val="24"/>
          <w:szCs w:val="24"/>
          <w:lang w:val="en-US"/>
        </w:rPr>
        <w:t xml:space="preserve"> use is one tablet daily. </w:t>
      </w:r>
    </w:p>
    <w:p w:rsidR="00420051" w:rsidRDefault="00420051" w:rsidP="00420051">
      <w:pPr>
        <w:rPr>
          <w:sz w:val="24"/>
          <w:szCs w:val="24"/>
          <w:lang w:val="en-US"/>
        </w:rPr>
      </w:pPr>
      <w:r w:rsidRPr="00420051">
        <w:rPr>
          <w:sz w:val="24"/>
          <w:szCs w:val="24"/>
          <w:lang w:val="en-US"/>
        </w:rPr>
        <w:t xml:space="preserve">The mode of action is </w:t>
      </w:r>
      <w:r>
        <w:rPr>
          <w:sz w:val="24"/>
          <w:szCs w:val="24"/>
          <w:lang w:val="en-US"/>
        </w:rPr>
        <w:t>that the</w:t>
      </w:r>
      <w:r w:rsidRPr="00420051">
        <w:rPr>
          <w:sz w:val="24"/>
          <w:szCs w:val="24"/>
          <w:lang w:val="en-US"/>
        </w:rPr>
        <w:t xml:space="preserve"> lactose is a nutrient for the ingenious flora of lactic acid bacteria </w:t>
      </w:r>
      <w:r>
        <w:rPr>
          <w:sz w:val="24"/>
          <w:szCs w:val="24"/>
          <w:lang w:val="en-US"/>
        </w:rPr>
        <w:t>while t</w:t>
      </w:r>
      <w:r w:rsidRPr="00420051">
        <w:rPr>
          <w:sz w:val="24"/>
          <w:szCs w:val="24"/>
          <w:lang w:val="en-US"/>
        </w:rPr>
        <w:t xml:space="preserve">he organisms causing bacterial vaginosis (Gardnerella vaginalis and </w:t>
      </w:r>
      <w:r w:rsidR="007E6AF4">
        <w:rPr>
          <w:sz w:val="24"/>
          <w:szCs w:val="24"/>
          <w:lang w:val="en-US"/>
        </w:rPr>
        <w:t>others</w:t>
      </w:r>
      <w:r w:rsidRPr="00420051">
        <w:rPr>
          <w:sz w:val="24"/>
          <w:szCs w:val="24"/>
          <w:lang w:val="en-US"/>
        </w:rPr>
        <w:t>) do not grow on lactose. The ingenious flora produce</w:t>
      </w:r>
      <w:r w:rsidR="007E6AF4">
        <w:rPr>
          <w:sz w:val="24"/>
          <w:szCs w:val="24"/>
          <w:lang w:val="en-US"/>
        </w:rPr>
        <w:t>s</w:t>
      </w:r>
      <w:r w:rsidRPr="00420051">
        <w:rPr>
          <w:sz w:val="24"/>
          <w:szCs w:val="24"/>
          <w:lang w:val="en-US"/>
        </w:rPr>
        <w:t xml:space="preserve"> component</w:t>
      </w:r>
      <w:r w:rsidR="00A278B8">
        <w:rPr>
          <w:sz w:val="24"/>
          <w:szCs w:val="24"/>
          <w:lang w:val="en-US"/>
        </w:rPr>
        <w:t>s</w:t>
      </w:r>
      <w:r w:rsidRPr="00420051">
        <w:rPr>
          <w:sz w:val="24"/>
          <w:szCs w:val="24"/>
          <w:lang w:val="en-US"/>
        </w:rPr>
        <w:t xml:space="preserve"> with adverse effect on Gardnerella and others: Lactic acid</w:t>
      </w:r>
      <w:r>
        <w:rPr>
          <w:sz w:val="24"/>
          <w:szCs w:val="24"/>
          <w:lang w:val="en-US"/>
        </w:rPr>
        <w:t xml:space="preserve">, </w:t>
      </w:r>
      <w:r w:rsidRPr="00420051">
        <w:rPr>
          <w:sz w:val="24"/>
          <w:szCs w:val="24"/>
          <w:lang w:val="en-US"/>
        </w:rPr>
        <w:t xml:space="preserve">the main product of the fermentation of lactose, </w:t>
      </w:r>
      <w:r>
        <w:rPr>
          <w:sz w:val="24"/>
          <w:szCs w:val="24"/>
          <w:lang w:val="en-US"/>
        </w:rPr>
        <w:t xml:space="preserve">and </w:t>
      </w:r>
      <w:r w:rsidRPr="00420051">
        <w:rPr>
          <w:sz w:val="24"/>
          <w:szCs w:val="24"/>
          <w:lang w:val="en-US"/>
        </w:rPr>
        <w:t>eventually other natural biocides.</w:t>
      </w:r>
    </w:p>
    <w:p w:rsidR="00420051" w:rsidRDefault="00420051" w:rsidP="001A622B">
      <w:pPr>
        <w:rPr>
          <w:lang w:val="en-US"/>
        </w:rPr>
      </w:pPr>
    </w:p>
    <w:p w:rsidR="005B32B1" w:rsidRPr="00F806FB" w:rsidRDefault="005B32B1">
      <w:pPr>
        <w:rPr>
          <w:sz w:val="24"/>
          <w:szCs w:val="24"/>
          <w:lang w:val="en-US"/>
        </w:rPr>
      </w:pPr>
      <w:r w:rsidRPr="00F806FB">
        <w:rPr>
          <w:sz w:val="24"/>
          <w:szCs w:val="24"/>
          <w:lang w:val="en-US"/>
        </w:rPr>
        <w:t>Outcome:</w:t>
      </w:r>
    </w:p>
    <w:p w:rsidR="00420051" w:rsidRDefault="00420051" w:rsidP="00DD55F3">
      <w:pPr>
        <w:rPr>
          <w:sz w:val="24"/>
          <w:szCs w:val="24"/>
          <w:lang w:val="en-US"/>
        </w:rPr>
      </w:pPr>
      <w:r w:rsidRPr="00F806FB">
        <w:rPr>
          <w:sz w:val="24"/>
          <w:szCs w:val="24"/>
          <w:lang w:val="en-US"/>
        </w:rPr>
        <w:t xml:space="preserve">The </w:t>
      </w:r>
      <w:r w:rsidR="00FE1B32">
        <w:rPr>
          <w:sz w:val="24"/>
          <w:szCs w:val="24"/>
          <w:lang w:val="en-US"/>
        </w:rPr>
        <w:t>lactose tablet</w:t>
      </w:r>
      <w:r w:rsidRPr="00F806FB">
        <w:rPr>
          <w:sz w:val="24"/>
          <w:szCs w:val="24"/>
          <w:lang w:val="en-US"/>
        </w:rPr>
        <w:t xml:space="preserve"> achieves its principal intended action by metabolic means in or on the human body, as the consumption of the lactose by the lacti</w:t>
      </w:r>
      <w:r w:rsidR="00DD55F3" w:rsidRPr="00F806FB">
        <w:rPr>
          <w:sz w:val="24"/>
          <w:szCs w:val="24"/>
          <w:lang w:val="en-US"/>
        </w:rPr>
        <w:t>c</w:t>
      </w:r>
      <w:r w:rsidRPr="00F806FB">
        <w:rPr>
          <w:sz w:val="24"/>
          <w:szCs w:val="24"/>
          <w:lang w:val="en-US"/>
        </w:rPr>
        <w:t xml:space="preserve"> acid bacteria is a metabolic process and </w:t>
      </w:r>
      <w:r w:rsidR="00DD55F3" w:rsidRPr="00F806FB">
        <w:rPr>
          <w:sz w:val="24"/>
          <w:szCs w:val="24"/>
          <w:lang w:val="en-US"/>
        </w:rPr>
        <w:t>the ingenious lactic bacteria is seen as a part of the human body, ref. note 4 in MDCG 2022-5 Guidance on borderline between medical devices and medicinal products under Regulation (EU) 2017/745 on medical devices, section 1.2.2.</w:t>
      </w:r>
    </w:p>
    <w:p w:rsidR="00F806FB" w:rsidRPr="00F806FB" w:rsidRDefault="00F806FB" w:rsidP="00DD55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Even</w:t>
      </w:r>
      <w:r w:rsidR="00E7484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though the product fulfills the </w:t>
      </w:r>
      <w:r w:rsidR="00E7484B">
        <w:rPr>
          <w:sz w:val="24"/>
          <w:szCs w:val="24"/>
          <w:lang w:val="en-US"/>
        </w:rPr>
        <w:t xml:space="preserve">first indent in the definition of a medical device in </w:t>
      </w:r>
      <w:r w:rsidR="00E7484B" w:rsidRPr="00E7484B">
        <w:rPr>
          <w:sz w:val="24"/>
          <w:szCs w:val="24"/>
          <w:lang w:val="en-US"/>
        </w:rPr>
        <w:t>Regulation (EU) 2017/745 on medical devices</w:t>
      </w:r>
      <w:r w:rsidR="00E7484B">
        <w:rPr>
          <w:sz w:val="24"/>
          <w:szCs w:val="24"/>
          <w:lang w:val="en-US"/>
        </w:rPr>
        <w:t>, article 2 (1) (</w:t>
      </w:r>
      <w:r w:rsidR="00E7484B" w:rsidRPr="00E7484B">
        <w:rPr>
          <w:sz w:val="24"/>
          <w:szCs w:val="24"/>
          <w:lang w:val="en-US"/>
        </w:rPr>
        <w:t>prevention, treatment or alleviation of disease</w:t>
      </w:r>
      <w:r w:rsidR="00E7484B">
        <w:rPr>
          <w:sz w:val="24"/>
          <w:szCs w:val="24"/>
          <w:lang w:val="en-US"/>
        </w:rPr>
        <w:t>), it is exclud</w:t>
      </w:r>
      <w:r w:rsidR="00816CC7">
        <w:rPr>
          <w:sz w:val="24"/>
          <w:szCs w:val="24"/>
          <w:lang w:val="en-US"/>
        </w:rPr>
        <w:t>ed</w:t>
      </w:r>
      <w:r w:rsidR="00E7484B">
        <w:rPr>
          <w:sz w:val="24"/>
          <w:szCs w:val="24"/>
          <w:lang w:val="en-US"/>
        </w:rPr>
        <w:t xml:space="preserve"> from the definition because its principal intended action </w:t>
      </w:r>
      <w:r w:rsidR="00816CC7">
        <w:rPr>
          <w:sz w:val="24"/>
          <w:szCs w:val="24"/>
          <w:lang w:val="en-US"/>
        </w:rPr>
        <w:t xml:space="preserve">is </w:t>
      </w:r>
      <w:r w:rsidR="00E7484B">
        <w:rPr>
          <w:sz w:val="24"/>
          <w:szCs w:val="24"/>
          <w:lang w:val="en-US"/>
        </w:rPr>
        <w:t>by metabolic means.</w:t>
      </w:r>
    </w:p>
    <w:p w:rsidR="00DD55F3" w:rsidRPr="00F806FB" w:rsidRDefault="00DD55F3" w:rsidP="00DD55F3">
      <w:pPr>
        <w:rPr>
          <w:sz w:val="24"/>
          <w:szCs w:val="24"/>
          <w:lang w:val="en-US"/>
        </w:rPr>
      </w:pPr>
      <w:r w:rsidRPr="00F806FB">
        <w:rPr>
          <w:sz w:val="24"/>
          <w:szCs w:val="24"/>
          <w:lang w:val="en-US"/>
        </w:rPr>
        <w:t xml:space="preserve">The product therefore does not </w:t>
      </w:r>
      <w:r w:rsidR="00816CC7">
        <w:rPr>
          <w:sz w:val="24"/>
          <w:szCs w:val="24"/>
          <w:lang w:val="en-US"/>
        </w:rPr>
        <w:t>qualify as</w:t>
      </w:r>
      <w:r w:rsidRPr="00F806FB">
        <w:rPr>
          <w:sz w:val="24"/>
          <w:szCs w:val="24"/>
          <w:lang w:val="en-US"/>
        </w:rPr>
        <w:t xml:space="preserve"> a medical device.</w:t>
      </w:r>
    </w:p>
    <w:p w:rsidR="005B32B1" w:rsidRPr="005B32B1" w:rsidRDefault="005B32B1">
      <w:pPr>
        <w:rPr>
          <w:u w:val="single"/>
          <w:lang w:val="en-US"/>
        </w:rPr>
      </w:pPr>
    </w:p>
    <w:sectPr w:rsidR="005B32B1" w:rsidRPr="005B32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B1"/>
    <w:rsid w:val="00023BC9"/>
    <w:rsid w:val="001A622B"/>
    <w:rsid w:val="00420051"/>
    <w:rsid w:val="005B32B1"/>
    <w:rsid w:val="007E6AF4"/>
    <w:rsid w:val="00816CC7"/>
    <w:rsid w:val="00A278B8"/>
    <w:rsid w:val="00D71401"/>
    <w:rsid w:val="00DD55F3"/>
    <w:rsid w:val="00E7484B"/>
    <w:rsid w:val="00F806FB"/>
    <w:rsid w:val="00F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9310"/>
  <w15:chartTrackingRefBased/>
  <w15:docId w15:val="{B88DD4FC-C1F9-4264-856A-B820BFAF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Lægemiddelstyrelsen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 Larsen</dc:creator>
  <cp:keywords/>
  <dc:description/>
  <cp:lastModifiedBy>Neel Larsen</cp:lastModifiedBy>
  <cp:revision>11</cp:revision>
  <dcterms:created xsi:type="dcterms:W3CDTF">2022-12-16T13:26:00Z</dcterms:created>
  <dcterms:modified xsi:type="dcterms:W3CDTF">2023-01-02T09:29:00Z</dcterms:modified>
</cp:coreProperties>
</file>