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A2F105" w14:textId="77777777" w:rsidR="00BD4294" w:rsidRPr="00220785" w:rsidRDefault="00BD4294" w:rsidP="00C66384">
      <w:pPr>
        <w:pStyle w:val="a8"/>
        <w:spacing w:line="276" w:lineRule="auto"/>
        <w:rPr>
          <w:rFonts w:ascii="Tahoma" w:hAnsi="Tahoma" w:cs="Tahoma"/>
          <w:sz w:val="22"/>
          <w:szCs w:val="22"/>
          <w:lang w:val="en-US"/>
        </w:rPr>
      </w:pPr>
    </w:p>
    <w:p w14:paraId="7505266D" w14:textId="77777777" w:rsidR="00BD4294" w:rsidRPr="00B91D57" w:rsidRDefault="005404F1" w:rsidP="00B91D57">
      <w:pPr>
        <w:pStyle w:val="a8"/>
        <w:spacing w:line="276" w:lineRule="auto"/>
        <w:rPr>
          <w:rFonts w:ascii="Tahoma" w:hAnsi="Tahoma" w:cs="Tahoma"/>
          <w:sz w:val="22"/>
          <w:szCs w:val="22"/>
          <w:lang w:val="en-US"/>
        </w:rPr>
      </w:pPr>
      <w:r w:rsidRPr="00B91D57">
        <w:rPr>
          <w:rFonts w:ascii="Tahoma" w:hAnsi="Tahoma" w:cs="Tahoma"/>
          <w:sz w:val="22"/>
          <w:szCs w:val="22"/>
          <w:lang w:val="en-US"/>
        </w:rPr>
        <w:t>ENQUIRY TO</w:t>
      </w:r>
    </w:p>
    <w:p w14:paraId="61A02D17" w14:textId="5CC6060C" w:rsidR="00BD4294" w:rsidRPr="00B91D57" w:rsidRDefault="005404F1" w:rsidP="00B91D57">
      <w:pPr>
        <w:pStyle w:val="a9"/>
        <w:spacing w:line="276" w:lineRule="auto"/>
        <w:ind w:left="0" w:firstLine="0"/>
        <w:rPr>
          <w:rFonts w:ascii="Tahoma" w:hAnsi="Tahoma" w:cs="Tahoma"/>
          <w:sz w:val="22"/>
          <w:szCs w:val="22"/>
          <w:lang w:val="en-US"/>
        </w:rPr>
      </w:pPr>
      <w:r w:rsidRPr="00B91D57">
        <w:rPr>
          <w:rFonts w:ascii="Tahoma" w:hAnsi="Tahoma" w:cs="Tahoma"/>
          <w:sz w:val="22"/>
          <w:szCs w:val="22"/>
          <w:lang w:val="en-US"/>
        </w:rPr>
        <w:t>MEDICAL DEVICE COMPETENT AUTHORITIES</w:t>
      </w:r>
    </w:p>
    <w:p w14:paraId="58EEB12F" w14:textId="77777777" w:rsidR="00BD4294" w:rsidRPr="00B91D57" w:rsidRDefault="005404F1" w:rsidP="00B91D57">
      <w:pPr>
        <w:spacing w:line="276" w:lineRule="auto"/>
        <w:jc w:val="center"/>
        <w:rPr>
          <w:rFonts w:ascii="Tahoma" w:hAnsi="Tahoma" w:cs="Tahoma"/>
          <w:sz w:val="22"/>
          <w:szCs w:val="22"/>
          <w:lang w:val="en-US"/>
        </w:rPr>
      </w:pPr>
      <w:r w:rsidRPr="00B91D57">
        <w:rPr>
          <w:rFonts w:ascii="Tahoma" w:hAnsi="Tahoma" w:cs="Tahoma"/>
          <w:sz w:val="22"/>
          <w:szCs w:val="22"/>
          <w:lang w:val="en-US"/>
        </w:rPr>
        <w:t>Helsinki procedure 2021</w:t>
      </w:r>
    </w:p>
    <w:p w14:paraId="58102C25" w14:textId="33E2EA3A" w:rsidR="00BD4294" w:rsidRPr="00B91D57" w:rsidRDefault="005404F1" w:rsidP="00B91D57">
      <w:pPr>
        <w:spacing w:line="276" w:lineRule="auto"/>
        <w:jc w:val="center"/>
        <w:rPr>
          <w:rFonts w:ascii="Tahoma" w:hAnsi="Tahoma" w:cs="Tahoma"/>
          <w:sz w:val="22"/>
          <w:szCs w:val="22"/>
          <w:lang w:val="en-US"/>
        </w:rPr>
      </w:pPr>
      <w:r w:rsidRPr="00B91D57">
        <w:rPr>
          <w:rFonts w:ascii="Tahoma" w:hAnsi="Tahoma" w:cs="Tahoma"/>
          <w:sz w:val="22"/>
          <w:szCs w:val="22"/>
          <w:lang w:val="en-US"/>
        </w:rPr>
        <w:t>Regulation (EU) 2017/745 (MDR) and Regulation (EU) 2017/746 (IVDR)</w:t>
      </w:r>
    </w:p>
    <w:p w14:paraId="7F7A59A2" w14:textId="77777777" w:rsidR="00BD4294" w:rsidRPr="00B91D57" w:rsidRDefault="005404F1" w:rsidP="00B91D57">
      <w:pPr>
        <w:spacing w:line="276" w:lineRule="auto"/>
        <w:jc w:val="center"/>
        <w:rPr>
          <w:rFonts w:ascii="Tahoma" w:hAnsi="Tahoma" w:cs="Tahoma"/>
          <w:sz w:val="22"/>
          <w:szCs w:val="22"/>
          <w:lang w:val="en-US"/>
        </w:rPr>
      </w:pPr>
      <w:r w:rsidRPr="00B91D57">
        <w:rPr>
          <w:rFonts w:ascii="Tahoma" w:hAnsi="Tahoma" w:cs="Tahoma"/>
          <w:sz w:val="22"/>
          <w:szCs w:val="22"/>
          <w:lang w:val="en-US"/>
        </w:rPr>
        <w:t>Confidential between Member States</w:t>
      </w:r>
    </w:p>
    <w:p w14:paraId="5366E58E" w14:textId="41FED061" w:rsidR="00BD4294" w:rsidRPr="00B91D57" w:rsidRDefault="00BD4294" w:rsidP="00B91D57">
      <w:pPr>
        <w:spacing w:line="276" w:lineRule="auto"/>
        <w:jc w:val="both"/>
        <w:rPr>
          <w:rFonts w:ascii="Tahoma" w:hAnsi="Tahoma" w:cs="Tahoma"/>
          <w:sz w:val="22"/>
          <w:szCs w:val="22"/>
          <w:lang w:val="en-US"/>
        </w:rPr>
      </w:pPr>
    </w:p>
    <w:p w14:paraId="2D816D53" w14:textId="77777777" w:rsidR="00BD4294" w:rsidRPr="00B91D57" w:rsidRDefault="00BD4294" w:rsidP="00B91D57">
      <w:pPr>
        <w:spacing w:line="276" w:lineRule="auto"/>
        <w:ind w:left="2552" w:hanging="2552"/>
        <w:jc w:val="both"/>
        <w:rPr>
          <w:rFonts w:ascii="Tahoma" w:hAnsi="Tahoma" w:cs="Tahoma"/>
          <w:b/>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99"/>
        <w:gridCol w:w="4110"/>
      </w:tblGrid>
      <w:tr w:rsidR="002120F7" w:rsidRPr="00B91D57" w14:paraId="4F4A3C34" w14:textId="77777777">
        <w:trPr>
          <w:cantSplit/>
        </w:trPr>
        <w:tc>
          <w:tcPr>
            <w:tcW w:w="9709" w:type="dxa"/>
            <w:gridSpan w:val="2"/>
          </w:tcPr>
          <w:p w14:paraId="594BE2D7" w14:textId="0E378235" w:rsidR="00BD4294" w:rsidRPr="00B91D57" w:rsidRDefault="005404F1" w:rsidP="00B91D57">
            <w:pPr>
              <w:pStyle w:val="a3"/>
              <w:tabs>
                <w:tab w:val="left" w:pos="1985"/>
              </w:tabs>
              <w:spacing w:line="276" w:lineRule="auto"/>
              <w:ind w:left="1059" w:hanging="1059"/>
              <w:jc w:val="both"/>
              <w:rPr>
                <w:rFonts w:ascii="Tahoma" w:hAnsi="Tahoma" w:cs="Tahoma"/>
                <w:sz w:val="22"/>
                <w:szCs w:val="22"/>
                <w:lang w:val="en-US"/>
              </w:rPr>
            </w:pPr>
            <w:r w:rsidRPr="00B91D57">
              <w:rPr>
                <w:rFonts w:ascii="Tahoma" w:hAnsi="Tahoma" w:cs="Tahoma"/>
                <w:sz w:val="22"/>
                <w:szCs w:val="22"/>
                <w:lang w:val="en-US"/>
              </w:rPr>
              <w:t xml:space="preserve">Problem: </w:t>
            </w:r>
            <w:r w:rsidR="00D8117D">
              <w:rPr>
                <w:rStyle w:val="y2iqfc"/>
                <w:rFonts w:ascii="Tahoma" w:hAnsi="Tahoma" w:cs="Tahoma"/>
                <w:sz w:val="22"/>
                <w:szCs w:val="22"/>
                <w:lang w:val="en"/>
              </w:rPr>
              <w:t>Classification of fever reducing gel</w:t>
            </w:r>
            <w:r w:rsidR="003F32EE">
              <w:rPr>
                <w:rStyle w:val="y2iqfc"/>
                <w:rFonts w:ascii="Tahoma" w:hAnsi="Tahoma" w:cs="Tahoma"/>
                <w:sz w:val="22"/>
                <w:szCs w:val="22"/>
                <w:lang w:val="en"/>
              </w:rPr>
              <w:t xml:space="preserve"> </w:t>
            </w:r>
            <w:proofErr w:type="spellStart"/>
            <w:r w:rsidR="003F32EE">
              <w:rPr>
                <w:rStyle w:val="y2iqfc"/>
                <w:rFonts w:ascii="Tahoma" w:hAnsi="Tahoma" w:cs="Tahoma"/>
                <w:sz w:val="22"/>
                <w:szCs w:val="22"/>
                <w:lang w:val="en"/>
              </w:rPr>
              <w:t>Algohox</w:t>
            </w:r>
            <w:proofErr w:type="spellEnd"/>
          </w:p>
        </w:tc>
      </w:tr>
      <w:tr w:rsidR="002120F7" w:rsidRPr="00B91D57" w14:paraId="56C07A28" w14:textId="77777777">
        <w:trPr>
          <w:cantSplit/>
        </w:trPr>
        <w:tc>
          <w:tcPr>
            <w:tcW w:w="9709" w:type="dxa"/>
            <w:gridSpan w:val="2"/>
          </w:tcPr>
          <w:p w14:paraId="6DF47885" w14:textId="19B1608B" w:rsidR="00BD4294" w:rsidRPr="00B91D57" w:rsidRDefault="005404F1" w:rsidP="00B91D57">
            <w:pPr>
              <w:pStyle w:val="1"/>
              <w:tabs>
                <w:tab w:val="left" w:pos="1985"/>
              </w:tabs>
              <w:spacing w:line="276" w:lineRule="auto"/>
              <w:ind w:left="1768" w:hanging="1768"/>
              <w:jc w:val="both"/>
              <w:rPr>
                <w:rFonts w:ascii="Tahoma" w:hAnsi="Tahoma" w:cs="Tahoma"/>
                <w:sz w:val="22"/>
                <w:szCs w:val="22"/>
                <w:lang w:val="en-US"/>
              </w:rPr>
            </w:pPr>
            <w:r w:rsidRPr="00B91D57">
              <w:rPr>
                <w:rFonts w:ascii="Tahoma" w:hAnsi="Tahoma" w:cs="Tahoma"/>
                <w:sz w:val="22"/>
                <w:szCs w:val="22"/>
                <w:lang w:val="en-US"/>
              </w:rPr>
              <w:t xml:space="preserve">Originating CA: </w:t>
            </w:r>
            <w:r w:rsidR="005175B1" w:rsidRPr="00B91D57">
              <w:rPr>
                <w:rFonts w:ascii="Tahoma" w:hAnsi="Tahoma" w:cs="Tahoma"/>
                <w:b w:val="0"/>
                <w:sz w:val="22"/>
                <w:szCs w:val="22"/>
              </w:rPr>
              <w:t>Greece (National Organization for Medicines)</w:t>
            </w:r>
          </w:p>
        </w:tc>
      </w:tr>
      <w:tr w:rsidR="002120F7" w:rsidRPr="00B91D57" w14:paraId="792CDC14" w14:textId="77777777">
        <w:trPr>
          <w:cantSplit/>
        </w:trPr>
        <w:tc>
          <w:tcPr>
            <w:tcW w:w="9709" w:type="dxa"/>
            <w:gridSpan w:val="2"/>
          </w:tcPr>
          <w:p w14:paraId="311B237A" w14:textId="11288139" w:rsidR="00BD4294" w:rsidRPr="00B91D57" w:rsidRDefault="005404F1" w:rsidP="00B91D57">
            <w:pPr>
              <w:spacing w:line="276" w:lineRule="auto"/>
              <w:jc w:val="both"/>
              <w:rPr>
                <w:rFonts w:ascii="Tahoma" w:hAnsi="Tahoma" w:cs="Tahoma"/>
                <w:sz w:val="22"/>
                <w:szCs w:val="22"/>
                <w:lang w:val="en-US"/>
              </w:rPr>
            </w:pPr>
            <w:r w:rsidRPr="00B91D57">
              <w:rPr>
                <w:rFonts w:ascii="Tahoma" w:hAnsi="Tahoma" w:cs="Tahoma"/>
                <w:b/>
                <w:sz w:val="22"/>
                <w:szCs w:val="22"/>
                <w:lang w:val="en-US"/>
              </w:rPr>
              <w:t>Contact Point:</w:t>
            </w:r>
            <w:r w:rsidRPr="00B91D57">
              <w:rPr>
                <w:rFonts w:ascii="Tahoma" w:hAnsi="Tahoma" w:cs="Tahoma"/>
                <w:sz w:val="22"/>
                <w:szCs w:val="22"/>
                <w:lang w:val="en-US"/>
              </w:rPr>
              <w:t xml:space="preserve"> </w:t>
            </w:r>
            <w:r w:rsidR="005175B1" w:rsidRPr="00B91D57">
              <w:rPr>
                <w:rFonts w:ascii="Tahoma" w:hAnsi="Tahoma" w:cs="Tahoma"/>
                <w:sz w:val="22"/>
                <w:szCs w:val="22"/>
                <w:lang w:val="en-US"/>
              </w:rPr>
              <w:t xml:space="preserve">Aspasia </w:t>
            </w:r>
            <w:proofErr w:type="spellStart"/>
            <w:r w:rsidR="005175B1" w:rsidRPr="00B91D57">
              <w:rPr>
                <w:rFonts w:ascii="Tahoma" w:hAnsi="Tahoma" w:cs="Tahoma"/>
                <w:sz w:val="22"/>
                <w:szCs w:val="22"/>
                <w:lang w:val="en-US"/>
              </w:rPr>
              <w:t>Nikokavoura</w:t>
            </w:r>
            <w:proofErr w:type="spellEnd"/>
            <w:r w:rsidR="005175B1" w:rsidRPr="00B91D57">
              <w:rPr>
                <w:rFonts w:ascii="Tahoma" w:hAnsi="Tahoma" w:cs="Tahoma"/>
                <w:sz w:val="22"/>
                <w:szCs w:val="22"/>
                <w:lang w:val="en-US"/>
              </w:rPr>
              <w:t xml:space="preserve">, Virginia </w:t>
            </w:r>
            <w:proofErr w:type="spellStart"/>
            <w:r w:rsidR="005175B1" w:rsidRPr="00B91D57">
              <w:rPr>
                <w:rFonts w:ascii="Tahoma" w:hAnsi="Tahoma" w:cs="Tahoma"/>
                <w:sz w:val="22"/>
                <w:szCs w:val="22"/>
                <w:lang w:val="en-US"/>
              </w:rPr>
              <w:t>Safra</w:t>
            </w:r>
            <w:proofErr w:type="spellEnd"/>
          </w:p>
        </w:tc>
      </w:tr>
      <w:tr w:rsidR="002120F7" w:rsidRPr="00B91D57" w14:paraId="2723992E" w14:textId="77777777">
        <w:tc>
          <w:tcPr>
            <w:tcW w:w="5599" w:type="dxa"/>
          </w:tcPr>
          <w:p w14:paraId="4903E686" w14:textId="09380843" w:rsidR="00BD4294" w:rsidRPr="00B91D57" w:rsidRDefault="005404F1" w:rsidP="00B91D57">
            <w:pPr>
              <w:spacing w:line="276" w:lineRule="auto"/>
              <w:jc w:val="both"/>
              <w:rPr>
                <w:rFonts w:ascii="Tahoma" w:hAnsi="Tahoma" w:cs="Tahoma"/>
                <w:sz w:val="22"/>
                <w:szCs w:val="22"/>
                <w:lang w:val="pt-PT"/>
              </w:rPr>
            </w:pPr>
            <w:r w:rsidRPr="00B91D57">
              <w:rPr>
                <w:rFonts w:ascii="Tahoma" w:hAnsi="Tahoma" w:cs="Tahoma"/>
                <w:b/>
                <w:sz w:val="22"/>
                <w:szCs w:val="22"/>
                <w:lang w:val="pt-PT"/>
              </w:rPr>
              <w:t>E-mail:</w:t>
            </w:r>
            <w:r w:rsidRPr="00B91D57">
              <w:rPr>
                <w:rFonts w:ascii="Tahoma" w:hAnsi="Tahoma" w:cs="Tahoma"/>
                <w:sz w:val="22"/>
                <w:szCs w:val="22"/>
                <w:lang w:val="pt-PT"/>
              </w:rPr>
              <w:t xml:space="preserve"> </w:t>
            </w:r>
            <w:hyperlink r:id="rId12" w:history="1">
              <w:r w:rsidR="005175B1" w:rsidRPr="00B91D57">
                <w:rPr>
                  <w:rStyle w:val="-"/>
                  <w:rFonts w:ascii="Tahoma" w:hAnsi="Tahoma" w:cs="Tahoma"/>
                  <w:sz w:val="22"/>
                  <w:szCs w:val="22"/>
                  <w:lang w:val="pt-PT"/>
                </w:rPr>
                <w:t>anikokavoura@eof.gr</w:t>
              </w:r>
            </w:hyperlink>
            <w:r w:rsidR="005175B1" w:rsidRPr="00B91D57">
              <w:rPr>
                <w:rFonts w:ascii="Tahoma" w:hAnsi="Tahoma" w:cs="Tahoma"/>
                <w:sz w:val="22"/>
                <w:szCs w:val="22"/>
                <w:lang w:val="pt-PT"/>
              </w:rPr>
              <w:t>, vsafra@eof.gr</w:t>
            </w:r>
          </w:p>
        </w:tc>
        <w:tc>
          <w:tcPr>
            <w:tcW w:w="4110" w:type="dxa"/>
          </w:tcPr>
          <w:p w14:paraId="35AF74E1" w14:textId="77777777" w:rsidR="00BD4294" w:rsidRPr="00B91D57" w:rsidRDefault="00BD4294" w:rsidP="00B91D57">
            <w:pPr>
              <w:spacing w:line="276" w:lineRule="auto"/>
              <w:jc w:val="both"/>
              <w:rPr>
                <w:rFonts w:ascii="Tahoma" w:hAnsi="Tahoma" w:cs="Tahoma"/>
                <w:sz w:val="22"/>
                <w:szCs w:val="22"/>
                <w:lang w:val="pt-PT"/>
              </w:rPr>
            </w:pPr>
          </w:p>
        </w:tc>
      </w:tr>
      <w:tr w:rsidR="002120F7" w:rsidRPr="00B91D57" w14:paraId="36BCAAA5" w14:textId="77777777">
        <w:tc>
          <w:tcPr>
            <w:tcW w:w="5599" w:type="dxa"/>
          </w:tcPr>
          <w:p w14:paraId="1BB85174" w14:textId="0F377FEF" w:rsidR="00BD4294" w:rsidRPr="00B91D57" w:rsidRDefault="005404F1" w:rsidP="00EA6FA7">
            <w:pPr>
              <w:tabs>
                <w:tab w:val="left" w:pos="1985"/>
              </w:tabs>
              <w:spacing w:line="276" w:lineRule="auto"/>
              <w:jc w:val="both"/>
              <w:rPr>
                <w:rFonts w:ascii="Tahoma" w:hAnsi="Tahoma" w:cs="Tahoma"/>
                <w:sz w:val="22"/>
                <w:szCs w:val="22"/>
                <w:lang w:val="en-US"/>
              </w:rPr>
            </w:pPr>
            <w:r w:rsidRPr="00B91D57">
              <w:rPr>
                <w:rFonts w:ascii="Tahoma" w:hAnsi="Tahoma" w:cs="Tahoma"/>
                <w:b/>
                <w:sz w:val="22"/>
                <w:szCs w:val="22"/>
                <w:lang w:val="en-US"/>
              </w:rPr>
              <w:t>Circulated:</w:t>
            </w:r>
            <w:r w:rsidRPr="00B91D57">
              <w:rPr>
                <w:rFonts w:ascii="Tahoma" w:hAnsi="Tahoma" w:cs="Tahoma"/>
                <w:sz w:val="22"/>
                <w:szCs w:val="22"/>
                <w:lang w:val="en-US"/>
              </w:rPr>
              <w:t xml:space="preserve"> </w:t>
            </w:r>
            <w:r w:rsidR="000F4251">
              <w:rPr>
                <w:rFonts w:ascii="Tahoma" w:hAnsi="Tahoma" w:cs="Tahoma"/>
                <w:sz w:val="22"/>
                <w:szCs w:val="22"/>
                <w:lang w:val="en-US"/>
              </w:rPr>
              <w:t>2</w:t>
            </w:r>
            <w:r w:rsidR="00EA6FA7">
              <w:rPr>
                <w:rFonts w:ascii="Tahoma" w:hAnsi="Tahoma" w:cs="Tahoma"/>
                <w:sz w:val="22"/>
                <w:szCs w:val="22"/>
                <w:lang w:val="en-US"/>
              </w:rPr>
              <w:t>4-07</w:t>
            </w:r>
            <w:r w:rsidR="005175B1" w:rsidRPr="00B91D57">
              <w:rPr>
                <w:rFonts w:ascii="Tahoma" w:hAnsi="Tahoma" w:cs="Tahoma"/>
                <w:sz w:val="22"/>
                <w:szCs w:val="22"/>
                <w:lang w:val="en-US"/>
              </w:rPr>
              <w:t>-2026</w:t>
            </w:r>
          </w:p>
        </w:tc>
        <w:tc>
          <w:tcPr>
            <w:tcW w:w="4110" w:type="dxa"/>
          </w:tcPr>
          <w:p w14:paraId="09199D85" w14:textId="2BDBBA73" w:rsidR="00BD4294" w:rsidRPr="00B91D57" w:rsidRDefault="005404F1" w:rsidP="00EA6FA7">
            <w:pPr>
              <w:spacing w:line="276" w:lineRule="auto"/>
              <w:jc w:val="both"/>
              <w:rPr>
                <w:rFonts w:ascii="Tahoma" w:hAnsi="Tahoma" w:cs="Tahoma"/>
                <w:sz w:val="22"/>
                <w:szCs w:val="22"/>
                <w:lang w:val="en-US"/>
              </w:rPr>
            </w:pPr>
            <w:r w:rsidRPr="00B91D57">
              <w:rPr>
                <w:rFonts w:ascii="Tahoma" w:hAnsi="Tahoma" w:cs="Tahoma"/>
                <w:b/>
                <w:sz w:val="22"/>
                <w:szCs w:val="22"/>
                <w:lang w:val="en-US"/>
              </w:rPr>
              <w:t>Deadline:</w:t>
            </w:r>
            <w:r w:rsidRPr="00B91D57">
              <w:rPr>
                <w:rFonts w:ascii="Tahoma" w:hAnsi="Tahoma" w:cs="Tahoma"/>
                <w:sz w:val="22"/>
                <w:szCs w:val="22"/>
                <w:lang w:val="en-US"/>
              </w:rPr>
              <w:t xml:space="preserve"> </w:t>
            </w:r>
            <w:r w:rsidR="00EA6FA7">
              <w:rPr>
                <w:rFonts w:ascii="Tahoma" w:hAnsi="Tahoma" w:cs="Tahoma"/>
                <w:sz w:val="22"/>
                <w:szCs w:val="22"/>
                <w:lang w:val="en-US"/>
              </w:rPr>
              <w:t>03</w:t>
            </w:r>
            <w:r w:rsidR="005175B1" w:rsidRPr="00B91D57">
              <w:rPr>
                <w:rFonts w:ascii="Tahoma" w:hAnsi="Tahoma" w:cs="Tahoma"/>
                <w:sz w:val="22"/>
                <w:szCs w:val="22"/>
                <w:lang w:val="en-US"/>
              </w:rPr>
              <w:t>-0</w:t>
            </w:r>
            <w:r w:rsidR="00EA6FA7">
              <w:rPr>
                <w:rFonts w:ascii="Tahoma" w:hAnsi="Tahoma" w:cs="Tahoma"/>
                <w:sz w:val="22"/>
                <w:szCs w:val="22"/>
                <w:lang w:val="en-US"/>
              </w:rPr>
              <w:t>9</w:t>
            </w:r>
            <w:r w:rsidR="005175B1" w:rsidRPr="00B91D57">
              <w:rPr>
                <w:rFonts w:ascii="Tahoma" w:hAnsi="Tahoma" w:cs="Tahoma"/>
                <w:sz w:val="22"/>
                <w:szCs w:val="22"/>
                <w:lang w:val="en-US"/>
              </w:rPr>
              <w:t>-2026</w:t>
            </w:r>
          </w:p>
        </w:tc>
      </w:tr>
      <w:tr w:rsidR="002120F7" w:rsidRPr="00B91D57" w14:paraId="1003893D" w14:textId="77777777">
        <w:tc>
          <w:tcPr>
            <w:tcW w:w="5599" w:type="dxa"/>
          </w:tcPr>
          <w:p w14:paraId="7EEB3FAC" w14:textId="77777777" w:rsidR="00BD4294" w:rsidRPr="00B91D57" w:rsidRDefault="005404F1" w:rsidP="00B91D57">
            <w:pPr>
              <w:tabs>
                <w:tab w:val="left" w:pos="1985"/>
              </w:tabs>
              <w:spacing w:line="276" w:lineRule="auto"/>
              <w:jc w:val="both"/>
              <w:rPr>
                <w:rFonts w:ascii="Tahoma" w:hAnsi="Tahoma" w:cs="Tahoma"/>
                <w:b/>
                <w:sz w:val="22"/>
                <w:szCs w:val="22"/>
                <w:lang w:val="en-US"/>
              </w:rPr>
            </w:pPr>
            <w:r w:rsidRPr="00B91D57">
              <w:rPr>
                <w:rFonts w:ascii="Tahoma" w:hAnsi="Tahoma" w:cs="Tahoma"/>
                <w:b/>
                <w:sz w:val="22"/>
                <w:szCs w:val="22"/>
                <w:lang w:val="en-US"/>
              </w:rPr>
              <w:t xml:space="preserve">Extended deadline:  </w:t>
            </w:r>
          </w:p>
        </w:tc>
        <w:tc>
          <w:tcPr>
            <w:tcW w:w="4110" w:type="dxa"/>
          </w:tcPr>
          <w:p w14:paraId="21F6B17B" w14:textId="77777777" w:rsidR="00BD4294" w:rsidRPr="00B91D57" w:rsidRDefault="00BD4294" w:rsidP="00B91D57">
            <w:pPr>
              <w:spacing w:line="276" w:lineRule="auto"/>
              <w:jc w:val="both"/>
              <w:rPr>
                <w:rFonts w:ascii="Tahoma" w:hAnsi="Tahoma" w:cs="Tahoma"/>
                <w:b/>
                <w:sz w:val="22"/>
                <w:szCs w:val="22"/>
                <w:lang w:val="en-US"/>
              </w:rPr>
            </w:pPr>
          </w:p>
        </w:tc>
      </w:tr>
    </w:tbl>
    <w:p w14:paraId="72B49C8F" w14:textId="77777777" w:rsidR="00BD4294" w:rsidRPr="00B91D57" w:rsidRDefault="00BD4294" w:rsidP="00B91D57">
      <w:pPr>
        <w:spacing w:line="276" w:lineRule="auto"/>
        <w:ind w:left="2552" w:hanging="2552"/>
        <w:jc w:val="both"/>
        <w:rPr>
          <w:rFonts w:ascii="Tahoma" w:hAnsi="Tahoma" w:cs="Tahoma"/>
          <w:sz w:val="22"/>
          <w:szCs w:val="22"/>
          <w:lang w:val="en-US"/>
        </w:rPr>
      </w:pPr>
    </w:p>
    <w:p w14:paraId="15E70B05" w14:textId="77777777" w:rsidR="00BD4294" w:rsidRPr="00B91D57" w:rsidRDefault="005404F1" w:rsidP="00B91D57">
      <w:pPr>
        <w:pStyle w:val="2"/>
        <w:spacing w:before="120" w:after="120" w:line="276" w:lineRule="auto"/>
        <w:jc w:val="both"/>
        <w:rPr>
          <w:rFonts w:ascii="Tahoma" w:hAnsi="Tahoma" w:cs="Tahoma"/>
          <w:sz w:val="22"/>
          <w:szCs w:val="22"/>
          <w:lang w:val="en-US"/>
        </w:rPr>
      </w:pPr>
      <w:r w:rsidRPr="00B91D57">
        <w:rPr>
          <w:rFonts w:ascii="Tahoma" w:hAnsi="Tahoma" w:cs="Tahoma"/>
          <w:sz w:val="22"/>
          <w:szCs w:val="22"/>
          <w:lang w:val="en-US"/>
        </w:rPr>
        <w:t>FROM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99"/>
        <w:gridCol w:w="4179"/>
      </w:tblGrid>
      <w:tr w:rsidR="002120F7" w:rsidRPr="00B91D57" w14:paraId="69233273" w14:textId="77777777">
        <w:trPr>
          <w:cantSplit/>
        </w:trPr>
        <w:tc>
          <w:tcPr>
            <w:tcW w:w="9778" w:type="dxa"/>
            <w:gridSpan w:val="2"/>
          </w:tcPr>
          <w:p w14:paraId="5B9E760A" w14:textId="2ABEC41C" w:rsidR="00BD4294" w:rsidRPr="00B91D57" w:rsidRDefault="005404F1" w:rsidP="00B91D57">
            <w:pPr>
              <w:pStyle w:val="a6"/>
              <w:tabs>
                <w:tab w:val="clear" w:pos="4536"/>
                <w:tab w:val="clear" w:pos="9072"/>
              </w:tabs>
              <w:spacing w:line="276" w:lineRule="auto"/>
              <w:jc w:val="both"/>
              <w:rPr>
                <w:rFonts w:ascii="Tahoma" w:hAnsi="Tahoma" w:cs="Tahoma"/>
                <w:sz w:val="22"/>
                <w:szCs w:val="22"/>
                <w:lang w:val="en-US"/>
              </w:rPr>
            </w:pPr>
            <w:r w:rsidRPr="00B91D57">
              <w:rPr>
                <w:rFonts w:ascii="Tahoma" w:hAnsi="Tahoma" w:cs="Tahoma"/>
                <w:b/>
                <w:sz w:val="22"/>
                <w:szCs w:val="22"/>
                <w:lang w:val="en-US"/>
              </w:rPr>
              <w:t>Responding CA</w:t>
            </w:r>
            <w:r w:rsidRPr="00B91D57">
              <w:rPr>
                <w:rFonts w:ascii="Tahoma" w:hAnsi="Tahoma" w:cs="Tahoma"/>
                <w:sz w:val="22"/>
                <w:szCs w:val="22"/>
                <w:lang w:val="en-US"/>
              </w:rPr>
              <w:t xml:space="preserve">: </w:t>
            </w:r>
          </w:p>
        </w:tc>
      </w:tr>
      <w:tr w:rsidR="002120F7" w:rsidRPr="00B91D57" w14:paraId="4648B934" w14:textId="77777777">
        <w:trPr>
          <w:cantSplit/>
        </w:trPr>
        <w:tc>
          <w:tcPr>
            <w:tcW w:w="9778" w:type="dxa"/>
            <w:gridSpan w:val="2"/>
          </w:tcPr>
          <w:p w14:paraId="0653574C" w14:textId="77EFAE5A" w:rsidR="00BD4294" w:rsidRPr="00B91D57" w:rsidRDefault="005404F1" w:rsidP="00B91D57">
            <w:pPr>
              <w:pStyle w:val="a6"/>
              <w:tabs>
                <w:tab w:val="clear" w:pos="4536"/>
                <w:tab w:val="clear" w:pos="9072"/>
              </w:tabs>
              <w:spacing w:line="276" w:lineRule="auto"/>
              <w:jc w:val="both"/>
              <w:rPr>
                <w:rFonts w:ascii="Tahoma" w:hAnsi="Tahoma" w:cs="Tahoma"/>
                <w:bCs/>
                <w:sz w:val="22"/>
                <w:szCs w:val="22"/>
                <w:lang w:val="en-US"/>
              </w:rPr>
            </w:pPr>
            <w:r w:rsidRPr="00B91D57">
              <w:rPr>
                <w:rFonts w:ascii="Tahoma" w:hAnsi="Tahoma" w:cs="Tahoma"/>
                <w:b/>
                <w:sz w:val="22"/>
                <w:szCs w:val="22"/>
                <w:lang w:val="en-US"/>
              </w:rPr>
              <w:t xml:space="preserve">Contact person: </w:t>
            </w:r>
          </w:p>
        </w:tc>
      </w:tr>
      <w:tr w:rsidR="002120F7" w:rsidRPr="00B91D57" w14:paraId="0A2DA94C" w14:textId="77777777">
        <w:tc>
          <w:tcPr>
            <w:tcW w:w="5599" w:type="dxa"/>
          </w:tcPr>
          <w:p w14:paraId="6EF5DB60" w14:textId="4807E94C" w:rsidR="00BD4294" w:rsidRPr="00B91D57" w:rsidRDefault="005404F1" w:rsidP="00B91D57">
            <w:pPr>
              <w:pStyle w:val="a6"/>
              <w:tabs>
                <w:tab w:val="clear" w:pos="4536"/>
                <w:tab w:val="clear" w:pos="9072"/>
              </w:tabs>
              <w:spacing w:line="276" w:lineRule="auto"/>
              <w:jc w:val="both"/>
              <w:rPr>
                <w:rFonts w:ascii="Tahoma" w:hAnsi="Tahoma" w:cs="Tahoma"/>
                <w:sz w:val="22"/>
                <w:szCs w:val="22"/>
                <w:lang w:val="en-US"/>
              </w:rPr>
            </w:pPr>
            <w:r w:rsidRPr="00B91D57">
              <w:rPr>
                <w:rFonts w:ascii="Tahoma" w:hAnsi="Tahoma" w:cs="Tahoma"/>
                <w:b/>
                <w:sz w:val="22"/>
                <w:szCs w:val="22"/>
                <w:lang w:val="en-US"/>
              </w:rPr>
              <w:t xml:space="preserve">E-mail: </w:t>
            </w:r>
          </w:p>
        </w:tc>
        <w:tc>
          <w:tcPr>
            <w:tcW w:w="4179" w:type="dxa"/>
          </w:tcPr>
          <w:p w14:paraId="68EDE9C2" w14:textId="37CB6983" w:rsidR="00BD4294" w:rsidRPr="00B91D57" w:rsidRDefault="005404F1" w:rsidP="00B91D57">
            <w:pPr>
              <w:pStyle w:val="a6"/>
              <w:tabs>
                <w:tab w:val="clear" w:pos="4536"/>
                <w:tab w:val="clear" w:pos="9072"/>
              </w:tabs>
              <w:spacing w:line="276" w:lineRule="auto"/>
              <w:jc w:val="both"/>
              <w:rPr>
                <w:rFonts w:ascii="Tahoma" w:hAnsi="Tahoma" w:cs="Tahoma"/>
                <w:sz w:val="22"/>
                <w:szCs w:val="22"/>
                <w:lang w:val="en-US"/>
              </w:rPr>
            </w:pPr>
            <w:r w:rsidRPr="00B91D57">
              <w:rPr>
                <w:rFonts w:ascii="Tahoma" w:hAnsi="Tahoma" w:cs="Tahoma"/>
                <w:b/>
                <w:sz w:val="22"/>
                <w:szCs w:val="22"/>
                <w:lang w:val="en-US"/>
              </w:rPr>
              <w:t xml:space="preserve">Fax: </w:t>
            </w:r>
          </w:p>
        </w:tc>
      </w:tr>
    </w:tbl>
    <w:p w14:paraId="14C478B7" w14:textId="77777777" w:rsidR="00BD4294" w:rsidRPr="00B91D57" w:rsidRDefault="00BD4294" w:rsidP="00B91D57">
      <w:pPr>
        <w:spacing w:line="276" w:lineRule="auto"/>
        <w:ind w:left="2552" w:hanging="2552"/>
        <w:jc w:val="both"/>
        <w:rPr>
          <w:rFonts w:ascii="Tahoma" w:hAnsi="Tahoma" w:cs="Tahoma"/>
          <w:sz w:val="22"/>
          <w:szCs w:val="22"/>
          <w:lang w:val="en-US"/>
        </w:rPr>
      </w:pPr>
    </w:p>
    <w:p w14:paraId="5057CF7C" w14:textId="46BDAAEB" w:rsidR="00BD4294" w:rsidRDefault="005404F1" w:rsidP="00916ED4">
      <w:pPr>
        <w:pStyle w:val="8"/>
        <w:spacing w:before="240" w:after="120" w:line="276" w:lineRule="auto"/>
        <w:ind w:left="0" w:firstLine="0"/>
        <w:rPr>
          <w:rFonts w:ascii="Tahoma" w:hAnsi="Tahoma" w:cs="Tahoma"/>
          <w:sz w:val="22"/>
          <w:szCs w:val="22"/>
          <w:lang w:val="en-US"/>
        </w:rPr>
      </w:pPr>
      <w:r w:rsidRPr="00B91D57">
        <w:rPr>
          <w:rFonts w:ascii="Tahoma" w:hAnsi="Tahoma" w:cs="Tahoma"/>
          <w:sz w:val="22"/>
          <w:szCs w:val="22"/>
          <w:lang w:val="en-US"/>
        </w:rPr>
        <w:t>Description of the case</w:t>
      </w:r>
    </w:p>
    <w:p w14:paraId="423FCBBD" w14:textId="573253B1" w:rsidR="00BA2BA3" w:rsidRDefault="00D8117D" w:rsidP="00916ED4">
      <w:pPr>
        <w:spacing w:line="276" w:lineRule="auto"/>
        <w:jc w:val="both"/>
        <w:rPr>
          <w:rFonts w:ascii="Tahoma" w:hAnsi="Tahoma" w:cs="Tahoma"/>
          <w:sz w:val="22"/>
          <w:szCs w:val="22"/>
          <w:lang w:val="en-US"/>
        </w:rPr>
      </w:pPr>
      <w:r w:rsidRPr="00D41896">
        <w:rPr>
          <w:rFonts w:ascii="Tahoma" w:hAnsi="Tahoma" w:cs="Tahoma"/>
          <w:sz w:val="22"/>
          <w:szCs w:val="22"/>
          <w:lang w:val="en-US"/>
        </w:rPr>
        <w:t>The Greek Competent Authority has received a classification request from a</w:t>
      </w:r>
      <w:r w:rsidR="0069616A">
        <w:rPr>
          <w:rFonts w:ascii="Tahoma" w:hAnsi="Tahoma" w:cs="Tahoma"/>
          <w:sz w:val="22"/>
          <w:szCs w:val="22"/>
          <w:lang w:val="en-US"/>
        </w:rPr>
        <w:t>n OBL</w:t>
      </w:r>
      <w:r w:rsidRPr="00D41896">
        <w:rPr>
          <w:rFonts w:ascii="Tahoma" w:hAnsi="Tahoma" w:cs="Tahoma"/>
          <w:sz w:val="22"/>
          <w:szCs w:val="22"/>
          <w:lang w:val="en-US"/>
        </w:rPr>
        <w:t xml:space="preserve"> Greek manufact</w:t>
      </w:r>
      <w:r w:rsidR="00923E08">
        <w:rPr>
          <w:rFonts w:ascii="Tahoma" w:hAnsi="Tahoma" w:cs="Tahoma"/>
          <w:sz w:val="22"/>
          <w:szCs w:val="22"/>
          <w:lang w:val="en-US"/>
        </w:rPr>
        <w:t xml:space="preserve">urer </w:t>
      </w:r>
      <w:r w:rsidR="009A5119">
        <w:rPr>
          <w:rFonts w:ascii="Tahoma" w:hAnsi="Tahoma" w:cs="Tahoma"/>
          <w:sz w:val="22"/>
          <w:szCs w:val="22"/>
          <w:lang w:val="en-US"/>
        </w:rPr>
        <w:t xml:space="preserve">of </w:t>
      </w:r>
      <w:r w:rsidR="0069616A">
        <w:rPr>
          <w:rFonts w:ascii="Tahoma" w:hAnsi="Tahoma" w:cs="Tahoma"/>
          <w:sz w:val="22"/>
          <w:szCs w:val="22"/>
          <w:lang w:val="en-US"/>
        </w:rPr>
        <w:t>a fever reducing gel-</w:t>
      </w:r>
      <w:proofErr w:type="spellStart"/>
      <w:r w:rsidR="0069616A">
        <w:rPr>
          <w:rFonts w:ascii="Tahoma" w:hAnsi="Tahoma" w:cs="Tahoma"/>
          <w:sz w:val="22"/>
          <w:szCs w:val="22"/>
          <w:lang w:val="en-US"/>
        </w:rPr>
        <w:t>Algohox</w:t>
      </w:r>
      <w:proofErr w:type="spellEnd"/>
      <w:r w:rsidR="0069616A">
        <w:rPr>
          <w:rFonts w:ascii="Tahoma" w:hAnsi="Tahoma" w:cs="Tahoma"/>
          <w:sz w:val="22"/>
          <w:szCs w:val="22"/>
          <w:lang w:val="en-US"/>
        </w:rPr>
        <w:t xml:space="preserve"> </w:t>
      </w:r>
      <w:r w:rsidR="009A5119">
        <w:rPr>
          <w:rFonts w:ascii="Tahoma" w:hAnsi="Tahoma" w:cs="Tahoma"/>
          <w:sz w:val="22"/>
          <w:szCs w:val="22"/>
          <w:lang w:val="en-US"/>
        </w:rPr>
        <w:t xml:space="preserve">already placed </w:t>
      </w:r>
      <w:r w:rsidR="0069616A">
        <w:rPr>
          <w:rFonts w:ascii="Tahoma" w:hAnsi="Tahoma" w:cs="Tahoma"/>
          <w:sz w:val="22"/>
          <w:szCs w:val="22"/>
          <w:lang w:val="en-US"/>
        </w:rPr>
        <w:t>on the</w:t>
      </w:r>
      <w:r w:rsidR="00344857" w:rsidRPr="00344857">
        <w:rPr>
          <w:rFonts w:ascii="Tahoma" w:hAnsi="Tahoma" w:cs="Tahoma"/>
          <w:sz w:val="22"/>
          <w:szCs w:val="22"/>
          <w:lang w:val="en-US"/>
        </w:rPr>
        <w:t xml:space="preserve"> </w:t>
      </w:r>
      <w:r w:rsidR="00344857">
        <w:rPr>
          <w:rFonts w:ascii="Tahoma" w:hAnsi="Tahoma" w:cs="Tahoma"/>
          <w:sz w:val="22"/>
          <w:szCs w:val="22"/>
          <w:lang w:val="en-US"/>
        </w:rPr>
        <w:t>EU</w:t>
      </w:r>
      <w:r w:rsidR="0069616A">
        <w:rPr>
          <w:rFonts w:ascii="Tahoma" w:hAnsi="Tahoma" w:cs="Tahoma"/>
          <w:sz w:val="22"/>
          <w:szCs w:val="22"/>
          <w:lang w:val="en-US"/>
        </w:rPr>
        <w:t xml:space="preserve"> market (European Authorized Representative in Germany)</w:t>
      </w:r>
      <w:r w:rsidR="0045768A">
        <w:rPr>
          <w:rFonts w:ascii="Tahoma" w:hAnsi="Tahoma" w:cs="Tahoma"/>
          <w:sz w:val="22"/>
          <w:szCs w:val="22"/>
          <w:lang w:val="en-US"/>
        </w:rPr>
        <w:t>,</w:t>
      </w:r>
      <w:r w:rsidR="0045768A" w:rsidRPr="0045768A">
        <w:rPr>
          <w:rFonts w:ascii="Tahoma" w:hAnsi="Tahoma" w:cs="Tahoma"/>
          <w:sz w:val="22"/>
          <w:szCs w:val="22"/>
          <w:lang w:val="en-US"/>
        </w:rPr>
        <w:t xml:space="preserve"> </w:t>
      </w:r>
      <w:r w:rsidR="0045768A" w:rsidRPr="00D41896">
        <w:rPr>
          <w:rFonts w:ascii="Tahoma" w:hAnsi="Tahoma" w:cs="Tahoma"/>
          <w:sz w:val="22"/>
          <w:szCs w:val="22"/>
          <w:lang w:val="en-US"/>
        </w:rPr>
        <w:t xml:space="preserve">classified </w:t>
      </w:r>
      <w:r w:rsidR="0045768A">
        <w:rPr>
          <w:rFonts w:ascii="Tahoma" w:hAnsi="Tahoma" w:cs="Tahoma"/>
          <w:sz w:val="22"/>
          <w:szCs w:val="22"/>
          <w:lang w:val="en-US"/>
        </w:rPr>
        <w:t xml:space="preserve">by the manufacturer </w:t>
      </w:r>
      <w:r w:rsidR="0045768A" w:rsidRPr="00D41896">
        <w:rPr>
          <w:rFonts w:ascii="Tahoma" w:hAnsi="Tahoma" w:cs="Tahoma"/>
          <w:sz w:val="22"/>
          <w:szCs w:val="22"/>
          <w:lang w:val="en-US"/>
        </w:rPr>
        <w:t>as Class I</w:t>
      </w:r>
      <w:r w:rsidR="0045768A">
        <w:rPr>
          <w:rFonts w:ascii="Tahoma" w:hAnsi="Tahoma" w:cs="Tahoma"/>
          <w:sz w:val="22"/>
          <w:szCs w:val="22"/>
          <w:lang w:val="en-US"/>
        </w:rPr>
        <w:t xml:space="preserve"> (Rule 1)</w:t>
      </w:r>
      <w:r w:rsidR="0045768A" w:rsidRPr="00D41896">
        <w:rPr>
          <w:rFonts w:ascii="Tahoma" w:hAnsi="Tahoma" w:cs="Tahoma"/>
          <w:sz w:val="22"/>
          <w:szCs w:val="22"/>
          <w:lang w:val="en-US"/>
        </w:rPr>
        <w:t xml:space="preserve"> medical device</w:t>
      </w:r>
      <w:r w:rsidR="0045768A">
        <w:rPr>
          <w:rFonts w:ascii="Tahoma" w:hAnsi="Tahoma" w:cs="Tahoma"/>
          <w:sz w:val="22"/>
          <w:szCs w:val="22"/>
          <w:lang w:val="en-US"/>
        </w:rPr>
        <w:t xml:space="preserve"> (see attached the IFU of the product</w:t>
      </w:r>
      <w:r w:rsidR="00344857" w:rsidRPr="00344857">
        <w:rPr>
          <w:rFonts w:ascii="Tahoma" w:hAnsi="Tahoma" w:cs="Tahoma"/>
          <w:sz w:val="22"/>
          <w:szCs w:val="22"/>
          <w:lang w:val="en-US"/>
        </w:rPr>
        <w:t>)</w:t>
      </w:r>
      <w:r w:rsidR="0045768A" w:rsidRPr="00D41896">
        <w:rPr>
          <w:rFonts w:ascii="Tahoma" w:hAnsi="Tahoma" w:cs="Tahoma"/>
          <w:sz w:val="22"/>
          <w:szCs w:val="22"/>
          <w:lang w:val="en-US"/>
        </w:rPr>
        <w:t>.</w:t>
      </w:r>
      <w:r w:rsidR="0045768A">
        <w:rPr>
          <w:rFonts w:ascii="Tahoma" w:hAnsi="Tahoma" w:cs="Tahoma"/>
          <w:sz w:val="22"/>
          <w:szCs w:val="22"/>
          <w:lang w:val="en-US"/>
        </w:rPr>
        <w:t xml:space="preserve"> </w:t>
      </w:r>
    </w:p>
    <w:p w14:paraId="2B7A2D17" w14:textId="77777777" w:rsidR="0045768A" w:rsidRPr="00344857" w:rsidRDefault="0045768A" w:rsidP="00916ED4">
      <w:pPr>
        <w:spacing w:line="276" w:lineRule="auto"/>
        <w:jc w:val="both"/>
        <w:rPr>
          <w:rFonts w:ascii="Tahoma" w:hAnsi="Tahoma" w:cs="Tahoma"/>
          <w:sz w:val="22"/>
          <w:szCs w:val="22"/>
          <w:lang w:val="en-US"/>
        </w:rPr>
      </w:pPr>
    </w:p>
    <w:p w14:paraId="31357F09" w14:textId="626F801E" w:rsidR="00D41896" w:rsidRPr="00D41896" w:rsidRDefault="00331AA1" w:rsidP="00916ED4">
      <w:pPr>
        <w:autoSpaceDE w:val="0"/>
        <w:autoSpaceDN w:val="0"/>
        <w:adjustRightInd w:val="0"/>
        <w:spacing w:line="276" w:lineRule="auto"/>
        <w:jc w:val="both"/>
        <w:rPr>
          <w:rFonts w:ascii="Tahoma" w:hAnsi="Tahoma" w:cs="Tahoma"/>
          <w:sz w:val="22"/>
          <w:szCs w:val="22"/>
          <w:lang w:val="en-US" w:eastAsia="pt-PT"/>
        </w:rPr>
      </w:pPr>
      <w:r w:rsidRPr="00D41896">
        <w:rPr>
          <w:rFonts w:ascii="Tahoma" w:hAnsi="Tahoma" w:cs="Tahoma"/>
          <w:sz w:val="22"/>
          <w:szCs w:val="22"/>
          <w:lang w:val="en-US"/>
        </w:rPr>
        <w:t>A</w:t>
      </w:r>
      <w:r w:rsidR="00D41896">
        <w:rPr>
          <w:rFonts w:ascii="Tahoma" w:hAnsi="Tahoma" w:cs="Tahoma"/>
          <w:sz w:val="22"/>
          <w:szCs w:val="22"/>
          <w:lang w:val="en-US"/>
        </w:rPr>
        <w:t xml:space="preserve">ccording to the manufacturer, </w:t>
      </w:r>
      <w:r w:rsidRPr="00D41896">
        <w:rPr>
          <w:rFonts w:ascii="Tahoma" w:hAnsi="Tahoma" w:cs="Tahoma"/>
          <w:sz w:val="22"/>
          <w:szCs w:val="22"/>
          <w:lang w:val="en-US"/>
        </w:rPr>
        <w:t xml:space="preserve">the </w:t>
      </w:r>
      <w:r w:rsidRPr="00D41896">
        <w:rPr>
          <w:rFonts w:ascii="Tahoma" w:hAnsi="Tahoma" w:cs="Tahoma"/>
          <w:sz w:val="22"/>
          <w:szCs w:val="22"/>
          <w:lang w:val="en-US" w:eastAsia="pt-PT"/>
        </w:rPr>
        <w:t>product cons</w:t>
      </w:r>
      <w:r w:rsidR="00D41896">
        <w:rPr>
          <w:rFonts w:ascii="Tahoma" w:hAnsi="Tahoma" w:cs="Tahoma"/>
          <w:sz w:val="22"/>
          <w:szCs w:val="22"/>
          <w:lang w:val="en-US" w:eastAsia="pt-PT"/>
        </w:rPr>
        <w:t>ists of a fixing device,</w:t>
      </w:r>
      <w:r w:rsidRPr="00D41896">
        <w:rPr>
          <w:rFonts w:ascii="Tahoma" w:hAnsi="Tahoma" w:cs="Tahoma"/>
          <w:sz w:val="22"/>
          <w:szCs w:val="22"/>
          <w:lang w:val="en-US" w:eastAsia="pt-PT"/>
        </w:rPr>
        <w:t xml:space="preserve"> made up of a roller type plastic bottle. The bottle contains a </w:t>
      </w:r>
      <w:proofErr w:type="spellStart"/>
      <w:r w:rsidRPr="00D41896">
        <w:rPr>
          <w:rFonts w:ascii="Tahoma" w:hAnsi="Tahoma" w:cs="Tahoma"/>
          <w:sz w:val="22"/>
          <w:szCs w:val="22"/>
          <w:lang w:val="en-US" w:eastAsia="pt-PT"/>
        </w:rPr>
        <w:t>thermosensitive</w:t>
      </w:r>
      <w:proofErr w:type="spellEnd"/>
      <w:r w:rsidRPr="00D41896">
        <w:rPr>
          <w:rFonts w:ascii="Tahoma" w:hAnsi="Tahoma" w:cs="Tahoma"/>
          <w:sz w:val="22"/>
          <w:szCs w:val="22"/>
          <w:lang w:val="en-US" w:eastAsia="pt-PT"/>
        </w:rPr>
        <w:t xml:space="preserve"> mixture</w:t>
      </w:r>
      <w:r w:rsidR="00D41896">
        <w:rPr>
          <w:rFonts w:ascii="Tahoma" w:hAnsi="Tahoma" w:cs="Tahoma"/>
          <w:sz w:val="22"/>
          <w:szCs w:val="22"/>
          <w:lang w:val="en-US" w:eastAsia="pt-PT"/>
        </w:rPr>
        <w:t xml:space="preserve"> consisting</w:t>
      </w:r>
      <w:r w:rsidR="00D41896" w:rsidRPr="00D41896">
        <w:rPr>
          <w:rFonts w:ascii="Tahoma" w:hAnsi="Tahoma" w:cs="Tahoma"/>
          <w:sz w:val="22"/>
          <w:szCs w:val="22"/>
          <w:lang w:val="en-US" w:eastAsia="pt-PT"/>
        </w:rPr>
        <w:t xml:space="preserve"> of </w:t>
      </w:r>
      <w:proofErr w:type="spellStart"/>
      <w:r w:rsidR="00D41896" w:rsidRPr="00D41896">
        <w:rPr>
          <w:rFonts w:ascii="Tahoma" w:hAnsi="Tahoma" w:cs="Tahoma"/>
          <w:sz w:val="22"/>
          <w:szCs w:val="22"/>
          <w:lang w:val="en-US" w:eastAsia="pt-PT"/>
        </w:rPr>
        <w:t>Poloxamer</w:t>
      </w:r>
      <w:proofErr w:type="spellEnd"/>
      <w:r w:rsidR="00D41896" w:rsidRPr="00D41896">
        <w:rPr>
          <w:rFonts w:ascii="Tahoma" w:hAnsi="Tahoma" w:cs="Tahoma"/>
          <w:sz w:val="22"/>
          <w:szCs w:val="22"/>
          <w:lang w:val="en-US" w:eastAsia="pt-PT"/>
        </w:rPr>
        <w:t>, polyethylene glycol, L-</w:t>
      </w:r>
      <w:proofErr w:type="spellStart"/>
      <w:r w:rsidR="00D41896" w:rsidRPr="00D41896">
        <w:rPr>
          <w:rFonts w:ascii="Tahoma" w:hAnsi="Tahoma" w:cs="Tahoma"/>
          <w:sz w:val="22"/>
          <w:szCs w:val="22"/>
          <w:lang w:val="en-US" w:eastAsia="pt-PT"/>
        </w:rPr>
        <w:t>menthone</w:t>
      </w:r>
      <w:proofErr w:type="spellEnd"/>
      <w:r w:rsidR="00D41896" w:rsidRPr="00D41896">
        <w:rPr>
          <w:rFonts w:ascii="Tahoma" w:hAnsi="Tahoma" w:cs="Tahoma"/>
          <w:sz w:val="22"/>
          <w:szCs w:val="22"/>
          <w:lang w:val="en-US" w:eastAsia="pt-PT"/>
        </w:rPr>
        <w:t xml:space="preserve"> 1</w:t>
      </w:r>
      <w:proofErr w:type="gramStart"/>
      <w:r w:rsidR="00D41896" w:rsidRPr="00D41896">
        <w:rPr>
          <w:rFonts w:ascii="Tahoma" w:hAnsi="Tahoma" w:cs="Tahoma"/>
          <w:sz w:val="22"/>
          <w:szCs w:val="22"/>
          <w:lang w:val="en-US" w:eastAsia="pt-PT"/>
        </w:rPr>
        <w:t>,2</w:t>
      </w:r>
      <w:proofErr w:type="gramEnd"/>
      <w:r w:rsidR="00D41896" w:rsidRPr="00D41896">
        <w:rPr>
          <w:rFonts w:ascii="Tahoma" w:hAnsi="Tahoma" w:cs="Tahoma"/>
          <w:sz w:val="22"/>
          <w:szCs w:val="22"/>
          <w:lang w:val="en-US" w:eastAsia="pt-PT"/>
        </w:rPr>
        <w:t xml:space="preserve">-glyceryl ketal, </w:t>
      </w:r>
      <w:proofErr w:type="spellStart"/>
      <w:r w:rsidR="00D41896" w:rsidRPr="00D41896">
        <w:rPr>
          <w:rFonts w:ascii="Tahoma" w:hAnsi="Tahoma" w:cs="Tahoma"/>
          <w:sz w:val="22"/>
          <w:szCs w:val="22"/>
          <w:lang w:val="en-US" w:eastAsia="pt-PT"/>
        </w:rPr>
        <w:t>pentanediol</w:t>
      </w:r>
      <w:proofErr w:type="spellEnd"/>
      <w:r w:rsidR="00D41896" w:rsidRPr="00D41896">
        <w:rPr>
          <w:rFonts w:ascii="Tahoma" w:hAnsi="Tahoma" w:cs="Tahoma"/>
          <w:sz w:val="22"/>
          <w:szCs w:val="22"/>
          <w:lang w:val="en-US" w:eastAsia="pt-PT"/>
        </w:rPr>
        <w:t xml:space="preserve"> and purified water and it does not contain components that exert</w:t>
      </w:r>
      <w:r w:rsidR="00D41896">
        <w:rPr>
          <w:rFonts w:ascii="Tahoma" w:hAnsi="Tahoma" w:cs="Tahoma"/>
          <w:sz w:val="22"/>
          <w:szCs w:val="22"/>
          <w:lang w:val="en-US" w:eastAsia="pt-PT"/>
        </w:rPr>
        <w:t xml:space="preserve"> </w:t>
      </w:r>
      <w:r w:rsidR="00D41896" w:rsidRPr="00D41896">
        <w:rPr>
          <w:rFonts w:ascii="Tahoma" w:hAnsi="Tahoma" w:cs="Tahoma"/>
          <w:sz w:val="22"/>
          <w:szCs w:val="22"/>
          <w:lang w:val="en-US" w:eastAsia="pt-PT"/>
        </w:rPr>
        <w:t>pharmacological, imm</w:t>
      </w:r>
      <w:r w:rsidR="00370FA5">
        <w:rPr>
          <w:rFonts w:ascii="Tahoma" w:hAnsi="Tahoma" w:cs="Tahoma"/>
          <w:sz w:val="22"/>
          <w:szCs w:val="22"/>
          <w:lang w:val="en-US" w:eastAsia="pt-PT"/>
        </w:rPr>
        <w:t>unological or metabolic effects</w:t>
      </w:r>
      <w:r w:rsidR="00D41896" w:rsidRPr="00D41896">
        <w:rPr>
          <w:rFonts w:ascii="Tahoma" w:hAnsi="Tahoma" w:cs="Tahoma"/>
          <w:sz w:val="22"/>
          <w:szCs w:val="22"/>
          <w:lang w:val="en-US" w:eastAsia="pt-PT"/>
        </w:rPr>
        <w:t>.</w:t>
      </w:r>
      <w:r w:rsidR="0016209F">
        <w:rPr>
          <w:rFonts w:ascii="Tahoma" w:hAnsi="Tahoma" w:cs="Tahoma"/>
          <w:sz w:val="22"/>
          <w:szCs w:val="22"/>
          <w:lang w:val="en-US" w:eastAsia="pt-PT"/>
        </w:rPr>
        <w:t xml:space="preserve"> </w:t>
      </w:r>
      <w:r w:rsidR="00D41896" w:rsidRPr="00D41896">
        <w:rPr>
          <w:rFonts w:ascii="Tahoma" w:hAnsi="Tahoma" w:cs="Tahoma"/>
          <w:sz w:val="22"/>
          <w:szCs w:val="22"/>
          <w:lang w:val="en-US" w:eastAsia="pt-PT"/>
        </w:rPr>
        <w:t>Upon contact with the skin and exposure to body temperature (&gt;30°C), the mixture</w:t>
      </w:r>
      <w:r w:rsidR="00370FA5" w:rsidRPr="00370FA5">
        <w:rPr>
          <w:rFonts w:ascii="Tahoma" w:hAnsi="Tahoma" w:cs="Tahoma"/>
          <w:sz w:val="22"/>
          <w:szCs w:val="22"/>
          <w:lang w:val="en-US" w:eastAsia="pt-PT"/>
        </w:rPr>
        <w:t xml:space="preserve"> </w:t>
      </w:r>
      <w:r w:rsidR="00D41896" w:rsidRPr="00D41896">
        <w:rPr>
          <w:rFonts w:ascii="Tahoma" w:hAnsi="Tahoma" w:cs="Tahoma"/>
          <w:sz w:val="22"/>
          <w:szCs w:val="22"/>
          <w:lang w:val="en-US" w:eastAsia="pt-PT"/>
        </w:rPr>
        <w:t>undergoes a controlled phase transition from liquid to gel (</w:t>
      </w:r>
      <w:r w:rsidR="00D41896" w:rsidRPr="00D41896">
        <w:rPr>
          <w:rFonts w:ascii="Tahoma" w:hAnsi="Tahoma" w:cs="Tahoma"/>
          <w:bCs/>
          <w:sz w:val="22"/>
          <w:szCs w:val="22"/>
          <w:lang w:val="en-US" w:eastAsia="pt-PT"/>
        </w:rPr>
        <w:t>sol-to-gel transition</w:t>
      </w:r>
      <w:r w:rsidR="00D41896" w:rsidRPr="00D41896">
        <w:rPr>
          <w:rFonts w:ascii="Tahoma" w:hAnsi="Tahoma" w:cs="Tahoma"/>
          <w:sz w:val="22"/>
          <w:szCs w:val="22"/>
          <w:lang w:val="en-US" w:eastAsia="pt-PT"/>
        </w:rPr>
        <w:t>).</w:t>
      </w:r>
      <w:r w:rsidR="0016209F">
        <w:rPr>
          <w:rFonts w:ascii="Tahoma" w:hAnsi="Tahoma" w:cs="Tahoma"/>
          <w:sz w:val="22"/>
          <w:szCs w:val="22"/>
          <w:lang w:val="en-US" w:eastAsia="pt-PT"/>
        </w:rPr>
        <w:t xml:space="preserve"> </w:t>
      </w:r>
      <w:r w:rsidR="00D41896" w:rsidRPr="00D41896">
        <w:rPr>
          <w:rFonts w:ascii="Tahoma" w:hAnsi="Tahoma" w:cs="Tahoma"/>
          <w:sz w:val="22"/>
          <w:szCs w:val="22"/>
          <w:lang w:val="en-US" w:eastAsia="pt-PT"/>
        </w:rPr>
        <w:t>This physical process achieves two simultaneous results:</w:t>
      </w:r>
    </w:p>
    <w:p w14:paraId="6C223244" w14:textId="6D12D160" w:rsidR="00D41896" w:rsidRPr="00D41896" w:rsidRDefault="00D41896" w:rsidP="00916ED4">
      <w:pPr>
        <w:autoSpaceDE w:val="0"/>
        <w:autoSpaceDN w:val="0"/>
        <w:adjustRightInd w:val="0"/>
        <w:spacing w:line="276" w:lineRule="auto"/>
        <w:jc w:val="both"/>
        <w:rPr>
          <w:rFonts w:ascii="Tahoma" w:hAnsi="Tahoma" w:cs="Tahoma"/>
          <w:sz w:val="22"/>
          <w:szCs w:val="22"/>
          <w:lang w:val="en-US" w:eastAsia="pt-PT"/>
        </w:rPr>
      </w:pPr>
      <w:r w:rsidRPr="00D41896">
        <w:rPr>
          <w:rFonts w:ascii="Tahoma" w:hAnsi="Tahoma" w:cs="Tahoma"/>
          <w:bCs/>
          <w:sz w:val="22"/>
          <w:szCs w:val="22"/>
          <w:lang w:val="en-US" w:eastAsia="pt-PT"/>
        </w:rPr>
        <w:t xml:space="preserve">Mechanical Barrier: </w:t>
      </w:r>
      <w:r w:rsidRPr="00D41896">
        <w:rPr>
          <w:rFonts w:ascii="Tahoma" w:hAnsi="Tahoma" w:cs="Tahoma"/>
          <w:sz w:val="22"/>
          <w:szCs w:val="22"/>
          <w:lang w:val="en-US" w:eastAsia="pt-PT"/>
        </w:rPr>
        <w:t>The formation of a three-dimensional polymer network (film),</w:t>
      </w:r>
      <w:r w:rsidR="0016209F">
        <w:rPr>
          <w:rFonts w:ascii="Tahoma" w:hAnsi="Tahoma" w:cs="Tahoma"/>
          <w:sz w:val="22"/>
          <w:szCs w:val="22"/>
          <w:lang w:val="en-US" w:eastAsia="pt-PT"/>
        </w:rPr>
        <w:t xml:space="preserve"> </w:t>
      </w:r>
      <w:r w:rsidRPr="00D41896">
        <w:rPr>
          <w:rFonts w:ascii="Tahoma" w:hAnsi="Tahoma" w:cs="Tahoma"/>
          <w:sz w:val="22"/>
          <w:szCs w:val="22"/>
          <w:lang w:val="en-US" w:eastAsia="pt-PT"/>
        </w:rPr>
        <w:t>which acts as a protective coating (mechanical barrier) over the affected area.</w:t>
      </w:r>
    </w:p>
    <w:p w14:paraId="7755A5C5" w14:textId="6B567FBD" w:rsidR="00D41896" w:rsidRDefault="00D41896" w:rsidP="00916ED4">
      <w:pPr>
        <w:autoSpaceDE w:val="0"/>
        <w:autoSpaceDN w:val="0"/>
        <w:adjustRightInd w:val="0"/>
        <w:spacing w:line="276" w:lineRule="auto"/>
        <w:jc w:val="both"/>
        <w:rPr>
          <w:rFonts w:ascii="Tahoma" w:hAnsi="Tahoma" w:cs="Tahoma"/>
          <w:sz w:val="22"/>
          <w:szCs w:val="22"/>
          <w:lang w:val="en-US" w:eastAsia="pt-PT"/>
        </w:rPr>
      </w:pPr>
      <w:r w:rsidRPr="00D41896">
        <w:rPr>
          <w:rFonts w:ascii="Tahoma" w:hAnsi="Tahoma" w:cs="Tahoma"/>
          <w:bCs/>
          <w:sz w:val="22"/>
          <w:szCs w:val="22"/>
          <w:lang w:val="en-US" w:eastAsia="pt-PT"/>
        </w:rPr>
        <w:t xml:space="preserve">Physical Cooling: </w:t>
      </w:r>
      <w:r w:rsidRPr="00D41896">
        <w:rPr>
          <w:rFonts w:ascii="Tahoma" w:hAnsi="Tahoma" w:cs="Tahoma"/>
          <w:sz w:val="22"/>
          <w:szCs w:val="22"/>
          <w:lang w:val="en-US" w:eastAsia="pt-PT"/>
        </w:rPr>
        <w:t xml:space="preserve">The gelation process is a </w:t>
      </w:r>
      <w:r w:rsidRPr="00D41896">
        <w:rPr>
          <w:rFonts w:ascii="Tahoma" w:hAnsi="Tahoma" w:cs="Tahoma"/>
          <w:bCs/>
          <w:sz w:val="22"/>
          <w:szCs w:val="22"/>
          <w:lang w:val="en-US" w:eastAsia="pt-PT"/>
        </w:rPr>
        <w:t>physical endothermic procedure</w:t>
      </w:r>
      <w:r w:rsidRPr="00D41896">
        <w:rPr>
          <w:rFonts w:ascii="Tahoma" w:hAnsi="Tahoma" w:cs="Tahoma"/>
          <w:sz w:val="22"/>
          <w:szCs w:val="22"/>
          <w:lang w:val="en-US" w:eastAsia="pt-PT"/>
        </w:rPr>
        <w:t>. The</w:t>
      </w:r>
      <w:r w:rsidR="00370FA5" w:rsidRPr="00370FA5">
        <w:rPr>
          <w:rFonts w:ascii="Tahoma" w:hAnsi="Tahoma" w:cs="Tahoma"/>
          <w:sz w:val="22"/>
          <w:szCs w:val="22"/>
          <w:lang w:val="en-US" w:eastAsia="pt-PT"/>
        </w:rPr>
        <w:t xml:space="preserve"> </w:t>
      </w:r>
      <w:r w:rsidRPr="00D41896">
        <w:rPr>
          <w:rFonts w:ascii="Tahoma" w:hAnsi="Tahoma" w:cs="Tahoma"/>
          <w:sz w:val="22"/>
          <w:szCs w:val="22"/>
          <w:lang w:val="en-US" w:eastAsia="pt-PT"/>
        </w:rPr>
        <w:t>system absorbs heat from the skin surface to perform its phase transition, providing</w:t>
      </w:r>
      <w:r w:rsidR="00370FA5" w:rsidRPr="00370FA5">
        <w:rPr>
          <w:rFonts w:ascii="Tahoma" w:hAnsi="Tahoma" w:cs="Tahoma"/>
          <w:sz w:val="22"/>
          <w:szCs w:val="22"/>
          <w:lang w:val="en-US" w:eastAsia="pt-PT"/>
        </w:rPr>
        <w:t xml:space="preserve"> </w:t>
      </w:r>
      <w:r w:rsidRPr="00D41896">
        <w:rPr>
          <w:rFonts w:ascii="Tahoma" w:hAnsi="Tahoma" w:cs="Tahoma"/>
          <w:sz w:val="22"/>
          <w:szCs w:val="22"/>
          <w:lang w:val="en-US" w:eastAsia="pt-PT"/>
        </w:rPr>
        <w:t xml:space="preserve">an immediate and </w:t>
      </w:r>
      <w:r w:rsidRPr="00D41896">
        <w:rPr>
          <w:rFonts w:ascii="Tahoma" w:hAnsi="Tahoma" w:cs="Tahoma"/>
          <w:bCs/>
          <w:sz w:val="22"/>
          <w:szCs w:val="22"/>
          <w:lang w:val="en-US" w:eastAsia="pt-PT"/>
        </w:rPr>
        <w:t xml:space="preserve">physical reduction of local temperature </w:t>
      </w:r>
      <w:r w:rsidRPr="00D41896">
        <w:rPr>
          <w:rFonts w:ascii="Tahoma" w:hAnsi="Tahoma" w:cs="Tahoma"/>
          <w:sz w:val="22"/>
          <w:szCs w:val="22"/>
          <w:lang w:val="en-US" w:eastAsia="pt-PT"/>
        </w:rPr>
        <w:t>(physical cooling</w:t>
      </w:r>
      <w:r w:rsidR="0016209F">
        <w:rPr>
          <w:rFonts w:ascii="Tahoma" w:hAnsi="Tahoma" w:cs="Tahoma"/>
          <w:sz w:val="22"/>
          <w:szCs w:val="22"/>
          <w:lang w:val="en-US" w:eastAsia="pt-PT"/>
        </w:rPr>
        <w:t xml:space="preserve"> </w:t>
      </w:r>
      <w:r w:rsidR="0061337E">
        <w:rPr>
          <w:rFonts w:ascii="Tahoma" w:hAnsi="Tahoma" w:cs="Tahoma"/>
          <w:sz w:val="22"/>
          <w:szCs w:val="22"/>
          <w:lang w:val="en-US" w:eastAsia="pt-PT"/>
        </w:rPr>
        <w:t>effect).</w:t>
      </w:r>
      <w:r w:rsidR="00543373" w:rsidRPr="00543373">
        <w:rPr>
          <w:rFonts w:ascii="Tahoma" w:hAnsi="Tahoma" w:cs="Tahoma"/>
          <w:sz w:val="22"/>
          <w:szCs w:val="22"/>
          <w:lang w:val="en-US" w:eastAsia="pt-PT"/>
        </w:rPr>
        <w:t xml:space="preserve"> </w:t>
      </w:r>
    </w:p>
    <w:p w14:paraId="706F54D1" w14:textId="77777777" w:rsidR="008012B5" w:rsidRDefault="008012B5" w:rsidP="00916ED4">
      <w:pPr>
        <w:autoSpaceDE w:val="0"/>
        <w:autoSpaceDN w:val="0"/>
        <w:adjustRightInd w:val="0"/>
        <w:spacing w:line="276" w:lineRule="auto"/>
        <w:jc w:val="both"/>
        <w:rPr>
          <w:rFonts w:ascii="Tahoma" w:hAnsi="Tahoma" w:cs="Tahoma"/>
          <w:sz w:val="22"/>
          <w:szCs w:val="22"/>
          <w:lang w:val="en-US" w:eastAsia="pt-PT"/>
        </w:rPr>
      </w:pPr>
    </w:p>
    <w:p w14:paraId="4D3C0DA6" w14:textId="2E5FBA57" w:rsidR="003F32EE" w:rsidRPr="008012B5" w:rsidRDefault="003F32EE" w:rsidP="00916ED4">
      <w:pPr>
        <w:autoSpaceDE w:val="0"/>
        <w:autoSpaceDN w:val="0"/>
        <w:adjustRightInd w:val="0"/>
        <w:spacing w:line="276" w:lineRule="auto"/>
        <w:jc w:val="both"/>
        <w:rPr>
          <w:rFonts w:ascii="Tahoma" w:hAnsi="Tahoma" w:cs="Tahoma"/>
          <w:sz w:val="22"/>
          <w:szCs w:val="22"/>
          <w:lang w:val="en-US" w:eastAsia="pt-PT"/>
        </w:rPr>
      </w:pPr>
      <w:r w:rsidRPr="008012B5">
        <w:rPr>
          <w:rFonts w:ascii="Tahoma" w:hAnsi="Tahoma" w:cs="Tahoma"/>
          <w:sz w:val="22"/>
          <w:szCs w:val="22"/>
          <w:lang w:val="en-US" w:eastAsia="pt-PT"/>
        </w:rPr>
        <w:t xml:space="preserve">The manufacturer deems that </w:t>
      </w:r>
      <w:r w:rsidR="00DA01C9" w:rsidRPr="008012B5">
        <w:rPr>
          <w:rFonts w:ascii="Tahoma" w:hAnsi="Tahoma" w:cs="Tahoma"/>
          <w:sz w:val="22"/>
          <w:szCs w:val="22"/>
          <w:lang w:val="en-US" w:eastAsia="pt-PT"/>
        </w:rPr>
        <w:t>“</w:t>
      </w:r>
      <w:r w:rsidRPr="008012B5">
        <w:rPr>
          <w:rFonts w:ascii="Tahoma" w:hAnsi="Tahoma" w:cs="Tahoma"/>
          <w:sz w:val="22"/>
          <w:szCs w:val="22"/>
          <w:lang w:val="en-US" w:eastAsia="pt-PT"/>
        </w:rPr>
        <w:t xml:space="preserve">Rule 9 of the MDR does not apply because </w:t>
      </w:r>
      <w:proofErr w:type="spellStart"/>
      <w:r w:rsidRPr="008012B5">
        <w:rPr>
          <w:rFonts w:ascii="Tahoma" w:hAnsi="Tahoma" w:cs="Tahoma"/>
          <w:sz w:val="22"/>
          <w:szCs w:val="22"/>
          <w:lang w:val="en-US" w:eastAsia="pt-PT"/>
        </w:rPr>
        <w:t>Algohox</w:t>
      </w:r>
      <w:proofErr w:type="spellEnd"/>
      <w:r w:rsidRPr="008012B5">
        <w:rPr>
          <w:rFonts w:ascii="Tahoma" w:hAnsi="Tahoma" w:cs="Tahoma"/>
          <w:sz w:val="22"/>
          <w:szCs w:val="22"/>
          <w:lang w:val="en-US" w:eastAsia="pt-PT"/>
        </w:rPr>
        <w:t xml:space="preserve"> operates in a completely passive manner. It absorbs ambient heat from the elevated body temperature surface (fever), which triggers a phase transition from a liquid to a solid state (gel). This function constitutes a</w:t>
      </w:r>
    </w:p>
    <w:p w14:paraId="4614153B" w14:textId="77777777" w:rsidR="008012B5" w:rsidRPr="008012B5" w:rsidRDefault="003F32EE" w:rsidP="00916ED4">
      <w:pPr>
        <w:autoSpaceDE w:val="0"/>
        <w:autoSpaceDN w:val="0"/>
        <w:adjustRightInd w:val="0"/>
        <w:spacing w:line="276" w:lineRule="auto"/>
        <w:jc w:val="both"/>
        <w:rPr>
          <w:rFonts w:ascii="Tahoma" w:hAnsi="Tahoma" w:cs="Tahoma"/>
          <w:sz w:val="22"/>
          <w:szCs w:val="22"/>
          <w:lang w:val="en-US" w:eastAsia="pt-PT"/>
        </w:rPr>
      </w:pPr>
      <w:proofErr w:type="gramStart"/>
      <w:r w:rsidRPr="008012B5">
        <w:rPr>
          <w:rFonts w:ascii="Tahoma" w:hAnsi="Tahoma" w:cs="Tahoma"/>
          <w:sz w:val="22"/>
          <w:szCs w:val="22"/>
          <w:lang w:val="en-US" w:eastAsia="pt-PT"/>
        </w:rPr>
        <w:t>natural</w:t>
      </w:r>
      <w:proofErr w:type="gramEnd"/>
      <w:r w:rsidRPr="008012B5">
        <w:rPr>
          <w:rFonts w:ascii="Tahoma" w:hAnsi="Tahoma" w:cs="Tahoma"/>
          <w:sz w:val="22"/>
          <w:szCs w:val="22"/>
          <w:lang w:val="en-US" w:eastAsia="pt-PT"/>
        </w:rPr>
        <w:t>, passive physical heat exchange</w:t>
      </w:r>
      <w:r w:rsidR="00A85681" w:rsidRPr="008012B5">
        <w:rPr>
          <w:rFonts w:ascii="Tahoma" w:hAnsi="Tahoma" w:cs="Tahoma"/>
          <w:sz w:val="22"/>
          <w:szCs w:val="22"/>
          <w:lang w:val="en-US" w:eastAsia="pt-PT"/>
        </w:rPr>
        <w:t xml:space="preserve"> </w:t>
      </w:r>
      <w:r w:rsidR="008012B5" w:rsidRPr="008012B5">
        <w:rPr>
          <w:rFonts w:ascii="Tahoma" w:hAnsi="Tahoma" w:cs="Tahoma"/>
          <w:sz w:val="22"/>
          <w:szCs w:val="22"/>
          <w:lang w:val="en-US" w:eastAsia="pt-PT"/>
        </w:rPr>
        <w:t>and the gelation process is a physical endothermic procedure-not reaction</w:t>
      </w:r>
      <w:r w:rsidRPr="008012B5">
        <w:rPr>
          <w:rFonts w:ascii="Tahoma" w:hAnsi="Tahoma" w:cs="Tahoma"/>
          <w:sz w:val="22"/>
          <w:szCs w:val="22"/>
          <w:lang w:val="en-US" w:eastAsia="pt-PT"/>
        </w:rPr>
        <w:t>. Therefore, it does not fall within the scope of active therapeutic energy delivery</w:t>
      </w:r>
      <w:r w:rsidR="00DA01C9" w:rsidRPr="008012B5">
        <w:rPr>
          <w:rFonts w:ascii="Tahoma" w:hAnsi="Tahoma" w:cs="Tahoma"/>
          <w:sz w:val="22"/>
          <w:szCs w:val="22"/>
          <w:lang w:val="en-US" w:eastAsia="pt-PT"/>
        </w:rPr>
        <w:t xml:space="preserve">. </w:t>
      </w:r>
    </w:p>
    <w:p w14:paraId="3ADB540A" w14:textId="111F04CF" w:rsidR="008012B5" w:rsidRPr="008012B5" w:rsidRDefault="00DA01C9" w:rsidP="00916ED4">
      <w:pPr>
        <w:autoSpaceDE w:val="0"/>
        <w:autoSpaceDN w:val="0"/>
        <w:adjustRightInd w:val="0"/>
        <w:spacing w:line="276" w:lineRule="auto"/>
        <w:jc w:val="both"/>
        <w:rPr>
          <w:rFonts w:ascii="Tahoma" w:hAnsi="Tahoma" w:cs="Tahoma"/>
          <w:bCs/>
          <w:sz w:val="22"/>
          <w:szCs w:val="22"/>
          <w:lang w:val="en-US" w:eastAsia="pt-PT"/>
        </w:rPr>
      </w:pPr>
      <w:r w:rsidRPr="008012B5">
        <w:rPr>
          <w:rFonts w:ascii="Tahoma" w:hAnsi="Tahoma" w:cs="Tahoma"/>
          <w:sz w:val="22"/>
          <w:szCs w:val="22"/>
          <w:lang w:val="en-US" w:eastAsia="pt-PT"/>
        </w:rPr>
        <w:t>A</w:t>
      </w:r>
      <w:r w:rsidR="008012B5" w:rsidRPr="008012B5">
        <w:rPr>
          <w:rFonts w:ascii="Tahoma" w:hAnsi="Tahoma" w:cs="Tahoma"/>
          <w:sz w:val="22"/>
          <w:szCs w:val="22"/>
          <w:lang w:val="en-US" w:eastAsia="pt-PT"/>
        </w:rPr>
        <w:t>lso, according to the manufacturer, t</w:t>
      </w:r>
      <w:r w:rsidRPr="008012B5">
        <w:rPr>
          <w:rFonts w:ascii="Tahoma" w:hAnsi="Tahoma" w:cs="Tahoma"/>
          <w:sz w:val="22"/>
          <w:szCs w:val="22"/>
          <w:lang w:val="en-US" w:eastAsia="pt-PT"/>
        </w:rPr>
        <w:t>he device does not trigger the classification criteria</w:t>
      </w:r>
      <w:r w:rsidR="00A66608" w:rsidRPr="008012B5">
        <w:rPr>
          <w:rFonts w:ascii="Tahoma" w:hAnsi="Tahoma" w:cs="Tahoma"/>
          <w:sz w:val="22"/>
          <w:szCs w:val="22"/>
          <w:lang w:val="en-US" w:eastAsia="pt-PT"/>
        </w:rPr>
        <w:t xml:space="preserve"> of Rule 21 due to the </w:t>
      </w:r>
      <w:r w:rsidR="00A66608" w:rsidRPr="008012B5">
        <w:rPr>
          <w:rFonts w:ascii="Tahoma" w:hAnsi="Tahoma" w:cs="Tahoma"/>
          <w:bCs/>
          <w:sz w:val="22"/>
          <w:szCs w:val="22"/>
          <w:lang w:val="en-US" w:eastAsia="pt-PT"/>
        </w:rPr>
        <w:t>a</w:t>
      </w:r>
      <w:r w:rsidRPr="008012B5">
        <w:rPr>
          <w:rFonts w:ascii="Tahoma" w:hAnsi="Tahoma" w:cs="Tahoma"/>
          <w:bCs/>
          <w:sz w:val="22"/>
          <w:szCs w:val="22"/>
          <w:lang w:val="en-US" w:eastAsia="pt-PT"/>
        </w:rPr>
        <w:t xml:space="preserve">bsence of </w:t>
      </w:r>
      <w:r w:rsidR="00A66608" w:rsidRPr="008012B5">
        <w:rPr>
          <w:rFonts w:ascii="Tahoma" w:hAnsi="Tahoma" w:cs="Tahoma"/>
          <w:bCs/>
          <w:sz w:val="22"/>
          <w:szCs w:val="22"/>
          <w:lang w:val="en-US" w:eastAsia="pt-PT"/>
        </w:rPr>
        <w:t>a</w:t>
      </w:r>
      <w:r w:rsidRPr="008012B5">
        <w:rPr>
          <w:rFonts w:ascii="Tahoma" w:hAnsi="Tahoma" w:cs="Tahoma"/>
          <w:bCs/>
          <w:sz w:val="22"/>
          <w:szCs w:val="22"/>
          <w:lang w:val="en-US" w:eastAsia="pt-PT"/>
        </w:rPr>
        <w:t xml:space="preserve">bsorption and </w:t>
      </w:r>
      <w:r w:rsidR="00A66608" w:rsidRPr="008012B5">
        <w:rPr>
          <w:rFonts w:ascii="Tahoma" w:hAnsi="Tahoma" w:cs="Tahoma"/>
          <w:bCs/>
          <w:sz w:val="22"/>
          <w:szCs w:val="22"/>
          <w:lang w:val="en-US" w:eastAsia="pt-PT"/>
        </w:rPr>
        <w:t>l</w:t>
      </w:r>
      <w:r w:rsidRPr="008012B5">
        <w:rPr>
          <w:rFonts w:ascii="Tahoma" w:hAnsi="Tahoma" w:cs="Tahoma"/>
          <w:bCs/>
          <w:sz w:val="22"/>
          <w:szCs w:val="22"/>
          <w:lang w:val="en-US" w:eastAsia="pt-PT"/>
        </w:rPr>
        <w:t xml:space="preserve">ocal </w:t>
      </w:r>
      <w:r w:rsidR="00A66608" w:rsidRPr="008012B5">
        <w:rPr>
          <w:rFonts w:ascii="Tahoma" w:hAnsi="Tahoma" w:cs="Tahoma"/>
          <w:bCs/>
          <w:sz w:val="22"/>
          <w:szCs w:val="22"/>
          <w:lang w:val="en-US" w:eastAsia="pt-PT"/>
        </w:rPr>
        <w:t>d</w:t>
      </w:r>
      <w:r w:rsidRPr="008012B5">
        <w:rPr>
          <w:rFonts w:ascii="Tahoma" w:hAnsi="Tahoma" w:cs="Tahoma"/>
          <w:bCs/>
          <w:sz w:val="22"/>
          <w:szCs w:val="22"/>
          <w:lang w:val="en-US" w:eastAsia="pt-PT"/>
        </w:rPr>
        <w:t>ispersion:</w:t>
      </w:r>
      <w:r w:rsidR="008012B5" w:rsidRPr="008012B5">
        <w:rPr>
          <w:rFonts w:ascii="Tahoma" w:hAnsi="Tahoma" w:cs="Tahoma"/>
          <w:bCs/>
          <w:sz w:val="22"/>
          <w:szCs w:val="22"/>
          <w:lang w:val="en-US" w:eastAsia="pt-PT"/>
        </w:rPr>
        <w:t xml:space="preserve"> </w:t>
      </w:r>
      <w:r w:rsidRPr="008012B5">
        <w:rPr>
          <w:rFonts w:ascii="Tahoma" w:hAnsi="Tahoma" w:cs="Tahoma"/>
          <w:sz w:val="22"/>
          <w:szCs w:val="22"/>
          <w:lang w:val="en-US" w:eastAsia="pt-PT"/>
        </w:rPr>
        <w:t>There is no systemic</w:t>
      </w:r>
      <w:r w:rsidR="00A66608" w:rsidRPr="008012B5">
        <w:rPr>
          <w:rFonts w:ascii="Tahoma" w:hAnsi="Tahoma" w:cs="Tahoma"/>
          <w:sz w:val="22"/>
          <w:szCs w:val="22"/>
          <w:lang w:val="en-US" w:eastAsia="pt-PT"/>
        </w:rPr>
        <w:t xml:space="preserve"> </w:t>
      </w:r>
      <w:r w:rsidRPr="008012B5">
        <w:rPr>
          <w:rFonts w:ascii="Tahoma" w:hAnsi="Tahoma" w:cs="Tahoma"/>
          <w:sz w:val="22"/>
          <w:szCs w:val="22"/>
          <w:lang w:val="en-US" w:eastAsia="pt-PT"/>
        </w:rPr>
        <w:t>absorption, nor any local biological dispersion or distribution of the</w:t>
      </w:r>
      <w:r w:rsidR="00A66608" w:rsidRPr="008012B5">
        <w:rPr>
          <w:rFonts w:ascii="Tahoma" w:hAnsi="Tahoma" w:cs="Tahoma"/>
          <w:sz w:val="22"/>
          <w:szCs w:val="22"/>
          <w:lang w:val="en-US" w:eastAsia="pt-PT"/>
        </w:rPr>
        <w:t xml:space="preserve"> </w:t>
      </w:r>
      <w:r w:rsidRPr="008012B5">
        <w:rPr>
          <w:rFonts w:ascii="Tahoma" w:hAnsi="Tahoma" w:cs="Tahoma"/>
          <w:sz w:val="22"/>
          <w:szCs w:val="22"/>
          <w:lang w:val="en-US" w:eastAsia="pt-PT"/>
        </w:rPr>
        <w:t xml:space="preserve">formulation's components into the epidermis or the human </w:t>
      </w:r>
      <w:r w:rsidRPr="008012B5">
        <w:rPr>
          <w:rFonts w:ascii="Tahoma" w:hAnsi="Tahoma" w:cs="Tahoma"/>
          <w:sz w:val="22"/>
          <w:szCs w:val="22"/>
          <w:lang w:val="en-US" w:eastAsia="pt-PT"/>
        </w:rPr>
        <w:lastRenderedPageBreak/>
        <w:t>body.</w:t>
      </w:r>
      <w:r w:rsidR="008012B5" w:rsidRPr="008012B5">
        <w:rPr>
          <w:rFonts w:ascii="Tahoma" w:hAnsi="Tahoma" w:cs="Tahoma"/>
          <w:sz w:val="22"/>
          <w:szCs w:val="22"/>
          <w:lang w:val="en-US" w:eastAsia="pt-PT"/>
        </w:rPr>
        <w:t xml:space="preserve"> The device functions strictly on the surface of the skin. It absorbs body heat from fever, utilizing this physical thermal exchange to undergo transition from a liquid state to a gel matrix (sol-to-gel transition). Besides the components do not achieve their principal</w:t>
      </w:r>
      <w:r w:rsidR="008012B5">
        <w:rPr>
          <w:rFonts w:ascii="Tahoma" w:hAnsi="Tahoma" w:cs="Tahoma"/>
          <w:bCs/>
          <w:sz w:val="22"/>
          <w:szCs w:val="22"/>
          <w:lang w:val="en-US" w:eastAsia="pt-PT"/>
        </w:rPr>
        <w:t xml:space="preserve"> </w:t>
      </w:r>
      <w:r w:rsidR="008012B5" w:rsidRPr="008012B5">
        <w:rPr>
          <w:rFonts w:ascii="Tahoma" w:hAnsi="Tahoma" w:cs="Tahoma"/>
          <w:sz w:val="22"/>
          <w:szCs w:val="22"/>
          <w:lang w:val="en-US" w:eastAsia="pt-PT"/>
        </w:rPr>
        <w:t>intended action within or on the human body by pharmacological,</w:t>
      </w:r>
      <w:r w:rsidR="008012B5">
        <w:rPr>
          <w:rFonts w:ascii="Tahoma" w:hAnsi="Tahoma" w:cs="Tahoma"/>
          <w:sz w:val="22"/>
          <w:szCs w:val="22"/>
          <w:lang w:val="en-US" w:eastAsia="pt-PT"/>
        </w:rPr>
        <w:t xml:space="preserve"> </w:t>
      </w:r>
      <w:r w:rsidR="008012B5" w:rsidRPr="008012B5">
        <w:rPr>
          <w:rFonts w:ascii="Tahoma" w:hAnsi="Tahoma" w:cs="Tahoma"/>
          <w:sz w:val="22"/>
          <w:szCs w:val="22"/>
          <w:lang w:val="en-US" w:eastAsia="pt-PT"/>
        </w:rPr>
        <w:t>immunological, or metabolic means.</w:t>
      </w:r>
    </w:p>
    <w:p w14:paraId="6F4530BD" w14:textId="02835242" w:rsidR="008012B5" w:rsidRPr="008012B5" w:rsidRDefault="008012B5" w:rsidP="00916ED4">
      <w:pPr>
        <w:autoSpaceDE w:val="0"/>
        <w:autoSpaceDN w:val="0"/>
        <w:adjustRightInd w:val="0"/>
        <w:spacing w:line="276" w:lineRule="auto"/>
        <w:jc w:val="both"/>
        <w:rPr>
          <w:rFonts w:ascii="Tahoma" w:hAnsi="Tahoma" w:cs="Tahoma"/>
          <w:sz w:val="22"/>
          <w:szCs w:val="22"/>
          <w:lang w:val="en-US" w:eastAsia="pt-PT"/>
        </w:rPr>
      </w:pPr>
    </w:p>
    <w:p w14:paraId="572614FB" w14:textId="6558BCBC" w:rsidR="008012B5" w:rsidRDefault="00E90DB3" w:rsidP="00916ED4">
      <w:pPr>
        <w:autoSpaceDE w:val="0"/>
        <w:autoSpaceDN w:val="0"/>
        <w:adjustRightInd w:val="0"/>
        <w:spacing w:line="276" w:lineRule="auto"/>
        <w:jc w:val="both"/>
        <w:rPr>
          <w:rFonts w:ascii="Tahoma" w:hAnsi="Tahoma" w:cs="Tahoma"/>
          <w:sz w:val="22"/>
          <w:szCs w:val="22"/>
          <w:lang w:val="en-US" w:eastAsia="pt-PT"/>
        </w:rPr>
      </w:pPr>
      <w:r>
        <w:rPr>
          <w:rFonts w:ascii="Tahoma" w:hAnsi="Tahoma" w:cs="Tahoma"/>
          <w:sz w:val="22"/>
          <w:szCs w:val="22"/>
          <w:lang w:val="en-US" w:eastAsia="pt-PT"/>
        </w:rPr>
        <w:t xml:space="preserve">As far as the </w:t>
      </w:r>
      <w:proofErr w:type="spellStart"/>
      <w:r>
        <w:rPr>
          <w:rFonts w:ascii="Tahoma" w:hAnsi="Tahoma" w:cs="Tahoma"/>
          <w:sz w:val="22"/>
          <w:szCs w:val="22"/>
          <w:lang w:val="en-US" w:eastAsia="pt-PT"/>
        </w:rPr>
        <w:t>menthone</w:t>
      </w:r>
      <w:proofErr w:type="spellEnd"/>
      <w:r>
        <w:rPr>
          <w:rFonts w:ascii="Tahoma" w:hAnsi="Tahoma" w:cs="Tahoma"/>
          <w:sz w:val="22"/>
          <w:szCs w:val="22"/>
          <w:lang w:val="en-US" w:eastAsia="pt-PT"/>
        </w:rPr>
        <w:t xml:space="preserve"> is concerned, </w:t>
      </w:r>
      <w:r w:rsidR="00B40485">
        <w:rPr>
          <w:rFonts w:ascii="Tahoma" w:hAnsi="Tahoma" w:cs="Tahoma"/>
          <w:sz w:val="22"/>
          <w:szCs w:val="22"/>
          <w:lang w:val="en-US" w:eastAsia="pt-PT"/>
        </w:rPr>
        <w:t xml:space="preserve">the manufacture regards that </w:t>
      </w:r>
      <w:r w:rsidR="002D23C7">
        <w:rPr>
          <w:rFonts w:ascii="Tahoma" w:hAnsi="Tahoma" w:cs="Tahoma"/>
          <w:sz w:val="22"/>
          <w:szCs w:val="22"/>
          <w:lang w:val="en-US" w:eastAsia="pt-PT"/>
        </w:rPr>
        <w:t>it is a distinct chemical entity from menthol, and it serves as a non- active</w:t>
      </w:r>
      <w:r w:rsidR="00B40485">
        <w:rPr>
          <w:rFonts w:ascii="Tahoma" w:hAnsi="Tahoma" w:cs="Tahoma"/>
          <w:sz w:val="22"/>
          <w:szCs w:val="22"/>
          <w:lang w:val="en-US" w:eastAsia="pt-PT"/>
        </w:rPr>
        <w:t xml:space="preserve"> sensory excipient (ancillary organoleptic agent/sensory modifier).</w:t>
      </w:r>
    </w:p>
    <w:p w14:paraId="6FED869B" w14:textId="77777777" w:rsidR="008012B5" w:rsidRDefault="008012B5" w:rsidP="00916ED4">
      <w:pPr>
        <w:autoSpaceDE w:val="0"/>
        <w:autoSpaceDN w:val="0"/>
        <w:adjustRightInd w:val="0"/>
        <w:spacing w:line="276" w:lineRule="auto"/>
        <w:jc w:val="both"/>
        <w:rPr>
          <w:rFonts w:ascii="Tahoma" w:hAnsi="Tahoma" w:cs="Tahoma"/>
          <w:sz w:val="22"/>
          <w:szCs w:val="22"/>
          <w:lang w:val="en-US" w:eastAsia="pt-PT"/>
        </w:rPr>
      </w:pPr>
    </w:p>
    <w:p w14:paraId="1D81646B" w14:textId="1B71C383" w:rsidR="00B503C9" w:rsidRDefault="004D0C9C" w:rsidP="00916ED4">
      <w:pPr>
        <w:autoSpaceDE w:val="0"/>
        <w:autoSpaceDN w:val="0"/>
        <w:adjustRightInd w:val="0"/>
        <w:spacing w:line="276" w:lineRule="auto"/>
        <w:jc w:val="both"/>
        <w:rPr>
          <w:rStyle w:val="y2iqfc"/>
          <w:rFonts w:ascii="Tahoma" w:hAnsi="Tahoma" w:cs="Tahoma"/>
          <w:sz w:val="22"/>
          <w:szCs w:val="22"/>
          <w:lang w:val="en"/>
        </w:rPr>
      </w:pPr>
      <w:r>
        <w:rPr>
          <w:rFonts w:ascii="Tahoma" w:hAnsi="Tahoma" w:cs="Tahoma"/>
          <w:sz w:val="22"/>
          <w:szCs w:val="22"/>
          <w:lang w:val="en-US" w:eastAsia="pt-PT"/>
        </w:rPr>
        <w:t xml:space="preserve">We are convinced that the </w:t>
      </w:r>
      <w:proofErr w:type="spellStart"/>
      <w:r>
        <w:rPr>
          <w:rFonts w:ascii="Tahoma" w:hAnsi="Tahoma" w:cs="Tahoma"/>
          <w:sz w:val="22"/>
          <w:szCs w:val="22"/>
          <w:lang w:val="en-US" w:eastAsia="pt-PT"/>
        </w:rPr>
        <w:t>thermosensitive</w:t>
      </w:r>
      <w:proofErr w:type="spellEnd"/>
      <w:r>
        <w:rPr>
          <w:rFonts w:ascii="Tahoma" w:hAnsi="Tahoma" w:cs="Tahoma"/>
          <w:sz w:val="22"/>
          <w:szCs w:val="22"/>
          <w:lang w:val="en-US" w:eastAsia="pt-PT"/>
        </w:rPr>
        <w:t xml:space="preserve"> mixture undergoes an endothermic gelation process which is not a chemical react</w:t>
      </w:r>
      <w:r w:rsidR="00B503C9">
        <w:rPr>
          <w:rFonts w:ascii="Tahoma" w:hAnsi="Tahoma" w:cs="Tahoma"/>
          <w:sz w:val="22"/>
          <w:szCs w:val="22"/>
          <w:lang w:val="en-US" w:eastAsia="pt-PT"/>
        </w:rPr>
        <w:t>ion. T</w:t>
      </w:r>
      <w:r>
        <w:rPr>
          <w:rFonts w:ascii="Tahoma" w:hAnsi="Tahoma" w:cs="Tahoma"/>
          <w:sz w:val="22"/>
          <w:szCs w:val="22"/>
          <w:lang w:val="en-US" w:eastAsia="pt-PT"/>
        </w:rPr>
        <w:t xml:space="preserve">herefore </w:t>
      </w:r>
      <w:r w:rsidR="00B503C9">
        <w:rPr>
          <w:rFonts w:ascii="Tahoma" w:hAnsi="Tahoma" w:cs="Tahoma"/>
          <w:sz w:val="22"/>
          <w:szCs w:val="22"/>
          <w:lang w:val="en-US" w:eastAsia="pt-PT"/>
        </w:rPr>
        <w:t>the fever reducing gel</w:t>
      </w:r>
      <w:r>
        <w:rPr>
          <w:rFonts w:ascii="Tahoma" w:hAnsi="Tahoma" w:cs="Tahoma"/>
          <w:sz w:val="22"/>
          <w:szCs w:val="22"/>
          <w:lang w:val="en-US" w:eastAsia="pt-PT"/>
        </w:rPr>
        <w:t xml:space="preserve"> is not an active device and </w:t>
      </w:r>
      <w:r w:rsidR="00B503C9">
        <w:rPr>
          <w:rFonts w:ascii="Tahoma" w:hAnsi="Tahoma" w:cs="Tahoma"/>
          <w:sz w:val="22"/>
          <w:szCs w:val="22"/>
          <w:lang w:val="en-US" w:eastAsia="pt-PT"/>
        </w:rPr>
        <w:t>it is c</w:t>
      </w:r>
      <w:r w:rsidR="00B03947">
        <w:rPr>
          <w:rFonts w:ascii="Tahoma" w:hAnsi="Tahoma" w:cs="Tahoma"/>
          <w:sz w:val="22"/>
          <w:szCs w:val="22"/>
          <w:lang w:val="en-US" w:eastAsia="pt-PT"/>
        </w:rPr>
        <w:t xml:space="preserve">ompliant with </w:t>
      </w:r>
      <w:r w:rsidR="00B503C9">
        <w:rPr>
          <w:rFonts w:ascii="Tahoma" w:hAnsi="Tahoma" w:cs="Tahoma"/>
          <w:sz w:val="22"/>
          <w:szCs w:val="22"/>
          <w:lang w:val="en-US" w:eastAsia="pt-PT"/>
        </w:rPr>
        <w:t xml:space="preserve">the </w:t>
      </w:r>
      <w:r w:rsidR="00D66F40">
        <w:rPr>
          <w:rStyle w:val="y2iqfc"/>
          <w:rFonts w:ascii="Tahoma" w:hAnsi="Tahoma" w:cs="Tahoma"/>
          <w:sz w:val="22"/>
          <w:szCs w:val="22"/>
          <w:lang w:val="en"/>
        </w:rPr>
        <w:t>Guidance</w:t>
      </w:r>
      <w:r w:rsidR="00B503C9" w:rsidRPr="00827A53">
        <w:rPr>
          <w:rStyle w:val="y2iqfc"/>
          <w:rFonts w:ascii="Tahoma" w:hAnsi="Tahoma" w:cs="Tahoma"/>
          <w:sz w:val="22"/>
          <w:szCs w:val="22"/>
          <w:lang w:val="en"/>
        </w:rPr>
        <w:t xml:space="preserve"> "MDCG 2021-24 Rev.1 Guidance on classification of medical devices, April 2026", "Heating/cooling pads intended only to release stored thermal energy are not active devices because they do not act by conversion of energy. However, heating/cooling pads which act by chemical action (e.g. exothermic or endothermic reaction) are active devices as they are converting chemical energy into heat and/or vice versa."</w:t>
      </w:r>
    </w:p>
    <w:p w14:paraId="28405B2E" w14:textId="7DE2450D" w:rsidR="00C354E0" w:rsidRDefault="00C354E0" w:rsidP="00916ED4">
      <w:pPr>
        <w:autoSpaceDE w:val="0"/>
        <w:autoSpaceDN w:val="0"/>
        <w:adjustRightInd w:val="0"/>
        <w:spacing w:line="276" w:lineRule="auto"/>
        <w:jc w:val="both"/>
        <w:rPr>
          <w:rStyle w:val="y2iqfc"/>
          <w:rFonts w:ascii="Tahoma" w:hAnsi="Tahoma" w:cs="Tahoma"/>
          <w:sz w:val="22"/>
          <w:szCs w:val="22"/>
          <w:lang w:val="en"/>
        </w:rPr>
      </w:pPr>
      <w:r>
        <w:rPr>
          <w:rStyle w:val="y2iqfc"/>
          <w:rFonts w:ascii="Tahoma" w:hAnsi="Tahoma" w:cs="Tahoma"/>
          <w:sz w:val="22"/>
          <w:szCs w:val="22"/>
          <w:lang w:val="en"/>
        </w:rPr>
        <w:t xml:space="preserve">However, we have doubts about the </w:t>
      </w:r>
      <w:r w:rsidR="00D9431E">
        <w:rPr>
          <w:rStyle w:val="y2iqfc"/>
          <w:rFonts w:ascii="Tahoma" w:hAnsi="Tahoma" w:cs="Tahoma"/>
          <w:sz w:val="22"/>
          <w:szCs w:val="22"/>
          <w:lang w:val="en"/>
        </w:rPr>
        <w:t xml:space="preserve">application of Rule 21, if there is </w:t>
      </w:r>
      <w:r w:rsidR="00D9431E" w:rsidRPr="00D9431E">
        <w:rPr>
          <w:rStyle w:val="y2iqfc"/>
          <w:rFonts w:ascii="Tahoma" w:hAnsi="Tahoma" w:cs="Tahoma"/>
          <w:sz w:val="22"/>
          <w:szCs w:val="22"/>
          <w:lang w:val="en-US"/>
        </w:rPr>
        <w:t xml:space="preserve">a possibility that </w:t>
      </w:r>
      <w:r w:rsidR="00D9431E">
        <w:rPr>
          <w:rStyle w:val="y2iqfc"/>
          <w:rFonts w:ascii="Tahoma" w:hAnsi="Tahoma" w:cs="Tahoma"/>
          <w:sz w:val="22"/>
          <w:szCs w:val="22"/>
          <w:lang w:val="en"/>
        </w:rPr>
        <w:t>the fever reducing gel will be absorbed or locally dispersed</w:t>
      </w:r>
      <w:r w:rsidR="00C43B86">
        <w:rPr>
          <w:rStyle w:val="y2iqfc"/>
          <w:rFonts w:ascii="Tahoma" w:hAnsi="Tahoma" w:cs="Tahoma"/>
          <w:sz w:val="22"/>
          <w:szCs w:val="22"/>
          <w:lang w:val="en"/>
        </w:rPr>
        <w:t xml:space="preserve"> when it is </w:t>
      </w:r>
      <w:r w:rsidR="00D9431E">
        <w:rPr>
          <w:rStyle w:val="y2iqfc"/>
          <w:rFonts w:ascii="Tahoma" w:hAnsi="Tahoma" w:cs="Tahoma"/>
          <w:sz w:val="22"/>
          <w:szCs w:val="22"/>
          <w:lang w:val="en"/>
        </w:rPr>
        <w:t>applied to the skin.</w:t>
      </w:r>
    </w:p>
    <w:p w14:paraId="23C0C790" w14:textId="036B3F2D" w:rsidR="008012B5" w:rsidRPr="00B503C9" w:rsidRDefault="008012B5" w:rsidP="00916ED4">
      <w:pPr>
        <w:autoSpaceDE w:val="0"/>
        <w:autoSpaceDN w:val="0"/>
        <w:adjustRightInd w:val="0"/>
        <w:spacing w:line="276" w:lineRule="auto"/>
        <w:jc w:val="both"/>
        <w:rPr>
          <w:rFonts w:ascii="Tahoma" w:hAnsi="Tahoma" w:cs="Tahoma"/>
          <w:sz w:val="22"/>
          <w:szCs w:val="22"/>
          <w:lang w:val="en" w:eastAsia="pt-PT"/>
        </w:rPr>
      </w:pPr>
    </w:p>
    <w:p w14:paraId="0E5F04AE" w14:textId="01A05E35" w:rsidR="00E90DB3" w:rsidRPr="00C354E0" w:rsidRDefault="00E90DB3" w:rsidP="00916ED4">
      <w:pPr>
        <w:autoSpaceDE w:val="0"/>
        <w:autoSpaceDN w:val="0"/>
        <w:adjustRightInd w:val="0"/>
        <w:spacing w:line="276" w:lineRule="auto"/>
        <w:jc w:val="both"/>
        <w:rPr>
          <w:rFonts w:asciiTheme="minorHAnsi" w:hAnsiTheme="minorHAnsi" w:cs="Aptos,Bold"/>
          <w:b/>
          <w:bCs/>
          <w:szCs w:val="24"/>
          <w:lang w:val="en-US" w:eastAsia="pt-PT"/>
        </w:rPr>
      </w:pPr>
    </w:p>
    <w:p w14:paraId="4E7325B8" w14:textId="69BC76BE" w:rsidR="00D9431E" w:rsidRPr="00660AC1" w:rsidRDefault="00D9431E" w:rsidP="00916ED4">
      <w:pPr>
        <w:spacing w:line="276" w:lineRule="auto"/>
        <w:jc w:val="both"/>
        <w:rPr>
          <w:rFonts w:ascii="Tahoma" w:hAnsi="Tahoma" w:cs="Tahoma"/>
          <w:color w:val="0070C0"/>
          <w:sz w:val="22"/>
          <w:szCs w:val="22"/>
          <w:lang w:val="en-US"/>
        </w:rPr>
      </w:pPr>
    </w:p>
    <w:p w14:paraId="0285A818" w14:textId="463D2D44" w:rsidR="00110A7D" w:rsidRPr="009A5119" w:rsidRDefault="00982B06" w:rsidP="00916ED4">
      <w:pPr>
        <w:spacing w:after="240" w:line="276" w:lineRule="auto"/>
        <w:jc w:val="both"/>
        <w:rPr>
          <w:rFonts w:ascii="Tahoma" w:hAnsi="Tahoma" w:cs="Tahoma"/>
          <w:sz w:val="22"/>
          <w:szCs w:val="22"/>
          <w:lang w:val="en-US"/>
        </w:rPr>
      </w:pPr>
      <w:r w:rsidRPr="00CB480C">
        <w:rPr>
          <w:rStyle w:val="y2iqfc"/>
          <w:rFonts w:ascii="Tahoma" w:hAnsi="Tahoma" w:cs="Tahoma"/>
          <w:sz w:val="22"/>
          <w:szCs w:val="22"/>
          <w:lang w:val="en"/>
        </w:rPr>
        <w:t xml:space="preserve">In this respect, we would appreciate your opinion regarding the classification of the above mentioned </w:t>
      </w:r>
      <w:r w:rsidR="00CB480C" w:rsidRPr="00CB480C">
        <w:rPr>
          <w:rStyle w:val="y2iqfc"/>
          <w:rFonts w:ascii="Tahoma" w:hAnsi="Tahoma" w:cs="Tahoma"/>
          <w:sz w:val="22"/>
          <w:szCs w:val="22"/>
          <w:lang w:val="en"/>
        </w:rPr>
        <w:t>fever reducing gel.</w:t>
      </w:r>
    </w:p>
    <w:p w14:paraId="122398DD" w14:textId="502D6932" w:rsidR="00564FF8" w:rsidRPr="00B91D57" w:rsidRDefault="00564FF8" w:rsidP="00916ED4">
      <w:pPr>
        <w:spacing w:line="276" w:lineRule="auto"/>
        <w:jc w:val="both"/>
        <w:rPr>
          <w:rFonts w:ascii="Tahoma" w:hAnsi="Tahoma" w:cs="Tahoma"/>
          <w:sz w:val="22"/>
          <w:szCs w:val="22"/>
          <w:lang w:val="en-US"/>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46"/>
        <w:gridCol w:w="1134"/>
        <w:gridCol w:w="3827"/>
      </w:tblGrid>
      <w:tr w:rsidR="00982B06" w:rsidRPr="00B91D57" w14:paraId="058CCF32" w14:textId="77777777" w:rsidTr="00F30DED">
        <w:trPr>
          <w:trHeight w:val="454"/>
          <w:jc w:val="center"/>
        </w:trPr>
        <w:tc>
          <w:tcPr>
            <w:tcW w:w="5246" w:type="dxa"/>
            <w:shd w:val="pct5" w:color="auto" w:fill="auto"/>
            <w:vAlign w:val="center"/>
          </w:tcPr>
          <w:p w14:paraId="0D6434BF" w14:textId="77777777" w:rsidR="00982B06" w:rsidRPr="00B91D57" w:rsidRDefault="00982B06" w:rsidP="00916ED4">
            <w:pPr>
              <w:pStyle w:val="3"/>
              <w:spacing w:line="276" w:lineRule="auto"/>
              <w:jc w:val="center"/>
              <w:rPr>
                <w:rFonts w:ascii="Tahoma" w:hAnsi="Tahoma" w:cs="Tahoma"/>
                <w:sz w:val="22"/>
                <w:szCs w:val="22"/>
                <w:lang w:val="en-US"/>
              </w:rPr>
            </w:pPr>
            <w:r w:rsidRPr="00B91D57">
              <w:rPr>
                <w:rFonts w:ascii="Tahoma" w:hAnsi="Tahoma" w:cs="Tahoma"/>
                <w:b w:val="0"/>
                <w:sz w:val="22"/>
                <w:szCs w:val="22"/>
                <w:lang w:val="en-US"/>
              </w:rPr>
              <w:br w:type="page"/>
            </w:r>
            <w:r w:rsidRPr="00B91D57">
              <w:rPr>
                <w:rFonts w:ascii="Tahoma" w:hAnsi="Tahoma" w:cs="Tahoma"/>
                <w:sz w:val="22"/>
                <w:szCs w:val="22"/>
                <w:lang w:val="en-US"/>
              </w:rPr>
              <w:br w:type="page"/>
              <w:t>Question</w:t>
            </w:r>
          </w:p>
        </w:tc>
        <w:tc>
          <w:tcPr>
            <w:tcW w:w="1134" w:type="dxa"/>
            <w:shd w:val="pct5" w:color="auto" w:fill="auto"/>
            <w:vAlign w:val="center"/>
          </w:tcPr>
          <w:p w14:paraId="58483C7B" w14:textId="77777777" w:rsidR="00982B06" w:rsidRPr="00B91D57" w:rsidRDefault="00982B06" w:rsidP="00916ED4">
            <w:pPr>
              <w:spacing w:line="276" w:lineRule="auto"/>
              <w:jc w:val="center"/>
              <w:rPr>
                <w:rFonts w:ascii="Tahoma" w:hAnsi="Tahoma" w:cs="Tahoma"/>
                <w:b/>
                <w:sz w:val="22"/>
                <w:szCs w:val="22"/>
                <w:lang w:val="en-US"/>
              </w:rPr>
            </w:pPr>
            <w:r w:rsidRPr="00B91D57">
              <w:rPr>
                <w:rFonts w:ascii="Tahoma" w:hAnsi="Tahoma" w:cs="Tahoma"/>
                <w:b/>
                <w:sz w:val="22"/>
                <w:szCs w:val="22"/>
                <w:lang w:val="en-US"/>
              </w:rPr>
              <w:t>Answer</w:t>
            </w:r>
          </w:p>
        </w:tc>
        <w:tc>
          <w:tcPr>
            <w:tcW w:w="3827" w:type="dxa"/>
            <w:shd w:val="pct5" w:color="auto" w:fill="auto"/>
            <w:vAlign w:val="center"/>
          </w:tcPr>
          <w:p w14:paraId="66452441" w14:textId="77777777" w:rsidR="00982B06" w:rsidRPr="00B91D57" w:rsidRDefault="00982B06" w:rsidP="00916ED4">
            <w:pPr>
              <w:spacing w:line="276" w:lineRule="auto"/>
              <w:jc w:val="center"/>
              <w:rPr>
                <w:rFonts w:ascii="Tahoma" w:hAnsi="Tahoma" w:cs="Tahoma"/>
                <w:b/>
                <w:sz w:val="22"/>
                <w:szCs w:val="22"/>
                <w:lang w:val="en-US"/>
              </w:rPr>
            </w:pPr>
            <w:r w:rsidRPr="00B91D57">
              <w:rPr>
                <w:rFonts w:ascii="Tahoma" w:hAnsi="Tahoma" w:cs="Tahoma"/>
                <w:b/>
                <w:sz w:val="22"/>
                <w:szCs w:val="22"/>
                <w:lang w:val="en-US"/>
              </w:rPr>
              <w:t>Rationale or remarks</w:t>
            </w:r>
          </w:p>
        </w:tc>
      </w:tr>
      <w:tr w:rsidR="00982B06" w:rsidRPr="00B91D57" w14:paraId="23593F6A" w14:textId="77777777" w:rsidTr="00F30DED">
        <w:trPr>
          <w:jc w:val="center"/>
        </w:trPr>
        <w:tc>
          <w:tcPr>
            <w:tcW w:w="5246" w:type="dxa"/>
            <w:vAlign w:val="center"/>
          </w:tcPr>
          <w:p w14:paraId="05F57521" w14:textId="0625651F" w:rsidR="00982B06" w:rsidRPr="00732597" w:rsidRDefault="00982B06" w:rsidP="00916ED4">
            <w:pPr>
              <w:spacing w:line="276" w:lineRule="auto"/>
              <w:jc w:val="both"/>
              <w:rPr>
                <w:rFonts w:ascii="Tahoma" w:hAnsi="Tahoma" w:cs="Tahoma"/>
                <w:sz w:val="22"/>
                <w:szCs w:val="22"/>
                <w:lang w:val="en-US"/>
              </w:rPr>
            </w:pPr>
            <w:r w:rsidRPr="00732597">
              <w:rPr>
                <w:rFonts w:ascii="Tahoma" w:hAnsi="Tahoma" w:cs="Tahoma"/>
                <w:sz w:val="22"/>
                <w:szCs w:val="22"/>
                <w:lang w:val="en-US"/>
              </w:rPr>
              <w:t>Do you consider</w:t>
            </w:r>
            <w:r w:rsidR="00F86C90" w:rsidRPr="00732597">
              <w:rPr>
                <w:rFonts w:ascii="Tahoma" w:hAnsi="Tahoma" w:cs="Tahoma"/>
                <w:sz w:val="22"/>
                <w:szCs w:val="22"/>
                <w:lang w:val="en-US"/>
              </w:rPr>
              <w:t xml:space="preserve"> fever reducing gel </w:t>
            </w:r>
            <w:proofErr w:type="spellStart"/>
            <w:r w:rsidR="00F86C90" w:rsidRPr="00732597">
              <w:rPr>
                <w:rFonts w:ascii="Tahoma" w:hAnsi="Tahoma" w:cs="Tahoma"/>
                <w:sz w:val="22"/>
                <w:szCs w:val="22"/>
                <w:lang w:val="en-US"/>
              </w:rPr>
              <w:t>Algohox</w:t>
            </w:r>
            <w:proofErr w:type="spellEnd"/>
            <w:r w:rsidRPr="00732597">
              <w:rPr>
                <w:rFonts w:ascii="Tahoma" w:hAnsi="Tahoma" w:cs="Tahoma"/>
                <w:sz w:val="22"/>
                <w:szCs w:val="22"/>
                <w:lang w:val="en-US"/>
              </w:rPr>
              <w:t xml:space="preserve"> should be classified as Class I</w:t>
            </w:r>
            <w:r w:rsidR="00C55491" w:rsidRPr="00732597">
              <w:rPr>
                <w:rFonts w:ascii="Tahoma" w:hAnsi="Tahoma" w:cs="Tahoma"/>
                <w:sz w:val="22"/>
                <w:szCs w:val="22"/>
                <w:lang w:val="en-US"/>
              </w:rPr>
              <w:t xml:space="preserve"> medical device</w:t>
            </w:r>
            <w:r w:rsidR="00732597">
              <w:rPr>
                <w:rFonts w:ascii="Tahoma" w:hAnsi="Tahoma" w:cs="Tahoma"/>
                <w:sz w:val="22"/>
                <w:szCs w:val="22"/>
                <w:lang w:val="en-US"/>
              </w:rPr>
              <w:t xml:space="preserve"> with Rule 1</w:t>
            </w:r>
            <w:r w:rsidRPr="00732597">
              <w:rPr>
                <w:rFonts w:ascii="Tahoma" w:hAnsi="Tahoma" w:cs="Tahoma"/>
                <w:sz w:val="22"/>
                <w:szCs w:val="22"/>
                <w:lang w:val="en-US"/>
              </w:rPr>
              <w:t>?</w:t>
            </w:r>
          </w:p>
        </w:tc>
        <w:tc>
          <w:tcPr>
            <w:tcW w:w="1134" w:type="dxa"/>
            <w:vAlign w:val="center"/>
          </w:tcPr>
          <w:p w14:paraId="349B1CCD" w14:textId="589CFCAB" w:rsidR="00982B06" w:rsidRPr="00B91D57" w:rsidRDefault="00982B06" w:rsidP="00916ED4">
            <w:pPr>
              <w:spacing w:line="276" w:lineRule="auto"/>
              <w:jc w:val="both"/>
              <w:rPr>
                <w:rFonts w:ascii="Tahoma" w:hAnsi="Tahoma" w:cs="Tahoma"/>
                <w:sz w:val="22"/>
                <w:szCs w:val="22"/>
                <w:lang w:val="en-US"/>
              </w:rPr>
            </w:pPr>
          </w:p>
        </w:tc>
        <w:tc>
          <w:tcPr>
            <w:tcW w:w="3827" w:type="dxa"/>
            <w:vAlign w:val="center"/>
          </w:tcPr>
          <w:p w14:paraId="3DACA596" w14:textId="5B1F3DED" w:rsidR="00982B06" w:rsidRPr="00B91D57" w:rsidRDefault="00982B06" w:rsidP="00916ED4">
            <w:pPr>
              <w:pStyle w:val="CM3"/>
              <w:spacing w:before="60" w:after="60" w:line="276" w:lineRule="auto"/>
              <w:jc w:val="both"/>
              <w:rPr>
                <w:rFonts w:ascii="Tahoma" w:hAnsi="Tahoma" w:cs="Tahoma"/>
                <w:sz w:val="22"/>
                <w:szCs w:val="22"/>
                <w:lang w:val="en-US"/>
              </w:rPr>
            </w:pPr>
          </w:p>
        </w:tc>
      </w:tr>
      <w:tr w:rsidR="00982B06" w:rsidRPr="00B91D57" w14:paraId="2898A5F2" w14:textId="77777777" w:rsidTr="00F30DED">
        <w:trPr>
          <w:jc w:val="center"/>
        </w:trPr>
        <w:tc>
          <w:tcPr>
            <w:tcW w:w="5246" w:type="dxa"/>
            <w:vAlign w:val="center"/>
          </w:tcPr>
          <w:p w14:paraId="31E289C5" w14:textId="1B5BB1F6" w:rsidR="00982B06" w:rsidRPr="00732597" w:rsidRDefault="00916ED4" w:rsidP="00916ED4">
            <w:pPr>
              <w:spacing w:line="276" w:lineRule="auto"/>
              <w:jc w:val="both"/>
              <w:rPr>
                <w:rFonts w:ascii="Tahoma" w:hAnsi="Tahoma" w:cs="Tahoma"/>
                <w:sz w:val="22"/>
                <w:szCs w:val="22"/>
                <w:lang w:val="en-US"/>
              </w:rPr>
            </w:pPr>
            <w:r w:rsidRPr="00732597">
              <w:rPr>
                <w:rFonts w:ascii="Tahoma" w:hAnsi="Tahoma" w:cs="Tahoma"/>
                <w:sz w:val="22"/>
                <w:szCs w:val="22"/>
                <w:lang w:val="en-US"/>
              </w:rPr>
              <w:t xml:space="preserve">Do you consider fever reducing gel </w:t>
            </w:r>
            <w:proofErr w:type="spellStart"/>
            <w:r w:rsidRPr="00732597">
              <w:rPr>
                <w:rFonts w:ascii="Tahoma" w:hAnsi="Tahoma" w:cs="Tahoma"/>
                <w:sz w:val="22"/>
                <w:szCs w:val="22"/>
                <w:lang w:val="en-US"/>
              </w:rPr>
              <w:t>Algohox</w:t>
            </w:r>
            <w:proofErr w:type="spellEnd"/>
            <w:r w:rsidRPr="00732597">
              <w:rPr>
                <w:rFonts w:ascii="Tahoma" w:hAnsi="Tahoma" w:cs="Tahoma"/>
                <w:sz w:val="22"/>
                <w:szCs w:val="22"/>
                <w:lang w:val="en-US"/>
              </w:rPr>
              <w:t xml:space="preserve"> should be classified as Class </w:t>
            </w:r>
            <w:proofErr w:type="spellStart"/>
            <w:r w:rsidRPr="00732597">
              <w:rPr>
                <w:rFonts w:ascii="Tahoma" w:hAnsi="Tahoma" w:cs="Tahoma"/>
                <w:sz w:val="22"/>
                <w:szCs w:val="22"/>
                <w:lang w:val="en-US"/>
              </w:rPr>
              <w:t>I</w:t>
            </w:r>
            <w:r>
              <w:rPr>
                <w:rFonts w:ascii="Tahoma" w:hAnsi="Tahoma" w:cs="Tahoma"/>
                <w:sz w:val="22"/>
                <w:szCs w:val="22"/>
                <w:lang w:val="en-US"/>
              </w:rPr>
              <w:t>Ia</w:t>
            </w:r>
            <w:proofErr w:type="spellEnd"/>
            <w:r w:rsidRPr="00732597">
              <w:rPr>
                <w:rFonts w:ascii="Tahoma" w:hAnsi="Tahoma" w:cs="Tahoma"/>
                <w:sz w:val="22"/>
                <w:szCs w:val="22"/>
                <w:lang w:val="en-US"/>
              </w:rPr>
              <w:t xml:space="preserve"> medical device</w:t>
            </w:r>
            <w:r>
              <w:rPr>
                <w:rFonts w:ascii="Tahoma" w:hAnsi="Tahoma" w:cs="Tahoma"/>
                <w:sz w:val="22"/>
                <w:szCs w:val="22"/>
                <w:lang w:val="en-US"/>
              </w:rPr>
              <w:t xml:space="preserve"> with Rule 21</w:t>
            </w:r>
            <w:r w:rsidRPr="00732597">
              <w:rPr>
                <w:rFonts w:ascii="Tahoma" w:hAnsi="Tahoma" w:cs="Tahoma"/>
                <w:sz w:val="22"/>
                <w:szCs w:val="22"/>
                <w:lang w:val="en-US"/>
              </w:rPr>
              <w:t>?</w:t>
            </w:r>
          </w:p>
        </w:tc>
        <w:tc>
          <w:tcPr>
            <w:tcW w:w="1134" w:type="dxa"/>
            <w:vAlign w:val="center"/>
          </w:tcPr>
          <w:p w14:paraId="5ACC1040" w14:textId="3FAD31F4" w:rsidR="00982B06" w:rsidRPr="00B91D57" w:rsidRDefault="00982B06" w:rsidP="00916ED4">
            <w:pPr>
              <w:spacing w:line="276" w:lineRule="auto"/>
              <w:jc w:val="both"/>
              <w:rPr>
                <w:rFonts w:ascii="Tahoma" w:hAnsi="Tahoma" w:cs="Tahoma"/>
                <w:sz w:val="22"/>
                <w:szCs w:val="22"/>
                <w:lang w:val="en-US"/>
              </w:rPr>
            </w:pPr>
          </w:p>
        </w:tc>
        <w:tc>
          <w:tcPr>
            <w:tcW w:w="3827" w:type="dxa"/>
            <w:vAlign w:val="center"/>
          </w:tcPr>
          <w:p w14:paraId="61983E3D" w14:textId="4B016899" w:rsidR="00982B06" w:rsidRPr="00B91D57" w:rsidRDefault="00982B06" w:rsidP="00916ED4">
            <w:pPr>
              <w:spacing w:line="276" w:lineRule="auto"/>
              <w:jc w:val="both"/>
              <w:rPr>
                <w:rFonts w:ascii="Tahoma" w:hAnsi="Tahoma" w:cs="Tahoma"/>
                <w:sz w:val="22"/>
                <w:szCs w:val="22"/>
                <w:lang w:val="en-US"/>
              </w:rPr>
            </w:pPr>
          </w:p>
        </w:tc>
      </w:tr>
      <w:tr w:rsidR="00916ED4" w:rsidRPr="00B91D57" w14:paraId="2E338206" w14:textId="77777777" w:rsidTr="00916ED4">
        <w:trPr>
          <w:jc w:val="center"/>
        </w:trPr>
        <w:tc>
          <w:tcPr>
            <w:tcW w:w="5246" w:type="dxa"/>
            <w:tcBorders>
              <w:top w:val="single" w:sz="4" w:space="0" w:color="auto"/>
              <w:left w:val="single" w:sz="4" w:space="0" w:color="auto"/>
              <w:bottom w:val="single" w:sz="4" w:space="0" w:color="auto"/>
              <w:right w:val="single" w:sz="4" w:space="0" w:color="auto"/>
            </w:tcBorders>
            <w:vAlign w:val="center"/>
          </w:tcPr>
          <w:p w14:paraId="0FBFA6F8" w14:textId="1944C8F0" w:rsidR="00916ED4" w:rsidRPr="00732597" w:rsidRDefault="00916ED4" w:rsidP="00916ED4">
            <w:pPr>
              <w:spacing w:line="276" w:lineRule="auto"/>
              <w:jc w:val="both"/>
              <w:rPr>
                <w:rFonts w:ascii="Tahoma" w:hAnsi="Tahoma" w:cs="Tahoma"/>
                <w:sz w:val="22"/>
                <w:szCs w:val="22"/>
                <w:lang w:val="en-US"/>
              </w:rPr>
            </w:pPr>
            <w:r w:rsidRPr="00732597">
              <w:rPr>
                <w:rFonts w:ascii="Tahoma" w:hAnsi="Tahoma" w:cs="Tahoma"/>
                <w:sz w:val="22"/>
                <w:szCs w:val="22"/>
                <w:lang w:val="en-US"/>
              </w:rPr>
              <w:t xml:space="preserve">Do you consider fever reducing gel </w:t>
            </w:r>
            <w:proofErr w:type="spellStart"/>
            <w:r w:rsidRPr="00732597">
              <w:rPr>
                <w:rFonts w:ascii="Tahoma" w:hAnsi="Tahoma" w:cs="Tahoma"/>
                <w:sz w:val="22"/>
                <w:szCs w:val="22"/>
                <w:lang w:val="en-US"/>
              </w:rPr>
              <w:t>Algohox</w:t>
            </w:r>
            <w:proofErr w:type="spellEnd"/>
            <w:r w:rsidRPr="00732597">
              <w:rPr>
                <w:rFonts w:ascii="Tahoma" w:hAnsi="Tahoma" w:cs="Tahoma"/>
                <w:sz w:val="22"/>
                <w:szCs w:val="22"/>
                <w:lang w:val="en-US"/>
              </w:rPr>
              <w:t xml:space="preserve"> should be classified </w:t>
            </w:r>
            <w:r>
              <w:rPr>
                <w:rFonts w:ascii="Tahoma" w:hAnsi="Tahoma" w:cs="Tahoma"/>
                <w:sz w:val="22"/>
                <w:szCs w:val="22"/>
                <w:lang w:val="en-US"/>
              </w:rPr>
              <w:t>otherwise?</w:t>
            </w:r>
          </w:p>
        </w:tc>
        <w:tc>
          <w:tcPr>
            <w:tcW w:w="1134" w:type="dxa"/>
            <w:tcBorders>
              <w:top w:val="single" w:sz="4" w:space="0" w:color="auto"/>
              <w:left w:val="single" w:sz="4" w:space="0" w:color="auto"/>
              <w:bottom w:val="single" w:sz="4" w:space="0" w:color="auto"/>
              <w:right w:val="single" w:sz="4" w:space="0" w:color="auto"/>
            </w:tcBorders>
            <w:vAlign w:val="center"/>
          </w:tcPr>
          <w:p w14:paraId="46752EA4" w14:textId="77777777" w:rsidR="00916ED4" w:rsidRPr="00B91D57" w:rsidRDefault="00916ED4" w:rsidP="00652C04">
            <w:pPr>
              <w:spacing w:line="276" w:lineRule="auto"/>
              <w:jc w:val="both"/>
              <w:rPr>
                <w:rFonts w:ascii="Tahoma" w:hAnsi="Tahoma" w:cs="Tahoma"/>
                <w:sz w:val="22"/>
                <w:szCs w:val="22"/>
                <w:lang w:val="en-US"/>
              </w:rPr>
            </w:pPr>
          </w:p>
        </w:tc>
        <w:tc>
          <w:tcPr>
            <w:tcW w:w="3827" w:type="dxa"/>
            <w:tcBorders>
              <w:top w:val="single" w:sz="4" w:space="0" w:color="auto"/>
              <w:left w:val="single" w:sz="4" w:space="0" w:color="auto"/>
              <w:bottom w:val="single" w:sz="4" w:space="0" w:color="auto"/>
              <w:right w:val="single" w:sz="4" w:space="0" w:color="auto"/>
            </w:tcBorders>
            <w:vAlign w:val="center"/>
          </w:tcPr>
          <w:p w14:paraId="188B2C69" w14:textId="77777777" w:rsidR="00916ED4" w:rsidRPr="00B91D57" w:rsidRDefault="00916ED4" w:rsidP="00652C04">
            <w:pPr>
              <w:spacing w:line="276" w:lineRule="auto"/>
              <w:jc w:val="both"/>
              <w:rPr>
                <w:rFonts w:ascii="Tahoma" w:hAnsi="Tahoma" w:cs="Tahoma"/>
                <w:sz w:val="22"/>
                <w:szCs w:val="22"/>
                <w:lang w:val="en-US"/>
              </w:rPr>
            </w:pPr>
          </w:p>
        </w:tc>
      </w:tr>
    </w:tbl>
    <w:p w14:paraId="792992A7" w14:textId="3261C4EE" w:rsidR="00982B06" w:rsidRDefault="00982B06" w:rsidP="00916ED4">
      <w:pPr>
        <w:pBdr>
          <w:bottom w:val="single" w:sz="6" w:space="1" w:color="auto"/>
        </w:pBdr>
        <w:spacing w:line="276" w:lineRule="auto"/>
        <w:rPr>
          <w:rFonts w:ascii="Tahoma" w:hAnsi="Tahoma" w:cs="Tahoma"/>
          <w:sz w:val="22"/>
          <w:szCs w:val="22"/>
          <w:lang w:val="en-US"/>
        </w:rPr>
      </w:pPr>
    </w:p>
    <w:p w14:paraId="6BCCB6B9" w14:textId="7A38223E" w:rsidR="00916ED4" w:rsidRDefault="00916ED4" w:rsidP="00916ED4">
      <w:pPr>
        <w:pBdr>
          <w:bottom w:val="single" w:sz="6" w:space="1" w:color="auto"/>
        </w:pBdr>
        <w:spacing w:line="276" w:lineRule="auto"/>
        <w:rPr>
          <w:rFonts w:ascii="Tahoma" w:hAnsi="Tahoma" w:cs="Tahoma"/>
          <w:sz w:val="22"/>
          <w:szCs w:val="22"/>
          <w:lang w:val="en-US"/>
        </w:rPr>
      </w:pPr>
    </w:p>
    <w:p w14:paraId="56868B40" w14:textId="77777777" w:rsidR="00916ED4" w:rsidRDefault="00916ED4" w:rsidP="00916ED4">
      <w:pPr>
        <w:pBdr>
          <w:bottom w:val="single" w:sz="6" w:space="1" w:color="auto"/>
        </w:pBdr>
        <w:spacing w:line="276" w:lineRule="auto"/>
        <w:rPr>
          <w:rFonts w:ascii="Tahoma" w:hAnsi="Tahoma" w:cs="Tahoma"/>
          <w:sz w:val="22"/>
          <w:szCs w:val="22"/>
          <w:lang w:val="en-US"/>
        </w:rPr>
      </w:pPr>
    </w:p>
    <w:p w14:paraId="6A22938C" w14:textId="4EDD9334" w:rsidR="0030101A" w:rsidRDefault="0030101A" w:rsidP="00916ED4">
      <w:pPr>
        <w:pBdr>
          <w:bottom w:val="single" w:sz="6" w:space="1" w:color="auto"/>
        </w:pBdr>
        <w:spacing w:line="276" w:lineRule="auto"/>
        <w:rPr>
          <w:rFonts w:ascii="Tahoma" w:hAnsi="Tahoma" w:cs="Tahoma"/>
          <w:sz w:val="22"/>
          <w:szCs w:val="22"/>
          <w:lang w:val="en-US"/>
        </w:rPr>
      </w:pPr>
    </w:p>
    <w:p w14:paraId="33B6D3BD" w14:textId="77777777" w:rsidR="0030101A" w:rsidRDefault="0030101A" w:rsidP="00916ED4">
      <w:pPr>
        <w:pStyle w:val="3"/>
        <w:spacing w:line="276" w:lineRule="auto"/>
        <w:rPr>
          <w:rFonts w:ascii="Arial" w:hAnsi="Arial" w:cs="Arial"/>
          <w:sz w:val="22"/>
          <w:szCs w:val="22"/>
        </w:rPr>
      </w:pPr>
      <w:r w:rsidRPr="00865EEF">
        <w:rPr>
          <w:rFonts w:ascii="Arial" w:hAnsi="Arial" w:cs="Arial"/>
          <w:sz w:val="22"/>
          <w:szCs w:val="22"/>
        </w:rPr>
        <w:t xml:space="preserve">Additional rationale and remarks </w:t>
      </w:r>
    </w:p>
    <w:p w14:paraId="21C3DCA7" w14:textId="5AF1D551" w:rsidR="005252B8" w:rsidRDefault="005252B8" w:rsidP="005252B8">
      <w:pPr>
        <w:pStyle w:val="8"/>
        <w:spacing w:before="240" w:after="120"/>
        <w:ind w:left="0" w:firstLine="0"/>
        <w:jc w:val="left"/>
      </w:pPr>
    </w:p>
    <w:p w14:paraId="0A915BB9" w14:textId="5165DA09" w:rsidR="005252B8" w:rsidRDefault="005252B8" w:rsidP="005252B8">
      <w:pPr>
        <w:rPr>
          <w:lang w:val="en-GB"/>
        </w:rPr>
      </w:pPr>
    </w:p>
    <w:p w14:paraId="4B6A730B" w14:textId="7FF1D947" w:rsidR="005252B8" w:rsidRDefault="005252B8" w:rsidP="005252B8">
      <w:pPr>
        <w:rPr>
          <w:lang w:val="en-GB"/>
        </w:rPr>
      </w:pPr>
    </w:p>
    <w:p w14:paraId="7C296489" w14:textId="132CD415" w:rsidR="005252B8" w:rsidRDefault="005252B8" w:rsidP="005252B8">
      <w:pPr>
        <w:rPr>
          <w:lang w:val="en-GB"/>
        </w:rPr>
      </w:pPr>
    </w:p>
    <w:p w14:paraId="39D0EB57" w14:textId="7044EE93" w:rsidR="005252B8" w:rsidRDefault="005252B8" w:rsidP="005252B8">
      <w:pPr>
        <w:rPr>
          <w:lang w:val="en-GB"/>
        </w:rPr>
      </w:pPr>
    </w:p>
    <w:p w14:paraId="1F815E33" w14:textId="32227B6D" w:rsidR="005252B8" w:rsidRDefault="005252B8" w:rsidP="005252B8">
      <w:pPr>
        <w:rPr>
          <w:lang w:val="en-GB"/>
        </w:rPr>
      </w:pPr>
    </w:p>
    <w:p w14:paraId="6FE5C69B" w14:textId="0B3A41EA" w:rsidR="005252B8" w:rsidRDefault="005252B8" w:rsidP="005252B8">
      <w:pPr>
        <w:rPr>
          <w:lang w:val="en-GB"/>
        </w:rPr>
      </w:pPr>
    </w:p>
    <w:p w14:paraId="54FF74BD" w14:textId="2EA1CACC" w:rsidR="005252B8" w:rsidRDefault="005252B8" w:rsidP="005252B8">
      <w:pPr>
        <w:rPr>
          <w:lang w:val="en-GB"/>
        </w:rPr>
      </w:pPr>
    </w:p>
    <w:p w14:paraId="0FEDAE1B" w14:textId="1058019B" w:rsidR="005252B8" w:rsidRDefault="005252B8" w:rsidP="005252B8">
      <w:pPr>
        <w:rPr>
          <w:lang w:val="en-GB"/>
        </w:rPr>
      </w:pPr>
    </w:p>
    <w:p w14:paraId="1B425DBE" w14:textId="3C422770" w:rsidR="005252B8" w:rsidRDefault="005252B8" w:rsidP="005252B8">
      <w:pPr>
        <w:rPr>
          <w:lang w:val="en-GB"/>
        </w:rPr>
      </w:pPr>
    </w:p>
    <w:p w14:paraId="50EFD8D7" w14:textId="45C82765" w:rsidR="005252B8" w:rsidRDefault="005252B8" w:rsidP="005252B8">
      <w:pPr>
        <w:rPr>
          <w:lang w:val="en-GB"/>
        </w:rPr>
      </w:pPr>
    </w:p>
    <w:p w14:paraId="2A9C1A7F" w14:textId="77777777" w:rsidR="005252B8" w:rsidRPr="005252B8" w:rsidRDefault="005252B8" w:rsidP="005252B8">
      <w:pPr>
        <w:rPr>
          <w:lang w:val="en-GB"/>
        </w:rPr>
      </w:pPr>
    </w:p>
    <w:p w14:paraId="7C419005" w14:textId="35EB5FB8" w:rsidR="00F1534C" w:rsidRDefault="00F1534C" w:rsidP="00F1534C">
      <w:pPr>
        <w:pStyle w:val="8"/>
        <w:spacing w:before="240" w:after="120"/>
        <w:ind w:left="0" w:firstLine="0"/>
      </w:pPr>
      <w:r>
        <w:t>ENQUIRY RESULT</w:t>
      </w:r>
    </w:p>
    <w:p w14:paraId="3885B191" w14:textId="77777777" w:rsidR="005252B8" w:rsidRDefault="005252B8" w:rsidP="005C1921">
      <w:pPr>
        <w:rPr>
          <w:b/>
          <w:bCs/>
          <w:color w:val="FF0000"/>
          <w:u w:val="single"/>
          <w:lang w:val="en-US"/>
        </w:rPr>
      </w:pPr>
    </w:p>
    <w:p w14:paraId="520CE2B7" w14:textId="50BBFC2C" w:rsidR="000F21F2" w:rsidRDefault="00251D7F" w:rsidP="00DD7594">
      <w:pPr>
        <w:jc w:val="both"/>
        <w:rPr>
          <w:rFonts w:ascii="Tahoma" w:hAnsi="Tahoma" w:cs="Tahoma"/>
          <w:sz w:val="22"/>
          <w:szCs w:val="22"/>
          <w:lang w:val="en-GB"/>
        </w:rPr>
      </w:pPr>
      <w:proofErr w:type="gramStart"/>
      <w:r w:rsidRPr="00DD7594">
        <w:rPr>
          <w:rFonts w:ascii="Tahoma" w:hAnsi="Tahoma" w:cs="Tahoma"/>
          <w:sz w:val="22"/>
          <w:szCs w:val="22"/>
          <w:lang w:val="en-GB"/>
        </w:rPr>
        <w:t>1</w:t>
      </w:r>
      <w:r w:rsidR="000F21F2" w:rsidRPr="00DD7594">
        <w:rPr>
          <w:rFonts w:ascii="Tahoma" w:hAnsi="Tahoma" w:cs="Tahoma"/>
          <w:sz w:val="22"/>
          <w:szCs w:val="22"/>
          <w:lang w:val="en-GB"/>
        </w:rPr>
        <w:t>2</w:t>
      </w:r>
      <w:proofErr w:type="gramEnd"/>
      <w:r w:rsidRPr="00DD7594">
        <w:rPr>
          <w:rFonts w:ascii="Tahoma" w:hAnsi="Tahoma" w:cs="Tahoma"/>
          <w:sz w:val="22"/>
          <w:szCs w:val="22"/>
          <w:lang w:val="en-GB"/>
        </w:rPr>
        <w:t xml:space="preserve"> Member States (MS)</w:t>
      </w:r>
      <w:r w:rsidR="000F21F2" w:rsidRPr="00DD7594">
        <w:rPr>
          <w:rFonts w:ascii="Tahoma" w:hAnsi="Tahoma" w:cs="Tahoma"/>
          <w:sz w:val="22"/>
          <w:szCs w:val="22"/>
          <w:lang w:val="en-GB"/>
        </w:rPr>
        <w:t xml:space="preserve"> have responded to this enquiry.</w:t>
      </w:r>
    </w:p>
    <w:p w14:paraId="56C60FF4" w14:textId="77777777" w:rsidR="006C1CCA" w:rsidRPr="00DD7594" w:rsidRDefault="006C1CCA" w:rsidP="00DD7594">
      <w:pPr>
        <w:jc w:val="both"/>
        <w:rPr>
          <w:rFonts w:ascii="Tahoma" w:hAnsi="Tahoma" w:cs="Tahoma"/>
          <w:sz w:val="22"/>
          <w:szCs w:val="22"/>
          <w:lang w:val="en-GB"/>
        </w:rPr>
      </w:pPr>
    </w:p>
    <w:p w14:paraId="3054483A" w14:textId="5F252A85" w:rsidR="000F21F2" w:rsidRPr="00DD7594" w:rsidRDefault="0018352A" w:rsidP="00DD7594">
      <w:pPr>
        <w:jc w:val="both"/>
        <w:rPr>
          <w:rFonts w:ascii="Tahoma" w:hAnsi="Tahoma" w:cs="Tahoma"/>
          <w:sz w:val="22"/>
          <w:szCs w:val="22"/>
          <w:lang w:val="en-US"/>
        </w:rPr>
      </w:pPr>
      <w:r w:rsidRPr="00DD7594">
        <w:rPr>
          <w:rFonts w:ascii="Tahoma" w:hAnsi="Tahoma" w:cs="Tahoma"/>
          <w:sz w:val="22"/>
          <w:szCs w:val="22"/>
          <w:lang w:val="en-GB"/>
        </w:rPr>
        <w:t xml:space="preserve">7 MS </w:t>
      </w:r>
      <w:r w:rsidR="00A74072" w:rsidRPr="00DD7594">
        <w:rPr>
          <w:rFonts w:ascii="Tahoma" w:hAnsi="Tahoma" w:cs="Tahoma"/>
          <w:sz w:val="22"/>
          <w:szCs w:val="22"/>
          <w:lang w:val="en-US"/>
        </w:rPr>
        <w:t xml:space="preserve">(58%) </w:t>
      </w:r>
      <w:r w:rsidRPr="00DD7594">
        <w:rPr>
          <w:rFonts w:ascii="Tahoma" w:hAnsi="Tahoma" w:cs="Tahoma"/>
          <w:sz w:val="22"/>
          <w:szCs w:val="22"/>
          <w:lang w:val="en-GB"/>
        </w:rPr>
        <w:t xml:space="preserve">consider </w:t>
      </w:r>
      <w:r w:rsidRPr="00DD7594">
        <w:rPr>
          <w:rFonts w:ascii="Tahoma" w:hAnsi="Tahoma" w:cs="Tahoma"/>
          <w:sz w:val="22"/>
          <w:szCs w:val="22"/>
          <w:lang w:val="en-US"/>
        </w:rPr>
        <w:t xml:space="preserve">fever reducing gel </w:t>
      </w:r>
      <w:proofErr w:type="spellStart"/>
      <w:r w:rsidRPr="00DD7594">
        <w:rPr>
          <w:rFonts w:ascii="Tahoma" w:hAnsi="Tahoma" w:cs="Tahoma"/>
          <w:sz w:val="22"/>
          <w:szCs w:val="22"/>
          <w:lang w:val="en-US"/>
        </w:rPr>
        <w:t>Algohox</w:t>
      </w:r>
      <w:proofErr w:type="spellEnd"/>
      <w:r w:rsidRPr="00DD7594">
        <w:rPr>
          <w:rFonts w:ascii="Tahoma" w:hAnsi="Tahoma" w:cs="Tahoma"/>
          <w:sz w:val="22"/>
          <w:szCs w:val="22"/>
          <w:lang w:val="en-US"/>
        </w:rPr>
        <w:t xml:space="preserve"> as Class I medical device with Rule 1</w:t>
      </w:r>
    </w:p>
    <w:p w14:paraId="0D59F3A0" w14:textId="203956A3" w:rsidR="00A74072" w:rsidRPr="00DD7594" w:rsidRDefault="00A74072" w:rsidP="00DD7594">
      <w:pPr>
        <w:jc w:val="both"/>
        <w:rPr>
          <w:rFonts w:ascii="Tahoma" w:hAnsi="Tahoma" w:cs="Tahoma"/>
          <w:sz w:val="22"/>
          <w:szCs w:val="22"/>
          <w:lang w:val="en-US"/>
        </w:rPr>
      </w:pPr>
      <w:r w:rsidRPr="00DD7594">
        <w:rPr>
          <w:rFonts w:ascii="Tahoma" w:hAnsi="Tahoma" w:cs="Tahoma"/>
          <w:sz w:val="22"/>
          <w:szCs w:val="22"/>
          <w:lang w:val="en-US"/>
        </w:rPr>
        <w:t>2</w:t>
      </w:r>
      <w:r w:rsidR="00DD7594" w:rsidRPr="00DD7594">
        <w:rPr>
          <w:rFonts w:ascii="Tahoma" w:hAnsi="Tahoma" w:cs="Tahoma"/>
          <w:sz w:val="22"/>
          <w:szCs w:val="22"/>
          <w:lang w:val="en-US"/>
        </w:rPr>
        <w:t xml:space="preserve"> </w:t>
      </w:r>
      <w:r w:rsidRPr="00DD7594">
        <w:rPr>
          <w:rFonts w:ascii="Tahoma" w:hAnsi="Tahoma" w:cs="Tahoma"/>
          <w:sz w:val="22"/>
          <w:szCs w:val="22"/>
          <w:lang w:val="en-GB"/>
        </w:rPr>
        <w:t xml:space="preserve">MS </w:t>
      </w:r>
      <w:r w:rsidRPr="00DD7594">
        <w:rPr>
          <w:rFonts w:ascii="Tahoma" w:hAnsi="Tahoma" w:cs="Tahoma"/>
          <w:sz w:val="22"/>
          <w:szCs w:val="22"/>
          <w:lang w:val="en-US"/>
        </w:rPr>
        <w:t>(</w:t>
      </w:r>
      <w:r w:rsidR="00DD7594" w:rsidRPr="00DD7594">
        <w:rPr>
          <w:rFonts w:ascii="Tahoma" w:hAnsi="Tahoma" w:cs="Tahoma"/>
          <w:sz w:val="22"/>
          <w:szCs w:val="22"/>
          <w:lang w:val="en-US"/>
        </w:rPr>
        <w:t>17</w:t>
      </w:r>
      <w:r w:rsidRPr="00DD7594">
        <w:rPr>
          <w:rFonts w:ascii="Tahoma" w:hAnsi="Tahoma" w:cs="Tahoma"/>
          <w:sz w:val="22"/>
          <w:szCs w:val="22"/>
          <w:lang w:val="en-US"/>
        </w:rPr>
        <w:t xml:space="preserve">%) </w:t>
      </w:r>
      <w:r w:rsidRPr="00DD7594">
        <w:rPr>
          <w:rFonts w:ascii="Tahoma" w:hAnsi="Tahoma" w:cs="Tahoma"/>
          <w:sz w:val="22"/>
          <w:szCs w:val="22"/>
          <w:lang w:val="en-GB"/>
        </w:rPr>
        <w:t xml:space="preserve">consider </w:t>
      </w:r>
      <w:r w:rsidRPr="00DD7594">
        <w:rPr>
          <w:rFonts w:ascii="Tahoma" w:hAnsi="Tahoma" w:cs="Tahoma"/>
          <w:sz w:val="22"/>
          <w:szCs w:val="22"/>
          <w:lang w:val="en-US"/>
        </w:rPr>
        <w:t xml:space="preserve">fever reducing gel </w:t>
      </w:r>
      <w:proofErr w:type="spellStart"/>
      <w:r w:rsidRPr="00DD7594">
        <w:rPr>
          <w:rFonts w:ascii="Tahoma" w:hAnsi="Tahoma" w:cs="Tahoma"/>
          <w:sz w:val="22"/>
          <w:szCs w:val="22"/>
          <w:lang w:val="en-US"/>
        </w:rPr>
        <w:t>Algohox</w:t>
      </w:r>
      <w:proofErr w:type="spellEnd"/>
      <w:r w:rsidRPr="00DD7594">
        <w:rPr>
          <w:rFonts w:ascii="Tahoma" w:hAnsi="Tahoma" w:cs="Tahoma"/>
          <w:sz w:val="22"/>
          <w:szCs w:val="22"/>
          <w:lang w:val="en-US"/>
        </w:rPr>
        <w:t xml:space="preserve"> as Class I</w:t>
      </w:r>
      <w:r w:rsidR="00DD7594" w:rsidRPr="00DD7594">
        <w:rPr>
          <w:rFonts w:ascii="Tahoma" w:hAnsi="Tahoma" w:cs="Tahoma"/>
          <w:sz w:val="22"/>
          <w:szCs w:val="22"/>
          <w:lang w:val="el-GR"/>
        </w:rPr>
        <w:t>Ι</w:t>
      </w:r>
      <w:r w:rsidR="00DD7594" w:rsidRPr="00DD7594">
        <w:rPr>
          <w:rFonts w:ascii="Tahoma" w:hAnsi="Tahoma" w:cs="Tahoma"/>
          <w:sz w:val="22"/>
          <w:szCs w:val="22"/>
          <w:lang w:val="en-US"/>
        </w:rPr>
        <w:t>a</w:t>
      </w:r>
      <w:r w:rsidRPr="00DD7594">
        <w:rPr>
          <w:rFonts w:ascii="Tahoma" w:hAnsi="Tahoma" w:cs="Tahoma"/>
          <w:sz w:val="22"/>
          <w:szCs w:val="22"/>
          <w:lang w:val="en-US"/>
        </w:rPr>
        <w:t xml:space="preserve"> medical device with Rule </w:t>
      </w:r>
      <w:r w:rsidR="00DD7594" w:rsidRPr="00DD7594">
        <w:rPr>
          <w:rFonts w:ascii="Tahoma" w:hAnsi="Tahoma" w:cs="Tahoma"/>
          <w:sz w:val="22"/>
          <w:szCs w:val="22"/>
          <w:lang w:val="en-US"/>
        </w:rPr>
        <w:t>2</w:t>
      </w:r>
      <w:r w:rsidRPr="00DD7594">
        <w:rPr>
          <w:rFonts w:ascii="Tahoma" w:hAnsi="Tahoma" w:cs="Tahoma"/>
          <w:sz w:val="22"/>
          <w:szCs w:val="22"/>
          <w:lang w:val="en-US"/>
        </w:rPr>
        <w:t>1</w:t>
      </w:r>
    </w:p>
    <w:p w14:paraId="17A2854E" w14:textId="165FBF6D" w:rsidR="0018352A" w:rsidRPr="00DD7594" w:rsidRDefault="00B76714" w:rsidP="00DD7594">
      <w:pPr>
        <w:jc w:val="both"/>
        <w:rPr>
          <w:rFonts w:ascii="Tahoma" w:hAnsi="Tahoma" w:cs="Tahoma"/>
          <w:sz w:val="22"/>
          <w:szCs w:val="22"/>
          <w:lang w:val="en-US"/>
        </w:rPr>
      </w:pPr>
      <w:r w:rsidRPr="00B76714">
        <w:rPr>
          <w:rFonts w:ascii="Tahoma" w:hAnsi="Tahoma" w:cs="Tahoma"/>
          <w:sz w:val="22"/>
          <w:szCs w:val="22"/>
          <w:lang w:val="en-US"/>
        </w:rPr>
        <w:t>1</w:t>
      </w:r>
      <w:r w:rsidR="00DD7594" w:rsidRPr="00DD7594">
        <w:rPr>
          <w:rFonts w:ascii="Tahoma" w:hAnsi="Tahoma" w:cs="Tahoma"/>
          <w:sz w:val="22"/>
          <w:szCs w:val="22"/>
          <w:lang w:val="en-US"/>
        </w:rPr>
        <w:t xml:space="preserve"> </w:t>
      </w:r>
      <w:r w:rsidR="00DD7594" w:rsidRPr="00DD7594">
        <w:rPr>
          <w:rFonts w:ascii="Tahoma" w:hAnsi="Tahoma" w:cs="Tahoma"/>
          <w:sz w:val="22"/>
          <w:szCs w:val="22"/>
          <w:lang w:val="en-GB"/>
        </w:rPr>
        <w:t xml:space="preserve">MS </w:t>
      </w:r>
      <w:r w:rsidR="00DD7594" w:rsidRPr="00DD7594">
        <w:rPr>
          <w:rFonts w:ascii="Tahoma" w:hAnsi="Tahoma" w:cs="Tahoma"/>
          <w:sz w:val="22"/>
          <w:szCs w:val="22"/>
          <w:lang w:val="en-US"/>
        </w:rPr>
        <w:t>(</w:t>
      </w:r>
      <w:r w:rsidRPr="00B76714">
        <w:rPr>
          <w:rFonts w:ascii="Tahoma" w:hAnsi="Tahoma" w:cs="Tahoma"/>
          <w:sz w:val="22"/>
          <w:szCs w:val="22"/>
          <w:lang w:val="en-US"/>
        </w:rPr>
        <w:t>8</w:t>
      </w:r>
      <w:r w:rsidR="00DD7594" w:rsidRPr="00DD7594">
        <w:rPr>
          <w:rFonts w:ascii="Tahoma" w:hAnsi="Tahoma" w:cs="Tahoma"/>
          <w:sz w:val="22"/>
          <w:szCs w:val="22"/>
          <w:lang w:val="en-US"/>
        </w:rPr>
        <w:t xml:space="preserve">%) </w:t>
      </w:r>
      <w:r w:rsidR="00DD7594" w:rsidRPr="00DD7594">
        <w:rPr>
          <w:rFonts w:ascii="Tahoma" w:hAnsi="Tahoma" w:cs="Tahoma"/>
          <w:sz w:val="22"/>
          <w:szCs w:val="22"/>
          <w:lang w:val="en-GB"/>
        </w:rPr>
        <w:t xml:space="preserve">consider </w:t>
      </w:r>
      <w:proofErr w:type="gramStart"/>
      <w:r w:rsidR="00DD7594" w:rsidRPr="00DD7594">
        <w:rPr>
          <w:rFonts w:ascii="Tahoma" w:hAnsi="Tahoma" w:cs="Tahoma"/>
          <w:sz w:val="22"/>
          <w:szCs w:val="22"/>
          <w:lang w:val="en-US"/>
        </w:rPr>
        <w:t>fever reducing</w:t>
      </w:r>
      <w:proofErr w:type="gramEnd"/>
      <w:r w:rsidR="00DD7594" w:rsidRPr="00DD7594">
        <w:rPr>
          <w:rFonts w:ascii="Tahoma" w:hAnsi="Tahoma" w:cs="Tahoma"/>
          <w:sz w:val="22"/>
          <w:szCs w:val="22"/>
          <w:lang w:val="en-US"/>
        </w:rPr>
        <w:t xml:space="preserve"> gel </w:t>
      </w:r>
      <w:proofErr w:type="spellStart"/>
      <w:r w:rsidR="00DD7594" w:rsidRPr="00DD7594">
        <w:rPr>
          <w:rFonts w:ascii="Tahoma" w:hAnsi="Tahoma" w:cs="Tahoma"/>
          <w:sz w:val="22"/>
          <w:szCs w:val="22"/>
          <w:lang w:val="en-US"/>
        </w:rPr>
        <w:t>Algohox</w:t>
      </w:r>
      <w:proofErr w:type="spellEnd"/>
      <w:r w:rsidR="00DD7594" w:rsidRPr="00DD7594">
        <w:rPr>
          <w:rFonts w:ascii="Tahoma" w:hAnsi="Tahoma" w:cs="Tahoma"/>
          <w:sz w:val="22"/>
          <w:szCs w:val="22"/>
          <w:lang w:val="en-US"/>
        </w:rPr>
        <w:t xml:space="preserve"> as Class I</w:t>
      </w:r>
      <w:r w:rsidR="00DD7594" w:rsidRPr="00DD7594">
        <w:rPr>
          <w:rFonts w:ascii="Tahoma" w:hAnsi="Tahoma" w:cs="Tahoma"/>
          <w:sz w:val="22"/>
          <w:szCs w:val="22"/>
          <w:lang w:val="el-GR"/>
        </w:rPr>
        <w:t>Ι</w:t>
      </w:r>
      <w:r w:rsidR="00DD7594" w:rsidRPr="00DD7594">
        <w:rPr>
          <w:rFonts w:ascii="Tahoma" w:hAnsi="Tahoma" w:cs="Tahoma"/>
          <w:sz w:val="22"/>
          <w:szCs w:val="22"/>
          <w:lang w:val="en-US"/>
        </w:rPr>
        <w:t>I medical device with Rule 14</w:t>
      </w:r>
    </w:p>
    <w:p w14:paraId="66D624FE" w14:textId="08F99F73" w:rsidR="00DD7594" w:rsidRDefault="00DD7594" w:rsidP="00DD7594">
      <w:pPr>
        <w:jc w:val="both"/>
        <w:rPr>
          <w:rFonts w:ascii="Tahoma" w:hAnsi="Tahoma" w:cs="Tahoma"/>
          <w:sz w:val="22"/>
          <w:szCs w:val="22"/>
          <w:lang w:val="en-US"/>
        </w:rPr>
      </w:pPr>
      <w:r w:rsidRPr="00DD7594">
        <w:rPr>
          <w:rFonts w:ascii="Tahoma" w:hAnsi="Tahoma" w:cs="Tahoma"/>
          <w:sz w:val="22"/>
          <w:szCs w:val="22"/>
          <w:lang w:val="en-US"/>
        </w:rPr>
        <w:t xml:space="preserve">1 </w:t>
      </w:r>
      <w:r w:rsidRPr="00DD7594">
        <w:rPr>
          <w:rFonts w:ascii="Tahoma" w:hAnsi="Tahoma" w:cs="Tahoma"/>
          <w:sz w:val="22"/>
          <w:szCs w:val="22"/>
          <w:lang w:val="en-GB"/>
        </w:rPr>
        <w:t xml:space="preserve">MS </w:t>
      </w:r>
      <w:r w:rsidRPr="00DD7594">
        <w:rPr>
          <w:rFonts w:ascii="Tahoma" w:hAnsi="Tahoma" w:cs="Tahoma"/>
          <w:sz w:val="22"/>
          <w:szCs w:val="22"/>
          <w:lang w:val="en-US"/>
        </w:rPr>
        <w:t xml:space="preserve">(8%) </w:t>
      </w:r>
      <w:r w:rsidRPr="00DD7594">
        <w:rPr>
          <w:rFonts w:ascii="Tahoma" w:hAnsi="Tahoma" w:cs="Tahoma"/>
          <w:sz w:val="22"/>
          <w:szCs w:val="22"/>
          <w:lang w:val="en-GB"/>
        </w:rPr>
        <w:t xml:space="preserve">consider </w:t>
      </w:r>
      <w:proofErr w:type="gramStart"/>
      <w:r w:rsidRPr="00DD7594">
        <w:rPr>
          <w:rFonts w:ascii="Tahoma" w:hAnsi="Tahoma" w:cs="Tahoma"/>
          <w:sz w:val="22"/>
          <w:szCs w:val="22"/>
          <w:lang w:val="en-US"/>
        </w:rPr>
        <w:t>fever reducing</w:t>
      </w:r>
      <w:proofErr w:type="gramEnd"/>
      <w:r w:rsidRPr="00DD7594">
        <w:rPr>
          <w:rFonts w:ascii="Tahoma" w:hAnsi="Tahoma" w:cs="Tahoma"/>
          <w:sz w:val="22"/>
          <w:szCs w:val="22"/>
          <w:lang w:val="en-US"/>
        </w:rPr>
        <w:t xml:space="preserve"> gel </w:t>
      </w:r>
      <w:proofErr w:type="spellStart"/>
      <w:r w:rsidRPr="00DD7594">
        <w:rPr>
          <w:rFonts w:ascii="Tahoma" w:hAnsi="Tahoma" w:cs="Tahoma"/>
          <w:sz w:val="22"/>
          <w:szCs w:val="22"/>
          <w:lang w:val="en-US"/>
        </w:rPr>
        <w:t>Algohox</w:t>
      </w:r>
      <w:proofErr w:type="spellEnd"/>
      <w:r w:rsidRPr="00DD7594">
        <w:rPr>
          <w:rFonts w:ascii="Tahoma" w:hAnsi="Tahoma" w:cs="Tahoma"/>
          <w:sz w:val="22"/>
          <w:szCs w:val="22"/>
          <w:lang w:val="en-US"/>
        </w:rPr>
        <w:t xml:space="preserve"> as Class </w:t>
      </w:r>
      <w:proofErr w:type="spellStart"/>
      <w:r w:rsidRPr="00DD7594">
        <w:rPr>
          <w:rFonts w:ascii="Tahoma" w:hAnsi="Tahoma" w:cs="Tahoma"/>
          <w:sz w:val="22"/>
          <w:szCs w:val="22"/>
          <w:lang w:val="en-US"/>
        </w:rPr>
        <w:t>IIa</w:t>
      </w:r>
      <w:proofErr w:type="spellEnd"/>
      <w:r w:rsidRPr="00DD7594">
        <w:rPr>
          <w:rFonts w:ascii="Tahoma" w:hAnsi="Tahoma" w:cs="Tahoma"/>
          <w:sz w:val="22"/>
          <w:szCs w:val="22"/>
          <w:lang w:val="en-US"/>
        </w:rPr>
        <w:t xml:space="preserve"> or I</w:t>
      </w:r>
      <w:r w:rsidRPr="00DD7594">
        <w:rPr>
          <w:rFonts w:ascii="Tahoma" w:hAnsi="Tahoma" w:cs="Tahoma"/>
          <w:sz w:val="22"/>
          <w:szCs w:val="22"/>
          <w:lang w:val="el-GR"/>
        </w:rPr>
        <w:t>Ι</w:t>
      </w:r>
      <w:r w:rsidRPr="00DD7594">
        <w:rPr>
          <w:rFonts w:ascii="Tahoma" w:hAnsi="Tahoma" w:cs="Tahoma"/>
          <w:sz w:val="22"/>
          <w:szCs w:val="22"/>
          <w:lang w:val="en-US"/>
        </w:rPr>
        <w:t>I medical device with Rule 21 or 14 according to the mechanism of action.</w:t>
      </w:r>
    </w:p>
    <w:p w14:paraId="0BE8CF1D" w14:textId="0C64EC99" w:rsidR="00B76714" w:rsidRDefault="00B76714" w:rsidP="00B76714">
      <w:pPr>
        <w:jc w:val="both"/>
        <w:rPr>
          <w:rFonts w:ascii="Tahoma" w:hAnsi="Tahoma" w:cs="Tahoma"/>
          <w:sz w:val="22"/>
          <w:szCs w:val="22"/>
          <w:lang w:val="en-US"/>
        </w:rPr>
      </w:pPr>
      <w:r w:rsidRPr="00DD7594">
        <w:rPr>
          <w:rFonts w:ascii="Tahoma" w:hAnsi="Tahoma" w:cs="Tahoma"/>
          <w:sz w:val="22"/>
          <w:szCs w:val="22"/>
          <w:lang w:val="en-US"/>
        </w:rPr>
        <w:t xml:space="preserve">1 </w:t>
      </w:r>
      <w:r w:rsidRPr="00DD7594">
        <w:rPr>
          <w:rFonts w:ascii="Tahoma" w:hAnsi="Tahoma" w:cs="Tahoma"/>
          <w:sz w:val="22"/>
          <w:szCs w:val="22"/>
          <w:lang w:val="en-GB"/>
        </w:rPr>
        <w:t xml:space="preserve">MS </w:t>
      </w:r>
      <w:r w:rsidRPr="00DD7594">
        <w:rPr>
          <w:rFonts w:ascii="Tahoma" w:hAnsi="Tahoma" w:cs="Tahoma"/>
          <w:sz w:val="22"/>
          <w:szCs w:val="22"/>
          <w:lang w:val="en-US"/>
        </w:rPr>
        <w:t xml:space="preserve">(8%) </w:t>
      </w:r>
      <w:r w:rsidRPr="00DD7594">
        <w:rPr>
          <w:rFonts w:ascii="Tahoma" w:hAnsi="Tahoma" w:cs="Tahoma"/>
          <w:sz w:val="22"/>
          <w:szCs w:val="22"/>
          <w:lang w:val="en-GB"/>
        </w:rPr>
        <w:t xml:space="preserve">consider </w:t>
      </w:r>
      <w:proofErr w:type="gramStart"/>
      <w:r w:rsidRPr="00DD7594">
        <w:rPr>
          <w:rFonts w:ascii="Tahoma" w:hAnsi="Tahoma" w:cs="Tahoma"/>
          <w:sz w:val="22"/>
          <w:szCs w:val="22"/>
          <w:lang w:val="en-US"/>
        </w:rPr>
        <w:t>fever reducing</w:t>
      </w:r>
      <w:proofErr w:type="gramEnd"/>
      <w:r w:rsidRPr="00DD7594">
        <w:rPr>
          <w:rFonts w:ascii="Tahoma" w:hAnsi="Tahoma" w:cs="Tahoma"/>
          <w:sz w:val="22"/>
          <w:szCs w:val="22"/>
          <w:lang w:val="en-US"/>
        </w:rPr>
        <w:t xml:space="preserve"> gel </w:t>
      </w:r>
      <w:proofErr w:type="spellStart"/>
      <w:r w:rsidRPr="00DD7594">
        <w:rPr>
          <w:rFonts w:ascii="Tahoma" w:hAnsi="Tahoma" w:cs="Tahoma"/>
          <w:sz w:val="22"/>
          <w:szCs w:val="22"/>
          <w:lang w:val="en-US"/>
        </w:rPr>
        <w:t>Algohox</w:t>
      </w:r>
      <w:proofErr w:type="spellEnd"/>
      <w:r w:rsidRPr="00DD7594">
        <w:rPr>
          <w:rFonts w:ascii="Tahoma" w:hAnsi="Tahoma" w:cs="Tahoma"/>
          <w:sz w:val="22"/>
          <w:szCs w:val="22"/>
          <w:lang w:val="en-US"/>
        </w:rPr>
        <w:t xml:space="preserve"> </w:t>
      </w:r>
      <w:r w:rsidR="006C1CCA">
        <w:rPr>
          <w:rFonts w:ascii="Tahoma" w:hAnsi="Tahoma" w:cs="Tahoma"/>
          <w:sz w:val="22"/>
          <w:szCs w:val="22"/>
          <w:lang w:val="en-US"/>
        </w:rPr>
        <w:t>could be classified as</w:t>
      </w:r>
      <w:r w:rsidRPr="00DD7594">
        <w:rPr>
          <w:rFonts w:ascii="Tahoma" w:hAnsi="Tahoma" w:cs="Tahoma"/>
          <w:sz w:val="22"/>
          <w:szCs w:val="22"/>
          <w:lang w:val="en-US"/>
        </w:rPr>
        <w:t xml:space="preserve"> Class </w:t>
      </w:r>
      <w:r>
        <w:rPr>
          <w:rFonts w:ascii="Tahoma" w:hAnsi="Tahoma" w:cs="Tahoma"/>
          <w:sz w:val="22"/>
          <w:szCs w:val="22"/>
          <w:lang w:val="en-US"/>
        </w:rPr>
        <w:t xml:space="preserve">I, </w:t>
      </w:r>
      <w:proofErr w:type="spellStart"/>
      <w:r w:rsidRPr="00DD7594">
        <w:rPr>
          <w:rFonts w:ascii="Tahoma" w:hAnsi="Tahoma" w:cs="Tahoma"/>
          <w:sz w:val="22"/>
          <w:szCs w:val="22"/>
          <w:lang w:val="en-US"/>
        </w:rPr>
        <w:t>IIa</w:t>
      </w:r>
      <w:proofErr w:type="spellEnd"/>
      <w:r w:rsidRPr="00DD7594">
        <w:rPr>
          <w:rFonts w:ascii="Tahoma" w:hAnsi="Tahoma" w:cs="Tahoma"/>
          <w:sz w:val="22"/>
          <w:szCs w:val="22"/>
          <w:lang w:val="en-US"/>
        </w:rPr>
        <w:t xml:space="preserve"> or I</w:t>
      </w:r>
      <w:r w:rsidRPr="00DD7594">
        <w:rPr>
          <w:rFonts w:ascii="Tahoma" w:hAnsi="Tahoma" w:cs="Tahoma"/>
          <w:sz w:val="22"/>
          <w:szCs w:val="22"/>
          <w:lang w:val="el-GR"/>
        </w:rPr>
        <w:t>Ι</w:t>
      </w:r>
      <w:r w:rsidRPr="00DD7594">
        <w:rPr>
          <w:rFonts w:ascii="Tahoma" w:hAnsi="Tahoma" w:cs="Tahoma"/>
          <w:sz w:val="22"/>
          <w:szCs w:val="22"/>
          <w:lang w:val="en-US"/>
        </w:rPr>
        <w:t xml:space="preserve">I medical device with Rule </w:t>
      </w:r>
      <w:r>
        <w:rPr>
          <w:rFonts w:ascii="Tahoma" w:hAnsi="Tahoma" w:cs="Tahoma"/>
          <w:sz w:val="22"/>
          <w:szCs w:val="22"/>
          <w:lang w:val="en-US"/>
        </w:rPr>
        <w:t xml:space="preserve">1, </w:t>
      </w:r>
      <w:r w:rsidRPr="00DD7594">
        <w:rPr>
          <w:rFonts w:ascii="Tahoma" w:hAnsi="Tahoma" w:cs="Tahoma"/>
          <w:sz w:val="22"/>
          <w:szCs w:val="22"/>
          <w:lang w:val="en-US"/>
        </w:rPr>
        <w:t xml:space="preserve">21 or 14 </w:t>
      </w:r>
      <w:r>
        <w:rPr>
          <w:rFonts w:ascii="Tahoma" w:hAnsi="Tahoma" w:cs="Tahoma"/>
          <w:sz w:val="22"/>
          <w:szCs w:val="22"/>
          <w:lang w:val="en-US"/>
        </w:rPr>
        <w:t>and more information is needed</w:t>
      </w:r>
    </w:p>
    <w:p w14:paraId="6B66B7DF" w14:textId="77777777" w:rsidR="00B76714" w:rsidRDefault="00B76714" w:rsidP="00DD7594">
      <w:pPr>
        <w:jc w:val="both"/>
        <w:rPr>
          <w:rFonts w:ascii="Tahoma" w:hAnsi="Tahoma" w:cs="Tahoma"/>
          <w:sz w:val="22"/>
          <w:szCs w:val="22"/>
          <w:lang w:val="en-US"/>
        </w:rPr>
      </w:pPr>
    </w:p>
    <w:p w14:paraId="5AE8512B" w14:textId="77777777" w:rsidR="00DD7594" w:rsidRDefault="00DD7594" w:rsidP="00DD7594">
      <w:pPr>
        <w:jc w:val="both"/>
        <w:rPr>
          <w:rFonts w:ascii="Tahoma" w:hAnsi="Tahoma" w:cs="Tahoma"/>
          <w:sz w:val="22"/>
          <w:szCs w:val="22"/>
          <w:lang w:val="en-US"/>
        </w:rPr>
      </w:pPr>
    </w:p>
    <w:p w14:paraId="1EB3860A" w14:textId="0ACE7454" w:rsidR="00DD7594" w:rsidRDefault="00DD7594" w:rsidP="00DD7594">
      <w:pPr>
        <w:jc w:val="both"/>
        <w:rPr>
          <w:rFonts w:ascii="Tahoma" w:hAnsi="Tahoma" w:cs="Tahoma"/>
          <w:sz w:val="22"/>
          <w:szCs w:val="22"/>
          <w:lang w:val="en-US"/>
        </w:rPr>
      </w:pPr>
      <w:r>
        <w:rPr>
          <w:rFonts w:ascii="Tahoma" w:hAnsi="Tahoma" w:cs="Tahoma"/>
          <w:sz w:val="22"/>
          <w:szCs w:val="22"/>
          <w:lang w:val="en-US"/>
        </w:rPr>
        <w:t xml:space="preserve">Therefore, in accordance with point 22 of the Helsinki procedure we invite the </w:t>
      </w:r>
      <w:r w:rsidR="00B36917">
        <w:rPr>
          <w:rFonts w:ascii="Tahoma" w:hAnsi="Tahoma" w:cs="Tahoma"/>
          <w:sz w:val="22"/>
          <w:szCs w:val="22"/>
          <w:lang w:val="en-US"/>
        </w:rPr>
        <w:t>members of the extended BCWG</w:t>
      </w:r>
      <w:r>
        <w:rPr>
          <w:rFonts w:ascii="Tahoma" w:hAnsi="Tahoma" w:cs="Tahoma"/>
          <w:sz w:val="22"/>
          <w:szCs w:val="22"/>
          <w:lang w:val="en-US"/>
        </w:rPr>
        <w:t xml:space="preserve"> to comment on the summary and submit any additional information that may help for a period of 2 months (deadline 27/12/2026)</w:t>
      </w:r>
    </w:p>
    <w:p w14:paraId="21EBA691" w14:textId="149C0345" w:rsidR="006D480C" w:rsidRDefault="006D480C" w:rsidP="00DD7594">
      <w:pPr>
        <w:jc w:val="both"/>
        <w:rPr>
          <w:rFonts w:ascii="Tahoma" w:hAnsi="Tahoma" w:cs="Tahoma"/>
          <w:sz w:val="22"/>
          <w:szCs w:val="22"/>
          <w:lang w:val="en-US"/>
        </w:rPr>
      </w:pPr>
    </w:p>
    <w:p w14:paraId="4056174A" w14:textId="77777777" w:rsidR="00DD7594" w:rsidRDefault="00DD7594" w:rsidP="00DD7594">
      <w:pPr>
        <w:rPr>
          <w:rFonts w:cstheme="minorHAnsi"/>
          <w:lang w:val="en-GB"/>
        </w:rPr>
      </w:pPr>
    </w:p>
    <w:p w14:paraId="7181EC45" w14:textId="77777777" w:rsidR="000F21F2" w:rsidRDefault="000F21F2" w:rsidP="00251D7F">
      <w:pPr>
        <w:rPr>
          <w:rFonts w:cstheme="minorHAnsi"/>
          <w:lang w:val="en-GB"/>
        </w:rPr>
      </w:pPr>
    </w:p>
    <w:tbl>
      <w:tblPr>
        <w:tblW w:w="10773"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3186"/>
        <w:gridCol w:w="3335"/>
        <w:gridCol w:w="2551"/>
      </w:tblGrid>
      <w:tr w:rsidR="00594F9E" w:rsidRPr="00C83F45" w14:paraId="6EE67E27" w14:textId="77777777" w:rsidTr="005D56FF">
        <w:trPr>
          <w:trHeight w:val="1016"/>
        </w:trPr>
        <w:tc>
          <w:tcPr>
            <w:tcW w:w="1701" w:type="dxa"/>
            <w:shd w:val="pct5" w:color="auto" w:fill="auto"/>
            <w:vAlign w:val="center"/>
          </w:tcPr>
          <w:p w14:paraId="2DD6A523" w14:textId="77777777" w:rsidR="00594F9E" w:rsidRPr="00C83F45" w:rsidRDefault="00594F9E" w:rsidP="002322E9">
            <w:pPr>
              <w:rPr>
                <w:rFonts w:ascii="Tahoma" w:hAnsi="Tahoma" w:cs="Tahoma"/>
                <w:b/>
                <w:sz w:val="21"/>
                <w:szCs w:val="21"/>
                <w:lang w:val="en-GB"/>
              </w:rPr>
            </w:pPr>
            <w:r w:rsidRPr="00C83F45">
              <w:rPr>
                <w:rFonts w:ascii="Tahoma" w:hAnsi="Tahoma" w:cs="Tahoma"/>
                <w:b/>
                <w:sz w:val="21"/>
                <w:szCs w:val="21"/>
                <w:lang w:val="en-GB"/>
              </w:rPr>
              <w:t>Competent Authority</w:t>
            </w:r>
          </w:p>
        </w:tc>
        <w:tc>
          <w:tcPr>
            <w:tcW w:w="3186" w:type="dxa"/>
            <w:shd w:val="pct5" w:color="auto" w:fill="auto"/>
            <w:vAlign w:val="center"/>
          </w:tcPr>
          <w:p w14:paraId="1E89F8D9" w14:textId="4712E542" w:rsidR="00594F9E" w:rsidRPr="00C83F45" w:rsidRDefault="005D56FF" w:rsidP="002322E9">
            <w:pPr>
              <w:rPr>
                <w:rFonts w:ascii="Tahoma" w:hAnsi="Tahoma" w:cs="Tahoma"/>
                <w:b/>
                <w:sz w:val="21"/>
                <w:szCs w:val="21"/>
                <w:lang w:val="en-US"/>
              </w:rPr>
            </w:pPr>
            <w:r w:rsidRPr="00C83F45">
              <w:rPr>
                <w:rFonts w:ascii="Tahoma" w:hAnsi="Tahoma" w:cs="Tahoma"/>
                <w:b/>
                <w:sz w:val="21"/>
                <w:szCs w:val="21"/>
                <w:lang w:val="en-US"/>
              </w:rPr>
              <w:t xml:space="preserve">Do you consider </w:t>
            </w:r>
            <w:proofErr w:type="gramStart"/>
            <w:r w:rsidRPr="00C83F45">
              <w:rPr>
                <w:rFonts w:ascii="Tahoma" w:hAnsi="Tahoma" w:cs="Tahoma"/>
                <w:b/>
                <w:sz w:val="21"/>
                <w:szCs w:val="21"/>
                <w:lang w:val="en-US"/>
              </w:rPr>
              <w:t>fever reducing</w:t>
            </w:r>
            <w:proofErr w:type="gramEnd"/>
            <w:r w:rsidRPr="00C83F45">
              <w:rPr>
                <w:rFonts w:ascii="Tahoma" w:hAnsi="Tahoma" w:cs="Tahoma"/>
                <w:b/>
                <w:sz w:val="21"/>
                <w:szCs w:val="21"/>
                <w:lang w:val="en-US"/>
              </w:rPr>
              <w:t xml:space="preserve"> gel </w:t>
            </w:r>
            <w:proofErr w:type="spellStart"/>
            <w:r w:rsidRPr="00C83F45">
              <w:rPr>
                <w:rFonts w:ascii="Tahoma" w:hAnsi="Tahoma" w:cs="Tahoma"/>
                <w:b/>
                <w:sz w:val="21"/>
                <w:szCs w:val="21"/>
                <w:lang w:val="en-US"/>
              </w:rPr>
              <w:t>Algohox</w:t>
            </w:r>
            <w:proofErr w:type="spellEnd"/>
            <w:r w:rsidRPr="00C83F45">
              <w:rPr>
                <w:rFonts w:ascii="Tahoma" w:hAnsi="Tahoma" w:cs="Tahoma"/>
                <w:b/>
                <w:sz w:val="21"/>
                <w:szCs w:val="21"/>
                <w:lang w:val="en-US"/>
              </w:rPr>
              <w:t xml:space="preserve"> should be classified as Class I medical device with Rule 1?</w:t>
            </w:r>
          </w:p>
        </w:tc>
        <w:tc>
          <w:tcPr>
            <w:tcW w:w="3335" w:type="dxa"/>
            <w:shd w:val="pct5" w:color="auto" w:fill="auto"/>
            <w:vAlign w:val="center"/>
          </w:tcPr>
          <w:p w14:paraId="2E1C5B19" w14:textId="38ACDA1B" w:rsidR="00594F9E" w:rsidRPr="00C83F45" w:rsidRDefault="005D56FF" w:rsidP="002322E9">
            <w:pPr>
              <w:rPr>
                <w:rFonts w:ascii="Tahoma" w:hAnsi="Tahoma" w:cs="Tahoma"/>
                <w:b/>
                <w:sz w:val="21"/>
                <w:szCs w:val="21"/>
                <w:lang w:val="en-US"/>
              </w:rPr>
            </w:pPr>
            <w:r w:rsidRPr="00C83F45">
              <w:rPr>
                <w:rFonts w:ascii="Tahoma" w:hAnsi="Tahoma" w:cs="Tahoma"/>
                <w:b/>
                <w:sz w:val="21"/>
                <w:szCs w:val="21"/>
                <w:lang w:val="en-US"/>
              </w:rPr>
              <w:t xml:space="preserve">Do you consider </w:t>
            </w:r>
            <w:proofErr w:type="gramStart"/>
            <w:r w:rsidRPr="00C83F45">
              <w:rPr>
                <w:rFonts w:ascii="Tahoma" w:hAnsi="Tahoma" w:cs="Tahoma"/>
                <w:b/>
                <w:sz w:val="21"/>
                <w:szCs w:val="21"/>
                <w:lang w:val="en-US"/>
              </w:rPr>
              <w:t>fever reducing</w:t>
            </w:r>
            <w:proofErr w:type="gramEnd"/>
            <w:r w:rsidRPr="00C83F45">
              <w:rPr>
                <w:rFonts w:ascii="Tahoma" w:hAnsi="Tahoma" w:cs="Tahoma"/>
                <w:b/>
                <w:sz w:val="21"/>
                <w:szCs w:val="21"/>
                <w:lang w:val="en-US"/>
              </w:rPr>
              <w:t xml:space="preserve"> gel </w:t>
            </w:r>
            <w:proofErr w:type="spellStart"/>
            <w:r w:rsidRPr="00C83F45">
              <w:rPr>
                <w:rFonts w:ascii="Tahoma" w:hAnsi="Tahoma" w:cs="Tahoma"/>
                <w:b/>
                <w:sz w:val="21"/>
                <w:szCs w:val="21"/>
                <w:lang w:val="en-US"/>
              </w:rPr>
              <w:t>Algohox</w:t>
            </w:r>
            <w:proofErr w:type="spellEnd"/>
            <w:r w:rsidRPr="00C83F45">
              <w:rPr>
                <w:rFonts w:ascii="Tahoma" w:hAnsi="Tahoma" w:cs="Tahoma"/>
                <w:b/>
                <w:sz w:val="21"/>
                <w:szCs w:val="21"/>
                <w:lang w:val="en-US"/>
              </w:rPr>
              <w:t xml:space="preserve"> should be classified as Class </w:t>
            </w:r>
            <w:proofErr w:type="spellStart"/>
            <w:r w:rsidRPr="00C83F45">
              <w:rPr>
                <w:rFonts w:ascii="Tahoma" w:hAnsi="Tahoma" w:cs="Tahoma"/>
                <w:b/>
                <w:sz w:val="21"/>
                <w:szCs w:val="21"/>
                <w:lang w:val="en-US"/>
              </w:rPr>
              <w:t>IIa</w:t>
            </w:r>
            <w:proofErr w:type="spellEnd"/>
            <w:r w:rsidRPr="00C83F45">
              <w:rPr>
                <w:rFonts w:ascii="Tahoma" w:hAnsi="Tahoma" w:cs="Tahoma"/>
                <w:b/>
                <w:sz w:val="21"/>
                <w:szCs w:val="21"/>
                <w:lang w:val="en-US"/>
              </w:rPr>
              <w:t xml:space="preserve"> medical device with Rule 21?</w:t>
            </w:r>
          </w:p>
        </w:tc>
        <w:tc>
          <w:tcPr>
            <w:tcW w:w="2551" w:type="dxa"/>
            <w:shd w:val="pct5" w:color="auto" w:fill="auto"/>
          </w:tcPr>
          <w:p w14:paraId="10DFA5C0" w14:textId="10A2F5A3" w:rsidR="00594F9E" w:rsidRPr="00C83F45" w:rsidRDefault="005D56FF" w:rsidP="002322E9">
            <w:pPr>
              <w:rPr>
                <w:rFonts w:ascii="Tahoma" w:hAnsi="Tahoma" w:cs="Tahoma"/>
                <w:b/>
                <w:sz w:val="21"/>
                <w:szCs w:val="21"/>
              </w:rPr>
            </w:pPr>
            <w:r w:rsidRPr="00C83F45">
              <w:rPr>
                <w:rFonts w:ascii="Tahoma" w:hAnsi="Tahoma" w:cs="Tahoma"/>
                <w:b/>
                <w:sz w:val="21"/>
                <w:szCs w:val="21"/>
                <w:lang w:val="en-US"/>
              </w:rPr>
              <w:t xml:space="preserve">Do you consider </w:t>
            </w:r>
            <w:proofErr w:type="gramStart"/>
            <w:r w:rsidRPr="00C83F45">
              <w:rPr>
                <w:rFonts w:ascii="Tahoma" w:hAnsi="Tahoma" w:cs="Tahoma"/>
                <w:b/>
                <w:sz w:val="21"/>
                <w:szCs w:val="21"/>
                <w:lang w:val="en-US"/>
              </w:rPr>
              <w:t>fever reducing</w:t>
            </w:r>
            <w:proofErr w:type="gramEnd"/>
            <w:r w:rsidRPr="00C83F45">
              <w:rPr>
                <w:rFonts w:ascii="Tahoma" w:hAnsi="Tahoma" w:cs="Tahoma"/>
                <w:b/>
                <w:sz w:val="21"/>
                <w:szCs w:val="21"/>
                <w:lang w:val="en-US"/>
              </w:rPr>
              <w:t xml:space="preserve"> gel </w:t>
            </w:r>
            <w:proofErr w:type="spellStart"/>
            <w:r w:rsidRPr="00C83F45">
              <w:rPr>
                <w:rFonts w:ascii="Tahoma" w:hAnsi="Tahoma" w:cs="Tahoma"/>
                <w:b/>
                <w:sz w:val="21"/>
                <w:szCs w:val="21"/>
                <w:lang w:val="en-US"/>
              </w:rPr>
              <w:t>Algohox</w:t>
            </w:r>
            <w:proofErr w:type="spellEnd"/>
            <w:r w:rsidRPr="00C83F45">
              <w:rPr>
                <w:rFonts w:ascii="Tahoma" w:hAnsi="Tahoma" w:cs="Tahoma"/>
                <w:b/>
                <w:sz w:val="21"/>
                <w:szCs w:val="21"/>
                <w:lang w:val="en-US"/>
              </w:rPr>
              <w:t xml:space="preserve"> should be classified otherwise?</w:t>
            </w:r>
          </w:p>
        </w:tc>
      </w:tr>
      <w:tr w:rsidR="00594F9E" w:rsidRPr="00C83F45" w14:paraId="34F99DDD" w14:textId="77777777" w:rsidTr="005D56FF">
        <w:trPr>
          <w:trHeight w:val="454"/>
        </w:trPr>
        <w:tc>
          <w:tcPr>
            <w:tcW w:w="1701" w:type="dxa"/>
            <w:shd w:val="clear" w:color="auto" w:fill="auto"/>
          </w:tcPr>
          <w:p w14:paraId="1B82A258" w14:textId="2D6E7E24" w:rsidR="00594F9E" w:rsidRPr="00C83F45" w:rsidRDefault="00704188" w:rsidP="002322E9">
            <w:pPr>
              <w:rPr>
                <w:rFonts w:ascii="Tahoma" w:hAnsi="Tahoma" w:cs="Tahoma"/>
                <w:b/>
                <w:sz w:val="21"/>
                <w:szCs w:val="21"/>
                <w:lang w:val="el-GR"/>
              </w:rPr>
            </w:pPr>
            <w:r>
              <w:rPr>
                <w:rFonts w:ascii="Tahoma" w:hAnsi="Tahoma" w:cs="Tahoma"/>
                <w:b/>
                <w:sz w:val="21"/>
                <w:szCs w:val="21"/>
                <w:lang w:val="en-GB"/>
              </w:rPr>
              <w:t>CA1</w:t>
            </w:r>
          </w:p>
        </w:tc>
        <w:tc>
          <w:tcPr>
            <w:tcW w:w="3186" w:type="dxa"/>
            <w:shd w:val="clear" w:color="auto" w:fill="auto"/>
          </w:tcPr>
          <w:p w14:paraId="168E265B" w14:textId="3957D966" w:rsidR="00594F9E" w:rsidRPr="00C83F45" w:rsidRDefault="00FE336B" w:rsidP="007D706F">
            <w:pPr>
              <w:pStyle w:val="Default"/>
              <w:rPr>
                <w:rFonts w:ascii="Tahoma" w:hAnsi="Tahoma" w:cs="Tahoma"/>
                <w:sz w:val="21"/>
                <w:szCs w:val="21"/>
                <w:lang w:val="en-GB"/>
              </w:rPr>
            </w:pPr>
            <w:r w:rsidRPr="00C83F45">
              <w:rPr>
                <w:rFonts w:ascii="Tahoma" w:hAnsi="Tahoma" w:cs="Tahoma"/>
                <w:sz w:val="21"/>
                <w:szCs w:val="21"/>
                <w:lang w:val="fi-FI"/>
              </w:rPr>
              <w:t>Yes-</w:t>
            </w:r>
            <w:r w:rsidR="001427E0" w:rsidRPr="00C83F45">
              <w:rPr>
                <w:rFonts w:ascii="Tahoma" w:hAnsi="Tahoma" w:cs="Tahoma"/>
                <w:sz w:val="21"/>
                <w:szCs w:val="21"/>
                <w:lang w:val="fi-FI"/>
              </w:rPr>
              <w:t>Based on the information provided,</w:t>
            </w:r>
            <w:r w:rsidR="001427E0" w:rsidRPr="00C83F45">
              <w:rPr>
                <w:rFonts w:ascii="Tahoma" w:hAnsi="Tahoma" w:cs="Tahoma"/>
                <w:sz w:val="21"/>
                <w:szCs w:val="21"/>
                <w:lang w:val="en-US"/>
              </w:rPr>
              <w:t xml:space="preserve"> t</w:t>
            </w:r>
            <w:r w:rsidR="001427E0" w:rsidRPr="00C83F45">
              <w:rPr>
                <w:rFonts w:ascii="Tahoma" w:hAnsi="Tahoma" w:cs="Tahoma"/>
                <w:sz w:val="21"/>
                <w:szCs w:val="21"/>
                <w:lang w:val="fi-FI"/>
              </w:rPr>
              <w:t>he principal intended action appears to be achieved through a passive physical cooling effect resulting from the endothermic sol-to-gel phase transition.</w:t>
            </w:r>
          </w:p>
        </w:tc>
        <w:tc>
          <w:tcPr>
            <w:tcW w:w="3335" w:type="dxa"/>
            <w:shd w:val="clear" w:color="auto" w:fill="auto"/>
          </w:tcPr>
          <w:p w14:paraId="7981181D" w14:textId="67E93E0A" w:rsidR="00594F9E" w:rsidRPr="00C83F45" w:rsidRDefault="00FE336B" w:rsidP="007D706F">
            <w:pPr>
              <w:pStyle w:val="Default"/>
              <w:jc w:val="both"/>
              <w:rPr>
                <w:rFonts w:ascii="Tahoma" w:hAnsi="Tahoma" w:cs="Tahoma"/>
                <w:sz w:val="21"/>
                <w:szCs w:val="21"/>
                <w:lang w:val="en-US"/>
              </w:rPr>
            </w:pPr>
            <w:r w:rsidRPr="00C83F45">
              <w:rPr>
                <w:rFonts w:ascii="Tahoma" w:hAnsi="Tahoma" w:cs="Tahoma"/>
                <w:sz w:val="21"/>
                <w:szCs w:val="21"/>
                <w:lang w:val="en-GB"/>
              </w:rPr>
              <w:t>No-</w:t>
            </w:r>
            <w:r w:rsidRPr="00C83F45">
              <w:rPr>
                <w:rFonts w:ascii="Tahoma" w:hAnsi="Tahoma" w:cs="Tahoma"/>
                <w:sz w:val="21"/>
                <w:szCs w:val="21"/>
                <w:lang w:val="en-US"/>
              </w:rPr>
              <w:t xml:space="preserve"> According to the information provided, the formulation forms a surface gel matrix and its intended action </w:t>
            </w:r>
            <w:proofErr w:type="gramStart"/>
            <w:r w:rsidRPr="00C83F45">
              <w:rPr>
                <w:rFonts w:ascii="Tahoma" w:hAnsi="Tahoma" w:cs="Tahoma"/>
                <w:sz w:val="21"/>
                <w:szCs w:val="21"/>
                <w:lang w:val="en-US"/>
              </w:rPr>
              <w:t>is achieved</w:t>
            </w:r>
            <w:proofErr w:type="gramEnd"/>
            <w:r w:rsidRPr="00C83F45">
              <w:rPr>
                <w:rFonts w:ascii="Tahoma" w:hAnsi="Tahoma" w:cs="Tahoma"/>
                <w:sz w:val="21"/>
                <w:szCs w:val="21"/>
                <w:lang w:val="en-US"/>
              </w:rPr>
              <w:t xml:space="preserve"> through physical cooling at the skin surface. The mere application of a substance to the skin is not sufficient to trigger Rule 21.</w:t>
            </w:r>
          </w:p>
        </w:tc>
        <w:tc>
          <w:tcPr>
            <w:tcW w:w="2551" w:type="dxa"/>
            <w:shd w:val="clear" w:color="auto" w:fill="auto"/>
          </w:tcPr>
          <w:p w14:paraId="49F0C670" w14:textId="342260F5" w:rsidR="00594F9E" w:rsidRPr="00C83F45" w:rsidRDefault="00FE336B" w:rsidP="007D706F">
            <w:pPr>
              <w:pStyle w:val="Default"/>
              <w:rPr>
                <w:rFonts w:ascii="Tahoma" w:hAnsi="Tahoma" w:cs="Tahoma"/>
                <w:sz w:val="21"/>
                <w:szCs w:val="21"/>
                <w:lang w:val="en-GB"/>
              </w:rPr>
            </w:pPr>
            <w:r w:rsidRPr="00C83F45">
              <w:rPr>
                <w:rFonts w:ascii="Tahoma" w:hAnsi="Tahoma" w:cs="Tahoma"/>
                <w:sz w:val="21"/>
                <w:szCs w:val="21"/>
                <w:lang w:val="en-GB"/>
              </w:rPr>
              <w:t>No</w:t>
            </w:r>
          </w:p>
        </w:tc>
      </w:tr>
      <w:tr w:rsidR="00594F9E" w:rsidRPr="00C83F45" w14:paraId="59775957" w14:textId="77777777" w:rsidTr="005D56FF">
        <w:trPr>
          <w:trHeight w:val="454"/>
        </w:trPr>
        <w:tc>
          <w:tcPr>
            <w:tcW w:w="1701" w:type="dxa"/>
          </w:tcPr>
          <w:p w14:paraId="672A05B1" w14:textId="7E0F5ADF" w:rsidR="00594F9E" w:rsidRPr="00C83F45" w:rsidRDefault="00704188" w:rsidP="002322E9">
            <w:pPr>
              <w:rPr>
                <w:rFonts w:ascii="Tahoma" w:hAnsi="Tahoma" w:cs="Tahoma"/>
                <w:b/>
                <w:sz w:val="21"/>
                <w:szCs w:val="21"/>
                <w:lang w:val="en-GB"/>
              </w:rPr>
            </w:pPr>
            <w:r>
              <w:rPr>
                <w:rStyle w:val="af2"/>
                <w:rFonts w:ascii="Tahoma" w:hAnsi="Tahoma" w:cs="Tahoma"/>
                <w:sz w:val="21"/>
                <w:szCs w:val="21"/>
              </w:rPr>
              <w:t>CA2</w:t>
            </w:r>
          </w:p>
        </w:tc>
        <w:tc>
          <w:tcPr>
            <w:tcW w:w="3186" w:type="dxa"/>
          </w:tcPr>
          <w:p w14:paraId="57FCB3DE" w14:textId="30362B5A" w:rsidR="007D3F6E" w:rsidRPr="00C83F45" w:rsidRDefault="007D3F6E" w:rsidP="007D3F6E">
            <w:pPr>
              <w:spacing w:line="276" w:lineRule="auto"/>
              <w:jc w:val="both"/>
              <w:rPr>
                <w:rFonts w:ascii="Tahoma" w:hAnsi="Tahoma" w:cs="Tahoma"/>
                <w:bCs/>
                <w:iCs/>
                <w:sz w:val="21"/>
                <w:szCs w:val="21"/>
                <w:lang w:val="en-US" w:eastAsia="pt-PT"/>
              </w:rPr>
            </w:pPr>
            <w:r w:rsidRPr="00C83F45">
              <w:rPr>
                <w:rFonts w:ascii="Tahoma" w:hAnsi="Tahoma" w:cs="Tahoma"/>
                <w:bCs/>
                <w:iCs/>
                <w:sz w:val="21"/>
                <w:szCs w:val="21"/>
                <w:lang w:val="en-US" w:eastAsia="pt-PT"/>
              </w:rPr>
              <w:t>Depends-The manufacturer states that the fever-reducing gel serves only as a mechanical barrier and provides physical cooling. It is not sufficient for the manufacturer to merely claim that the individual ingredients (</w:t>
            </w:r>
            <w:proofErr w:type="spellStart"/>
            <w:r w:rsidRPr="00C83F45">
              <w:rPr>
                <w:rFonts w:ascii="Tahoma" w:hAnsi="Tahoma" w:cs="Tahoma"/>
                <w:sz w:val="21"/>
                <w:szCs w:val="21"/>
                <w:lang w:val="en-US" w:eastAsia="pt-PT"/>
              </w:rPr>
              <w:t>Poloxamer</w:t>
            </w:r>
            <w:proofErr w:type="spellEnd"/>
            <w:r w:rsidRPr="00C83F45">
              <w:rPr>
                <w:rFonts w:ascii="Tahoma" w:hAnsi="Tahoma" w:cs="Tahoma"/>
                <w:sz w:val="21"/>
                <w:szCs w:val="21"/>
                <w:lang w:val="en-US" w:eastAsia="pt-PT"/>
              </w:rPr>
              <w:t>, Polyethylene Glycol, L-</w:t>
            </w:r>
            <w:proofErr w:type="spellStart"/>
            <w:r w:rsidRPr="00C83F45">
              <w:rPr>
                <w:rFonts w:ascii="Tahoma" w:hAnsi="Tahoma" w:cs="Tahoma"/>
                <w:sz w:val="21"/>
                <w:szCs w:val="21"/>
                <w:lang w:val="en-US" w:eastAsia="pt-PT"/>
              </w:rPr>
              <w:t>Menthone</w:t>
            </w:r>
            <w:proofErr w:type="spellEnd"/>
            <w:r w:rsidRPr="00C83F45">
              <w:rPr>
                <w:rFonts w:ascii="Tahoma" w:hAnsi="Tahoma" w:cs="Tahoma"/>
                <w:sz w:val="21"/>
                <w:szCs w:val="21"/>
                <w:lang w:val="en-US" w:eastAsia="pt-PT"/>
              </w:rPr>
              <w:t xml:space="preserve"> 1,2-glyceryl ketal, </w:t>
            </w:r>
            <w:proofErr w:type="spellStart"/>
            <w:r w:rsidRPr="00C83F45">
              <w:rPr>
                <w:rFonts w:ascii="Tahoma" w:hAnsi="Tahoma" w:cs="Tahoma"/>
                <w:sz w:val="21"/>
                <w:szCs w:val="21"/>
                <w:lang w:val="en-US" w:eastAsia="pt-PT"/>
              </w:rPr>
              <w:t>Pentanediol</w:t>
            </w:r>
            <w:proofErr w:type="spellEnd"/>
            <w:r w:rsidRPr="00C83F45">
              <w:rPr>
                <w:rFonts w:ascii="Tahoma" w:hAnsi="Tahoma" w:cs="Tahoma"/>
                <w:bCs/>
                <w:iCs/>
                <w:sz w:val="21"/>
                <w:szCs w:val="21"/>
                <w:lang w:val="en-US" w:eastAsia="pt-PT"/>
              </w:rPr>
              <w:t>) are not absorbed or do not disperse topically, or that the product acts exclusively on the skin’s surface.</w:t>
            </w:r>
          </w:p>
          <w:p w14:paraId="148D23D8" w14:textId="77777777" w:rsidR="007D3F6E" w:rsidRPr="00C83F45" w:rsidRDefault="007D3F6E" w:rsidP="007D3F6E">
            <w:pPr>
              <w:spacing w:line="276" w:lineRule="auto"/>
              <w:jc w:val="both"/>
              <w:rPr>
                <w:rFonts w:ascii="Tahoma" w:hAnsi="Tahoma" w:cs="Tahoma"/>
                <w:bCs/>
                <w:iCs/>
                <w:sz w:val="21"/>
                <w:szCs w:val="21"/>
                <w:lang w:val="en-US" w:eastAsia="pt-PT"/>
              </w:rPr>
            </w:pPr>
            <w:r w:rsidRPr="00C83F45">
              <w:rPr>
                <w:rFonts w:ascii="Tahoma" w:hAnsi="Tahoma" w:cs="Tahoma"/>
                <w:bCs/>
                <w:iCs/>
                <w:sz w:val="21"/>
                <w:szCs w:val="21"/>
                <w:lang w:val="en-US" w:eastAsia="pt-PT"/>
              </w:rPr>
              <w:t xml:space="preserve">Nor does the fact that the manufacturer intends the product to </w:t>
            </w:r>
            <w:proofErr w:type="gramStart"/>
            <w:r w:rsidRPr="00C83F45">
              <w:rPr>
                <w:rFonts w:ascii="Tahoma" w:hAnsi="Tahoma" w:cs="Tahoma"/>
                <w:bCs/>
                <w:iCs/>
                <w:sz w:val="21"/>
                <w:szCs w:val="21"/>
                <w:lang w:val="en-US" w:eastAsia="pt-PT"/>
              </w:rPr>
              <w:t>be used</w:t>
            </w:r>
            <w:proofErr w:type="gramEnd"/>
            <w:r w:rsidRPr="00C83F45">
              <w:rPr>
                <w:rFonts w:ascii="Tahoma" w:hAnsi="Tahoma" w:cs="Tahoma"/>
                <w:bCs/>
                <w:iCs/>
                <w:sz w:val="21"/>
                <w:szCs w:val="21"/>
                <w:lang w:val="en-US" w:eastAsia="pt-PT"/>
              </w:rPr>
              <w:t xml:space="preserve"> only on intact skin prove that certain ingredients do not penetrate or pass through the skin.</w:t>
            </w:r>
          </w:p>
          <w:p w14:paraId="52295268" w14:textId="526F6C0E" w:rsidR="00594F9E" w:rsidRPr="00C83F45" w:rsidRDefault="007D3F6E" w:rsidP="007D3F6E">
            <w:pPr>
              <w:rPr>
                <w:rFonts w:ascii="Tahoma" w:hAnsi="Tahoma" w:cs="Tahoma"/>
                <w:sz w:val="21"/>
                <w:szCs w:val="21"/>
                <w:lang w:val="en-GB"/>
              </w:rPr>
            </w:pPr>
            <w:r w:rsidRPr="00C83F45">
              <w:rPr>
                <w:rFonts w:ascii="Tahoma" w:hAnsi="Tahoma" w:cs="Tahoma"/>
                <w:iCs/>
                <w:sz w:val="21"/>
                <w:szCs w:val="21"/>
                <w:lang w:val="en-US"/>
              </w:rPr>
              <w:lastRenderedPageBreak/>
              <w:t xml:space="preserve">To ensure the product </w:t>
            </w:r>
            <w:proofErr w:type="gramStart"/>
            <w:r w:rsidRPr="00C83F45">
              <w:rPr>
                <w:rFonts w:ascii="Tahoma" w:hAnsi="Tahoma" w:cs="Tahoma"/>
                <w:iCs/>
                <w:sz w:val="21"/>
                <w:szCs w:val="21"/>
                <w:lang w:val="en-US"/>
              </w:rPr>
              <w:t>is classified</w:t>
            </w:r>
            <w:proofErr w:type="gramEnd"/>
            <w:r w:rsidRPr="00C83F45">
              <w:rPr>
                <w:rFonts w:ascii="Tahoma" w:hAnsi="Tahoma" w:cs="Tahoma"/>
                <w:iCs/>
                <w:sz w:val="21"/>
                <w:szCs w:val="21"/>
                <w:lang w:val="en-US"/>
              </w:rPr>
              <w:t xml:space="preserve"> correctly, it is dispersion of the individual ingredients of the preparation after application to the skin. necessary to provide relevant data regarding the absorption or, where applicable, the local</w:t>
            </w:r>
          </w:p>
        </w:tc>
        <w:tc>
          <w:tcPr>
            <w:tcW w:w="3335" w:type="dxa"/>
          </w:tcPr>
          <w:p w14:paraId="08666B56" w14:textId="6473FED2" w:rsidR="00594F9E" w:rsidRPr="00C83F45" w:rsidRDefault="007D3F6E" w:rsidP="009909AC">
            <w:pPr>
              <w:jc w:val="both"/>
              <w:rPr>
                <w:rFonts w:ascii="Tahoma" w:hAnsi="Tahoma" w:cs="Tahoma"/>
                <w:sz w:val="21"/>
                <w:szCs w:val="21"/>
                <w:lang w:val="en-GB"/>
              </w:rPr>
            </w:pPr>
            <w:r w:rsidRPr="00C83F45">
              <w:rPr>
                <w:rFonts w:ascii="Tahoma" w:hAnsi="Tahoma" w:cs="Tahoma"/>
                <w:bCs/>
                <w:iCs/>
                <w:sz w:val="21"/>
                <w:szCs w:val="21"/>
                <w:lang w:val="en-US" w:eastAsia="pt-PT"/>
              </w:rPr>
              <w:lastRenderedPageBreak/>
              <w:t xml:space="preserve">Depends- </w:t>
            </w:r>
            <w:r w:rsidR="00E82D4C" w:rsidRPr="00C83F45">
              <w:rPr>
                <w:rFonts w:ascii="Tahoma" w:hAnsi="Tahoma" w:cs="Tahoma"/>
                <w:bCs/>
                <w:iCs/>
                <w:sz w:val="21"/>
                <w:szCs w:val="21"/>
                <w:lang w:val="en-US" w:eastAsia="pt-PT"/>
              </w:rPr>
              <w:t xml:space="preserve">See answer </w:t>
            </w:r>
            <w:r w:rsidR="009909AC" w:rsidRPr="00C83F45">
              <w:rPr>
                <w:rFonts w:ascii="Tahoma" w:hAnsi="Tahoma" w:cs="Tahoma"/>
                <w:bCs/>
                <w:iCs/>
                <w:sz w:val="21"/>
                <w:szCs w:val="21"/>
                <w:lang w:val="en-US" w:eastAsia="pt-PT"/>
              </w:rPr>
              <w:t>on</w:t>
            </w:r>
            <w:r w:rsidR="00E82D4C" w:rsidRPr="00C83F45">
              <w:rPr>
                <w:rFonts w:ascii="Tahoma" w:hAnsi="Tahoma" w:cs="Tahoma"/>
                <w:bCs/>
                <w:iCs/>
                <w:sz w:val="21"/>
                <w:szCs w:val="21"/>
                <w:lang w:val="en-US" w:eastAsia="pt-PT"/>
              </w:rPr>
              <w:t xml:space="preserve"> the left</w:t>
            </w:r>
          </w:p>
        </w:tc>
        <w:tc>
          <w:tcPr>
            <w:tcW w:w="2551" w:type="dxa"/>
          </w:tcPr>
          <w:p w14:paraId="4968EDCB" w14:textId="5B4D07F5" w:rsidR="00594F9E" w:rsidRPr="00C83F45" w:rsidRDefault="009909AC" w:rsidP="002322E9">
            <w:pPr>
              <w:rPr>
                <w:rFonts w:ascii="Tahoma" w:hAnsi="Tahoma" w:cs="Tahoma"/>
                <w:sz w:val="21"/>
                <w:szCs w:val="21"/>
                <w:lang w:val="el-GR"/>
              </w:rPr>
            </w:pPr>
            <w:r w:rsidRPr="00C83F45">
              <w:rPr>
                <w:rFonts w:ascii="Tahoma" w:hAnsi="Tahoma" w:cs="Tahoma"/>
                <w:sz w:val="21"/>
                <w:szCs w:val="21"/>
                <w:lang w:val="el-GR"/>
              </w:rPr>
              <w:t>Ν/Α</w:t>
            </w:r>
          </w:p>
        </w:tc>
      </w:tr>
      <w:tr w:rsidR="00594F9E" w:rsidRPr="00C83F45" w14:paraId="5D098202" w14:textId="77777777" w:rsidTr="005D56FF">
        <w:trPr>
          <w:trHeight w:val="454"/>
        </w:trPr>
        <w:tc>
          <w:tcPr>
            <w:tcW w:w="1701" w:type="dxa"/>
          </w:tcPr>
          <w:p w14:paraId="52AB3B37" w14:textId="1E4EC803" w:rsidR="00594F9E" w:rsidRPr="00C83F45" w:rsidRDefault="00704188" w:rsidP="002322E9">
            <w:pPr>
              <w:rPr>
                <w:rFonts w:ascii="Tahoma" w:hAnsi="Tahoma" w:cs="Tahoma"/>
                <w:b/>
                <w:sz w:val="21"/>
                <w:szCs w:val="21"/>
                <w:lang w:val="en-GB"/>
              </w:rPr>
            </w:pPr>
            <w:r>
              <w:rPr>
                <w:rFonts w:ascii="Tahoma" w:hAnsi="Tahoma" w:cs="Tahoma"/>
                <w:b/>
                <w:sz w:val="21"/>
                <w:szCs w:val="21"/>
                <w:lang w:val="en-GB"/>
              </w:rPr>
              <w:t>CA3</w:t>
            </w:r>
          </w:p>
        </w:tc>
        <w:tc>
          <w:tcPr>
            <w:tcW w:w="3186" w:type="dxa"/>
          </w:tcPr>
          <w:p w14:paraId="05C1F1B0" w14:textId="5C4B5570" w:rsidR="003045B7" w:rsidRPr="00C83F45" w:rsidRDefault="003045B7" w:rsidP="003045B7">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Yes-According to the available information,</w:t>
            </w:r>
          </w:p>
          <w:p w14:paraId="7C6191A6" w14:textId="77777777" w:rsidR="003045B7" w:rsidRPr="00C83F45" w:rsidRDefault="003045B7" w:rsidP="003045B7">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the product is intended for</w:t>
            </w:r>
          </w:p>
          <w:p w14:paraId="461D8DA8" w14:textId="77777777" w:rsidR="003045B7" w:rsidRPr="00C83F45" w:rsidRDefault="003045B7" w:rsidP="003045B7">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non-invasive application on intact</w:t>
            </w:r>
          </w:p>
          <w:p w14:paraId="76D045B6" w14:textId="77777777" w:rsidR="003045B7" w:rsidRPr="00C83F45" w:rsidRDefault="003045B7" w:rsidP="003045B7">
            <w:pPr>
              <w:autoSpaceDE w:val="0"/>
              <w:autoSpaceDN w:val="0"/>
              <w:adjustRightInd w:val="0"/>
              <w:rPr>
                <w:rFonts w:ascii="Tahoma" w:hAnsi="Tahoma" w:cs="Tahoma"/>
                <w:sz w:val="21"/>
                <w:szCs w:val="21"/>
                <w:lang w:val="en-US" w:eastAsia="pt-PT"/>
              </w:rPr>
            </w:pPr>
            <w:proofErr w:type="gramStart"/>
            <w:r w:rsidRPr="00C83F45">
              <w:rPr>
                <w:rFonts w:ascii="Tahoma" w:hAnsi="Tahoma" w:cs="Tahoma"/>
                <w:sz w:val="21"/>
                <w:szCs w:val="21"/>
                <w:lang w:val="en-US" w:eastAsia="pt-PT"/>
              </w:rPr>
              <w:t>skin</w:t>
            </w:r>
            <w:proofErr w:type="gramEnd"/>
            <w:r w:rsidRPr="00C83F45">
              <w:rPr>
                <w:rFonts w:ascii="Tahoma" w:hAnsi="Tahoma" w:cs="Tahoma"/>
                <w:sz w:val="21"/>
                <w:szCs w:val="21"/>
                <w:lang w:val="en-US" w:eastAsia="pt-PT"/>
              </w:rPr>
              <w:t>. The cooling gelation process is</w:t>
            </w:r>
          </w:p>
          <w:p w14:paraId="2F0F5599" w14:textId="77777777" w:rsidR="003045B7" w:rsidRPr="00C83F45" w:rsidRDefault="003045B7" w:rsidP="003045B7">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described as an endothermic physical</w:t>
            </w:r>
          </w:p>
          <w:p w14:paraId="7A53996F" w14:textId="77777777" w:rsidR="003045B7" w:rsidRPr="00B36917" w:rsidRDefault="003045B7" w:rsidP="003045B7">
            <w:pPr>
              <w:autoSpaceDE w:val="0"/>
              <w:autoSpaceDN w:val="0"/>
              <w:adjustRightInd w:val="0"/>
              <w:rPr>
                <w:rFonts w:ascii="Tahoma" w:hAnsi="Tahoma" w:cs="Tahoma"/>
                <w:sz w:val="21"/>
                <w:szCs w:val="21"/>
                <w:lang w:val="en-US" w:eastAsia="pt-PT"/>
              </w:rPr>
            </w:pPr>
            <w:proofErr w:type="gramStart"/>
            <w:r w:rsidRPr="00C83F45">
              <w:rPr>
                <w:rFonts w:ascii="Tahoma" w:hAnsi="Tahoma" w:cs="Tahoma"/>
                <w:sz w:val="21"/>
                <w:szCs w:val="21"/>
                <w:lang w:val="en-US" w:eastAsia="pt-PT"/>
              </w:rPr>
              <w:t>process</w:t>
            </w:r>
            <w:proofErr w:type="gramEnd"/>
            <w:r w:rsidRPr="00C83F45">
              <w:rPr>
                <w:rFonts w:ascii="Tahoma" w:hAnsi="Tahoma" w:cs="Tahoma"/>
                <w:sz w:val="21"/>
                <w:szCs w:val="21"/>
                <w:lang w:val="en-US" w:eastAsia="pt-PT"/>
              </w:rPr>
              <w:t xml:space="preserve">. </w:t>
            </w:r>
            <w:r w:rsidRPr="00B36917">
              <w:rPr>
                <w:rFonts w:ascii="Tahoma" w:hAnsi="Tahoma" w:cs="Tahoma"/>
                <w:sz w:val="21"/>
                <w:szCs w:val="21"/>
                <w:lang w:val="en-US" w:eastAsia="pt-PT"/>
              </w:rPr>
              <w:t>Therefore, the application of</w:t>
            </w:r>
          </w:p>
          <w:p w14:paraId="0E0B9A4E" w14:textId="743222C5" w:rsidR="00594F9E" w:rsidRPr="00C83F45" w:rsidRDefault="003045B7" w:rsidP="003045B7">
            <w:pPr>
              <w:rPr>
                <w:rFonts w:ascii="Tahoma" w:hAnsi="Tahoma" w:cs="Tahoma"/>
                <w:sz w:val="21"/>
                <w:szCs w:val="21"/>
                <w:lang w:val="en-GB"/>
              </w:rPr>
            </w:pPr>
            <w:proofErr w:type="spellStart"/>
            <w:r w:rsidRPr="00C83F45">
              <w:rPr>
                <w:rFonts w:ascii="Tahoma" w:hAnsi="Tahoma" w:cs="Tahoma"/>
                <w:sz w:val="21"/>
                <w:szCs w:val="21"/>
                <w:lang w:val="el-GR" w:eastAsia="pt-PT"/>
              </w:rPr>
              <w:t>Rule</w:t>
            </w:r>
            <w:proofErr w:type="spellEnd"/>
            <w:r w:rsidRPr="00C83F45">
              <w:rPr>
                <w:rFonts w:ascii="Tahoma" w:hAnsi="Tahoma" w:cs="Tahoma"/>
                <w:sz w:val="21"/>
                <w:szCs w:val="21"/>
                <w:lang w:val="el-GR" w:eastAsia="pt-PT"/>
              </w:rPr>
              <w:t xml:space="preserve"> 1 </w:t>
            </w:r>
            <w:proofErr w:type="spellStart"/>
            <w:r w:rsidRPr="00C83F45">
              <w:rPr>
                <w:rFonts w:ascii="Tahoma" w:hAnsi="Tahoma" w:cs="Tahoma"/>
                <w:sz w:val="21"/>
                <w:szCs w:val="21"/>
                <w:lang w:val="el-GR" w:eastAsia="pt-PT"/>
              </w:rPr>
              <w:t>appears</w:t>
            </w:r>
            <w:proofErr w:type="spellEnd"/>
            <w:r w:rsidRPr="00C83F45">
              <w:rPr>
                <w:rFonts w:ascii="Tahoma" w:hAnsi="Tahoma" w:cs="Tahoma"/>
                <w:sz w:val="21"/>
                <w:szCs w:val="21"/>
                <w:lang w:val="el-GR" w:eastAsia="pt-PT"/>
              </w:rPr>
              <w:t xml:space="preserve"> </w:t>
            </w:r>
            <w:proofErr w:type="spellStart"/>
            <w:r w:rsidRPr="00C83F45">
              <w:rPr>
                <w:rFonts w:ascii="Tahoma" w:hAnsi="Tahoma" w:cs="Tahoma"/>
                <w:sz w:val="21"/>
                <w:szCs w:val="21"/>
                <w:lang w:val="el-GR" w:eastAsia="pt-PT"/>
              </w:rPr>
              <w:t>plausible</w:t>
            </w:r>
            <w:proofErr w:type="spellEnd"/>
            <w:r w:rsidRPr="00C83F45">
              <w:rPr>
                <w:rFonts w:ascii="Tahoma" w:hAnsi="Tahoma" w:cs="Tahoma"/>
                <w:sz w:val="21"/>
                <w:szCs w:val="21"/>
                <w:lang w:val="el-GR" w:eastAsia="pt-PT"/>
              </w:rPr>
              <w:t>.</w:t>
            </w:r>
          </w:p>
        </w:tc>
        <w:tc>
          <w:tcPr>
            <w:tcW w:w="3335" w:type="dxa"/>
          </w:tcPr>
          <w:p w14:paraId="33DCD96D" w14:textId="25891294" w:rsidR="003045B7" w:rsidRPr="00C83F45" w:rsidRDefault="003045B7" w:rsidP="003045B7">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GB"/>
              </w:rPr>
              <w:t>No-</w:t>
            </w:r>
            <w:r w:rsidRPr="00C83F45">
              <w:rPr>
                <w:rFonts w:ascii="Tahoma" w:hAnsi="Tahoma" w:cs="Tahoma"/>
                <w:sz w:val="21"/>
                <w:szCs w:val="21"/>
                <w:lang w:val="en-US" w:eastAsia="pt-PT"/>
              </w:rPr>
              <w:t xml:space="preserve"> According to the available information,</w:t>
            </w:r>
          </w:p>
          <w:p w14:paraId="3A8E06C3" w14:textId="77777777" w:rsidR="003045B7" w:rsidRPr="00C83F45" w:rsidRDefault="003045B7" w:rsidP="003045B7">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the product is intended for application</w:t>
            </w:r>
          </w:p>
          <w:p w14:paraId="75A62A59" w14:textId="77777777" w:rsidR="003045B7" w:rsidRPr="00C83F45" w:rsidRDefault="003045B7" w:rsidP="003045B7">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on the skin, but the product is not</w:t>
            </w:r>
          </w:p>
          <w:p w14:paraId="02B38B6D" w14:textId="77777777" w:rsidR="003045B7" w:rsidRPr="00B36917" w:rsidRDefault="003045B7" w:rsidP="003045B7">
            <w:pPr>
              <w:autoSpaceDE w:val="0"/>
              <w:autoSpaceDN w:val="0"/>
              <w:adjustRightInd w:val="0"/>
              <w:rPr>
                <w:rFonts w:ascii="Tahoma" w:hAnsi="Tahoma" w:cs="Tahoma"/>
                <w:sz w:val="21"/>
                <w:szCs w:val="21"/>
                <w:lang w:val="en-US" w:eastAsia="pt-PT"/>
              </w:rPr>
            </w:pPr>
            <w:r w:rsidRPr="00B36917">
              <w:rPr>
                <w:rFonts w:ascii="Tahoma" w:hAnsi="Tahoma" w:cs="Tahoma"/>
                <w:sz w:val="21"/>
                <w:szCs w:val="21"/>
                <w:lang w:val="en-US" w:eastAsia="pt-PT"/>
              </w:rPr>
              <w:t>intended for absorption or local</w:t>
            </w:r>
          </w:p>
          <w:p w14:paraId="3FE85AFC" w14:textId="3CF88813" w:rsidR="00594F9E" w:rsidRPr="00C83F45" w:rsidRDefault="003045B7" w:rsidP="003045B7">
            <w:pPr>
              <w:jc w:val="both"/>
              <w:rPr>
                <w:rFonts w:ascii="Tahoma" w:hAnsi="Tahoma" w:cs="Tahoma"/>
                <w:sz w:val="21"/>
                <w:szCs w:val="21"/>
                <w:lang w:val="en-GB"/>
              </w:rPr>
            </w:pPr>
            <w:proofErr w:type="gramStart"/>
            <w:r w:rsidRPr="00B36917">
              <w:rPr>
                <w:rFonts w:ascii="Tahoma" w:hAnsi="Tahoma" w:cs="Tahoma"/>
                <w:sz w:val="21"/>
                <w:szCs w:val="21"/>
                <w:lang w:val="en-US" w:eastAsia="pt-PT"/>
              </w:rPr>
              <w:t>distribution</w:t>
            </w:r>
            <w:proofErr w:type="gramEnd"/>
            <w:r w:rsidRPr="00B36917">
              <w:rPr>
                <w:rFonts w:ascii="Tahoma" w:hAnsi="Tahoma" w:cs="Tahoma"/>
                <w:sz w:val="21"/>
                <w:szCs w:val="21"/>
                <w:lang w:val="en-US" w:eastAsia="pt-PT"/>
              </w:rPr>
              <w:t xml:space="preserve"> in the body.</w:t>
            </w:r>
          </w:p>
        </w:tc>
        <w:tc>
          <w:tcPr>
            <w:tcW w:w="2551" w:type="dxa"/>
          </w:tcPr>
          <w:p w14:paraId="7E3F7EAA" w14:textId="7AC08B35" w:rsidR="003045B7" w:rsidRPr="00C83F45" w:rsidRDefault="003045B7" w:rsidP="003045B7">
            <w:pPr>
              <w:autoSpaceDE w:val="0"/>
              <w:autoSpaceDN w:val="0"/>
              <w:adjustRightInd w:val="0"/>
              <w:rPr>
                <w:rFonts w:ascii="Tahoma" w:hAnsi="Tahoma" w:cs="Tahoma"/>
                <w:sz w:val="21"/>
                <w:szCs w:val="21"/>
                <w:lang w:val="en-US" w:eastAsia="pt-PT"/>
              </w:rPr>
            </w:pPr>
            <w:proofErr w:type="spellStart"/>
            <w:r w:rsidRPr="00C83F45">
              <w:rPr>
                <w:rFonts w:ascii="Tahoma" w:hAnsi="Tahoma" w:cs="Tahoma"/>
                <w:sz w:val="21"/>
                <w:szCs w:val="21"/>
                <w:lang w:val="en-GB"/>
              </w:rPr>
              <w:t>Depands</w:t>
            </w:r>
            <w:proofErr w:type="spellEnd"/>
            <w:r w:rsidRPr="00C83F45">
              <w:rPr>
                <w:rFonts w:ascii="Tahoma" w:hAnsi="Tahoma" w:cs="Tahoma"/>
                <w:sz w:val="21"/>
                <w:szCs w:val="21"/>
                <w:lang w:val="en-GB"/>
              </w:rPr>
              <w:t>-</w:t>
            </w:r>
            <w:r w:rsidRPr="00C83F45">
              <w:rPr>
                <w:rFonts w:ascii="Tahoma" w:hAnsi="Tahoma" w:cs="Tahoma"/>
                <w:sz w:val="21"/>
                <w:szCs w:val="21"/>
                <w:lang w:val="en-US" w:eastAsia="pt-PT"/>
              </w:rPr>
              <w:t xml:space="preserve"> No information on the </w:t>
            </w:r>
            <w:proofErr w:type="spellStart"/>
            <w:r w:rsidRPr="00C83F45">
              <w:rPr>
                <w:rFonts w:ascii="Tahoma" w:hAnsi="Tahoma" w:cs="Tahoma"/>
                <w:sz w:val="21"/>
                <w:szCs w:val="21"/>
                <w:lang w:val="en-US" w:eastAsia="pt-PT"/>
              </w:rPr>
              <w:t>menthone</w:t>
            </w:r>
            <w:proofErr w:type="spellEnd"/>
          </w:p>
          <w:p w14:paraId="64EB2C8D" w14:textId="77777777" w:rsidR="003045B7" w:rsidRPr="00C83F45" w:rsidRDefault="003045B7" w:rsidP="003045B7">
            <w:pPr>
              <w:autoSpaceDE w:val="0"/>
              <w:autoSpaceDN w:val="0"/>
              <w:adjustRightInd w:val="0"/>
              <w:rPr>
                <w:rFonts w:ascii="Tahoma" w:hAnsi="Tahoma" w:cs="Tahoma"/>
                <w:sz w:val="21"/>
                <w:szCs w:val="21"/>
                <w:lang w:val="en-US" w:eastAsia="pt-PT"/>
              </w:rPr>
            </w:pPr>
            <w:proofErr w:type="gramStart"/>
            <w:r w:rsidRPr="00C83F45">
              <w:rPr>
                <w:rFonts w:ascii="Tahoma" w:hAnsi="Tahoma" w:cs="Tahoma"/>
                <w:sz w:val="21"/>
                <w:szCs w:val="21"/>
                <w:lang w:val="en-US" w:eastAsia="pt-PT"/>
              </w:rPr>
              <w:t>content</w:t>
            </w:r>
            <w:proofErr w:type="gramEnd"/>
            <w:r w:rsidRPr="00C83F45">
              <w:rPr>
                <w:rFonts w:ascii="Tahoma" w:hAnsi="Tahoma" w:cs="Tahoma"/>
                <w:sz w:val="21"/>
                <w:szCs w:val="21"/>
                <w:lang w:val="en-US" w:eastAsia="pt-PT"/>
              </w:rPr>
              <w:t xml:space="preserve"> is provided. </w:t>
            </w:r>
            <w:proofErr w:type="spellStart"/>
            <w:r w:rsidRPr="00C83F45">
              <w:rPr>
                <w:rFonts w:ascii="Tahoma" w:hAnsi="Tahoma" w:cs="Tahoma"/>
                <w:sz w:val="21"/>
                <w:szCs w:val="21"/>
                <w:lang w:val="en-US" w:eastAsia="pt-PT"/>
              </w:rPr>
              <w:t>Menthone</w:t>
            </w:r>
            <w:proofErr w:type="spellEnd"/>
            <w:r w:rsidRPr="00C83F45">
              <w:rPr>
                <w:rFonts w:ascii="Tahoma" w:hAnsi="Tahoma" w:cs="Tahoma"/>
                <w:sz w:val="21"/>
                <w:szCs w:val="21"/>
                <w:lang w:val="en-US" w:eastAsia="pt-PT"/>
              </w:rPr>
              <w:t xml:space="preserve"> has a</w:t>
            </w:r>
          </w:p>
          <w:p w14:paraId="2D191389" w14:textId="77777777" w:rsidR="003045B7" w:rsidRPr="00C83F45" w:rsidRDefault="003045B7" w:rsidP="003045B7">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far weaker cooling effect than</w:t>
            </w:r>
          </w:p>
          <w:p w14:paraId="360F4157" w14:textId="77777777" w:rsidR="003045B7" w:rsidRPr="00C83F45" w:rsidRDefault="003045B7" w:rsidP="003045B7">
            <w:pPr>
              <w:autoSpaceDE w:val="0"/>
              <w:autoSpaceDN w:val="0"/>
              <w:adjustRightInd w:val="0"/>
              <w:rPr>
                <w:rFonts w:ascii="Tahoma" w:hAnsi="Tahoma" w:cs="Tahoma"/>
                <w:sz w:val="21"/>
                <w:szCs w:val="21"/>
                <w:lang w:val="en-US" w:eastAsia="pt-PT"/>
              </w:rPr>
            </w:pPr>
            <w:proofErr w:type="gramStart"/>
            <w:r w:rsidRPr="00C83F45">
              <w:rPr>
                <w:rFonts w:ascii="Tahoma" w:hAnsi="Tahoma" w:cs="Tahoma"/>
                <w:sz w:val="21"/>
                <w:szCs w:val="21"/>
                <w:lang w:val="en-US" w:eastAsia="pt-PT"/>
              </w:rPr>
              <w:t>menthol</w:t>
            </w:r>
            <w:proofErr w:type="gramEnd"/>
            <w:r w:rsidRPr="00C83F45">
              <w:rPr>
                <w:rFonts w:ascii="Tahoma" w:hAnsi="Tahoma" w:cs="Tahoma"/>
                <w:sz w:val="21"/>
                <w:szCs w:val="21"/>
                <w:lang w:val="en-US" w:eastAsia="pt-PT"/>
              </w:rPr>
              <w:t xml:space="preserve">. </w:t>
            </w:r>
            <w:proofErr w:type="spellStart"/>
            <w:r w:rsidRPr="00C83F45">
              <w:rPr>
                <w:rFonts w:ascii="Tahoma" w:hAnsi="Tahoma" w:cs="Tahoma"/>
                <w:sz w:val="21"/>
                <w:szCs w:val="21"/>
                <w:lang w:val="en-US" w:eastAsia="pt-PT"/>
              </w:rPr>
              <w:t>Menthone</w:t>
            </w:r>
            <w:proofErr w:type="spellEnd"/>
            <w:r w:rsidRPr="00C83F45">
              <w:rPr>
                <w:rFonts w:ascii="Tahoma" w:hAnsi="Tahoma" w:cs="Tahoma"/>
                <w:sz w:val="21"/>
                <w:szCs w:val="21"/>
                <w:lang w:val="en-US" w:eastAsia="pt-PT"/>
              </w:rPr>
              <w:t xml:space="preserve"> is used as a flavor</w:t>
            </w:r>
          </w:p>
          <w:p w14:paraId="024A86E4" w14:textId="77777777" w:rsidR="003045B7" w:rsidRPr="00C83F45" w:rsidRDefault="003045B7" w:rsidP="003045B7">
            <w:pPr>
              <w:autoSpaceDE w:val="0"/>
              <w:autoSpaceDN w:val="0"/>
              <w:adjustRightInd w:val="0"/>
              <w:rPr>
                <w:rFonts w:ascii="Tahoma" w:hAnsi="Tahoma" w:cs="Tahoma"/>
                <w:sz w:val="21"/>
                <w:szCs w:val="21"/>
                <w:lang w:val="en-US" w:eastAsia="pt-PT"/>
              </w:rPr>
            </w:pPr>
            <w:proofErr w:type="gramStart"/>
            <w:r w:rsidRPr="00C83F45">
              <w:rPr>
                <w:rFonts w:ascii="Tahoma" w:hAnsi="Tahoma" w:cs="Tahoma"/>
                <w:sz w:val="21"/>
                <w:szCs w:val="21"/>
                <w:lang w:val="en-US" w:eastAsia="pt-PT"/>
              </w:rPr>
              <w:t>and</w:t>
            </w:r>
            <w:proofErr w:type="gramEnd"/>
            <w:r w:rsidRPr="00C83F45">
              <w:rPr>
                <w:rFonts w:ascii="Tahoma" w:hAnsi="Tahoma" w:cs="Tahoma"/>
                <w:sz w:val="21"/>
                <w:szCs w:val="21"/>
                <w:lang w:val="en-US" w:eastAsia="pt-PT"/>
              </w:rPr>
              <w:t xml:space="preserve"> fragrance substance. However,</w:t>
            </w:r>
          </w:p>
          <w:p w14:paraId="00259BF8" w14:textId="77777777" w:rsidR="003045B7" w:rsidRPr="00C83F45" w:rsidRDefault="003045B7" w:rsidP="003045B7">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 xml:space="preserve">depending on the </w:t>
            </w:r>
            <w:proofErr w:type="spellStart"/>
            <w:r w:rsidRPr="00C83F45">
              <w:rPr>
                <w:rFonts w:ascii="Tahoma" w:hAnsi="Tahoma" w:cs="Tahoma"/>
                <w:sz w:val="21"/>
                <w:szCs w:val="21"/>
                <w:lang w:val="en-US" w:eastAsia="pt-PT"/>
              </w:rPr>
              <w:t>menthone</w:t>
            </w:r>
            <w:proofErr w:type="spellEnd"/>
          </w:p>
          <w:p w14:paraId="3DDD22FB" w14:textId="77777777" w:rsidR="003045B7" w:rsidRPr="00B36917" w:rsidRDefault="003045B7" w:rsidP="003045B7">
            <w:pPr>
              <w:autoSpaceDE w:val="0"/>
              <w:autoSpaceDN w:val="0"/>
              <w:adjustRightInd w:val="0"/>
              <w:rPr>
                <w:rFonts w:ascii="Tahoma" w:hAnsi="Tahoma" w:cs="Tahoma"/>
                <w:sz w:val="21"/>
                <w:szCs w:val="21"/>
                <w:lang w:val="en-US" w:eastAsia="pt-PT"/>
              </w:rPr>
            </w:pPr>
            <w:r w:rsidRPr="00B36917">
              <w:rPr>
                <w:rFonts w:ascii="Tahoma" w:hAnsi="Tahoma" w:cs="Tahoma"/>
                <w:sz w:val="21"/>
                <w:szCs w:val="21"/>
                <w:lang w:val="en-US" w:eastAsia="pt-PT"/>
              </w:rPr>
              <w:t>3</w:t>
            </w:r>
          </w:p>
          <w:p w14:paraId="6793D643" w14:textId="77777777" w:rsidR="003045B7" w:rsidRPr="00B36917" w:rsidRDefault="003045B7" w:rsidP="003045B7">
            <w:pPr>
              <w:autoSpaceDE w:val="0"/>
              <w:autoSpaceDN w:val="0"/>
              <w:adjustRightInd w:val="0"/>
              <w:rPr>
                <w:rFonts w:ascii="Tahoma" w:hAnsi="Tahoma" w:cs="Tahoma"/>
                <w:sz w:val="21"/>
                <w:szCs w:val="21"/>
                <w:lang w:val="en-US" w:eastAsia="pt-PT"/>
              </w:rPr>
            </w:pPr>
            <w:r w:rsidRPr="00B36917">
              <w:rPr>
                <w:rFonts w:ascii="Tahoma" w:hAnsi="Tahoma" w:cs="Tahoma"/>
                <w:sz w:val="21"/>
                <w:szCs w:val="21"/>
                <w:lang w:val="en-US" w:eastAsia="pt-PT"/>
              </w:rPr>
              <w:t>concentration, an ancillary action</w:t>
            </w:r>
          </w:p>
          <w:p w14:paraId="4FF74B1D" w14:textId="2D8FA52D" w:rsidR="00594F9E" w:rsidRPr="00C83F45" w:rsidRDefault="003045B7" w:rsidP="003045B7">
            <w:pPr>
              <w:rPr>
                <w:rFonts w:ascii="Tahoma" w:hAnsi="Tahoma" w:cs="Tahoma"/>
                <w:sz w:val="21"/>
                <w:szCs w:val="21"/>
                <w:lang w:val="en-GB"/>
              </w:rPr>
            </w:pPr>
            <w:proofErr w:type="gramStart"/>
            <w:r w:rsidRPr="00B36917">
              <w:rPr>
                <w:rFonts w:ascii="Tahoma" w:hAnsi="Tahoma" w:cs="Tahoma"/>
                <w:sz w:val="21"/>
                <w:szCs w:val="21"/>
                <w:lang w:val="en-US" w:eastAsia="pt-PT"/>
              </w:rPr>
              <w:t>cannot</w:t>
            </w:r>
            <w:proofErr w:type="gramEnd"/>
            <w:r w:rsidRPr="00B36917">
              <w:rPr>
                <w:rFonts w:ascii="Tahoma" w:hAnsi="Tahoma" w:cs="Tahoma"/>
                <w:sz w:val="21"/>
                <w:szCs w:val="21"/>
                <w:lang w:val="en-US" w:eastAsia="pt-PT"/>
              </w:rPr>
              <w:t xml:space="preserve"> be ruled out.</w:t>
            </w:r>
          </w:p>
        </w:tc>
      </w:tr>
      <w:tr w:rsidR="00594F9E" w:rsidRPr="00C83F45" w14:paraId="13E96F5C" w14:textId="77777777" w:rsidTr="005D56FF">
        <w:trPr>
          <w:trHeight w:val="454"/>
        </w:trPr>
        <w:tc>
          <w:tcPr>
            <w:tcW w:w="1701" w:type="dxa"/>
          </w:tcPr>
          <w:p w14:paraId="50CD64D6" w14:textId="45FAD4D4" w:rsidR="00594F9E" w:rsidRPr="00C83F45" w:rsidRDefault="00704188" w:rsidP="002322E9">
            <w:pPr>
              <w:rPr>
                <w:rFonts w:ascii="Tahoma" w:hAnsi="Tahoma" w:cs="Tahoma"/>
                <w:b/>
                <w:sz w:val="21"/>
                <w:szCs w:val="21"/>
                <w:lang w:val="en-GB"/>
              </w:rPr>
            </w:pPr>
            <w:r>
              <w:rPr>
                <w:rFonts w:ascii="Tahoma" w:hAnsi="Tahoma" w:cs="Tahoma"/>
                <w:b/>
                <w:sz w:val="21"/>
                <w:szCs w:val="21"/>
                <w:lang w:val="en-GB"/>
              </w:rPr>
              <w:t>CA4</w:t>
            </w:r>
          </w:p>
        </w:tc>
        <w:tc>
          <w:tcPr>
            <w:tcW w:w="3186" w:type="dxa"/>
          </w:tcPr>
          <w:p w14:paraId="563CFF7D" w14:textId="0C6B354E" w:rsidR="00594F9E" w:rsidRPr="00C83F45" w:rsidRDefault="00C2757B" w:rsidP="007D706F">
            <w:pPr>
              <w:rPr>
                <w:rFonts w:ascii="Tahoma" w:hAnsi="Tahoma" w:cs="Tahoma"/>
                <w:sz w:val="21"/>
                <w:szCs w:val="21"/>
                <w:lang w:val="en-GB"/>
              </w:rPr>
            </w:pPr>
            <w:r w:rsidRPr="00C83F45">
              <w:rPr>
                <w:rFonts w:ascii="Tahoma" w:hAnsi="Tahoma" w:cs="Tahoma"/>
                <w:sz w:val="21"/>
                <w:szCs w:val="21"/>
                <w:lang w:val="en-GB"/>
              </w:rPr>
              <w:t>No</w:t>
            </w:r>
          </w:p>
        </w:tc>
        <w:tc>
          <w:tcPr>
            <w:tcW w:w="3335" w:type="dxa"/>
          </w:tcPr>
          <w:p w14:paraId="26502FDA" w14:textId="18A9E6C4" w:rsidR="00594F9E" w:rsidRPr="00C83F45" w:rsidRDefault="00C2757B" w:rsidP="002322E9">
            <w:pPr>
              <w:rPr>
                <w:rFonts w:ascii="Tahoma" w:hAnsi="Tahoma" w:cs="Tahoma"/>
                <w:sz w:val="21"/>
                <w:szCs w:val="21"/>
                <w:lang w:val="en-GB"/>
              </w:rPr>
            </w:pPr>
            <w:r w:rsidRPr="00C83F45">
              <w:rPr>
                <w:rFonts w:ascii="Tahoma" w:hAnsi="Tahoma" w:cs="Tahoma"/>
                <w:sz w:val="21"/>
                <w:szCs w:val="21"/>
                <w:lang w:val="en-US"/>
              </w:rPr>
              <w:t xml:space="preserve">Yes-Under rule 21 in </w:t>
            </w:r>
            <w:r w:rsidRPr="00C83F45">
              <w:rPr>
                <w:rFonts w:ascii="Tahoma" w:hAnsi="Tahoma" w:cs="Tahoma"/>
                <w:sz w:val="21"/>
                <w:szCs w:val="21"/>
              </w:rPr>
              <w:t>MDCG 2021-24</w:t>
            </w:r>
            <w:r w:rsidRPr="00C83F45">
              <w:rPr>
                <w:rFonts w:ascii="Tahoma" w:hAnsi="Tahoma" w:cs="Tahoma"/>
                <w:sz w:val="21"/>
                <w:szCs w:val="21"/>
                <w:lang w:val="en-US"/>
              </w:rPr>
              <w:t xml:space="preserve"> the definition of substance refers to Article 1(3) of Directive 2001/83/</w:t>
            </w:r>
            <w:proofErr w:type="gramStart"/>
            <w:r w:rsidRPr="00C83F45">
              <w:rPr>
                <w:rFonts w:ascii="Tahoma" w:hAnsi="Tahoma" w:cs="Tahoma"/>
                <w:sz w:val="21"/>
                <w:szCs w:val="21"/>
                <w:lang w:val="en-US"/>
              </w:rPr>
              <w:t>EC which</w:t>
            </w:r>
            <w:proofErr w:type="gramEnd"/>
            <w:r w:rsidRPr="00C83F45">
              <w:rPr>
                <w:rFonts w:ascii="Tahoma" w:hAnsi="Tahoma" w:cs="Tahoma"/>
                <w:sz w:val="21"/>
                <w:szCs w:val="21"/>
                <w:lang w:val="en-US"/>
              </w:rPr>
              <w:t xml:space="preserve"> covers a lot of different substances/products and in our immediate view also these substances in this product. In our </w:t>
            </w:r>
            <w:proofErr w:type="gramStart"/>
            <w:r w:rsidRPr="00C83F45">
              <w:rPr>
                <w:rFonts w:ascii="Tahoma" w:hAnsi="Tahoma" w:cs="Tahoma"/>
                <w:sz w:val="21"/>
                <w:szCs w:val="21"/>
                <w:lang w:val="en-US"/>
              </w:rPr>
              <w:t>view</w:t>
            </w:r>
            <w:proofErr w:type="gramEnd"/>
            <w:r w:rsidRPr="00C83F45">
              <w:rPr>
                <w:rFonts w:ascii="Tahoma" w:hAnsi="Tahoma" w:cs="Tahoma"/>
                <w:sz w:val="21"/>
                <w:szCs w:val="21"/>
                <w:lang w:val="en-US"/>
              </w:rPr>
              <w:t xml:space="preserve"> application of the product on the skin must be seen as “locally dispersed”.</w:t>
            </w:r>
          </w:p>
        </w:tc>
        <w:tc>
          <w:tcPr>
            <w:tcW w:w="2551" w:type="dxa"/>
          </w:tcPr>
          <w:p w14:paraId="6D4890D7" w14:textId="750D9FE3" w:rsidR="00594F9E" w:rsidRPr="00C83F45" w:rsidRDefault="00C2757B" w:rsidP="002322E9">
            <w:pPr>
              <w:rPr>
                <w:rFonts w:ascii="Tahoma" w:hAnsi="Tahoma" w:cs="Tahoma"/>
                <w:sz w:val="21"/>
                <w:szCs w:val="21"/>
                <w:lang w:val="en-GB"/>
              </w:rPr>
            </w:pPr>
            <w:r w:rsidRPr="00C83F45">
              <w:rPr>
                <w:rFonts w:ascii="Tahoma" w:hAnsi="Tahoma" w:cs="Tahoma"/>
                <w:sz w:val="21"/>
                <w:szCs w:val="21"/>
                <w:lang w:val="en-GB"/>
              </w:rPr>
              <w:t>No</w:t>
            </w:r>
          </w:p>
        </w:tc>
      </w:tr>
      <w:tr w:rsidR="00594F9E" w:rsidRPr="00C83F45" w14:paraId="54B5B81D" w14:textId="77777777" w:rsidTr="005D56FF">
        <w:trPr>
          <w:trHeight w:val="454"/>
        </w:trPr>
        <w:tc>
          <w:tcPr>
            <w:tcW w:w="1701" w:type="dxa"/>
          </w:tcPr>
          <w:p w14:paraId="7D61DB95" w14:textId="0346433B" w:rsidR="00594F9E" w:rsidRPr="00C83F45" w:rsidRDefault="00704188" w:rsidP="002322E9">
            <w:pPr>
              <w:rPr>
                <w:rFonts w:ascii="Tahoma" w:hAnsi="Tahoma" w:cs="Tahoma"/>
                <w:b/>
                <w:sz w:val="21"/>
                <w:szCs w:val="21"/>
                <w:lang w:val="en-GB"/>
              </w:rPr>
            </w:pPr>
            <w:r>
              <w:rPr>
                <w:rFonts w:ascii="Tahoma" w:hAnsi="Tahoma" w:cs="Tahoma"/>
                <w:b/>
                <w:sz w:val="21"/>
                <w:szCs w:val="21"/>
                <w:lang w:val="en-GB"/>
              </w:rPr>
              <w:t>CA5</w:t>
            </w:r>
          </w:p>
        </w:tc>
        <w:tc>
          <w:tcPr>
            <w:tcW w:w="3186" w:type="dxa"/>
          </w:tcPr>
          <w:p w14:paraId="3F10868F" w14:textId="400FC109" w:rsidR="00F75FD1" w:rsidRPr="00C83F45" w:rsidRDefault="00910DE5" w:rsidP="00F75FD1">
            <w:pPr>
              <w:pStyle w:val="CM3"/>
              <w:spacing w:before="60" w:after="60" w:line="276" w:lineRule="auto"/>
              <w:jc w:val="both"/>
              <w:rPr>
                <w:rFonts w:ascii="Tahoma" w:hAnsi="Tahoma" w:cs="Tahoma"/>
                <w:sz w:val="21"/>
                <w:szCs w:val="21"/>
                <w:lang w:val="en-US"/>
              </w:rPr>
            </w:pPr>
            <w:r w:rsidRPr="00C83F45">
              <w:rPr>
                <w:rFonts w:ascii="Tahoma" w:hAnsi="Tahoma" w:cs="Tahoma"/>
                <w:sz w:val="21"/>
                <w:szCs w:val="21"/>
                <w:lang w:val="en-GB"/>
              </w:rPr>
              <w:t>Yes-</w:t>
            </w:r>
            <w:r w:rsidR="00F75FD1" w:rsidRPr="00C83F45">
              <w:rPr>
                <w:rFonts w:ascii="Tahoma" w:hAnsi="Tahoma" w:cs="Tahoma"/>
                <w:sz w:val="21"/>
                <w:szCs w:val="21"/>
                <w:lang w:val="en-US"/>
              </w:rPr>
              <w:t xml:space="preserve"> Based on the available information the product can be classified as Class I classification under Rule 1 as the product is intended to act physically on intact skin through a cooling process. </w:t>
            </w:r>
          </w:p>
          <w:p w14:paraId="2E31E80E" w14:textId="7807031F" w:rsidR="00594F9E" w:rsidRPr="00C83F45" w:rsidRDefault="00F75FD1" w:rsidP="00F75FD1">
            <w:pPr>
              <w:rPr>
                <w:rFonts w:ascii="Tahoma" w:hAnsi="Tahoma" w:cs="Tahoma"/>
                <w:sz w:val="21"/>
                <w:szCs w:val="21"/>
                <w:lang w:val="en-GB"/>
              </w:rPr>
            </w:pPr>
            <w:r w:rsidRPr="00C83F45">
              <w:rPr>
                <w:rFonts w:ascii="Tahoma" w:hAnsi="Tahoma" w:cs="Tahoma"/>
                <w:sz w:val="21"/>
                <w:szCs w:val="21"/>
                <w:lang w:val="en-US"/>
              </w:rPr>
              <w:t xml:space="preserve">This conclusion remains subject to confirmation that the ingredients are not absorbed or dispersed in the body and that </w:t>
            </w:r>
            <w:proofErr w:type="spellStart"/>
            <w:r w:rsidRPr="00C83F45">
              <w:rPr>
                <w:rFonts w:ascii="Tahoma" w:hAnsi="Tahoma" w:cs="Tahoma"/>
                <w:sz w:val="21"/>
                <w:szCs w:val="21"/>
                <w:lang w:val="en-US"/>
              </w:rPr>
              <w:t>menthone</w:t>
            </w:r>
            <w:proofErr w:type="spellEnd"/>
            <w:r w:rsidRPr="00C83F45">
              <w:rPr>
                <w:rFonts w:ascii="Tahoma" w:hAnsi="Tahoma" w:cs="Tahoma"/>
                <w:sz w:val="21"/>
                <w:szCs w:val="21"/>
                <w:lang w:val="en-US"/>
              </w:rPr>
              <w:t xml:space="preserve"> does not have a pharmacological effect. </w:t>
            </w:r>
            <w:proofErr w:type="gramStart"/>
            <w:r w:rsidRPr="00C83F45">
              <w:rPr>
                <w:rFonts w:ascii="Tahoma" w:hAnsi="Tahoma" w:cs="Tahoma"/>
                <w:sz w:val="21"/>
                <w:szCs w:val="21"/>
                <w:lang w:val="en-US"/>
              </w:rPr>
              <w:t>These aspects should be substantiated by the manufacturer, as evidence of absorption</w:t>
            </w:r>
            <w:proofErr w:type="gramEnd"/>
            <w:r w:rsidRPr="00C83F45">
              <w:rPr>
                <w:rFonts w:ascii="Tahoma" w:hAnsi="Tahoma" w:cs="Tahoma"/>
                <w:sz w:val="21"/>
                <w:szCs w:val="21"/>
                <w:lang w:val="en-US"/>
              </w:rPr>
              <w:t xml:space="preserve"> or dispersion could lead to the consideration of Rule 21, while a pharmacological mode of action could make Rule 14 relevant.</w:t>
            </w:r>
          </w:p>
        </w:tc>
        <w:tc>
          <w:tcPr>
            <w:tcW w:w="3335" w:type="dxa"/>
          </w:tcPr>
          <w:p w14:paraId="7BC35BFD" w14:textId="2270B381" w:rsidR="00594F9E" w:rsidRPr="00C83F45" w:rsidRDefault="00910DE5" w:rsidP="005E6CB3">
            <w:pPr>
              <w:rPr>
                <w:rFonts w:ascii="Tahoma" w:hAnsi="Tahoma" w:cs="Tahoma"/>
                <w:sz w:val="21"/>
                <w:szCs w:val="21"/>
                <w:lang w:val="en-GB"/>
              </w:rPr>
            </w:pPr>
            <w:r w:rsidRPr="00C83F45">
              <w:rPr>
                <w:rFonts w:ascii="Tahoma" w:hAnsi="Tahoma" w:cs="Tahoma"/>
                <w:sz w:val="21"/>
                <w:szCs w:val="21"/>
                <w:lang w:val="en-US"/>
              </w:rPr>
              <w:t>No</w:t>
            </w:r>
            <w:r w:rsidR="005E6CB3" w:rsidRPr="00C83F45">
              <w:rPr>
                <w:rFonts w:ascii="Tahoma" w:hAnsi="Tahoma" w:cs="Tahoma"/>
                <w:sz w:val="21"/>
                <w:szCs w:val="21"/>
                <w:lang w:val="en-US"/>
              </w:rPr>
              <w:t xml:space="preserve">- </w:t>
            </w:r>
            <w:r w:rsidR="000E1C96" w:rsidRPr="00C83F45">
              <w:rPr>
                <w:rFonts w:ascii="Tahoma" w:hAnsi="Tahoma" w:cs="Tahoma"/>
                <w:sz w:val="21"/>
                <w:szCs w:val="21"/>
                <w:lang w:val="en-US"/>
              </w:rPr>
              <w:t>It is like placing a cold sponge on the forehead for alleviating fever.</w:t>
            </w:r>
          </w:p>
        </w:tc>
        <w:tc>
          <w:tcPr>
            <w:tcW w:w="2551" w:type="dxa"/>
          </w:tcPr>
          <w:p w14:paraId="10ACEABB" w14:textId="0209E792" w:rsidR="00594F9E" w:rsidRPr="00C83F45" w:rsidRDefault="00910DE5" w:rsidP="002322E9">
            <w:pPr>
              <w:rPr>
                <w:rFonts w:ascii="Tahoma" w:hAnsi="Tahoma" w:cs="Tahoma"/>
                <w:sz w:val="21"/>
                <w:szCs w:val="21"/>
                <w:lang w:val="en-GB"/>
              </w:rPr>
            </w:pPr>
            <w:r w:rsidRPr="00C83F45">
              <w:rPr>
                <w:rFonts w:ascii="Tahoma" w:hAnsi="Tahoma" w:cs="Tahoma"/>
                <w:sz w:val="21"/>
                <w:szCs w:val="21"/>
                <w:lang w:val="en-GB"/>
              </w:rPr>
              <w:t>N/A</w:t>
            </w:r>
          </w:p>
        </w:tc>
      </w:tr>
      <w:tr w:rsidR="00594F9E" w:rsidRPr="00C83F45" w14:paraId="38FFBA5B" w14:textId="77777777" w:rsidTr="005D56FF">
        <w:trPr>
          <w:trHeight w:val="454"/>
        </w:trPr>
        <w:tc>
          <w:tcPr>
            <w:tcW w:w="1701" w:type="dxa"/>
            <w:vAlign w:val="center"/>
          </w:tcPr>
          <w:p w14:paraId="5A650281" w14:textId="6E987765" w:rsidR="00594F9E" w:rsidRPr="00C83F45" w:rsidRDefault="00704188" w:rsidP="002322E9">
            <w:pPr>
              <w:rPr>
                <w:rFonts w:ascii="Tahoma" w:hAnsi="Tahoma" w:cs="Tahoma"/>
                <w:b/>
                <w:sz w:val="21"/>
                <w:szCs w:val="21"/>
                <w:lang w:val="en-GB"/>
              </w:rPr>
            </w:pPr>
            <w:r>
              <w:rPr>
                <w:rFonts w:ascii="Tahoma" w:hAnsi="Tahoma" w:cs="Tahoma"/>
                <w:b/>
                <w:sz w:val="21"/>
                <w:szCs w:val="21"/>
                <w:lang w:val="en-GB"/>
              </w:rPr>
              <w:t>CA6</w:t>
            </w:r>
          </w:p>
        </w:tc>
        <w:tc>
          <w:tcPr>
            <w:tcW w:w="3186" w:type="dxa"/>
          </w:tcPr>
          <w:p w14:paraId="3D148A2F" w14:textId="143D6AC6" w:rsidR="00594F9E" w:rsidRPr="00C83F45" w:rsidRDefault="00A442E3" w:rsidP="005D56FF">
            <w:pPr>
              <w:rPr>
                <w:rFonts w:ascii="Tahoma" w:hAnsi="Tahoma" w:cs="Tahoma"/>
                <w:sz w:val="21"/>
                <w:szCs w:val="21"/>
              </w:rPr>
            </w:pPr>
            <w:r w:rsidRPr="00C83F45">
              <w:rPr>
                <w:rFonts w:ascii="Tahoma" w:hAnsi="Tahoma" w:cs="Tahoma"/>
                <w:sz w:val="21"/>
                <w:szCs w:val="21"/>
              </w:rPr>
              <w:t>Yes-</w:t>
            </w:r>
            <w:r w:rsidRPr="00C83F45">
              <w:rPr>
                <w:rFonts w:ascii="Tahoma" w:hAnsi="Tahoma" w:cs="Tahoma"/>
                <w:sz w:val="21"/>
                <w:szCs w:val="21"/>
                <w:lang w:val="en-US"/>
              </w:rPr>
              <w:t xml:space="preserve"> The intended function revolves around a physical </w:t>
            </w:r>
            <w:r w:rsidRPr="00C83F45">
              <w:rPr>
                <w:rFonts w:ascii="Tahoma" w:hAnsi="Tahoma" w:cs="Tahoma"/>
                <w:sz w:val="21"/>
                <w:szCs w:val="21"/>
                <w:lang w:val="en-US"/>
              </w:rPr>
              <w:lastRenderedPageBreak/>
              <w:t>reaction with no further invasive action (chemical or pharmacological).</w:t>
            </w:r>
          </w:p>
        </w:tc>
        <w:tc>
          <w:tcPr>
            <w:tcW w:w="3335" w:type="dxa"/>
          </w:tcPr>
          <w:p w14:paraId="7BD39EB3" w14:textId="325575CB" w:rsidR="00594F9E" w:rsidRPr="00C83F45" w:rsidRDefault="005E6CB3" w:rsidP="002322E9">
            <w:pPr>
              <w:jc w:val="both"/>
              <w:rPr>
                <w:rFonts w:ascii="Tahoma" w:hAnsi="Tahoma" w:cs="Tahoma"/>
                <w:sz w:val="21"/>
                <w:szCs w:val="21"/>
                <w:lang w:val="en-GB"/>
              </w:rPr>
            </w:pPr>
            <w:r w:rsidRPr="00C83F45">
              <w:rPr>
                <w:rFonts w:ascii="Tahoma" w:hAnsi="Tahoma" w:cs="Tahoma"/>
                <w:sz w:val="21"/>
                <w:szCs w:val="21"/>
                <w:lang w:val="en-GB"/>
              </w:rPr>
              <w:lastRenderedPageBreak/>
              <w:t>No-</w:t>
            </w:r>
            <w:r w:rsidRPr="00C83F45">
              <w:rPr>
                <w:rFonts w:ascii="Tahoma" w:hAnsi="Tahoma" w:cs="Tahoma"/>
                <w:sz w:val="21"/>
                <w:szCs w:val="21"/>
                <w:lang w:val="en-US"/>
              </w:rPr>
              <w:t xml:space="preserve"> The intended mode of action and place of action is placement on </w:t>
            </w:r>
            <w:r w:rsidRPr="00C83F45">
              <w:rPr>
                <w:rFonts w:ascii="Tahoma" w:hAnsi="Tahoma" w:cs="Tahoma"/>
                <w:sz w:val="21"/>
                <w:szCs w:val="21"/>
                <w:lang w:val="en-US"/>
              </w:rPr>
              <w:lastRenderedPageBreak/>
              <w:t>the skin. As per information provided from the manufacturer there seems to be no absorption of any ingredients through the skin. If the case is otherwise, then the manufacturer should declare it and that could revisit the classification system.</w:t>
            </w:r>
          </w:p>
        </w:tc>
        <w:tc>
          <w:tcPr>
            <w:tcW w:w="2551" w:type="dxa"/>
          </w:tcPr>
          <w:p w14:paraId="007C3B68" w14:textId="063631D5" w:rsidR="00594F9E" w:rsidRPr="00C83F45" w:rsidRDefault="000E1C96" w:rsidP="002322E9">
            <w:pPr>
              <w:rPr>
                <w:rFonts w:ascii="Tahoma" w:hAnsi="Tahoma" w:cs="Tahoma"/>
                <w:sz w:val="21"/>
                <w:szCs w:val="21"/>
                <w:lang w:val="en-GB"/>
              </w:rPr>
            </w:pPr>
            <w:r w:rsidRPr="00C83F45">
              <w:rPr>
                <w:rFonts w:ascii="Tahoma" w:hAnsi="Tahoma" w:cs="Tahoma"/>
                <w:sz w:val="21"/>
                <w:szCs w:val="21"/>
                <w:lang w:val="en-GB"/>
              </w:rPr>
              <w:lastRenderedPageBreak/>
              <w:t>No-</w:t>
            </w:r>
            <w:r w:rsidRPr="00C83F45">
              <w:rPr>
                <w:rFonts w:ascii="Tahoma" w:hAnsi="Tahoma" w:cs="Tahoma"/>
                <w:sz w:val="21"/>
                <w:szCs w:val="21"/>
                <w:lang w:val="en-US"/>
              </w:rPr>
              <w:t xml:space="preserve"> It is like placing a cold sponge on the </w:t>
            </w:r>
            <w:r w:rsidRPr="00C83F45">
              <w:rPr>
                <w:rFonts w:ascii="Tahoma" w:hAnsi="Tahoma" w:cs="Tahoma"/>
                <w:sz w:val="21"/>
                <w:szCs w:val="21"/>
                <w:lang w:val="en-US"/>
              </w:rPr>
              <w:lastRenderedPageBreak/>
              <w:t>forehead for alleviating fever.</w:t>
            </w:r>
          </w:p>
        </w:tc>
      </w:tr>
      <w:tr w:rsidR="00594F9E" w:rsidRPr="00C83F45" w14:paraId="50D74FE7" w14:textId="77777777" w:rsidTr="005D56FF">
        <w:trPr>
          <w:trHeight w:val="454"/>
        </w:trPr>
        <w:tc>
          <w:tcPr>
            <w:tcW w:w="1701" w:type="dxa"/>
            <w:vAlign w:val="center"/>
          </w:tcPr>
          <w:p w14:paraId="459D0A07" w14:textId="4A4E8844" w:rsidR="00594F9E" w:rsidRPr="00C83F45" w:rsidRDefault="00704188" w:rsidP="002322E9">
            <w:pPr>
              <w:rPr>
                <w:rFonts w:ascii="Tahoma" w:hAnsi="Tahoma" w:cs="Tahoma"/>
                <w:b/>
                <w:sz w:val="21"/>
                <w:szCs w:val="21"/>
                <w:lang w:val="en-GB"/>
              </w:rPr>
            </w:pPr>
            <w:r>
              <w:rPr>
                <w:rFonts w:ascii="Tahoma" w:hAnsi="Tahoma" w:cs="Tahoma"/>
                <w:b/>
                <w:sz w:val="21"/>
                <w:szCs w:val="21"/>
                <w:lang w:val="en-GB"/>
              </w:rPr>
              <w:lastRenderedPageBreak/>
              <w:t>CA7</w:t>
            </w:r>
          </w:p>
        </w:tc>
        <w:tc>
          <w:tcPr>
            <w:tcW w:w="3186" w:type="dxa"/>
          </w:tcPr>
          <w:p w14:paraId="34969319" w14:textId="26FCB1E6" w:rsidR="00594F9E" w:rsidRPr="00C83F45" w:rsidRDefault="00CC03A9" w:rsidP="002322E9">
            <w:pPr>
              <w:rPr>
                <w:rFonts w:ascii="Tahoma" w:hAnsi="Tahoma" w:cs="Tahoma"/>
                <w:sz w:val="21"/>
                <w:szCs w:val="21"/>
                <w:lang w:val="en-US"/>
              </w:rPr>
            </w:pPr>
            <w:r w:rsidRPr="00C83F45">
              <w:rPr>
                <w:rFonts w:ascii="Tahoma" w:hAnsi="Tahoma" w:cs="Tahoma"/>
                <w:sz w:val="21"/>
                <w:szCs w:val="21"/>
                <w:lang w:val="en-US"/>
              </w:rPr>
              <w:t>Yes</w:t>
            </w:r>
          </w:p>
        </w:tc>
        <w:tc>
          <w:tcPr>
            <w:tcW w:w="3335" w:type="dxa"/>
          </w:tcPr>
          <w:p w14:paraId="41316279" w14:textId="53B3F881" w:rsidR="00594F9E" w:rsidRPr="00C83F45" w:rsidRDefault="00CC03A9" w:rsidP="002322E9">
            <w:pPr>
              <w:rPr>
                <w:rFonts w:ascii="Tahoma" w:hAnsi="Tahoma" w:cs="Tahoma"/>
                <w:sz w:val="21"/>
                <w:szCs w:val="21"/>
                <w:lang w:val="en-US"/>
              </w:rPr>
            </w:pPr>
            <w:r w:rsidRPr="00C83F45">
              <w:rPr>
                <w:rFonts w:ascii="Tahoma" w:hAnsi="Tahoma" w:cs="Tahoma"/>
                <w:sz w:val="21"/>
                <w:szCs w:val="21"/>
                <w:lang w:val="en-US"/>
              </w:rPr>
              <w:t>No- The intended mode of action and place of action is on the skin. If gel is absorbed, the manufacturer must explain in their technical documentation if that’s safe</w:t>
            </w:r>
          </w:p>
        </w:tc>
        <w:tc>
          <w:tcPr>
            <w:tcW w:w="2551" w:type="dxa"/>
          </w:tcPr>
          <w:p w14:paraId="1E9B8F5B" w14:textId="04A2B698" w:rsidR="00594F9E" w:rsidRPr="00C83F45" w:rsidRDefault="00594F9E" w:rsidP="002322E9">
            <w:pPr>
              <w:rPr>
                <w:rFonts w:ascii="Tahoma" w:hAnsi="Tahoma" w:cs="Tahoma"/>
                <w:sz w:val="21"/>
                <w:szCs w:val="21"/>
                <w:lang w:val="en-US"/>
              </w:rPr>
            </w:pPr>
          </w:p>
        </w:tc>
      </w:tr>
      <w:tr w:rsidR="00594F9E" w:rsidRPr="00C83F45" w14:paraId="794AAFAA" w14:textId="77777777" w:rsidTr="005D56FF">
        <w:trPr>
          <w:trHeight w:val="454"/>
        </w:trPr>
        <w:tc>
          <w:tcPr>
            <w:tcW w:w="1701" w:type="dxa"/>
            <w:vAlign w:val="center"/>
          </w:tcPr>
          <w:p w14:paraId="6F213372" w14:textId="01F7460A" w:rsidR="00594F9E" w:rsidRPr="00C83F45" w:rsidRDefault="00704188" w:rsidP="002322E9">
            <w:pPr>
              <w:rPr>
                <w:rFonts w:ascii="Tahoma" w:hAnsi="Tahoma" w:cs="Tahoma"/>
                <w:b/>
                <w:sz w:val="21"/>
                <w:szCs w:val="21"/>
                <w:lang w:val="en-GB"/>
              </w:rPr>
            </w:pPr>
            <w:r>
              <w:rPr>
                <w:rFonts w:ascii="Tahoma" w:hAnsi="Tahoma" w:cs="Tahoma"/>
                <w:b/>
                <w:sz w:val="21"/>
                <w:szCs w:val="21"/>
                <w:lang w:val="en-GB"/>
              </w:rPr>
              <w:t>CA8</w:t>
            </w:r>
          </w:p>
        </w:tc>
        <w:tc>
          <w:tcPr>
            <w:tcW w:w="3186" w:type="dxa"/>
          </w:tcPr>
          <w:p w14:paraId="3BC10448" w14:textId="628DF920" w:rsidR="00D84A9A" w:rsidRPr="00C83F45" w:rsidRDefault="00D84A9A" w:rsidP="00D84A9A">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No-In accordance with Chapter II,</w:t>
            </w:r>
          </w:p>
          <w:p w14:paraId="76CE100D" w14:textId="77777777" w:rsidR="00D84A9A" w:rsidRPr="00C83F45" w:rsidRDefault="00D84A9A" w:rsidP="00D84A9A">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section 3.5 of MDR: "If several rules,</w:t>
            </w:r>
          </w:p>
          <w:p w14:paraId="5A4AB104" w14:textId="77777777" w:rsidR="00D84A9A" w:rsidRPr="00C83F45" w:rsidRDefault="00D84A9A" w:rsidP="00D84A9A">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or if, within the same rule, several</w:t>
            </w:r>
          </w:p>
          <w:p w14:paraId="7E75CEAD" w14:textId="77777777" w:rsidR="00D84A9A" w:rsidRPr="00C83F45" w:rsidRDefault="00D84A9A" w:rsidP="00D84A9A">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sub-rules, apply to the same device</w:t>
            </w:r>
          </w:p>
          <w:p w14:paraId="0886B617" w14:textId="77777777" w:rsidR="00D84A9A" w:rsidRPr="00C83F45" w:rsidRDefault="00D84A9A" w:rsidP="00D84A9A">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based on the device's intended</w:t>
            </w:r>
          </w:p>
          <w:p w14:paraId="330451EB" w14:textId="77777777" w:rsidR="00D84A9A" w:rsidRPr="00C83F45" w:rsidRDefault="00D84A9A" w:rsidP="00D84A9A">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 xml:space="preserve">purpose, the strictest rule and </w:t>
            </w:r>
            <w:proofErr w:type="spellStart"/>
            <w:r w:rsidRPr="00C83F45">
              <w:rPr>
                <w:rFonts w:ascii="Tahoma" w:hAnsi="Tahoma" w:cs="Tahoma"/>
                <w:sz w:val="21"/>
                <w:szCs w:val="21"/>
                <w:lang w:val="en-US" w:eastAsia="pt-PT"/>
              </w:rPr>
              <w:t>subrule</w:t>
            </w:r>
            <w:proofErr w:type="spellEnd"/>
          </w:p>
          <w:p w14:paraId="47C77BBD" w14:textId="77777777" w:rsidR="00D84A9A" w:rsidRPr="00B36917" w:rsidRDefault="00D84A9A" w:rsidP="00D84A9A">
            <w:pPr>
              <w:autoSpaceDE w:val="0"/>
              <w:autoSpaceDN w:val="0"/>
              <w:adjustRightInd w:val="0"/>
              <w:rPr>
                <w:rFonts w:ascii="Tahoma" w:hAnsi="Tahoma" w:cs="Tahoma"/>
                <w:sz w:val="21"/>
                <w:szCs w:val="21"/>
                <w:lang w:val="en-US" w:eastAsia="pt-PT"/>
              </w:rPr>
            </w:pPr>
            <w:r w:rsidRPr="00B36917">
              <w:rPr>
                <w:rFonts w:ascii="Tahoma" w:hAnsi="Tahoma" w:cs="Tahoma"/>
                <w:sz w:val="21"/>
                <w:szCs w:val="21"/>
                <w:lang w:val="en-US" w:eastAsia="pt-PT"/>
              </w:rPr>
              <w:t>resulting in the higher</w:t>
            </w:r>
          </w:p>
          <w:p w14:paraId="67BF9725" w14:textId="4AE2D38E" w:rsidR="00594F9E" w:rsidRPr="00C83F45" w:rsidRDefault="00D84A9A" w:rsidP="00D84A9A">
            <w:pPr>
              <w:rPr>
                <w:rFonts w:ascii="Tahoma" w:hAnsi="Tahoma" w:cs="Tahoma"/>
                <w:sz w:val="21"/>
                <w:szCs w:val="21"/>
                <w:lang w:val="en-GB"/>
              </w:rPr>
            </w:pPr>
            <w:proofErr w:type="gramStart"/>
            <w:r w:rsidRPr="00B36917">
              <w:rPr>
                <w:rFonts w:ascii="Tahoma" w:hAnsi="Tahoma" w:cs="Tahoma"/>
                <w:sz w:val="21"/>
                <w:szCs w:val="21"/>
                <w:lang w:val="en-US" w:eastAsia="pt-PT"/>
              </w:rPr>
              <w:t>classification</w:t>
            </w:r>
            <w:proofErr w:type="gramEnd"/>
            <w:r w:rsidRPr="00B36917">
              <w:rPr>
                <w:rFonts w:ascii="Tahoma" w:hAnsi="Tahoma" w:cs="Tahoma"/>
                <w:sz w:val="21"/>
                <w:szCs w:val="21"/>
                <w:lang w:val="en-US" w:eastAsia="pt-PT"/>
              </w:rPr>
              <w:t xml:space="preserve"> shall apply."</w:t>
            </w:r>
          </w:p>
        </w:tc>
        <w:tc>
          <w:tcPr>
            <w:tcW w:w="3335" w:type="dxa"/>
          </w:tcPr>
          <w:p w14:paraId="3C1654A9" w14:textId="56C6BC73" w:rsidR="00594F9E" w:rsidRPr="00C83F45" w:rsidRDefault="00D84A9A" w:rsidP="002322E9">
            <w:pPr>
              <w:rPr>
                <w:rFonts w:ascii="Tahoma" w:hAnsi="Tahoma" w:cs="Tahoma"/>
                <w:sz w:val="21"/>
                <w:szCs w:val="21"/>
                <w:lang w:val="en-GB"/>
              </w:rPr>
            </w:pPr>
            <w:r w:rsidRPr="00C83F45">
              <w:rPr>
                <w:rFonts w:ascii="Tahoma" w:hAnsi="Tahoma" w:cs="Tahoma"/>
                <w:sz w:val="21"/>
                <w:szCs w:val="21"/>
                <w:lang w:val="en-GB"/>
              </w:rPr>
              <w:t>No-</w:t>
            </w:r>
            <w:r w:rsidRPr="00C83F45">
              <w:rPr>
                <w:rFonts w:ascii="Tahoma" w:hAnsi="Tahoma" w:cs="Tahoma"/>
                <w:sz w:val="21"/>
                <w:szCs w:val="21"/>
                <w:lang w:val="el-GR" w:eastAsia="pt-PT"/>
              </w:rPr>
              <w:t xml:space="preserve"> the </w:t>
            </w:r>
            <w:proofErr w:type="spellStart"/>
            <w:r w:rsidRPr="00C83F45">
              <w:rPr>
                <w:rFonts w:ascii="Tahoma" w:hAnsi="Tahoma" w:cs="Tahoma"/>
                <w:sz w:val="21"/>
                <w:szCs w:val="21"/>
                <w:lang w:val="el-GR" w:eastAsia="pt-PT"/>
              </w:rPr>
              <w:t>above-mentioned</w:t>
            </w:r>
            <w:proofErr w:type="spellEnd"/>
          </w:p>
        </w:tc>
        <w:tc>
          <w:tcPr>
            <w:tcW w:w="2551" w:type="dxa"/>
          </w:tcPr>
          <w:p w14:paraId="499EEF37" w14:textId="77777777" w:rsidR="00D84A9A" w:rsidRPr="00C83F45" w:rsidRDefault="00D84A9A" w:rsidP="00D84A9A">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Class III</w:t>
            </w:r>
          </w:p>
          <w:p w14:paraId="714BE340" w14:textId="77777777" w:rsidR="00D84A9A" w:rsidRPr="00C83F45" w:rsidRDefault="00D84A9A" w:rsidP="00D84A9A">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with Rule</w:t>
            </w:r>
          </w:p>
          <w:p w14:paraId="070AEA44" w14:textId="49D937FC" w:rsidR="00D84A9A" w:rsidRPr="00C83F45" w:rsidRDefault="00D84A9A" w:rsidP="00D84A9A">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14- The available evidence indicates that</w:t>
            </w:r>
          </w:p>
          <w:p w14:paraId="48C9F7A3" w14:textId="77777777" w:rsidR="00D84A9A" w:rsidRPr="00C83F45" w:rsidRDefault="00D84A9A" w:rsidP="00D84A9A">
            <w:pPr>
              <w:autoSpaceDE w:val="0"/>
              <w:autoSpaceDN w:val="0"/>
              <w:adjustRightInd w:val="0"/>
              <w:rPr>
                <w:rFonts w:ascii="Tahoma" w:hAnsi="Tahoma" w:cs="Tahoma"/>
                <w:sz w:val="21"/>
                <w:szCs w:val="21"/>
                <w:lang w:val="en-US" w:eastAsia="pt-PT"/>
              </w:rPr>
            </w:pPr>
            <w:proofErr w:type="spellStart"/>
            <w:r w:rsidRPr="00C83F45">
              <w:rPr>
                <w:rFonts w:ascii="Tahoma" w:hAnsi="Tahoma" w:cs="Tahoma"/>
                <w:sz w:val="21"/>
                <w:szCs w:val="21"/>
                <w:lang w:val="en-US" w:eastAsia="pt-PT"/>
              </w:rPr>
              <w:t>Frescolat</w:t>
            </w:r>
            <w:proofErr w:type="spellEnd"/>
            <w:r w:rsidRPr="00C83F45">
              <w:rPr>
                <w:rFonts w:ascii="Tahoma" w:hAnsi="Tahoma" w:cs="Tahoma"/>
                <w:sz w:val="21"/>
                <w:szCs w:val="21"/>
                <w:lang w:val="en-US" w:eastAsia="pt-PT"/>
              </w:rPr>
              <w:t>® MGA may interact with the</w:t>
            </w:r>
          </w:p>
          <w:p w14:paraId="072E0641" w14:textId="77777777" w:rsidR="00D84A9A" w:rsidRPr="00C83F45" w:rsidRDefault="00D84A9A" w:rsidP="00D84A9A">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TRPM8 receptor and contribute to the</w:t>
            </w:r>
          </w:p>
          <w:p w14:paraId="0BB29D85" w14:textId="77777777" w:rsidR="00D84A9A" w:rsidRPr="00C83F45" w:rsidRDefault="00D84A9A" w:rsidP="00D84A9A">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claimed cooling effect through a</w:t>
            </w:r>
          </w:p>
          <w:p w14:paraId="5E51A9BE" w14:textId="77777777" w:rsidR="00D84A9A" w:rsidRPr="00C83F45" w:rsidRDefault="00D84A9A" w:rsidP="00D84A9A">
            <w:pPr>
              <w:autoSpaceDE w:val="0"/>
              <w:autoSpaceDN w:val="0"/>
              <w:adjustRightInd w:val="0"/>
              <w:rPr>
                <w:rFonts w:ascii="Tahoma" w:hAnsi="Tahoma" w:cs="Tahoma"/>
                <w:sz w:val="21"/>
                <w:szCs w:val="21"/>
                <w:lang w:val="en-US" w:eastAsia="pt-PT"/>
              </w:rPr>
            </w:pPr>
            <w:proofErr w:type="gramStart"/>
            <w:r w:rsidRPr="00C83F45">
              <w:rPr>
                <w:rFonts w:ascii="Tahoma" w:hAnsi="Tahoma" w:cs="Tahoma"/>
                <w:sz w:val="21"/>
                <w:szCs w:val="21"/>
                <w:lang w:val="en-US" w:eastAsia="pt-PT"/>
              </w:rPr>
              <w:t>receptor-mediated</w:t>
            </w:r>
            <w:proofErr w:type="gramEnd"/>
            <w:r w:rsidRPr="00C83F45">
              <w:rPr>
                <w:rFonts w:ascii="Tahoma" w:hAnsi="Tahoma" w:cs="Tahoma"/>
                <w:sz w:val="21"/>
                <w:szCs w:val="21"/>
                <w:lang w:val="en-US" w:eastAsia="pt-PT"/>
              </w:rPr>
              <w:t xml:space="preserve"> mechanism. The</w:t>
            </w:r>
          </w:p>
          <w:p w14:paraId="7DE9C13A" w14:textId="77777777" w:rsidR="00D84A9A" w:rsidRPr="00C83F45" w:rsidRDefault="00D84A9A" w:rsidP="00D84A9A">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manufacturer has not provided</w:t>
            </w:r>
          </w:p>
          <w:p w14:paraId="0BA6BACB" w14:textId="77777777" w:rsidR="00D84A9A" w:rsidRPr="00C83F45" w:rsidRDefault="00D84A9A" w:rsidP="00D84A9A">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sufficient evidence to exclude a</w:t>
            </w:r>
          </w:p>
          <w:p w14:paraId="1658C6CE" w14:textId="77777777" w:rsidR="00D84A9A" w:rsidRPr="00C83F45" w:rsidRDefault="00D84A9A" w:rsidP="00D84A9A">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3</w:t>
            </w:r>
          </w:p>
          <w:p w14:paraId="66CF8422" w14:textId="77777777" w:rsidR="00D84A9A" w:rsidRPr="00C83F45" w:rsidRDefault="00D84A9A" w:rsidP="00D84A9A">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pharmacological mode of action of this</w:t>
            </w:r>
          </w:p>
          <w:p w14:paraId="420CE824" w14:textId="77777777" w:rsidR="00D84A9A" w:rsidRPr="00C83F45" w:rsidRDefault="00D84A9A" w:rsidP="00D84A9A">
            <w:pPr>
              <w:autoSpaceDE w:val="0"/>
              <w:autoSpaceDN w:val="0"/>
              <w:adjustRightInd w:val="0"/>
              <w:rPr>
                <w:rFonts w:ascii="Tahoma" w:hAnsi="Tahoma" w:cs="Tahoma"/>
                <w:sz w:val="21"/>
                <w:szCs w:val="21"/>
                <w:lang w:val="en-US" w:eastAsia="pt-PT"/>
              </w:rPr>
            </w:pPr>
            <w:proofErr w:type="gramStart"/>
            <w:r w:rsidRPr="00C83F45">
              <w:rPr>
                <w:rFonts w:ascii="Tahoma" w:hAnsi="Tahoma" w:cs="Tahoma"/>
                <w:sz w:val="21"/>
                <w:szCs w:val="21"/>
                <w:lang w:val="en-US" w:eastAsia="pt-PT"/>
              </w:rPr>
              <w:t>substance</w:t>
            </w:r>
            <w:proofErr w:type="gramEnd"/>
            <w:r w:rsidRPr="00C83F45">
              <w:rPr>
                <w:rFonts w:ascii="Tahoma" w:hAnsi="Tahoma" w:cs="Tahoma"/>
                <w:sz w:val="21"/>
                <w:szCs w:val="21"/>
                <w:lang w:val="en-US" w:eastAsia="pt-PT"/>
              </w:rPr>
              <w:t>. Therefore, the</w:t>
            </w:r>
          </w:p>
          <w:p w14:paraId="0432741D" w14:textId="77777777" w:rsidR="00D84A9A" w:rsidRPr="00C83F45" w:rsidRDefault="00D84A9A" w:rsidP="00D84A9A">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manufacturer should substantiate that</w:t>
            </w:r>
          </w:p>
          <w:p w14:paraId="1E9D3782" w14:textId="77777777" w:rsidR="00D84A9A" w:rsidRPr="00C83F45" w:rsidRDefault="00D84A9A" w:rsidP="00D84A9A">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the principal intended action of the</w:t>
            </w:r>
          </w:p>
          <w:p w14:paraId="106727D5" w14:textId="77777777" w:rsidR="00D84A9A" w:rsidRPr="00C83F45" w:rsidRDefault="00D84A9A" w:rsidP="00D84A9A">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device is achieved exclusively by</w:t>
            </w:r>
          </w:p>
          <w:p w14:paraId="606FD34B" w14:textId="77777777" w:rsidR="00D84A9A" w:rsidRPr="00C83F45" w:rsidRDefault="00D84A9A" w:rsidP="00D84A9A">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physical means and provide a</w:t>
            </w:r>
          </w:p>
          <w:p w14:paraId="3D09D7F0" w14:textId="77777777" w:rsidR="00D84A9A" w:rsidRPr="00C83F45" w:rsidRDefault="00D84A9A" w:rsidP="00D84A9A">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justification addressing the</w:t>
            </w:r>
          </w:p>
          <w:p w14:paraId="3DADD70C" w14:textId="77777777" w:rsidR="00D84A9A" w:rsidRPr="00C83F45" w:rsidRDefault="00D84A9A" w:rsidP="00D84A9A">
            <w:pPr>
              <w:autoSpaceDE w:val="0"/>
              <w:autoSpaceDN w:val="0"/>
              <w:adjustRightInd w:val="0"/>
              <w:rPr>
                <w:rFonts w:ascii="Tahoma" w:hAnsi="Tahoma" w:cs="Tahoma"/>
                <w:sz w:val="21"/>
                <w:szCs w:val="21"/>
                <w:lang w:val="en-US" w:eastAsia="pt-PT"/>
              </w:rPr>
            </w:pPr>
            <w:r w:rsidRPr="00C83F45">
              <w:rPr>
                <w:rFonts w:ascii="Tahoma" w:hAnsi="Tahoma" w:cs="Tahoma"/>
                <w:sz w:val="21"/>
                <w:szCs w:val="21"/>
                <w:lang w:val="en-US" w:eastAsia="pt-PT"/>
              </w:rPr>
              <w:t>applicability of Rule 14 of Annex VIII</w:t>
            </w:r>
          </w:p>
          <w:p w14:paraId="3FBAB8A7" w14:textId="511FBE6D" w:rsidR="00594F9E" w:rsidRPr="00C83F45" w:rsidRDefault="00D84A9A" w:rsidP="00D84A9A">
            <w:pPr>
              <w:rPr>
                <w:rFonts w:ascii="Tahoma" w:hAnsi="Tahoma" w:cs="Tahoma"/>
                <w:sz w:val="21"/>
                <w:szCs w:val="21"/>
                <w:lang w:val="en-US"/>
              </w:rPr>
            </w:pPr>
            <w:proofErr w:type="spellStart"/>
            <w:r w:rsidRPr="00C83F45">
              <w:rPr>
                <w:rFonts w:ascii="Tahoma" w:hAnsi="Tahoma" w:cs="Tahoma"/>
                <w:sz w:val="21"/>
                <w:szCs w:val="21"/>
                <w:lang w:val="el-GR" w:eastAsia="pt-PT"/>
              </w:rPr>
              <w:t>to</w:t>
            </w:r>
            <w:proofErr w:type="spellEnd"/>
            <w:r w:rsidRPr="00C83F45">
              <w:rPr>
                <w:rFonts w:ascii="Tahoma" w:hAnsi="Tahoma" w:cs="Tahoma"/>
                <w:sz w:val="21"/>
                <w:szCs w:val="21"/>
                <w:lang w:val="el-GR" w:eastAsia="pt-PT"/>
              </w:rPr>
              <w:t xml:space="preserve"> </w:t>
            </w:r>
            <w:proofErr w:type="spellStart"/>
            <w:r w:rsidRPr="00C83F45">
              <w:rPr>
                <w:rFonts w:ascii="Tahoma" w:hAnsi="Tahoma" w:cs="Tahoma"/>
                <w:sz w:val="21"/>
                <w:szCs w:val="21"/>
                <w:lang w:val="el-GR" w:eastAsia="pt-PT"/>
              </w:rPr>
              <w:t>Regulation</w:t>
            </w:r>
            <w:proofErr w:type="spellEnd"/>
            <w:r w:rsidRPr="00C83F45">
              <w:rPr>
                <w:rFonts w:ascii="Tahoma" w:hAnsi="Tahoma" w:cs="Tahoma"/>
                <w:sz w:val="21"/>
                <w:szCs w:val="21"/>
                <w:lang w:val="el-GR" w:eastAsia="pt-PT"/>
              </w:rPr>
              <w:t xml:space="preserve"> (EU) 2017/745.</w:t>
            </w:r>
          </w:p>
        </w:tc>
      </w:tr>
      <w:tr w:rsidR="00594F9E" w:rsidRPr="00C83F45" w14:paraId="72021AB6" w14:textId="77777777" w:rsidTr="005D56FF">
        <w:trPr>
          <w:trHeight w:val="454"/>
        </w:trPr>
        <w:tc>
          <w:tcPr>
            <w:tcW w:w="1701" w:type="dxa"/>
            <w:vAlign w:val="center"/>
          </w:tcPr>
          <w:p w14:paraId="4141F429" w14:textId="2EDB8B19" w:rsidR="00594F9E" w:rsidRPr="00C83F45" w:rsidRDefault="00704188" w:rsidP="002322E9">
            <w:pPr>
              <w:rPr>
                <w:rFonts w:ascii="Tahoma" w:hAnsi="Tahoma" w:cs="Tahoma"/>
                <w:b/>
                <w:sz w:val="21"/>
                <w:szCs w:val="21"/>
                <w:lang w:val="en-GB"/>
              </w:rPr>
            </w:pPr>
            <w:r>
              <w:rPr>
                <w:rFonts w:ascii="Tahoma" w:hAnsi="Tahoma" w:cs="Tahoma"/>
                <w:b/>
                <w:sz w:val="21"/>
                <w:szCs w:val="21"/>
                <w:lang w:val="en-GB"/>
              </w:rPr>
              <w:t>CA9</w:t>
            </w:r>
          </w:p>
        </w:tc>
        <w:tc>
          <w:tcPr>
            <w:tcW w:w="3186" w:type="dxa"/>
          </w:tcPr>
          <w:p w14:paraId="55117E4D" w14:textId="488D2175" w:rsidR="00E33208" w:rsidRPr="00C83F45" w:rsidRDefault="00E33208" w:rsidP="00E33208">
            <w:pPr>
              <w:pStyle w:val="CM3"/>
              <w:spacing w:before="60" w:after="60" w:line="276" w:lineRule="auto"/>
              <w:jc w:val="center"/>
              <w:rPr>
                <w:rFonts w:ascii="Tahoma" w:hAnsi="Tahoma" w:cs="Tahoma"/>
                <w:sz w:val="21"/>
                <w:szCs w:val="21"/>
                <w:lang w:val="en-US"/>
              </w:rPr>
            </w:pPr>
            <w:r w:rsidRPr="00C83F45">
              <w:rPr>
                <w:rFonts w:ascii="Tahoma" w:hAnsi="Tahoma" w:cs="Tahoma"/>
                <w:sz w:val="21"/>
                <w:szCs w:val="21"/>
                <w:lang w:val="en-GB"/>
              </w:rPr>
              <w:t>Yes-</w:t>
            </w:r>
            <w:r w:rsidRPr="00C83F45">
              <w:rPr>
                <w:rFonts w:ascii="Tahoma" w:hAnsi="Tahoma" w:cs="Tahoma"/>
                <w:sz w:val="21"/>
                <w:szCs w:val="21"/>
                <w:lang w:val="en-US"/>
              </w:rPr>
              <w:t xml:space="preserve"> Please consider note 2 of rule 1.</w:t>
            </w:r>
          </w:p>
          <w:p w14:paraId="1A4095D9" w14:textId="1B272A44" w:rsidR="00594F9E" w:rsidRPr="00C83F45" w:rsidRDefault="00E33208" w:rsidP="00E33208">
            <w:pPr>
              <w:rPr>
                <w:rFonts w:ascii="Tahoma" w:hAnsi="Tahoma" w:cs="Tahoma"/>
                <w:sz w:val="21"/>
                <w:szCs w:val="21"/>
                <w:lang w:val="en-GB"/>
              </w:rPr>
            </w:pPr>
            <w:r w:rsidRPr="00C83F45">
              <w:rPr>
                <w:rFonts w:ascii="Tahoma" w:hAnsi="Tahoma" w:cs="Tahoma"/>
                <w:sz w:val="21"/>
                <w:szCs w:val="21"/>
                <w:lang w:val="en-US"/>
              </w:rPr>
              <w:t>Please see additional remarks.</w:t>
            </w:r>
          </w:p>
        </w:tc>
        <w:tc>
          <w:tcPr>
            <w:tcW w:w="3335" w:type="dxa"/>
          </w:tcPr>
          <w:p w14:paraId="714405BD" w14:textId="792E4CCB" w:rsidR="00E33208" w:rsidRPr="00C83F45" w:rsidRDefault="00E33208" w:rsidP="00E33208">
            <w:pPr>
              <w:pStyle w:val="CM3"/>
              <w:spacing w:before="60" w:after="60" w:line="276" w:lineRule="auto"/>
              <w:jc w:val="center"/>
              <w:rPr>
                <w:rFonts w:ascii="Tahoma" w:hAnsi="Tahoma" w:cs="Tahoma"/>
                <w:sz w:val="21"/>
                <w:szCs w:val="21"/>
                <w:lang w:val="en-US"/>
              </w:rPr>
            </w:pPr>
            <w:r w:rsidRPr="00C83F45">
              <w:rPr>
                <w:rFonts w:ascii="Tahoma" w:hAnsi="Tahoma" w:cs="Tahoma"/>
                <w:sz w:val="21"/>
                <w:szCs w:val="21"/>
                <w:lang w:val="en-GB"/>
              </w:rPr>
              <w:t>No-</w:t>
            </w:r>
            <w:r w:rsidRPr="00C83F45">
              <w:rPr>
                <w:rFonts w:ascii="Tahoma" w:hAnsi="Tahoma" w:cs="Tahoma"/>
                <w:sz w:val="21"/>
                <w:szCs w:val="21"/>
                <w:lang w:val="en-US"/>
              </w:rPr>
              <w:t xml:space="preserve"> Please consider note 2 of rule 1.</w:t>
            </w:r>
          </w:p>
          <w:p w14:paraId="29ADF94A" w14:textId="599D0DFB" w:rsidR="00594F9E" w:rsidRPr="00C83F45" w:rsidRDefault="00E33208" w:rsidP="00E33208">
            <w:pPr>
              <w:jc w:val="both"/>
              <w:rPr>
                <w:rFonts w:ascii="Tahoma" w:hAnsi="Tahoma" w:cs="Tahoma"/>
                <w:sz w:val="21"/>
                <w:szCs w:val="21"/>
                <w:lang w:val="en-GB"/>
              </w:rPr>
            </w:pPr>
            <w:r w:rsidRPr="00C83F45">
              <w:rPr>
                <w:rFonts w:ascii="Tahoma" w:hAnsi="Tahoma" w:cs="Tahoma"/>
                <w:sz w:val="21"/>
                <w:szCs w:val="21"/>
                <w:lang w:val="en-US"/>
              </w:rPr>
              <w:t>Please see additional remarks.</w:t>
            </w:r>
          </w:p>
        </w:tc>
        <w:tc>
          <w:tcPr>
            <w:tcW w:w="2551" w:type="dxa"/>
          </w:tcPr>
          <w:p w14:paraId="47029520" w14:textId="2BCD38FD" w:rsidR="00E33208" w:rsidRPr="00C83F45" w:rsidRDefault="00E33208" w:rsidP="00E33208">
            <w:pPr>
              <w:pStyle w:val="CM3"/>
              <w:spacing w:before="60" w:after="60" w:line="276" w:lineRule="auto"/>
              <w:jc w:val="center"/>
              <w:rPr>
                <w:rFonts w:ascii="Tahoma" w:hAnsi="Tahoma" w:cs="Tahoma"/>
                <w:sz w:val="21"/>
                <w:szCs w:val="21"/>
                <w:lang w:val="en-US"/>
              </w:rPr>
            </w:pPr>
            <w:r w:rsidRPr="00C83F45">
              <w:rPr>
                <w:rFonts w:ascii="Tahoma" w:hAnsi="Tahoma" w:cs="Tahoma"/>
                <w:sz w:val="21"/>
                <w:szCs w:val="21"/>
                <w:lang w:val="en-GB"/>
              </w:rPr>
              <w:t>N/A -</w:t>
            </w:r>
            <w:r w:rsidRPr="00C83F45">
              <w:rPr>
                <w:rFonts w:ascii="Tahoma" w:hAnsi="Tahoma" w:cs="Tahoma"/>
                <w:sz w:val="21"/>
                <w:szCs w:val="21"/>
                <w:lang w:val="en-US"/>
              </w:rPr>
              <w:t>Please consider note 2 of rule 1.</w:t>
            </w:r>
          </w:p>
          <w:p w14:paraId="12416666" w14:textId="491FD168" w:rsidR="00594F9E" w:rsidRPr="00C83F45" w:rsidRDefault="00E33208" w:rsidP="00E33208">
            <w:pPr>
              <w:rPr>
                <w:rFonts w:ascii="Tahoma" w:hAnsi="Tahoma" w:cs="Tahoma"/>
                <w:sz w:val="21"/>
                <w:szCs w:val="21"/>
                <w:lang w:val="en-GB"/>
              </w:rPr>
            </w:pPr>
            <w:r w:rsidRPr="00C83F45">
              <w:rPr>
                <w:rFonts w:ascii="Tahoma" w:hAnsi="Tahoma" w:cs="Tahoma"/>
                <w:sz w:val="21"/>
                <w:szCs w:val="21"/>
                <w:lang w:val="en-US"/>
              </w:rPr>
              <w:t>Please see additional remarks.</w:t>
            </w:r>
          </w:p>
        </w:tc>
      </w:tr>
      <w:tr w:rsidR="00594F9E" w:rsidRPr="00C83F45" w14:paraId="0F6AF0FD" w14:textId="77777777" w:rsidTr="005D56FF">
        <w:trPr>
          <w:trHeight w:val="454"/>
        </w:trPr>
        <w:tc>
          <w:tcPr>
            <w:tcW w:w="1701" w:type="dxa"/>
            <w:vAlign w:val="center"/>
          </w:tcPr>
          <w:p w14:paraId="55C7B925" w14:textId="6C21C5CA" w:rsidR="00594F9E" w:rsidRPr="00C83F45" w:rsidRDefault="00704188" w:rsidP="002322E9">
            <w:pPr>
              <w:rPr>
                <w:rFonts w:ascii="Tahoma" w:hAnsi="Tahoma" w:cs="Tahoma"/>
                <w:b/>
                <w:sz w:val="21"/>
                <w:szCs w:val="21"/>
                <w:lang w:val="en-GB"/>
              </w:rPr>
            </w:pPr>
            <w:r>
              <w:rPr>
                <w:rFonts w:ascii="Tahoma" w:hAnsi="Tahoma" w:cs="Tahoma"/>
                <w:b/>
                <w:sz w:val="21"/>
                <w:szCs w:val="21"/>
                <w:lang w:val="en-GB"/>
              </w:rPr>
              <w:t>CA10</w:t>
            </w:r>
          </w:p>
        </w:tc>
        <w:tc>
          <w:tcPr>
            <w:tcW w:w="3186" w:type="dxa"/>
          </w:tcPr>
          <w:p w14:paraId="6A169230" w14:textId="26353A36" w:rsidR="00594F9E" w:rsidRPr="00C83F45" w:rsidRDefault="00CA35E8" w:rsidP="00CA35E8">
            <w:pPr>
              <w:rPr>
                <w:rFonts w:ascii="Tahoma" w:hAnsi="Tahoma" w:cs="Tahoma"/>
                <w:sz w:val="21"/>
                <w:szCs w:val="21"/>
                <w:lang w:val="en-GB"/>
              </w:rPr>
            </w:pPr>
            <w:r w:rsidRPr="00C83F45">
              <w:rPr>
                <w:rFonts w:ascii="Tahoma" w:hAnsi="Tahoma" w:cs="Tahoma"/>
                <w:sz w:val="21"/>
                <w:szCs w:val="21"/>
                <w:lang w:val="en-GB"/>
              </w:rPr>
              <w:t>No</w:t>
            </w:r>
          </w:p>
        </w:tc>
        <w:tc>
          <w:tcPr>
            <w:tcW w:w="3335" w:type="dxa"/>
          </w:tcPr>
          <w:p w14:paraId="1116A5F7" w14:textId="77777777" w:rsidR="00CA35E8" w:rsidRPr="00C83F45" w:rsidRDefault="00CA35E8" w:rsidP="00CA35E8">
            <w:pPr>
              <w:spacing w:line="276" w:lineRule="auto"/>
              <w:jc w:val="both"/>
              <w:rPr>
                <w:rFonts w:ascii="Tahoma" w:hAnsi="Tahoma" w:cs="Tahoma"/>
                <w:sz w:val="21"/>
                <w:szCs w:val="21"/>
                <w:lang w:val="en-US"/>
              </w:rPr>
            </w:pPr>
            <w:r w:rsidRPr="00C83F45">
              <w:rPr>
                <w:rFonts w:ascii="Tahoma" w:hAnsi="Tahoma" w:cs="Tahoma"/>
                <w:sz w:val="21"/>
                <w:szCs w:val="21"/>
                <w:lang w:val="en-GB"/>
              </w:rPr>
              <w:t>Yes-</w:t>
            </w:r>
            <w:r w:rsidRPr="00C83F45">
              <w:rPr>
                <w:rFonts w:ascii="Tahoma" w:hAnsi="Tahoma" w:cs="Tahoma"/>
                <w:sz w:val="21"/>
                <w:szCs w:val="21"/>
                <w:lang w:val="en-US"/>
              </w:rPr>
              <w:t xml:space="preserve"> The application of Rule 21 is possible.</w:t>
            </w:r>
          </w:p>
          <w:p w14:paraId="2CE9C07C" w14:textId="77777777" w:rsidR="00CA35E8" w:rsidRPr="00C83F45" w:rsidRDefault="00CA35E8" w:rsidP="00CA35E8">
            <w:pPr>
              <w:spacing w:line="276" w:lineRule="auto"/>
              <w:jc w:val="both"/>
              <w:rPr>
                <w:rFonts w:ascii="Tahoma" w:hAnsi="Tahoma" w:cs="Tahoma"/>
                <w:sz w:val="21"/>
                <w:szCs w:val="21"/>
                <w:lang w:val="en-US"/>
              </w:rPr>
            </w:pPr>
            <w:r w:rsidRPr="00C83F45">
              <w:rPr>
                <w:rFonts w:ascii="Tahoma" w:hAnsi="Tahoma" w:cs="Tahoma"/>
                <w:sz w:val="21"/>
                <w:szCs w:val="21"/>
                <w:lang w:val="en-US"/>
              </w:rPr>
              <w:t xml:space="preserve">We consider that it would fall under Class </w:t>
            </w:r>
            <w:proofErr w:type="spellStart"/>
            <w:r w:rsidRPr="00C83F45">
              <w:rPr>
                <w:rFonts w:ascii="Tahoma" w:hAnsi="Tahoma" w:cs="Tahoma"/>
                <w:sz w:val="21"/>
                <w:szCs w:val="21"/>
                <w:lang w:val="en-US"/>
              </w:rPr>
              <w:t>IIa</w:t>
            </w:r>
            <w:proofErr w:type="spellEnd"/>
            <w:r w:rsidRPr="00C83F45">
              <w:rPr>
                <w:rFonts w:ascii="Tahoma" w:hAnsi="Tahoma" w:cs="Tahoma"/>
                <w:sz w:val="21"/>
                <w:szCs w:val="21"/>
                <w:lang w:val="en-US"/>
              </w:rPr>
              <w:t xml:space="preserve"> if the formula is </w:t>
            </w:r>
            <w:r w:rsidRPr="00C83F45">
              <w:rPr>
                <w:rFonts w:ascii="Tahoma" w:hAnsi="Tahoma" w:cs="Tahoma"/>
                <w:sz w:val="21"/>
                <w:szCs w:val="21"/>
                <w:lang w:val="en-US"/>
              </w:rPr>
              <w:lastRenderedPageBreak/>
              <w:t>designed at a concentration of L-</w:t>
            </w:r>
            <w:proofErr w:type="spellStart"/>
            <w:r w:rsidRPr="00C83F45">
              <w:rPr>
                <w:rFonts w:ascii="Tahoma" w:hAnsi="Tahoma" w:cs="Tahoma"/>
                <w:sz w:val="21"/>
                <w:szCs w:val="21"/>
                <w:lang w:val="en-US"/>
              </w:rPr>
              <w:t>Menthone</w:t>
            </w:r>
            <w:proofErr w:type="spellEnd"/>
            <w:r w:rsidRPr="00C83F45">
              <w:rPr>
                <w:rFonts w:ascii="Tahoma" w:hAnsi="Tahoma" w:cs="Tahoma"/>
                <w:sz w:val="21"/>
                <w:szCs w:val="21"/>
                <w:lang w:val="en-US"/>
              </w:rPr>
              <w:t xml:space="preserve"> 1</w:t>
            </w:r>
            <w:proofErr w:type="gramStart"/>
            <w:r w:rsidRPr="00C83F45">
              <w:rPr>
                <w:rFonts w:ascii="Tahoma" w:hAnsi="Tahoma" w:cs="Tahoma"/>
                <w:sz w:val="21"/>
                <w:szCs w:val="21"/>
                <w:lang w:val="en-US"/>
              </w:rPr>
              <w:t>,2</w:t>
            </w:r>
            <w:proofErr w:type="gramEnd"/>
            <w:r w:rsidRPr="00C83F45">
              <w:rPr>
                <w:rFonts w:ascii="Tahoma" w:hAnsi="Tahoma" w:cs="Tahoma"/>
                <w:sz w:val="21"/>
                <w:szCs w:val="21"/>
                <w:lang w:val="en-US"/>
              </w:rPr>
              <w:t xml:space="preserve">-glyceryl ketal where the substance ensures only local dispersion. </w:t>
            </w:r>
          </w:p>
          <w:p w14:paraId="35A7D9A8" w14:textId="1E8A2107" w:rsidR="00594F9E" w:rsidRPr="00C83F45" w:rsidRDefault="00CA35E8" w:rsidP="00CA35E8">
            <w:pPr>
              <w:jc w:val="both"/>
              <w:rPr>
                <w:rFonts w:ascii="Tahoma" w:hAnsi="Tahoma" w:cs="Tahoma"/>
                <w:sz w:val="21"/>
                <w:szCs w:val="21"/>
                <w:lang w:val="en-GB"/>
              </w:rPr>
            </w:pPr>
            <w:r w:rsidRPr="00C83F45">
              <w:rPr>
                <w:rFonts w:ascii="Tahoma" w:hAnsi="Tahoma" w:cs="Tahoma"/>
                <w:sz w:val="21"/>
                <w:szCs w:val="21"/>
                <w:lang w:val="en-US"/>
              </w:rPr>
              <w:t xml:space="preserve">Due to its lipophilic structure and low molecular weight, it easily passes through the lipid barrier of the skin (stratum </w:t>
            </w:r>
            <w:proofErr w:type="spellStart"/>
            <w:r w:rsidRPr="00C83F45">
              <w:rPr>
                <w:rFonts w:ascii="Tahoma" w:hAnsi="Tahoma" w:cs="Tahoma"/>
                <w:sz w:val="21"/>
                <w:szCs w:val="21"/>
                <w:lang w:val="en-US"/>
              </w:rPr>
              <w:t>corneum</w:t>
            </w:r>
            <w:proofErr w:type="spellEnd"/>
            <w:r w:rsidRPr="00C83F45">
              <w:rPr>
                <w:rFonts w:ascii="Tahoma" w:hAnsi="Tahoma" w:cs="Tahoma"/>
                <w:sz w:val="21"/>
                <w:szCs w:val="21"/>
                <w:lang w:val="en-US"/>
              </w:rPr>
              <w:t>). It can act on the nerve receptors in the skin to provide a fresh/cooling sensation, but this depends heavily on its concentration.</w:t>
            </w:r>
          </w:p>
        </w:tc>
        <w:tc>
          <w:tcPr>
            <w:tcW w:w="2551" w:type="dxa"/>
          </w:tcPr>
          <w:p w14:paraId="0355D8CD" w14:textId="290E84DB" w:rsidR="00594F9E" w:rsidRPr="00C83F45" w:rsidRDefault="00CA35E8" w:rsidP="002322E9">
            <w:pPr>
              <w:rPr>
                <w:rFonts w:ascii="Tahoma" w:hAnsi="Tahoma" w:cs="Tahoma"/>
                <w:sz w:val="21"/>
                <w:szCs w:val="21"/>
                <w:lang w:val="en-GB"/>
              </w:rPr>
            </w:pPr>
            <w:r w:rsidRPr="00C83F45">
              <w:rPr>
                <w:rFonts w:ascii="Tahoma" w:hAnsi="Tahoma" w:cs="Tahoma"/>
                <w:sz w:val="21"/>
                <w:szCs w:val="21"/>
                <w:lang w:val="en-GB"/>
              </w:rPr>
              <w:lastRenderedPageBreak/>
              <w:t>N/A</w:t>
            </w:r>
          </w:p>
        </w:tc>
      </w:tr>
      <w:tr w:rsidR="00594F9E" w:rsidRPr="00C83F45" w14:paraId="57044EF1" w14:textId="77777777" w:rsidTr="005D56FF">
        <w:trPr>
          <w:trHeight w:val="454"/>
        </w:trPr>
        <w:tc>
          <w:tcPr>
            <w:tcW w:w="1701" w:type="dxa"/>
            <w:vAlign w:val="center"/>
          </w:tcPr>
          <w:p w14:paraId="14ABDC73" w14:textId="17C619CD" w:rsidR="00594F9E" w:rsidRPr="00C83F45" w:rsidRDefault="00704188" w:rsidP="002322E9">
            <w:pPr>
              <w:rPr>
                <w:rFonts w:ascii="Tahoma" w:hAnsi="Tahoma" w:cs="Tahoma"/>
                <w:b/>
                <w:sz w:val="21"/>
                <w:szCs w:val="21"/>
                <w:lang w:val="en-GB"/>
              </w:rPr>
            </w:pPr>
            <w:r>
              <w:rPr>
                <w:rFonts w:ascii="Tahoma" w:hAnsi="Tahoma" w:cs="Tahoma"/>
                <w:b/>
                <w:sz w:val="21"/>
                <w:szCs w:val="21"/>
                <w:lang w:val="en-GB"/>
              </w:rPr>
              <w:t>CA11</w:t>
            </w:r>
          </w:p>
        </w:tc>
        <w:tc>
          <w:tcPr>
            <w:tcW w:w="3186" w:type="dxa"/>
          </w:tcPr>
          <w:p w14:paraId="28810AA1" w14:textId="7D2BB6C6" w:rsidR="00594F9E" w:rsidRPr="00C83F45" w:rsidRDefault="00CF4A47" w:rsidP="002322E9">
            <w:pPr>
              <w:rPr>
                <w:rFonts w:ascii="Tahoma" w:hAnsi="Tahoma" w:cs="Tahoma"/>
                <w:sz w:val="21"/>
                <w:szCs w:val="21"/>
                <w:lang w:val="en-GB"/>
              </w:rPr>
            </w:pPr>
            <w:r w:rsidRPr="00C83F45">
              <w:rPr>
                <w:rFonts w:ascii="Tahoma" w:hAnsi="Tahoma" w:cs="Tahoma"/>
                <w:sz w:val="21"/>
                <w:szCs w:val="21"/>
                <w:lang w:val="en-GB"/>
              </w:rPr>
              <w:t>Yes-</w:t>
            </w:r>
            <w:r w:rsidRPr="00C83F45">
              <w:rPr>
                <w:rFonts w:ascii="Tahoma" w:hAnsi="Tahoma" w:cs="Tahoma"/>
                <w:sz w:val="21"/>
                <w:szCs w:val="21"/>
                <w:lang w:val="en-US"/>
              </w:rPr>
              <w:t xml:space="preserve"> Based on the information provided, we do not consider the product to be an active device.</w:t>
            </w:r>
          </w:p>
          <w:p w14:paraId="79818F49" w14:textId="77777777" w:rsidR="00594F9E" w:rsidRPr="00C83F45" w:rsidRDefault="00594F9E" w:rsidP="002322E9">
            <w:pPr>
              <w:rPr>
                <w:rFonts w:ascii="Tahoma" w:hAnsi="Tahoma" w:cs="Tahoma"/>
                <w:sz w:val="21"/>
                <w:szCs w:val="21"/>
                <w:lang w:val="en-GB"/>
              </w:rPr>
            </w:pPr>
          </w:p>
        </w:tc>
        <w:tc>
          <w:tcPr>
            <w:tcW w:w="3335" w:type="dxa"/>
          </w:tcPr>
          <w:p w14:paraId="3FD255DA" w14:textId="584843BA" w:rsidR="00594F9E" w:rsidRPr="00C83F45" w:rsidRDefault="00CF4A47" w:rsidP="00CF4A47">
            <w:pPr>
              <w:spacing w:line="276" w:lineRule="auto"/>
              <w:rPr>
                <w:rFonts w:ascii="Tahoma" w:hAnsi="Tahoma" w:cs="Tahoma"/>
                <w:sz w:val="21"/>
                <w:szCs w:val="21"/>
                <w:lang w:val="en-US"/>
              </w:rPr>
            </w:pPr>
            <w:r w:rsidRPr="00C83F45">
              <w:rPr>
                <w:rFonts w:ascii="Tahoma" w:hAnsi="Tahoma" w:cs="Tahoma"/>
                <w:sz w:val="21"/>
                <w:szCs w:val="21"/>
                <w:lang w:val="en-GB"/>
              </w:rPr>
              <w:t>No-</w:t>
            </w:r>
            <w:r w:rsidRPr="00C83F45">
              <w:rPr>
                <w:rFonts w:ascii="Tahoma" w:hAnsi="Tahoma" w:cs="Tahoma"/>
                <w:sz w:val="21"/>
                <w:szCs w:val="21"/>
                <w:lang w:val="en-US"/>
              </w:rPr>
              <w:t xml:space="preserve"> According to the information available, we understand that the product solidifies following administration. Therefore, as long as no absorption occurs and the product </w:t>
            </w:r>
            <w:proofErr w:type="gramStart"/>
            <w:r w:rsidRPr="00C83F45">
              <w:rPr>
                <w:rFonts w:ascii="Tahoma" w:hAnsi="Tahoma" w:cs="Tahoma"/>
                <w:sz w:val="21"/>
                <w:szCs w:val="21"/>
                <w:lang w:val="en-US"/>
              </w:rPr>
              <w:t>is not considered</w:t>
            </w:r>
            <w:proofErr w:type="gramEnd"/>
            <w:r w:rsidRPr="00C83F45">
              <w:rPr>
                <w:rFonts w:ascii="Tahoma" w:hAnsi="Tahoma" w:cs="Tahoma"/>
                <w:sz w:val="21"/>
                <w:szCs w:val="21"/>
                <w:lang w:val="en-US"/>
              </w:rPr>
              <w:t xml:space="preserve"> to disperse on the body, Rule 21 would not apply.</w:t>
            </w:r>
          </w:p>
        </w:tc>
        <w:tc>
          <w:tcPr>
            <w:tcW w:w="2551" w:type="dxa"/>
          </w:tcPr>
          <w:p w14:paraId="3497525B" w14:textId="2C3F3238" w:rsidR="00CF4A47" w:rsidRPr="00C83F45" w:rsidRDefault="00CF4A47" w:rsidP="00CF4A47">
            <w:pPr>
              <w:spacing w:line="276" w:lineRule="auto"/>
              <w:rPr>
                <w:rFonts w:ascii="Tahoma" w:hAnsi="Tahoma" w:cs="Tahoma"/>
                <w:sz w:val="21"/>
                <w:szCs w:val="21"/>
                <w:lang w:val="en-US"/>
              </w:rPr>
            </w:pPr>
            <w:r w:rsidRPr="00C83F45">
              <w:rPr>
                <w:rFonts w:ascii="Tahoma" w:hAnsi="Tahoma" w:cs="Tahoma"/>
                <w:sz w:val="21"/>
                <w:szCs w:val="21"/>
                <w:lang w:val="en-GB"/>
              </w:rPr>
              <w:t>Depends-</w:t>
            </w:r>
            <w:r w:rsidRPr="00C83F45">
              <w:rPr>
                <w:rFonts w:ascii="Tahoma" w:hAnsi="Tahoma" w:cs="Tahoma"/>
                <w:sz w:val="21"/>
                <w:szCs w:val="21"/>
                <w:lang w:val="en-US"/>
              </w:rPr>
              <w:t xml:space="preserve"> See Additional rationale and remarks.</w:t>
            </w:r>
          </w:p>
          <w:p w14:paraId="0C3B38F2" w14:textId="45C0709F" w:rsidR="00594F9E" w:rsidRPr="00C83F45" w:rsidRDefault="00594F9E" w:rsidP="002322E9">
            <w:pPr>
              <w:rPr>
                <w:rFonts w:ascii="Tahoma" w:hAnsi="Tahoma" w:cs="Tahoma"/>
                <w:sz w:val="21"/>
                <w:szCs w:val="21"/>
                <w:lang w:val="en-US"/>
              </w:rPr>
            </w:pPr>
          </w:p>
        </w:tc>
      </w:tr>
      <w:tr w:rsidR="00594F9E" w:rsidRPr="00C83F45" w14:paraId="18124D96" w14:textId="77777777" w:rsidTr="005D56FF">
        <w:trPr>
          <w:trHeight w:val="454"/>
        </w:trPr>
        <w:tc>
          <w:tcPr>
            <w:tcW w:w="1701" w:type="dxa"/>
            <w:vAlign w:val="center"/>
          </w:tcPr>
          <w:p w14:paraId="5B5558C5" w14:textId="485EFDDE" w:rsidR="00594F9E" w:rsidRPr="00C83F45" w:rsidRDefault="00704188" w:rsidP="002322E9">
            <w:pPr>
              <w:rPr>
                <w:rFonts w:ascii="Tahoma" w:hAnsi="Tahoma" w:cs="Tahoma"/>
                <w:b/>
                <w:sz w:val="21"/>
                <w:szCs w:val="21"/>
                <w:lang w:val="en-GB"/>
              </w:rPr>
            </w:pPr>
            <w:r>
              <w:rPr>
                <w:rFonts w:ascii="Tahoma" w:hAnsi="Tahoma" w:cs="Tahoma"/>
                <w:b/>
                <w:sz w:val="21"/>
                <w:szCs w:val="21"/>
                <w:lang w:val="en-GB"/>
              </w:rPr>
              <w:t>CA12</w:t>
            </w:r>
          </w:p>
        </w:tc>
        <w:tc>
          <w:tcPr>
            <w:tcW w:w="3186" w:type="dxa"/>
          </w:tcPr>
          <w:p w14:paraId="743B5754" w14:textId="01D71BE6" w:rsidR="00594F9E" w:rsidRPr="00C83F45" w:rsidRDefault="00392954" w:rsidP="002322E9">
            <w:pPr>
              <w:rPr>
                <w:rFonts w:ascii="Tahoma" w:hAnsi="Tahoma" w:cs="Tahoma"/>
                <w:sz w:val="21"/>
                <w:szCs w:val="21"/>
                <w:lang w:val="en-GB"/>
              </w:rPr>
            </w:pPr>
            <w:r w:rsidRPr="00C83F45">
              <w:rPr>
                <w:rFonts w:ascii="Tahoma" w:hAnsi="Tahoma" w:cs="Tahoma"/>
                <w:sz w:val="21"/>
                <w:szCs w:val="21"/>
                <w:lang w:val="en-GB"/>
              </w:rPr>
              <w:t>No</w:t>
            </w:r>
          </w:p>
        </w:tc>
        <w:tc>
          <w:tcPr>
            <w:tcW w:w="3335" w:type="dxa"/>
          </w:tcPr>
          <w:p w14:paraId="38458BB7" w14:textId="2D02D089" w:rsidR="00594F9E" w:rsidRPr="00C83F45" w:rsidRDefault="00392954" w:rsidP="005D56FF">
            <w:pPr>
              <w:rPr>
                <w:rFonts w:ascii="Tahoma" w:hAnsi="Tahoma" w:cs="Tahoma"/>
                <w:sz w:val="21"/>
                <w:szCs w:val="21"/>
                <w:lang w:val="en-GB"/>
              </w:rPr>
            </w:pPr>
            <w:r w:rsidRPr="00C83F45">
              <w:rPr>
                <w:rFonts w:ascii="Tahoma" w:hAnsi="Tahoma" w:cs="Tahoma"/>
                <w:sz w:val="21"/>
                <w:szCs w:val="21"/>
                <w:lang w:val="en-GB"/>
              </w:rPr>
              <w:t>Depends-</w:t>
            </w:r>
            <w:r w:rsidRPr="00C83F45">
              <w:rPr>
                <w:rFonts w:ascii="Tahoma" w:hAnsi="Tahoma" w:cs="Tahoma"/>
                <w:sz w:val="21"/>
                <w:szCs w:val="21"/>
                <w:lang w:val="en-US"/>
              </w:rPr>
              <w:t xml:space="preserve"> Even though the gel </w:t>
            </w:r>
            <w:proofErr w:type="gramStart"/>
            <w:r w:rsidRPr="00C83F45">
              <w:rPr>
                <w:rFonts w:ascii="Tahoma" w:hAnsi="Tahoma" w:cs="Tahoma"/>
                <w:sz w:val="21"/>
                <w:szCs w:val="21"/>
                <w:lang w:val="en-US"/>
              </w:rPr>
              <w:t>is applied</w:t>
            </w:r>
            <w:proofErr w:type="gramEnd"/>
            <w:r w:rsidRPr="00C83F45">
              <w:rPr>
                <w:rFonts w:ascii="Tahoma" w:hAnsi="Tahoma" w:cs="Tahoma"/>
                <w:sz w:val="21"/>
                <w:szCs w:val="21"/>
                <w:lang w:val="en-US"/>
              </w:rPr>
              <w:t xml:space="preserve"> on the skin, the gel acts on the skin. Its medical purpose is to interact with skin to achieve the intended purpose. The gel is not purely acting on the skin but also with the skin to remove heat from the human body.</w:t>
            </w:r>
          </w:p>
          <w:p w14:paraId="5F0DC04C" w14:textId="77777777" w:rsidR="00594F9E" w:rsidRPr="00C83F45" w:rsidRDefault="00594F9E" w:rsidP="002322E9">
            <w:pPr>
              <w:rPr>
                <w:rFonts w:ascii="Tahoma" w:hAnsi="Tahoma" w:cs="Tahoma"/>
                <w:sz w:val="21"/>
                <w:szCs w:val="21"/>
                <w:lang w:val="en-GB"/>
              </w:rPr>
            </w:pPr>
          </w:p>
        </w:tc>
        <w:tc>
          <w:tcPr>
            <w:tcW w:w="2551" w:type="dxa"/>
          </w:tcPr>
          <w:p w14:paraId="3917779C" w14:textId="050EACFF" w:rsidR="00392954" w:rsidRPr="00C83F45" w:rsidRDefault="00392954" w:rsidP="00392954">
            <w:pPr>
              <w:spacing w:line="276" w:lineRule="auto"/>
              <w:jc w:val="both"/>
              <w:rPr>
                <w:rFonts w:ascii="Tahoma" w:hAnsi="Tahoma" w:cs="Tahoma"/>
                <w:sz w:val="21"/>
                <w:szCs w:val="21"/>
                <w:lang w:val="en-US"/>
              </w:rPr>
            </w:pPr>
            <w:r w:rsidRPr="00C83F45">
              <w:rPr>
                <w:rFonts w:ascii="Tahoma" w:hAnsi="Tahoma" w:cs="Tahoma"/>
                <w:sz w:val="21"/>
                <w:szCs w:val="21"/>
                <w:lang w:val="en-GB"/>
              </w:rPr>
              <w:t>Depends-</w:t>
            </w:r>
            <w:r w:rsidRPr="00C83F45">
              <w:rPr>
                <w:rFonts w:ascii="Tahoma" w:hAnsi="Tahoma" w:cs="Tahoma"/>
                <w:sz w:val="21"/>
                <w:szCs w:val="21"/>
              </w:rPr>
              <w:t xml:space="preserve"> The provided documentation does not sufficiently describe the gel’s mode of action (MoA). It is the manufacturer's responsibility to provide evidence supporting the proposed mechanism, specifically clarifying whether the cooling effect is achieved via endothermic reaction, evaporation, or pharmacological action.</w:t>
            </w:r>
          </w:p>
          <w:p w14:paraId="54546B05" w14:textId="77777777" w:rsidR="00392954" w:rsidRPr="00C83F45" w:rsidRDefault="00392954" w:rsidP="00392954">
            <w:pPr>
              <w:spacing w:line="276" w:lineRule="auto"/>
              <w:jc w:val="both"/>
              <w:rPr>
                <w:rFonts w:ascii="Tahoma" w:hAnsi="Tahoma" w:cs="Tahoma"/>
                <w:sz w:val="21"/>
                <w:szCs w:val="21"/>
                <w:lang w:val="en-US"/>
              </w:rPr>
            </w:pPr>
          </w:p>
          <w:p w14:paraId="459A865E" w14:textId="77777777" w:rsidR="00392954" w:rsidRPr="00C83F45" w:rsidRDefault="00392954" w:rsidP="00392954">
            <w:pPr>
              <w:spacing w:line="276" w:lineRule="auto"/>
              <w:jc w:val="both"/>
              <w:rPr>
                <w:rFonts w:ascii="Tahoma" w:hAnsi="Tahoma" w:cs="Tahoma"/>
                <w:sz w:val="21"/>
                <w:szCs w:val="21"/>
                <w:lang w:val="en-US"/>
              </w:rPr>
            </w:pPr>
            <w:r w:rsidRPr="00C83F45">
              <w:rPr>
                <w:rFonts w:ascii="Tahoma" w:hAnsi="Tahoma" w:cs="Tahoma"/>
                <w:sz w:val="21"/>
                <w:szCs w:val="21"/>
                <w:lang w:val="en-US"/>
              </w:rPr>
              <w:t>To qualify as a medical device, the manufacturer must demonstrate that the principal mode of action is not pharmacological, immunological, or metabolic. The presence of L-</w:t>
            </w:r>
            <w:proofErr w:type="spellStart"/>
            <w:r w:rsidRPr="00C83F45">
              <w:rPr>
                <w:rFonts w:ascii="Tahoma" w:hAnsi="Tahoma" w:cs="Tahoma"/>
                <w:sz w:val="21"/>
                <w:szCs w:val="21"/>
                <w:lang w:val="en-US"/>
              </w:rPr>
              <w:t>Menthone</w:t>
            </w:r>
            <w:proofErr w:type="spellEnd"/>
            <w:r w:rsidRPr="00C83F45">
              <w:rPr>
                <w:rFonts w:ascii="Tahoma" w:hAnsi="Tahoma" w:cs="Tahoma"/>
                <w:sz w:val="21"/>
                <w:szCs w:val="21"/>
                <w:lang w:val="en-US"/>
              </w:rPr>
              <w:t xml:space="preserve"> 1</w:t>
            </w:r>
            <w:proofErr w:type="gramStart"/>
            <w:r w:rsidRPr="00C83F45">
              <w:rPr>
                <w:rFonts w:ascii="Tahoma" w:hAnsi="Tahoma" w:cs="Tahoma"/>
                <w:sz w:val="21"/>
                <w:szCs w:val="21"/>
                <w:lang w:val="en-US"/>
              </w:rPr>
              <w:t>,2</w:t>
            </w:r>
            <w:proofErr w:type="gramEnd"/>
            <w:r w:rsidRPr="00C83F45">
              <w:rPr>
                <w:rFonts w:ascii="Tahoma" w:hAnsi="Tahoma" w:cs="Tahoma"/>
                <w:sz w:val="21"/>
                <w:szCs w:val="21"/>
                <w:lang w:val="en-US"/>
              </w:rPr>
              <w:t xml:space="preserve">-glyceryl ketal—a known cooling agent—suggests a potential pharmacological </w:t>
            </w:r>
            <w:proofErr w:type="spellStart"/>
            <w:r w:rsidRPr="00C83F45">
              <w:rPr>
                <w:rFonts w:ascii="Tahoma" w:hAnsi="Tahoma" w:cs="Tahoma"/>
                <w:sz w:val="21"/>
                <w:szCs w:val="21"/>
                <w:lang w:val="en-US"/>
              </w:rPr>
              <w:t>MoA</w:t>
            </w:r>
            <w:proofErr w:type="spellEnd"/>
            <w:r w:rsidRPr="00C83F45">
              <w:rPr>
                <w:rFonts w:ascii="Tahoma" w:hAnsi="Tahoma" w:cs="Tahoma"/>
                <w:sz w:val="21"/>
                <w:szCs w:val="21"/>
                <w:lang w:val="en-US"/>
              </w:rPr>
              <w:t xml:space="preserve">. Furthermore, there is no evidence provided to demonstrate a controlled </w:t>
            </w:r>
            <w:r w:rsidRPr="00C83F45">
              <w:rPr>
                <w:rFonts w:ascii="Tahoma" w:hAnsi="Tahoma" w:cs="Tahoma"/>
                <w:sz w:val="21"/>
                <w:szCs w:val="21"/>
                <w:lang w:val="en-US"/>
              </w:rPr>
              <w:lastRenderedPageBreak/>
              <w:t xml:space="preserve">sol-to-gel phase transition. Consequently, the device's status as a medical device </w:t>
            </w:r>
            <w:proofErr w:type="gramStart"/>
            <w:r w:rsidRPr="00C83F45">
              <w:rPr>
                <w:rFonts w:ascii="Tahoma" w:hAnsi="Tahoma" w:cs="Tahoma"/>
                <w:sz w:val="21"/>
                <w:szCs w:val="21"/>
                <w:lang w:val="en-US"/>
              </w:rPr>
              <w:t>cannot be confirmed</w:t>
            </w:r>
            <w:proofErr w:type="gramEnd"/>
            <w:r w:rsidRPr="00C83F45">
              <w:rPr>
                <w:rFonts w:ascii="Tahoma" w:hAnsi="Tahoma" w:cs="Tahoma"/>
                <w:sz w:val="21"/>
                <w:szCs w:val="21"/>
                <w:lang w:val="en-US"/>
              </w:rPr>
              <w:t xml:space="preserve"> until pharmacological, immunological or metabolic action are explicitly ruled out.</w:t>
            </w:r>
          </w:p>
          <w:p w14:paraId="54219F09" w14:textId="77777777" w:rsidR="00392954" w:rsidRPr="00C83F45" w:rsidRDefault="00392954" w:rsidP="00392954">
            <w:pPr>
              <w:spacing w:line="276" w:lineRule="auto"/>
              <w:jc w:val="both"/>
              <w:rPr>
                <w:rFonts w:ascii="Tahoma" w:hAnsi="Tahoma" w:cs="Tahoma"/>
                <w:sz w:val="21"/>
                <w:szCs w:val="21"/>
                <w:lang w:val="en-US"/>
              </w:rPr>
            </w:pPr>
          </w:p>
          <w:p w14:paraId="28DF02C6" w14:textId="77777777" w:rsidR="00392954" w:rsidRPr="00C83F45" w:rsidRDefault="00392954" w:rsidP="00392954">
            <w:pPr>
              <w:spacing w:line="276" w:lineRule="auto"/>
              <w:jc w:val="both"/>
              <w:rPr>
                <w:rFonts w:ascii="Tahoma" w:hAnsi="Tahoma" w:cs="Tahoma"/>
                <w:sz w:val="21"/>
                <w:szCs w:val="21"/>
                <w:lang w:val="en-US"/>
              </w:rPr>
            </w:pPr>
            <w:r w:rsidRPr="00C83F45">
              <w:rPr>
                <w:rFonts w:ascii="Tahoma" w:hAnsi="Tahoma" w:cs="Tahoma"/>
                <w:sz w:val="21"/>
                <w:szCs w:val="21"/>
                <w:lang w:val="en-US"/>
              </w:rPr>
              <w:t xml:space="preserve">Depending on the finalized </w:t>
            </w:r>
            <w:proofErr w:type="spellStart"/>
            <w:r w:rsidRPr="00C83F45">
              <w:rPr>
                <w:rFonts w:ascii="Tahoma" w:hAnsi="Tahoma" w:cs="Tahoma"/>
                <w:sz w:val="21"/>
                <w:szCs w:val="21"/>
                <w:lang w:val="en-US"/>
              </w:rPr>
              <w:t>MoA</w:t>
            </w:r>
            <w:proofErr w:type="spellEnd"/>
            <w:r w:rsidRPr="00C83F45">
              <w:rPr>
                <w:rFonts w:ascii="Tahoma" w:hAnsi="Tahoma" w:cs="Tahoma"/>
                <w:sz w:val="21"/>
                <w:szCs w:val="21"/>
                <w:lang w:val="en-US"/>
              </w:rPr>
              <w:t>, the following classification rules may apply if the gel qualifies as a medical device:</w:t>
            </w:r>
          </w:p>
          <w:p w14:paraId="0E7A2BFE" w14:textId="77777777" w:rsidR="00392954" w:rsidRPr="00C83F45" w:rsidRDefault="00392954" w:rsidP="00392954">
            <w:pPr>
              <w:numPr>
                <w:ilvl w:val="0"/>
                <w:numId w:val="23"/>
              </w:numPr>
              <w:spacing w:line="276" w:lineRule="auto"/>
              <w:jc w:val="both"/>
              <w:rPr>
                <w:rFonts w:ascii="Tahoma" w:hAnsi="Tahoma" w:cs="Tahoma"/>
                <w:sz w:val="21"/>
                <w:szCs w:val="21"/>
                <w:lang w:val="en-US"/>
              </w:rPr>
            </w:pPr>
            <w:r w:rsidRPr="00C83F45">
              <w:rPr>
                <w:rFonts w:ascii="Tahoma" w:hAnsi="Tahoma" w:cs="Tahoma"/>
                <w:b/>
                <w:bCs/>
                <w:sz w:val="21"/>
                <w:szCs w:val="21"/>
                <w:lang w:val="en-US"/>
              </w:rPr>
              <w:t>Rule 14:</w:t>
            </w:r>
            <w:r w:rsidRPr="00C83F45">
              <w:rPr>
                <w:rFonts w:ascii="Tahoma" w:hAnsi="Tahoma" w:cs="Tahoma"/>
                <w:sz w:val="21"/>
                <w:szCs w:val="21"/>
                <w:lang w:val="en-US"/>
              </w:rPr>
              <w:t xml:space="preserve"> Applicable if any substance, used separately, meets the definition of a medicinal product per Directive 2001/83/EC.</w:t>
            </w:r>
          </w:p>
          <w:p w14:paraId="7FF65C60" w14:textId="77777777" w:rsidR="00392954" w:rsidRPr="00C83F45" w:rsidRDefault="00392954" w:rsidP="00392954">
            <w:pPr>
              <w:numPr>
                <w:ilvl w:val="0"/>
                <w:numId w:val="23"/>
              </w:numPr>
              <w:spacing w:line="276" w:lineRule="auto"/>
              <w:jc w:val="both"/>
              <w:rPr>
                <w:rFonts w:ascii="Tahoma" w:hAnsi="Tahoma" w:cs="Tahoma"/>
                <w:sz w:val="21"/>
                <w:szCs w:val="21"/>
                <w:lang w:val="en-US"/>
              </w:rPr>
            </w:pPr>
            <w:r w:rsidRPr="00C83F45">
              <w:rPr>
                <w:rFonts w:ascii="Tahoma" w:hAnsi="Tahoma" w:cs="Tahoma"/>
                <w:b/>
                <w:bCs/>
                <w:sz w:val="21"/>
                <w:szCs w:val="21"/>
                <w:lang w:val="en-US"/>
              </w:rPr>
              <w:t>Rule 21:</w:t>
            </w:r>
            <w:r w:rsidRPr="00C83F45">
              <w:rPr>
                <w:rFonts w:ascii="Tahoma" w:hAnsi="Tahoma" w:cs="Tahoma"/>
                <w:sz w:val="21"/>
                <w:szCs w:val="21"/>
                <w:lang w:val="en-US"/>
              </w:rPr>
              <w:t xml:space="preserve"> Applicable due to the product's interaction with the skin.</w:t>
            </w:r>
          </w:p>
          <w:p w14:paraId="2942DC6B" w14:textId="77777777" w:rsidR="00392954" w:rsidRPr="00C83F45" w:rsidRDefault="00392954" w:rsidP="00392954">
            <w:pPr>
              <w:numPr>
                <w:ilvl w:val="0"/>
                <w:numId w:val="23"/>
              </w:numPr>
              <w:spacing w:line="276" w:lineRule="auto"/>
              <w:jc w:val="both"/>
              <w:rPr>
                <w:rFonts w:ascii="Tahoma" w:hAnsi="Tahoma" w:cs="Tahoma"/>
                <w:sz w:val="21"/>
                <w:szCs w:val="21"/>
                <w:lang w:val="en-US"/>
              </w:rPr>
            </w:pPr>
            <w:r w:rsidRPr="00C83F45">
              <w:rPr>
                <w:rFonts w:ascii="Tahoma" w:hAnsi="Tahoma" w:cs="Tahoma"/>
                <w:b/>
                <w:bCs/>
                <w:sz w:val="21"/>
                <w:szCs w:val="21"/>
                <w:lang w:val="en-US"/>
              </w:rPr>
              <w:t>Rule 9:</w:t>
            </w:r>
            <w:r w:rsidRPr="00C83F45">
              <w:rPr>
                <w:rFonts w:ascii="Tahoma" w:hAnsi="Tahoma" w:cs="Tahoma"/>
                <w:sz w:val="21"/>
                <w:szCs w:val="21"/>
                <w:lang w:val="en-US"/>
              </w:rPr>
              <w:t xml:space="preserve"> Applicable, since the device is an active therapeutic device that has a therapeutic purpose (reducing fever) and removes energy (fever) from the body via a non-human source (e.g., endothermic reaction).</w:t>
            </w:r>
          </w:p>
          <w:p w14:paraId="2D971521" w14:textId="00EFBB6B" w:rsidR="00594F9E" w:rsidRPr="00C83F45" w:rsidRDefault="00594F9E" w:rsidP="002322E9">
            <w:pPr>
              <w:rPr>
                <w:rFonts w:ascii="Tahoma" w:hAnsi="Tahoma" w:cs="Tahoma"/>
                <w:sz w:val="21"/>
                <w:szCs w:val="21"/>
                <w:lang w:val="en-US"/>
              </w:rPr>
            </w:pPr>
          </w:p>
        </w:tc>
      </w:tr>
    </w:tbl>
    <w:p w14:paraId="6ADF9D42" w14:textId="77777777" w:rsidR="000F21F2" w:rsidRDefault="000F21F2" w:rsidP="00251D7F">
      <w:pPr>
        <w:rPr>
          <w:rFonts w:cstheme="minorHAnsi"/>
          <w:lang w:val="en-GB"/>
        </w:rPr>
      </w:pPr>
    </w:p>
    <w:p w14:paraId="75F2395F" w14:textId="6B7EF645" w:rsidR="00594F9E" w:rsidRPr="00F369F6" w:rsidRDefault="00594F9E" w:rsidP="00594F9E">
      <w:pPr>
        <w:pStyle w:val="Default"/>
        <w:rPr>
          <w:b/>
          <w:sz w:val="20"/>
          <w:lang w:val="fi-FI"/>
        </w:rPr>
      </w:pPr>
    </w:p>
    <w:p w14:paraId="688FEECA" w14:textId="77777777" w:rsidR="00594F9E" w:rsidRDefault="00594F9E" w:rsidP="00594F9E">
      <w:pPr>
        <w:pStyle w:val="Default"/>
        <w:rPr>
          <w:sz w:val="20"/>
          <w:szCs w:val="20"/>
          <w:lang w:val="en-GB"/>
        </w:rPr>
      </w:pPr>
    </w:p>
    <w:p w14:paraId="5581798C" w14:textId="77777777" w:rsidR="00C83F45" w:rsidRPr="00B36917" w:rsidRDefault="00C83F45" w:rsidP="00CB61A9">
      <w:pPr>
        <w:autoSpaceDE w:val="0"/>
        <w:autoSpaceDN w:val="0"/>
        <w:adjustRightInd w:val="0"/>
        <w:rPr>
          <w:rFonts w:ascii="Tahoma" w:hAnsi="Tahoma" w:cs="Tahoma"/>
          <w:b/>
          <w:bCs/>
          <w:sz w:val="22"/>
          <w:szCs w:val="22"/>
          <w:lang w:val="en-US" w:eastAsia="pt-PT"/>
        </w:rPr>
      </w:pPr>
    </w:p>
    <w:p w14:paraId="03077654" w14:textId="77777777" w:rsidR="00C83F45" w:rsidRPr="00B36917" w:rsidRDefault="00C83F45" w:rsidP="00CB61A9">
      <w:pPr>
        <w:autoSpaceDE w:val="0"/>
        <w:autoSpaceDN w:val="0"/>
        <w:adjustRightInd w:val="0"/>
        <w:rPr>
          <w:rFonts w:ascii="Tahoma" w:hAnsi="Tahoma" w:cs="Tahoma"/>
          <w:b/>
          <w:bCs/>
          <w:sz w:val="22"/>
          <w:szCs w:val="22"/>
          <w:lang w:val="en-US" w:eastAsia="pt-PT"/>
        </w:rPr>
      </w:pPr>
    </w:p>
    <w:p w14:paraId="197880C1" w14:textId="77777777" w:rsidR="00C83F45" w:rsidRPr="00B36917" w:rsidRDefault="00C83F45" w:rsidP="00CB61A9">
      <w:pPr>
        <w:autoSpaceDE w:val="0"/>
        <w:autoSpaceDN w:val="0"/>
        <w:adjustRightInd w:val="0"/>
        <w:rPr>
          <w:rFonts w:ascii="Tahoma" w:hAnsi="Tahoma" w:cs="Tahoma"/>
          <w:b/>
          <w:bCs/>
          <w:sz w:val="22"/>
          <w:szCs w:val="22"/>
          <w:lang w:val="en-US" w:eastAsia="pt-PT"/>
        </w:rPr>
      </w:pPr>
    </w:p>
    <w:p w14:paraId="4201EB51" w14:textId="485C56BE" w:rsidR="00CB61A9" w:rsidRPr="00C83F45" w:rsidRDefault="00CB61A9" w:rsidP="00704188">
      <w:pPr>
        <w:autoSpaceDE w:val="0"/>
        <w:autoSpaceDN w:val="0"/>
        <w:adjustRightInd w:val="0"/>
        <w:spacing w:line="276" w:lineRule="auto"/>
        <w:rPr>
          <w:rFonts w:ascii="Tahoma" w:hAnsi="Tahoma" w:cs="Tahoma"/>
          <w:b/>
          <w:bCs/>
          <w:sz w:val="22"/>
          <w:szCs w:val="22"/>
          <w:lang w:val="en-US" w:eastAsia="pt-PT"/>
        </w:rPr>
      </w:pPr>
      <w:r w:rsidRPr="00C83F45">
        <w:rPr>
          <w:rFonts w:ascii="Tahoma" w:hAnsi="Tahoma" w:cs="Tahoma"/>
          <w:b/>
          <w:bCs/>
          <w:sz w:val="22"/>
          <w:szCs w:val="22"/>
          <w:lang w:val="en-US" w:eastAsia="pt-PT"/>
        </w:rPr>
        <w:lastRenderedPageBreak/>
        <w:t>Additional rationale and remarks</w:t>
      </w:r>
    </w:p>
    <w:p w14:paraId="53CE81D7" w14:textId="77777777" w:rsidR="00AE1469" w:rsidRPr="00C83F45" w:rsidRDefault="00AE1469" w:rsidP="00704188">
      <w:pPr>
        <w:autoSpaceDE w:val="0"/>
        <w:autoSpaceDN w:val="0"/>
        <w:adjustRightInd w:val="0"/>
        <w:spacing w:line="276" w:lineRule="auto"/>
        <w:rPr>
          <w:rFonts w:ascii="Tahoma" w:hAnsi="Tahoma" w:cs="Tahoma"/>
          <w:b/>
          <w:bCs/>
          <w:sz w:val="22"/>
          <w:szCs w:val="22"/>
          <w:lang w:val="en-US" w:eastAsia="pt-PT"/>
        </w:rPr>
      </w:pPr>
    </w:p>
    <w:p w14:paraId="04EBC3F0" w14:textId="4BA6DCF4" w:rsidR="00CB61A9" w:rsidRPr="00C83F45" w:rsidRDefault="000F5055" w:rsidP="00704188">
      <w:pPr>
        <w:autoSpaceDE w:val="0"/>
        <w:autoSpaceDN w:val="0"/>
        <w:adjustRightInd w:val="0"/>
        <w:spacing w:line="276" w:lineRule="auto"/>
        <w:rPr>
          <w:rFonts w:ascii="Tahoma" w:hAnsi="Tahoma" w:cs="Tahoma"/>
          <w:b/>
          <w:sz w:val="22"/>
          <w:szCs w:val="22"/>
          <w:lang w:val="en-US" w:eastAsia="pt-PT"/>
        </w:rPr>
      </w:pPr>
      <w:r>
        <w:rPr>
          <w:rFonts w:ascii="Tahoma" w:hAnsi="Tahoma" w:cs="Tahoma"/>
          <w:b/>
          <w:sz w:val="22"/>
          <w:szCs w:val="22"/>
          <w:lang w:val="en-US" w:eastAsia="pt-PT"/>
        </w:rPr>
        <w:t>CA3</w:t>
      </w:r>
    </w:p>
    <w:p w14:paraId="5EAD4D2A" w14:textId="561529A7" w:rsidR="00CB61A9" w:rsidRPr="00C83F45" w:rsidRDefault="00CB61A9" w:rsidP="00704188">
      <w:pPr>
        <w:autoSpaceDE w:val="0"/>
        <w:autoSpaceDN w:val="0"/>
        <w:adjustRightInd w:val="0"/>
        <w:spacing w:line="276" w:lineRule="auto"/>
        <w:rPr>
          <w:rFonts w:ascii="Tahoma" w:hAnsi="Tahoma" w:cs="Tahoma"/>
          <w:sz w:val="22"/>
          <w:szCs w:val="22"/>
          <w:lang w:val="en-US" w:eastAsia="pt-PT"/>
        </w:rPr>
      </w:pPr>
      <w:r w:rsidRPr="00C83F45">
        <w:rPr>
          <w:rFonts w:ascii="Tahoma" w:hAnsi="Tahoma" w:cs="Tahoma"/>
          <w:sz w:val="22"/>
          <w:szCs w:val="22"/>
          <w:lang w:val="en-US" w:eastAsia="pt-PT"/>
        </w:rPr>
        <w:t>Legal disclaimer</w:t>
      </w:r>
    </w:p>
    <w:p w14:paraId="39763866" w14:textId="77777777" w:rsidR="00CB61A9" w:rsidRPr="00C83F45" w:rsidRDefault="00CB61A9" w:rsidP="00704188">
      <w:pPr>
        <w:autoSpaceDE w:val="0"/>
        <w:autoSpaceDN w:val="0"/>
        <w:adjustRightInd w:val="0"/>
        <w:spacing w:line="276" w:lineRule="auto"/>
        <w:rPr>
          <w:rFonts w:ascii="Tahoma" w:hAnsi="Tahoma" w:cs="Tahoma"/>
          <w:sz w:val="22"/>
          <w:szCs w:val="22"/>
          <w:lang w:val="en-US" w:eastAsia="pt-PT"/>
        </w:rPr>
      </w:pPr>
      <w:r w:rsidRPr="00C83F45">
        <w:rPr>
          <w:rFonts w:ascii="Tahoma" w:hAnsi="Tahoma" w:cs="Tahoma"/>
          <w:sz w:val="22"/>
          <w:szCs w:val="22"/>
          <w:lang w:val="en-US" w:eastAsia="pt-PT"/>
        </w:rPr>
        <w:t xml:space="preserve">In Germany, </w:t>
      </w:r>
      <w:proofErr w:type="spellStart"/>
      <w:r w:rsidRPr="00C83F45">
        <w:rPr>
          <w:rFonts w:ascii="Tahoma" w:hAnsi="Tahoma" w:cs="Tahoma"/>
          <w:sz w:val="22"/>
          <w:szCs w:val="22"/>
          <w:lang w:val="en-US" w:eastAsia="pt-PT"/>
        </w:rPr>
        <w:t>BfArM</w:t>
      </w:r>
      <w:proofErr w:type="spellEnd"/>
      <w:r w:rsidRPr="00C83F45">
        <w:rPr>
          <w:rFonts w:ascii="Tahoma" w:hAnsi="Tahoma" w:cs="Tahoma"/>
          <w:sz w:val="22"/>
          <w:szCs w:val="22"/>
          <w:lang w:val="en-US" w:eastAsia="pt-PT"/>
        </w:rPr>
        <w:t xml:space="preserve"> makes binding decisions on the regulatory status, of a medical device or</w:t>
      </w:r>
    </w:p>
    <w:p w14:paraId="075E695D" w14:textId="77777777" w:rsidR="00CB61A9" w:rsidRPr="00C83F45" w:rsidRDefault="00CB61A9" w:rsidP="00704188">
      <w:pPr>
        <w:autoSpaceDE w:val="0"/>
        <w:autoSpaceDN w:val="0"/>
        <w:adjustRightInd w:val="0"/>
        <w:spacing w:line="276" w:lineRule="auto"/>
        <w:rPr>
          <w:rFonts w:ascii="Tahoma" w:hAnsi="Tahoma" w:cs="Tahoma"/>
          <w:sz w:val="22"/>
          <w:szCs w:val="22"/>
          <w:lang w:val="en-US" w:eastAsia="pt-PT"/>
        </w:rPr>
      </w:pPr>
      <w:proofErr w:type="gramStart"/>
      <w:r w:rsidRPr="00C83F45">
        <w:rPr>
          <w:rFonts w:ascii="Tahoma" w:hAnsi="Tahoma" w:cs="Tahoma"/>
          <w:sz w:val="22"/>
          <w:szCs w:val="22"/>
          <w:lang w:val="en-US" w:eastAsia="pt-PT"/>
        </w:rPr>
        <w:t>an</w:t>
      </w:r>
      <w:proofErr w:type="gramEnd"/>
      <w:r w:rsidRPr="00C83F45">
        <w:rPr>
          <w:rFonts w:ascii="Tahoma" w:hAnsi="Tahoma" w:cs="Tahoma"/>
          <w:sz w:val="22"/>
          <w:szCs w:val="22"/>
          <w:lang w:val="en-US" w:eastAsia="pt-PT"/>
        </w:rPr>
        <w:t xml:space="preserve"> accessory for a medical device and/or classification of individual products at the request of</w:t>
      </w:r>
    </w:p>
    <w:p w14:paraId="4BFCD320" w14:textId="77777777" w:rsidR="00CB61A9" w:rsidRPr="00C83F45" w:rsidRDefault="00CB61A9" w:rsidP="00704188">
      <w:pPr>
        <w:autoSpaceDE w:val="0"/>
        <w:autoSpaceDN w:val="0"/>
        <w:adjustRightInd w:val="0"/>
        <w:spacing w:line="276" w:lineRule="auto"/>
        <w:rPr>
          <w:rFonts w:ascii="Tahoma" w:hAnsi="Tahoma" w:cs="Tahoma"/>
          <w:sz w:val="22"/>
          <w:szCs w:val="22"/>
          <w:lang w:val="en-US" w:eastAsia="pt-PT"/>
        </w:rPr>
      </w:pPr>
      <w:r w:rsidRPr="00C83F45">
        <w:rPr>
          <w:rFonts w:ascii="Tahoma" w:hAnsi="Tahoma" w:cs="Tahoma"/>
          <w:sz w:val="22"/>
          <w:szCs w:val="22"/>
          <w:lang w:val="en-US" w:eastAsia="pt-PT"/>
        </w:rPr>
        <w:t xml:space="preserve">German manufacturers of medical devices, their </w:t>
      </w:r>
      <w:proofErr w:type="spellStart"/>
      <w:r w:rsidRPr="00C83F45">
        <w:rPr>
          <w:rFonts w:ascii="Tahoma" w:hAnsi="Tahoma" w:cs="Tahoma"/>
          <w:sz w:val="22"/>
          <w:szCs w:val="22"/>
          <w:lang w:val="en-US" w:eastAsia="pt-PT"/>
        </w:rPr>
        <w:t>authorised</w:t>
      </w:r>
      <w:proofErr w:type="spellEnd"/>
      <w:r w:rsidRPr="00C83F45">
        <w:rPr>
          <w:rFonts w:ascii="Tahoma" w:hAnsi="Tahoma" w:cs="Tahoma"/>
          <w:sz w:val="22"/>
          <w:szCs w:val="22"/>
          <w:lang w:val="en-US" w:eastAsia="pt-PT"/>
        </w:rPr>
        <w:t xml:space="preserve"> representatives, their local</w:t>
      </w:r>
    </w:p>
    <w:p w14:paraId="3D3C5143" w14:textId="77777777" w:rsidR="00CB61A9" w:rsidRPr="00C83F45" w:rsidRDefault="00CB61A9" w:rsidP="00704188">
      <w:pPr>
        <w:autoSpaceDE w:val="0"/>
        <w:autoSpaceDN w:val="0"/>
        <w:adjustRightInd w:val="0"/>
        <w:spacing w:line="276" w:lineRule="auto"/>
        <w:rPr>
          <w:rFonts w:ascii="Tahoma" w:hAnsi="Tahoma" w:cs="Tahoma"/>
          <w:sz w:val="22"/>
          <w:szCs w:val="22"/>
          <w:lang w:val="en-US" w:eastAsia="pt-PT"/>
        </w:rPr>
      </w:pPr>
      <w:r w:rsidRPr="00C83F45">
        <w:rPr>
          <w:rFonts w:ascii="Tahoma" w:hAnsi="Tahoma" w:cs="Tahoma"/>
          <w:sz w:val="22"/>
          <w:szCs w:val="22"/>
          <w:lang w:val="en-US" w:eastAsia="pt-PT"/>
        </w:rPr>
        <w:t>Federal State Authorities ("</w:t>
      </w:r>
      <w:proofErr w:type="spellStart"/>
      <w:r w:rsidRPr="00C83F45">
        <w:rPr>
          <w:rFonts w:ascii="Tahoma" w:hAnsi="Tahoma" w:cs="Tahoma"/>
          <w:sz w:val="22"/>
          <w:szCs w:val="22"/>
          <w:lang w:val="en-US" w:eastAsia="pt-PT"/>
        </w:rPr>
        <w:t>Landesbehörde</w:t>
      </w:r>
      <w:proofErr w:type="spellEnd"/>
      <w:r w:rsidRPr="00C83F45">
        <w:rPr>
          <w:rFonts w:ascii="Tahoma" w:hAnsi="Tahoma" w:cs="Tahoma"/>
          <w:sz w:val="22"/>
          <w:szCs w:val="22"/>
          <w:lang w:val="en-US" w:eastAsia="pt-PT"/>
        </w:rPr>
        <w:t>") or Notified Bodies.</w:t>
      </w:r>
    </w:p>
    <w:p w14:paraId="4E063AA0" w14:textId="77777777" w:rsidR="00CB61A9" w:rsidRPr="00C83F45" w:rsidRDefault="00CB61A9" w:rsidP="00704188">
      <w:pPr>
        <w:autoSpaceDE w:val="0"/>
        <w:autoSpaceDN w:val="0"/>
        <w:adjustRightInd w:val="0"/>
        <w:spacing w:line="276" w:lineRule="auto"/>
        <w:rPr>
          <w:rFonts w:ascii="Tahoma" w:hAnsi="Tahoma" w:cs="Tahoma"/>
          <w:sz w:val="22"/>
          <w:szCs w:val="22"/>
          <w:lang w:val="en-US" w:eastAsia="pt-PT"/>
        </w:rPr>
      </w:pPr>
      <w:r w:rsidRPr="00C83F45">
        <w:rPr>
          <w:rFonts w:ascii="Tahoma" w:hAnsi="Tahoma" w:cs="Tahoma"/>
          <w:sz w:val="22"/>
          <w:szCs w:val="22"/>
          <w:lang w:val="en-US" w:eastAsia="pt-PT"/>
        </w:rPr>
        <w:t>The responsibility for surveillance of manufacture, placing on the market and circulation of</w:t>
      </w:r>
    </w:p>
    <w:p w14:paraId="6003EA4F" w14:textId="77777777" w:rsidR="00CB61A9" w:rsidRPr="00C83F45" w:rsidRDefault="00CB61A9" w:rsidP="00704188">
      <w:pPr>
        <w:autoSpaceDE w:val="0"/>
        <w:autoSpaceDN w:val="0"/>
        <w:adjustRightInd w:val="0"/>
        <w:spacing w:line="276" w:lineRule="auto"/>
        <w:rPr>
          <w:rFonts w:ascii="Tahoma" w:hAnsi="Tahoma" w:cs="Tahoma"/>
          <w:sz w:val="22"/>
          <w:szCs w:val="22"/>
          <w:lang w:val="en-US" w:eastAsia="pt-PT"/>
        </w:rPr>
      </w:pPr>
      <w:proofErr w:type="gramStart"/>
      <w:r w:rsidRPr="00C83F45">
        <w:rPr>
          <w:rFonts w:ascii="Tahoma" w:hAnsi="Tahoma" w:cs="Tahoma"/>
          <w:sz w:val="22"/>
          <w:szCs w:val="22"/>
          <w:lang w:val="en-US" w:eastAsia="pt-PT"/>
        </w:rPr>
        <w:t>medical</w:t>
      </w:r>
      <w:proofErr w:type="gramEnd"/>
      <w:r w:rsidRPr="00C83F45">
        <w:rPr>
          <w:rFonts w:ascii="Tahoma" w:hAnsi="Tahoma" w:cs="Tahoma"/>
          <w:sz w:val="22"/>
          <w:szCs w:val="22"/>
          <w:lang w:val="en-US" w:eastAsia="pt-PT"/>
        </w:rPr>
        <w:t xml:space="preserve"> devices (including operation and use) lies not with the </w:t>
      </w:r>
      <w:proofErr w:type="spellStart"/>
      <w:r w:rsidRPr="00C83F45">
        <w:rPr>
          <w:rFonts w:ascii="Tahoma" w:hAnsi="Tahoma" w:cs="Tahoma"/>
          <w:sz w:val="22"/>
          <w:szCs w:val="22"/>
          <w:lang w:val="en-US" w:eastAsia="pt-PT"/>
        </w:rPr>
        <w:t>BfArM</w:t>
      </w:r>
      <w:proofErr w:type="spellEnd"/>
      <w:r w:rsidRPr="00C83F45">
        <w:rPr>
          <w:rFonts w:ascii="Tahoma" w:hAnsi="Tahoma" w:cs="Tahoma"/>
          <w:sz w:val="22"/>
          <w:szCs w:val="22"/>
          <w:lang w:val="en-US" w:eastAsia="pt-PT"/>
        </w:rPr>
        <w:t xml:space="preserve"> (responsibility of the</w:t>
      </w:r>
    </w:p>
    <w:p w14:paraId="1140BEE8" w14:textId="77777777" w:rsidR="00CB61A9" w:rsidRPr="00C83F45" w:rsidRDefault="00CB61A9" w:rsidP="00704188">
      <w:pPr>
        <w:autoSpaceDE w:val="0"/>
        <w:autoSpaceDN w:val="0"/>
        <w:adjustRightInd w:val="0"/>
        <w:spacing w:line="276" w:lineRule="auto"/>
        <w:rPr>
          <w:rFonts w:ascii="Tahoma" w:hAnsi="Tahoma" w:cs="Tahoma"/>
          <w:sz w:val="22"/>
          <w:szCs w:val="22"/>
          <w:lang w:val="en-US" w:eastAsia="pt-PT"/>
        </w:rPr>
      </w:pPr>
      <w:r w:rsidRPr="00C83F45">
        <w:rPr>
          <w:rFonts w:ascii="Tahoma" w:hAnsi="Tahoma" w:cs="Tahoma"/>
          <w:sz w:val="22"/>
          <w:szCs w:val="22"/>
          <w:lang w:val="en-US" w:eastAsia="pt-PT"/>
        </w:rPr>
        <w:t xml:space="preserve">Federal State Authorities according to § 85 </w:t>
      </w:r>
      <w:proofErr w:type="spellStart"/>
      <w:r w:rsidRPr="00C83F45">
        <w:rPr>
          <w:rFonts w:ascii="Tahoma" w:hAnsi="Tahoma" w:cs="Tahoma"/>
          <w:sz w:val="22"/>
          <w:szCs w:val="22"/>
          <w:lang w:val="en-US" w:eastAsia="pt-PT"/>
        </w:rPr>
        <w:t>Medizinprodukterecht-Durchführungsgesetz</w:t>
      </w:r>
      <w:proofErr w:type="spellEnd"/>
      <w:r w:rsidRPr="00C83F45">
        <w:rPr>
          <w:rFonts w:ascii="Tahoma" w:hAnsi="Tahoma" w:cs="Tahoma"/>
          <w:sz w:val="22"/>
          <w:szCs w:val="22"/>
          <w:lang w:val="en-US" w:eastAsia="pt-PT"/>
        </w:rPr>
        <w:t xml:space="preserve"> -</w:t>
      </w:r>
    </w:p>
    <w:p w14:paraId="1BE0B5F0" w14:textId="1284C857" w:rsidR="00594F9E" w:rsidRPr="00B36917" w:rsidRDefault="00CB61A9" w:rsidP="00704188">
      <w:pPr>
        <w:pStyle w:val="Default"/>
        <w:spacing w:line="276" w:lineRule="auto"/>
        <w:rPr>
          <w:rFonts w:ascii="Tahoma" w:hAnsi="Tahoma" w:cs="Tahoma"/>
          <w:sz w:val="22"/>
          <w:szCs w:val="22"/>
          <w:lang w:val="en-US" w:eastAsia="pt-PT"/>
        </w:rPr>
      </w:pPr>
      <w:r w:rsidRPr="00B36917">
        <w:rPr>
          <w:rFonts w:ascii="Tahoma" w:hAnsi="Tahoma" w:cs="Tahoma"/>
          <w:sz w:val="22"/>
          <w:szCs w:val="22"/>
          <w:lang w:val="en-US" w:eastAsia="pt-PT"/>
        </w:rPr>
        <w:t>MPDG).</w:t>
      </w:r>
    </w:p>
    <w:p w14:paraId="0B066562" w14:textId="35376421" w:rsidR="00CC03A9" w:rsidRPr="00B36917" w:rsidRDefault="00CC03A9" w:rsidP="00704188">
      <w:pPr>
        <w:pStyle w:val="Default"/>
        <w:spacing w:line="276" w:lineRule="auto"/>
        <w:rPr>
          <w:rFonts w:ascii="Tahoma" w:hAnsi="Tahoma" w:cs="Tahoma"/>
          <w:sz w:val="22"/>
          <w:szCs w:val="22"/>
          <w:lang w:val="en-US" w:eastAsia="pt-PT"/>
        </w:rPr>
      </w:pPr>
    </w:p>
    <w:p w14:paraId="2909126B" w14:textId="16936B22" w:rsidR="00CC03A9" w:rsidRPr="00C83F45" w:rsidRDefault="000F5055" w:rsidP="00704188">
      <w:pPr>
        <w:pStyle w:val="Default"/>
        <w:spacing w:line="276" w:lineRule="auto"/>
        <w:rPr>
          <w:rFonts w:ascii="Tahoma" w:hAnsi="Tahoma" w:cs="Tahoma"/>
          <w:b/>
          <w:sz w:val="22"/>
          <w:szCs w:val="22"/>
          <w:lang w:val="en-US" w:eastAsia="pt-PT"/>
        </w:rPr>
      </w:pPr>
      <w:r>
        <w:rPr>
          <w:rFonts w:ascii="Tahoma" w:hAnsi="Tahoma" w:cs="Tahoma"/>
          <w:b/>
          <w:sz w:val="22"/>
          <w:szCs w:val="22"/>
          <w:lang w:val="en-US" w:eastAsia="pt-PT"/>
        </w:rPr>
        <w:t>CA7</w:t>
      </w:r>
    </w:p>
    <w:p w14:paraId="50ACC7E3" w14:textId="77777777" w:rsidR="00CC03A9" w:rsidRPr="00C83F45" w:rsidRDefault="00CC03A9" w:rsidP="00704188">
      <w:pPr>
        <w:spacing w:line="276" w:lineRule="auto"/>
        <w:rPr>
          <w:rFonts w:ascii="Tahoma" w:hAnsi="Tahoma" w:cs="Tahoma"/>
          <w:sz w:val="22"/>
          <w:szCs w:val="22"/>
          <w:lang w:val="en-GB"/>
        </w:rPr>
      </w:pPr>
      <w:r w:rsidRPr="00C83F45">
        <w:rPr>
          <w:rFonts w:ascii="Tahoma" w:hAnsi="Tahoma" w:cs="Tahoma"/>
          <w:sz w:val="22"/>
          <w:szCs w:val="22"/>
          <w:lang w:val="en-GB"/>
        </w:rPr>
        <w:t>The question is if the L-</w:t>
      </w:r>
      <w:proofErr w:type="spellStart"/>
      <w:r w:rsidRPr="00C83F45">
        <w:rPr>
          <w:rFonts w:ascii="Tahoma" w:hAnsi="Tahoma" w:cs="Tahoma"/>
          <w:sz w:val="22"/>
          <w:szCs w:val="22"/>
          <w:lang w:val="en-GB"/>
        </w:rPr>
        <w:t>Methone</w:t>
      </w:r>
      <w:proofErr w:type="spellEnd"/>
      <w:r w:rsidRPr="00C83F45">
        <w:rPr>
          <w:rFonts w:ascii="Tahoma" w:hAnsi="Tahoma" w:cs="Tahoma"/>
          <w:sz w:val="22"/>
          <w:szCs w:val="22"/>
          <w:lang w:val="en-GB"/>
        </w:rPr>
        <w:t xml:space="preserve"> has the same benefits then L-Menthol, the latter has a clinical proven effect on cooling the skin, by activating receptors in the skin. </w:t>
      </w:r>
    </w:p>
    <w:p w14:paraId="0F7D3B11" w14:textId="44447B43" w:rsidR="00CC03A9" w:rsidRPr="00C83F45" w:rsidRDefault="00CC03A9" w:rsidP="00704188">
      <w:pPr>
        <w:spacing w:line="276" w:lineRule="auto"/>
        <w:rPr>
          <w:rFonts w:ascii="Tahoma" w:hAnsi="Tahoma" w:cs="Tahoma"/>
          <w:sz w:val="22"/>
          <w:szCs w:val="22"/>
          <w:lang w:val="en-GB"/>
        </w:rPr>
      </w:pPr>
      <w:r w:rsidRPr="00C83F45">
        <w:rPr>
          <w:rFonts w:ascii="Tahoma" w:hAnsi="Tahoma" w:cs="Tahoma"/>
          <w:sz w:val="22"/>
          <w:szCs w:val="22"/>
          <w:lang w:val="en-GB"/>
        </w:rPr>
        <w:t xml:space="preserve">If L-menthol has not, then </w:t>
      </w:r>
      <w:proofErr w:type="spellStart"/>
      <w:proofErr w:type="gramStart"/>
      <w:r w:rsidRPr="00C83F45">
        <w:rPr>
          <w:rFonts w:ascii="Tahoma" w:hAnsi="Tahoma" w:cs="Tahoma"/>
          <w:sz w:val="22"/>
          <w:szCs w:val="22"/>
          <w:lang w:val="en-GB"/>
        </w:rPr>
        <w:t>its</w:t>
      </w:r>
      <w:proofErr w:type="spellEnd"/>
      <w:proofErr w:type="gramEnd"/>
      <w:r w:rsidRPr="00C83F45">
        <w:rPr>
          <w:rFonts w:ascii="Tahoma" w:hAnsi="Tahoma" w:cs="Tahoma"/>
          <w:sz w:val="22"/>
          <w:szCs w:val="22"/>
          <w:lang w:val="en-GB"/>
        </w:rPr>
        <w:t xml:space="preserve"> only a nice fragrance and no cooling effect. Then it is only a </w:t>
      </w:r>
      <w:proofErr w:type="gramStart"/>
      <w:r w:rsidRPr="00C83F45">
        <w:rPr>
          <w:rFonts w:ascii="Tahoma" w:hAnsi="Tahoma" w:cs="Tahoma"/>
          <w:sz w:val="22"/>
          <w:szCs w:val="22"/>
          <w:lang w:val="en-GB"/>
        </w:rPr>
        <w:t>gel  helping</w:t>
      </w:r>
      <w:proofErr w:type="gramEnd"/>
      <w:r w:rsidRPr="00C83F45">
        <w:rPr>
          <w:rFonts w:ascii="Tahoma" w:hAnsi="Tahoma" w:cs="Tahoma"/>
          <w:sz w:val="22"/>
          <w:szCs w:val="22"/>
          <w:lang w:val="en-GB"/>
        </w:rPr>
        <w:t xml:space="preserve"> cooling the skin by the gel </w:t>
      </w:r>
      <w:proofErr w:type="spellStart"/>
      <w:r w:rsidRPr="00C83F45">
        <w:rPr>
          <w:rFonts w:ascii="Tahoma" w:hAnsi="Tahoma" w:cs="Tahoma"/>
          <w:sz w:val="22"/>
          <w:szCs w:val="22"/>
          <w:lang w:val="en-GB"/>
        </w:rPr>
        <w:t>isef</w:t>
      </w:r>
      <w:proofErr w:type="spellEnd"/>
      <w:r w:rsidRPr="00C83F45">
        <w:rPr>
          <w:rFonts w:ascii="Tahoma" w:hAnsi="Tahoma" w:cs="Tahoma"/>
          <w:sz w:val="22"/>
          <w:szCs w:val="22"/>
          <w:lang w:val="en-GB"/>
        </w:rPr>
        <w:t xml:space="preserve"> (like  a wet towel)</w:t>
      </w:r>
      <w:r w:rsidR="00D84A9A" w:rsidRPr="00C83F45">
        <w:rPr>
          <w:rFonts w:ascii="Tahoma" w:hAnsi="Tahoma" w:cs="Tahoma"/>
          <w:sz w:val="22"/>
          <w:szCs w:val="22"/>
          <w:lang w:val="en-GB"/>
        </w:rPr>
        <w:t>.</w:t>
      </w:r>
    </w:p>
    <w:p w14:paraId="123997D4" w14:textId="5500AC83" w:rsidR="00D84A9A" w:rsidRPr="00C83F45" w:rsidRDefault="00D84A9A" w:rsidP="00704188">
      <w:pPr>
        <w:spacing w:line="276" w:lineRule="auto"/>
        <w:rPr>
          <w:rFonts w:ascii="Tahoma" w:hAnsi="Tahoma" w:cs="Tahoma"/>
          <w:sz w:val="22"/>
          <w:szCs w:val="22"/>
          <w:lang w:val="en-GB"/>
        </w:rPr>
      </w:pPr>
    </w:p>
    <w:p w14:paraId="15E70BD0" w14:textId="6A535248" w:rsidR="00D84A9A" w:rsidRPr="00C83F45" w:rsidRDefault="000F5055" w:rsidP="00704188">
      <w:pPr>
        <w:spacing w:line="276" w:lineRule="auto"/>
        <w:rPr>
          <w:rFonts w:ascii="Tahoma" w:hAnsi="Tahoma" w:cs="Tahoma"/>
          <w:b/>
          <w:sz w:val="22"/>
          <w:szCs w:val="22"/>
          <w:lang w:val="en-GB"/>
        </w:rPr>
      </w:pPr>
      <w:r>
        <w:rPr>
          <w:rFonts w:ascii="Tahoma" w:hAnsi="Tahoma" w:cs="Tahoma"/>
          <w:b/>
          <w:sz w:val="22"/>
          <w:szCs w:val="22"/>
          <w:lang w:val="en-GB"/>
        </w:rPr>
        <w:t>CA8</w:t>
      </w:r>
    </w:p>
    <w:p w14:paraId="6619409C" w14:textId="77777777" w:rsidR="00D84A9A" w:rsidRPr="00C83F45" w:rsidRDefault="00D84A9A" w:rsidP="00704188">
      <w:pPr>
        <w:autoSpaceDE w:val="0"/>
        <w:autoSpaceDN w:val="0"/>
        <w:adjustRightInd w:val="0"/>
        <w:spacing w:line="276" w:lineRule="auto"/>
        <w:rPr>
          <w:rFonts w:ascii="Tahoma" w:hAnsi="Tahoma" w:cs="Tahoma"/>
          <w:sz w:val="22"/>
          <w:szCs w:val="22"/>
          <w:lang w:val="en-US" w:eastAsia="pt-PT"/>
        </w:rPr>
      </w:pPr>
      <w:r w:rsidRPr="00C83F45">
        <w:rPr>
          <w:rFonts w:ascii="Tahoma" w:hAnsi="Tahoma" w:cs="Tahoma"/>
          <w:sz w:val="22"/>
          <w:szCs w:val="22"/>
          <w:lang w:val="en-US" w:eastAsia="pt-PT"/>
        </w:rPr>
        <w:t>The Polish CA does not agree with the manufacturer's conclusion that the claimed cooling effect is</w:t>
      </w:r>
    </w:p>
    <w:p w14:paraId="71D09BB4" w14:textId="77777777" w:rsidR="00D84A9A" w:rsidRPr="00C83F45" w:rsidRDefault="00D84A9A" w:rsidP="00704188">
      <w:pPr>
        <w:autoSpaceDE w:val="0"/>
        <w:autoSpaceDN w:val="0"/>
        <w:adjustRightInd w:val="0"/>
        <w:spacing w:line="276" w:lineRule="auto"/>
        <w:rPr>
          <w:rFonts w:ascii="Tahoma" w:hAnsi="Tahoma" w:cs="Tahoma"/>
          <w:sz w:val="22"/>
          <w:szCs w:val="22"/>
          <w:lang w:val="en-US" w:eastAsia="pt-PT"/>
        </w:rPr>
      </w:pPr>
      <w:proofErr w:type="gramStart"/>
      <w:r w:rsidRPr="00C83F45">
        <w:rPr>
          <w:rFonts w:ascii="Tahoma" w:hAnsi="Tahoma" w:cs="Tahoma"/>
          <w:sz w:val="22"/>
          <w:szCs w:val="22"/>
          <w:lang w:val="en-US" w:eastAsia="pt-PT"/>
        </w:rPr>
        <w:t>achieved</w:t>
      </w:r>
      <w:proofErr w:type="gramEnd"/>
      <w:r w:rsidRPr="00C83F45">
        <w:rPr>
          <w:rFonts w:ascii="Tahoma" w:hAnsi="Tahoma" w:cs="Tahoma"/>
          <w:sz w:val="22"/>
          <w:szCs w:val="22"/>
          <w:lang w:val="en-US" w:eastAsia="pt-PT"/>
        </w:rPr>
        <w:t xml:space="preserve"> exclusively through physical heat exchange associated with the sol-gel transition.</w:t>
      </w:r>
    </w:p>
    <w:p w14:paraId="6AF22BF8" w14:textId="77777777" w:rsidR="00D84A9A" w:rsidRPr="00C83F45" w:rsidRDefault="00D84A9A" w:rsidP="00704188">
      <w:pPr>
        <w:autoSpaceDE w:val="0"/>
        <w:autoSpaceDN w:val="0"/>
        <w:adjustRightInd w:val="0"/>
        <w:spacing w:line="276" w:lineRule="auto"/>
        <w:rPr>
          <w:rFonts w:ascii="Tahoma" w:hAnsi="Tahoma" w:cs="Tahoma"/>
          <w:sz w:val="22"/>
          <w:szCs w:val="22"/>
          <w:lang w:val="en-US" w:eastAsia="pt-PT"/>
        </w:rPr>
      </w:pPr>
      <w:r w:rsidRPr="00C83F45">
        <w:rPr>
          <w:rFonts w:ascii="Tahoma" w:hAnsi="Tahoma" w:cs="Tahoma"/>
          <w:sz w:val="22"/>
          <w:szCs w:val="22"/>
          <w:lang w:val="en-US" w:eastAsia="pt-PT"/>
        </w:rPr>
        <w:t>The product contains L-</w:t>
      </w:r>
      <w:proofErr w:type="spellStart"/>
      <w:r w:rsidRPr="00C83F45">
        <w:rPr>
          <w:rFonts w:ascii="Tahoma" w:hAnsi="Tahoma" w:cs="Tahoma"/>
          <w:sz w:val="22"/>
          <w:szCs w:val="22"/>
          <w:lang w:val="en-US" w:eastAsia="pt-PT"/>
        </w:rPr>
        <w:t>Menthone</w:t>
      </w:r>
      <w:proofErr w:type="spellEnd"/>
      <w:r w:rsidRPr="00C83F45">
        <w:rPr>
          <w:rFonts w:ascii="Tahoma" w:hAnsi="Tahoma" w:cs="Tahoma"/>
          <w:sz w:val="22"/>
          <w:szCs w:val="22"/>
          <w:lang w:val="en-US" w:eastAsia="pt-PT"/>
        </w:rPr>
        <w:t xml:space="preserve"> 1</w:t>
      </w:r>
      <w:proofErr w:type="gramStart"/>
      <w:r w:rsidRPr="00C83F45">
        <w:rPr>
          <w:rFonts w:ascii="Tahoma" w:hAnsi="Tahoma" w:cs="Tahoma"/>
          <w:sz w:val="22"/>
          <w:szCs w:val="22"/>
          <w:lang w:val="en-US" w:eastAsia="pt-PT"/>
        </w:rPr>
        <w:t>,2</w:t>
      </w:r>
      <w:proofErr w:type="gramEnd"/>
      <w:r w:rsidRPr="00C83F45">
        <w:rPr>
          <w:rFonts w:ascii="Tahoma" w:hAnsi="Tahoma" w:cs="Tahoma"/>
          <w:sz w:val="22"/>
          <w:szCs w:val="22"/>
          <w:lang w:val="en-US" w:eastAsia="pt-PT"/>
        </w:rPr>
        <w:t>-glyceryl ketal (</w:t>
      </w:r>
      <w:proofErr w:type="spellStart"/>
      <w:r w:rsidRPr="00C83F45">
        <w:rPr>
          <w:rFonts w:ascii="Tahoma" w:hAnsi="Tahoma" w:cs="Tahoma"/>
          <w:sz w:val="22"/>
          <w:szCs w:val="22"/>
          <w:lang w:val="en-US" w:eastAsia="pt-PT"/>
        </w:rPr>
        <w:t>Frescolat</w:t>
      </w:r>
      <w:proofErr w:type="spellEnd"/>
      <w:r w:rsidRPr="00C83F45">
        <w:rPr>
          <w:rFonts w:ascii="Tahoma" w:hAnsi="Tahoma" w:cs="Tahoma"/>
          <w:sz w:val="22"/>
          <w:szCs w:val="22"/>
          <w:lang w:val="en-US" w:eastAsia="pt-PT"/>
        </w:rPr>
        <w:t>® MGA), a substance reported in the</w:t>
      </w:r>
    </w:p>
    <w:p w14:paraId="678DB25E" w14:textId="77777777" w:rsidR="00D84A9A" w:rsidRPr="00C83F45" w:rsidRDefault="00D84A9A" w:rsidP="00704188">
      <w:pPr>
        <w:autoSpaceDE w:val="0"/>
        <w:autoSpaceDN w:val="0"/>
        <w:adjustRightInd w:val="0"/>
        <w:spacing w:line="276" w:lineRule="auto"/>
        <w:rPr>
          <w:rFonts w:ascii="Tahoma" w:hAnsi="Tahoma" w:cs="Tahoma"/>
          <w:sz w:val="22"/>
          <w:szCs w:val="22"/>
          <w:lang w:val="en-US" w:eastAsia="pt-PT"/>
        </w:rPr>
      </w:pPr>
      <w:proofErr w:type="gramStart"/>
      <w:r w:rsidRPr="00C83F45">
        <w:rPr>
          <w:rFonts w:ascii="Tahoma" w:hAnsi="Tahoma" w:cs="Tahoma"/>
          <w:sz w:val="22"/>
          <w:szCs w:val="22"/>
          <w:lang w:val="en-US" w:eastAsia="pt-PT"/>
        </w:rPr>
        <w:t>scientific</w:t>
      </w:r>
      <w:proofErr w:type="gramEnd"/>
      <w:r w:rsidRPr="00C83F45">
        <w:rPr>
          <w:rFonts w:ascii="Tahoma" w:hAnsi="Tahoma" w:cs="Tahoma"/>
          <w:sz w:val="22"/>
          <w:szCs w:val="22"/>
          <w:lang w:val="en-US" w:eastAsia="pt-PT"/>
        </w:rPr>
        <w:t xml:space="preserve"> literature to act as a TRPM8 receptor agonist and to induce a cooling sensation.</w:t>
      </w:r>
    </w:p>
    <w:p w14:paraId="4200A1EE" w14:textId="77777777" w:rsidR="00D84A9A" w:rsidRPr="00C83F45" w:rsidRDefault="00D84A9A" w:rsidP="00704188">
      <w:pPr>
        <w:autoSpaceDE w:val="0"/>
        <w:autoSpaceDN w:val="0"/>
        <w:adjustRightInd w:val="0"/>
        <w:spacing w:line="276" w:lineRule="auto"/>
        <w:rPr>
          <w:rFonts w:ascii="Tahoma" w:hAnsi="Tahoma" w:cs="Tahoma"/>
          <w:sz w:val="22"/>
          <w:szCs w:val="22"/>
          <w:lang w:val="en-US" w:eastAsia="pt-PT"/>
        </w:rPr>
      </w:pPr>
      <w:r w:rsidRPr="00C83F45">
        <w:rPr>
          <w:rFonts w:ascii="Tahoma" w:hAnsi="Tahoma" w:cs="Tahoma"/>
          <w:sz w:val="22"/>
          <w:szCs w:val="22"/>
          <w:lang w:val="en-US" w:eastAsia="pt-PT"/>
        </w:rPr>
        <w:t>Furthermore, TRPM8 activation is not limited to menthol and may be triggered by various synthetic</w:t>
      </w:r>
    </w:p>
    <w:p w14:paraId="2D5102E0" w14:textId="77777777" w:rsidR="00D84A9A" w:rsidRPr="00C83F45" w:rsidRDefault="00D84A9A" w:rsidP="00704188">
      <w:pPr>
        <w:autoSpaceDE w:val="0"/>
        <w:autoSpaceDN w:val="0"/>
        <w:adjustRightInd w:val="0"/>
        <w:spacing w:line="276" w:lineRule="auto"/>
        <w:rPr>
          <w:rFonts w:ascii="Tahoma" w:hAnsi="Tahoma" w:cs="Tahoma"/>
          <w:sz w:val="22"/>
          <w:szCs w:val="22"/>
          <w:lang w:val="en-US" w:eastAsia="pt-PT"/>
        </w:rPr>
      </w:pPr>
      <w:proofErr w:type="gramStart"/>
      <w:r w:rsidRPr="00C83F45">
        <w:rPr>
          <w:rFonts w:ascii="Tahoma" w:hAnsi="Tahoma" w:cs="Tahoma"/>
          <w:sz w:val="22"/>
          <w:szCs w:val="22"/>
          <w:lang w:val="en-US" w:eastAsia="pt-PT"/>
        </w:rPr>
        <w:t>cooling</w:t>
      </w:r>
      <w:proofErr w:type="gramEnd"/>
      <w:r w:rsidRPr="00C83F45">
        <w:rPr>
          <w:rFonts w:ascii="Tahoma" w:hAnsi="Tahoma" w:cs="Tahoma"/>
          <w:sz w:val="22"/>
          <w:szCs w:val="22"/>
          <w:lang w:val="en-US" w:eastAsia="pt-PT"/>
        </w:rPr>
        <w:t xml:space="preserve"> agents with diverse chemical structures.1</w:t>
      </w:r>
    </w:p>
    <w:p w14:paraId="17E815EE" w14:textId="77777777" w:rsidR="00D84A9A" w:rsidRPr="00C83F45" w:rsidRDefault="00D84A9A" w:rsidP="00704188">
      <w:pPr>
        <w:autoSpaceDE w:val="0"/>
        <w:autoSpaceDN w:val="0"/>
        <w:adjustRightInd w:val="0"/>
        <w:spacing w:line="276" w:lineRule="auto"/>
        <w:rPr>
          <w:rFonts w:ascii="Tahoma" w:hAnsi="Tahoma" w:cs="Tahoma"/>
          <w:sz w:val="22"/>
          <w:szCs w:val="22"/>
          <w:lang w:val="en-US" w:eastAsia="pt-PT"/>
        </w:rPr>
      </w:pPr>
      <w:r w:rsidRPr="00C83F45">
        <w:rPr>
          <w:rFonts w:ascii="Tahoma" w:hAnsi="Tahoma" w:cs="Tahoma"/>
          <w:sz w:val="22"/>
          <w:szCs w:val="22"/>
          <w:lang w:val="en-US" w:eastAsia="pt-PT"/>
        </w:rPr>
        <w:t xml:space="preserve">Importantly, </w:t>
      </w:r>
      <w:proofErr w:type="spellStart"/>
      <w:r w:rsidRPr="00C83F45">
        <w:rPr>
          <w:rFonts w:ascii="Tahoma" w:hAnsi="Tahoma" w:cs="Tahoma"/>
          <w:sz w:val="22"/>
          <w:szCs w:val="22"/>
          <w:lang w:val="en-US" w:eastAsia="pt-PT"/>
        </w:rPr>
        <w:t>Behrendt</w:t>
      </w:r>
      <w:proofErr w:type="spellEnd"/>
      <w:r w:rsidRPr="00C83F45">
        <w:rPr>
          <w:rFonts w:ascii="Tahoma" w:hAnsi="Tahoma" w:cs="Tahoma"/>
          <w:sz w:val="22"/>
          <w:szCs w:val="22"/>
          <w:lang w:val="en-US" w:eastAsia="pt-PT"/>
        </w:rPr>
        <w:t xml:space="preserve"> et al. identified </w:t>
      </w:r>
      <w:proofErr w:type="spellStart"/>
      <w:r w:rsidRPr="00C83F45">
        <w:rPr>
          <w:rFonts w:ascii="Tahoma" w:hAnsi="Tahoma" w:cs="Tahoma"/>
          <w:sz w:val="22"/>
          <w:szCs w:val="22"/>
          <w:lang w:val="en-US" w:eastAsia="pt-PT"/>
        </w:rPr>
        <w:t>Frescolat</w:t>
      </w:r>
      <w:proofErr w:type="spellEnd"/>
      <w:r w:rsidRPr="00C83F45">
        <w:rPr>
          <w:rFonts w:ascii="Tahoma" w:hAnsi="Tahoma" w:cs="Tahoma"/>
          <w:sz w:val="22"/>
          <w:szCs w:val="22"/>
          <w:lang w:val="en-US" w:eastAsia="pt-PT"/>
        </w:rPr>
        <w:t>® MGA among the TRPM8 agonists and reported an</w:t>
      </w:r>
    </w:p>
    <w:p w14:paraId="3D9E1B09" w14:textId="77777777" w:rsidR="00D84A9A" w:rsidRPr="00C83F45" w:rsidRDefault="00D84A9A" w:rsidP="00704188">
      <w:pPr>
        <w:autoSpaceDE w:val="0"/>
        <w:autoSpaceDN w:val="0"/>
        <w:adjustRightInd w:val="0"/>
        <w:spacing w:line="276" w:lineRule="auto"/>
        <w:rPr>
          <w:rFonts w:ascii="Tahoma" w:hAnsi="Tahoma" w:cs="Tahoma"/>
          <w:sz w:val="22"/>
          <w:szCs w:val="22"/>
          <w:lang w:val="en-US" w:eastAsia="pt-PT"/>
        </w:rPr>
      </w:pPr>
      <w:r w:rsidRPr="00C83F45">
        <w:rPr>
          <w:rFonts w:ascii="Tahoma" w:hAnsi="Tahoma" w:cs="Tahoma"/>
          <w:sz w:val="22"/>
          <w:szCs w:val="22"/>
          <w:lang w:val="en-US" w:eastAsia="pt-PT"/>
        </w:rPr>
        <w:t xml:space="preserve">EC50 value of 4.8 ± 1.1 </w:t>
      </w:r>
      <w:r w:rsidRPr="00C83F45">
        <w:rPr>
          <w:rFonts w:ascii="Tahoma" w:hAnsi="Tahoma" w:cs="Tahoma"/>
          <w:sz w:val="22"/>
          <w:szCs w:val="22"/>
          <w:lang w:val="el-GR" w:eastAsia="pt-PT"/>
        </w:rPr>
        <w:t>μ</w:t>
      </w:r>
      <w:r w:rsidRPr="00C83F45">
        <w:rPr>
          <w:rFonts w:ascii="Tahoma" w:hAnsi="Tahoma" w:cs="Tahoma"/>
          <w:sz w:val="22"/>
          <w:szCs w:val="22"/>
          <w:lang w:val="en-US" w:eastAsia="pt-PT"/>
        </w:rPr>
        <w:t xml:space="preserve">M, which was comparable to that reported </w:t>
      </w:r>
      <w:proofErr w:type="gramStart"/>
      <w:r w:rsidRPr="00C83F45">
        <w:rPr>
          <w:rFonts w:ascii="Tahoma" w:hAnsi="Tahoma" w:cs="Tahoma"/>
          <w:sz w:val="22"/>
          <w:szCs w:val="22"/>
          <w:lang w:val="en-US" w:eastAsia="pt-PT"/>
        </w:rPr>
        <w:t>for(</w:t>
      </w:r>
      <w:proofErr w:type="gramEnd"/>
      <w:r w:rsidRPr="00C83F45">
        <w:rPr>
          <w:rFonts w:ascii="Tahoma" w:hAnsi="Tahoma" w:cs="Tahoma"/>
          <w:sz w:val="22"/>
          <w:szCs w:val="22"/>
          <w:lang w:val="en-US" w:eastAsia="pt-PT"/>
        </w:rPr>
        <w:t xml:space="preserve">−)-menthol (4.1 ± 1.3 </w:t>
      </w:r>
      <w:r w:rsidRPr="00C83F45">
        <w:rPr>
          <w:rFonts w:ascii="Tahoma" w:hAnsi="Tahoma" w:cs="Tahoma"/>
          <w:sz w:val="22"/>
          <w:szCs w:val="22"/>
          <w:lang w:val="el-GR" w:eastAsia="pt-PT"/>
        </w:rPr>
        <w:t>μ</w:t>
      </w:r>
      <w:r w:rsidRPr="00C83F45">
        <w:rPr>
          <w:rFonts w:ascii="Tahoma" w:hAnsi="Tahoma" w:cs="Tahoma"/>
          <w:sz w:val="22"/>
          <w:szCs w:val="22"/>
          <w:lang w:val="en-US" w:eastAsia="pt-PT"/>
        </w:rPr>
        <w:t>M).</w:t>
      </w:r>
    </w:p>
    <w:p w14:paraId="757FFE5C" w14:textId="77777777" w:rsidR="00D84A9A" w:rsidRPr="00C83F45" w:rsidRDefault="00D84A9A" w:rsidP="00704188">
      <w:pPr>
        <w:autoSpaceDE w:val="0"/>
        <w:autoSpaceDN w:val="0"/>
        <w:adjustRightInd w:val="0"/>
        <w:spacing w:line="276" w:lineRule="auto"/>
        <w:rPr>
          <w:rFonts w:ascii="Tahoma" w:hAnsi="Tahoma" w:cs="Tahoma"/>
          <w:sz w:val="22"/>
          <w:szCs w:val="22"/>
          <w:lang w:val="en-US" w:eastAsia="pt-PT"/>
        </w:rPr>
      </w:pPr>
      <w:r w:rsidRPr="00C83F45">
        <w:rPr>
          <w:rFonts w:ascii="Tahoma" w:hAnsi="Tahoma" w:cs="Tahoma"/>
          <w:sz w:val="22"/>
          <w:szCs w:val="22"/>
          <w:lang w:val="en-US" w:eastAsia="pt-PT"/>
        </w:rPr>
        <w:t>Therefore, the manufacturer has not provided sufficient evidence to demonstrate that the principal</w:t>
      </w:r>
    </w:p>
    <w:p w14:paraId="4A4E044F" w14:textId="77777777" w:rsidR="00D84A9A" w:rsidRPr="00C83F45" w:rsidRDefault="00D84A9A" w:rsidP="00704188">
      <w:pPr>
        <w:autoSpaceDE w:val="0"/>
        <w:autoSpaceDN w:val="0"/>
        <w:adjustRightInd w:val="0"/>
        <w:spacing w:line="276" w:lineRule="auto"/>
        <w:rPr>
          <w:rFonts w:ascii="Tahoma" w:hAnsi="Tahoma" w:cs="Tahoma"/>
          <w:sz w:val="22"/>
          <w:szCs w:val="22"/>
          <w:lang w:val="en-US" w:eastAsia="pt-PT"/>
        </w:rPr>
      </w:pPr>
      <w:proofErr w:type="gramStart"/>
      <w:r w:rsidRPr="00C83F45">
        <w:rPr>
          <w:rFonts w:ascii="Tahoma" w:hAnsi="Tahoma" w:cs="Tahoma"/>
          <w:sz w:val="22"/>
          <w:szCs w:val="22"/>
          <w:lang w:val="en-US" w:eastAsia="pt-PT"/>
        </w:rPr>
        <w:t>intended</w:t>
      </w:r>
      <w:proofErr w:type="gramEnd"/>
      <w:r w:rsidRPr="00C83F45">
        <w:rPr>
          <w:rFonts w:ascii="Tahoma" w:hAnsi="Tahoma" w:cs="Tahoma"/>
          <w:sz w:val="22"/>
          <w:szCs w:val="22"/>
          <w:lang w:val="en-US" w:eastAsia="pt-PT"/>
        </w:rPr>
        <w:t xml:space="preserve"> action is achieved solely by physical means. In particular, it has not been adequately justified</w:t>
      </w:r>
    </w:p>
    <w:p w14:paraId="2E083254" w14:textId="77777777" w:rsidR="00D84A9A" w:rsidRPr="00C83F45" w:rsidRDefault="00D84A9A" w:rsidP="00704188">
      <w:pPr>
        <w:autoSpaceDE w:val="0"/>
        <w:autoSpaceDN w:val="0"/>
        <w:adjustRightInd w:val="0"/>
        <w:spacing w:line="276" w:lineRule="auto"/>
        <w:rPr>
          <w:rFonts w:ascii="Tahoma" w:hAnsi="Tahoma" w:cs="Tahoma"/>
          <w:sz w:val="22"/>
          <w:szCs w:val="22"/>
          <w:lang w:val="en-US" w:eastAsia="pt-PT"/>
        </w:rPr>
      </w:pPr>
      <w:proofErr w:type="gramStart"/>
      <w:r w:rsidRPr="00C83F45">
        <w:rPr>
          <w:rFonts w:ascii="Tahoma" w:hAnsi="Tahoma" w:cs="Tahoma"/>
          <w:sz w:val="22"/>
          <w:szCs w:val="22"/>
          <w:lang w:val="en-US" w:eastAsia="pt-PT"/>
        </w:rPr>
        <w:t>that</w:t>
      </w:r>
      <w:proofErr w:type="gramEnd"/>
      <w:r w:rsidRPr="00C83F45">
        <w:rPr>
          <w:rFonts w:ascii="Tahoma" w:hAnsi="Tahoma" w:cs="Tahoma"/>
          <w:sz w:val="22"/>
          <w:szCs w:val="22"/>
          <w:lang w:val="en-US" w:eastAsia="pt-PT"/>
        </w:rPr>
        <w:t xml:space="preserve"> the claimed effect is independent of receptor-mediated activity, including TRPM8 activation by</w:t>
      </w:r>
    </w:p>
    <w:p w14:paraId="09188235" w14:textId="1501D164" w:rsidR="00D84A9A" w:rsidRPr="00C83F45" w:rsidRDefault="00D84A9A" w:rsidP="00704188">
      <w:pPr>
        <w:spacing w:line="276" w:lineRule="auto"/>
        <w:rPr>
          <w:rFonts w:ascii="Tahoma" w:hAnsi="Tahoma" w:cs="Tahoma"/>
          <w:sz w:val="22"/>
          <w:szCs w:val="22"/>
          <w:lang w:val="en-US" w:eastAsia="pt-PT"/>
        </w:rPr>
      </w:pPr>
      <w:proofErr w:type="spellStart"/>
      <w:r w:rsidRPr="00C83F45">
        <w:rPr>
          <w:rFonts w:ascii="Tahoma" w:hAnsi="Tahoma" w:cs="Tahoma"/>
          <w:sz w:val="22"/>
          <w:szCs w:val="22"/>
          <w:lang w:val="en-US" w:eastAsia="pt-PT"/>
        </w:rPr>
        <w:t>Frescolat</w:t>
      </w:r>
      <w:proofErr w:type="spellEnd"/>
      <w:r w:rsidRPr="00C83F45">
        <w:rPr>
          <w:rFonts w:ascii="Tahoma" w:hAnsi="Tahoma" w:cs="Tahoma"/>
          <w:sz w:val="22"/>
          <w:szCs w:val="22"/>
          <w:lang w:val="en-US" w:eastAsia="pt-PT"/>
        </w:rPr>
        <w:t xml:space="preserve">® MGA, and results exclusively from the </w:t>
      </w:r>
      <w:proofErr w:type="spellStart"/>
      <w:r w:rsidRPr="00C83F45">
        <w:rPr>
          <w:rFonts w:ascii="Tahoma" w:hAnsi="Tahoma" w:cs="Tahoma"/>
          <w:sz w:val="22"/>
          <w:szCs w:val="22"/>
          <w:lang w:val="en-US" w:eastAsia="pt-PT"/>
        </w:rPr>
        <w:t>thermosensitive</w:t>
      </w:r>
      <w:proofErr w:type="spellEnd"/>
      <w:r w:rsidRPr="00C83F45">
        <w:rPr>
          <w:rFonts w:ascii="Tahoma" w:hAnsi="Tahoma" w:cs="Tahoma"/>
          <w:sz w:val="22"/>
          <w:szCs w:val="22"/>
          <w:lang w:val="en-US" w:eastAsia="pt-PT"/>
        </w:rPr>
        <w:t xml:space="preserve"> properties of the formulation.</w:t>
      </w:r>
    </w:p>
    <w:p w14:paraId="54F6995A" w14:textId="5D9F55DA" w:rsidR="00CF4A47" w:rsidRPr="00C83F45" w:rsidRDefault="00CF4A47" w:rsidP="00704188">
      <w:pPr>
        <w:spacing w:line="276" w:lineRule="auto"/>
        <w:rPr>
          <w:rFonts w:ascii="Tahoma" w:hAnsi="Tahoma" w:cs="Tahoma"/>
          <w:sz w:val="22"/>
          <w:szCs w:val="22"/>
          <w:lang w:val="en-US" w:eastAsia="pt-PT"/>
        </w:rPr>
      </w:pPr>
    </w:p>
    <w:p w14:paraId="69911C67" w14:textId="76B40842" w:rsidR="000C2A52" w:rsidRPr="00C83F45" w:rsidRDefault="000C2A52" w:rsidP="00704188">
      <w:pPr>
        <w:spacing w:line="276" w:lineRule="auto"/>
        <w:rPr>
          <w:rFonts w:ascii="Tahoma" w:hAnsi="Tahoma" w:cs="Tahoma"/>
          <w:sz w:val="22"/>
          <w:szCs w:val="22"/>
          <w:lang w:val="en-US" w:eastAsia="pt-PT"/>
        </w:rPr>
      </w:pPr>
    </w:p>
    <w:p w14:paraId="73ADC595" w14:textId="6F12C1C8" w:rsidR="000C2A52" w:rsidRPr="00C83F45" w:rsidRDefault="000F5055" w:rsidP="00704188">
      <w:pPr>
        <w:spacing w:line="276" w:lineRule="auto"/>
        <w:rPr>
          <w:rFonts w:ascii="Tahoma" w:hAnsi="Tahoma" w:cs="Tahoma"/>
          <w:b/>
          <w:sz w:val="22"/>
          <w:szCs w:val="22"/>
          <w:lang w:val="en-US" w:eastAsia="pt-PT"/>
        </w:rPr>
      </w:pPr>
      <w:r>
        <w:rPr>
          <w:rFonts w:ascii="Tahoma" w:hAnsi="Tahoma" w:cs="Tahoma"/>
          <w:b/>
          <w:sz w:val="22"/>
          <w:szCs w:val="22"/>
          <w:lang w:val="en-US" w:eastAsia="pt-PT"/>
        </w:rPr>
        <w:t>CA9</w:t>
      </w:r>
    </w:p>
    <w:p w14:paraId="667D864A" w14:textId="77777777" w:rsidR="000C2A52" w:rsidRPr="00C83F45" w:rsidRDefault="000C2A52" w:rsidP="00704188">
      <w:pPr>
        <w:autoSpaceDE w:val="0"/>
        <w:autoSpaceDN w:val="0"/>
        <w:adjustRightInd w:val="0"/>
        <w:spacing w:line="276" w:lineRule="auto"/>
        <w:jc w:val="both"/>
        <w:rPr>
          <w:rFonts w:ascii="Tahoma" w:eastAsia="TimesNewRomanPSMT" w:hAnsi="Tahoma" w:cs="Tahoma"/>
          <w:sz w:val="22"/>
          <w:szCs w:val="22"/>
          <w:lang w:val="en-US" w:eastAsia="pt-PT"/>
        </w:rPr>
      </w:pPr>
      <w:r w:rsidRPr="00C83F45">
        <w:rPr>
          <w:rFonts w:ascii="Tahoma" w:hAnsi="Tahoma" w:cs="Tahoma"/>
          <w:sz w:val="22"/>
          <w:szCs w:val="22"/>
          <w:lang w:val="en-US"/>
        </w:rPr>
        <w:t>Just to point out that the enquiry mentions the product as a fever reducing gel, however, according to the IFU it is intended simply to: “</w:t>
      </w:r>
      <w:r w:rsidRPr="00C83F45">
        <w:rPr>
          <w:rFonts w:ascii="Tahoma" w:hAnsi="Tahoma" w:cs="Tahoma"/>
          <w:b/>
          <w:bCs/>
          <w:sz w:val="22"/>
          <w:szCs w:val="22"/>
          <w:lang w:val="en-US"/>
        </w:rPr>
        <w:t>local physical cooling of person with fever</w:t>
      </w:r>
      <w:r w:rsidRPr="00C83F45">
        <w:rPr>
          <w:rFonts w:ascii="Tahoma" w:hAnsi="Tahoma" w:cs="Tahoma"/>
          <w:sz w:val="22"/>
          <w:szCs w:val="22"/>
          <w:lang w:val="en-US"/>
        </w:rPr>
        <w:t xml:space="preserve"> (…) Cooling Effect: Within 10 minutes of repeated application, the product can reduce temperature by no less than 0.48°C (under simulated fever experimental conditions). (…) </w:t>
      </w:r>
      <w:r w:rsidRPr="00C83F45">
        <w:rPr>
          <w:rFonts w:ascii="Tahoma" w:eastAsia="TimesNewRomanPSMT" w:hAnsi="Tahoma" w:cs="Tahoma"/>
          <w:sz w:val="22"/>
          <w:szCs w:val="22"/>
          <w:lang w:val="en-US" w:eastAsia="pt-PT"/>
        </w:rPr>
        <w:t xml:space="preserve">2. </w:t>
      </w:r>
      <w:r w:rsidRPr="00C83F45">
        <w:rPr>
          <w:rFonts w:ascii="Tahoma" w:eastAsia="TimesNewRomanPSMT" w:hAnsi="Tahoma" w:cs="Tahoma"/>
          <w:b/>
          <w:bCs/>
          <w:sz w:val="22"/>
          <w:szCs w:val="22"/>
          <w:lang w:val="en-US" w:eastAsia="pt-PT"/>
        </w:rPr>
        <w:t>Apply the product evenly to the areas that need cooling</w:t>
      </w:r>
      <w:r w:rsidRPr="00C83F45">
        <w:rPr>
          <w:rFonts w:ascii="Tahoma" w:eastAsia="TimesNewRomanPSMT" w:hAnsi="Tahoma" w:cs="Tahoma"/>
          <w:sz w:val="22"/>
          <w:szCs w:val="22"/>
          <w:lang w:val="en-US" w:eastAsia="pt-PT"/>
        </w:rPr>
        <w:t xml:space="preserve"> (such as the forehead, the sides of the neck over the carotid arteries, the inguinal region, the palms of the hands, and the soles of the feet, which are high-heat areas).</w:t>
      </w:r>
    </w:p>
    <w:p w14:paraId="7895BEF0" w14:textId="77777777" w:rsidR="000C2A52" w:rsidRPr="00C83F45" w:rsidRDefault="000C2A52" w:rsidP="00704188">
      <w:pPr>
        <w:autoSpaceDE w:val="0"/>
        <w:autoSpaceDN w:val="0"/>
        <w:adjustRightInd w:val="0"/>
        <w:spacing w:line="276" w:lineRule="auto"/>
        <w:jc w:val="both"/>
        <w:rPr>
          <w:rFonts w:ascii="Tahoma" w:eastAsia="TimesNewRomanPSMT" w:hAnsi="Tahoma" w:cs="Tahoma"/>
          <w:sz w:val="22"/>
          <w:szCs w:val="22"/>
          <w:lang w:val="en-US" w:eastAsia="pt-PT"/>
        </w:rPr>
      </w:pPr>
      <w:r w:rsidRPr="00C83F45">
        <w:rPr>
          <w:rFonts w:ascii="Tahoma" w:eastAsia="TimesNewRomanPSMT" w:hAnsi="Tahoma" w:cs="Tahoma"/>
          <w:sz w:val="22"/>
          <w:szCs w:val="22"/>
          <w:lang w:val="en-US" w:eastAsia="pt-PT"/>
        </w:rPr>
        <w:t xml:space="preserve">3. Reapply every 3 minutes or so (or when a white film appears), and </w:t>
      </w:r>
      <w:r w:rsidRPr="00C83F45">
        <w:rPr>
          <w:rFonts w:ascii="Tahoma" w:eastAsia="TimesNewRomanPSMT" w:hAnsi="Tahoma" w:cs="Tahoma"/>
          <w:b/>
          <w:bCs/>
          <w:sz w:val="22"/>
          <w:szCs w:val="22"/>
          <w:lang w:val="en-US" w:eastAsia="pt-PT"/>
        </w:rPr>
        <w:t>adjust the frequency of application according to symptoms</w:t>
      </w:r>
      <w:r w:rsidRPr="00C83F45">
        <w:rPr>
          <w:rFonts w:ascii="Tahoma" w:eastAsia="TimesNewRomanPSMT" w:hAnsi="Tahoma" w:cs="Tahoma"/>
          <w:sz w:val="22"/>
          <w:szCs w:val="22"/>
          <w:lang w:val="en-US" w:eastAsia="pt-PT"/>
        </w:rPr>
        <w:t>.</w:t>
      </w:r>
    </w:p>
    <w:p w14:paraId="23CAF945" w14:textId="644281A4" w:rsidR="000C2A52" w:rsidRPr="00C83F45" w:rsidRDefault="000C2A52" w:rsidP="00704188">
      <w:pPr>
        <w:autoSpaceDE w:val="0"/>
        <w:autoSpaceDN w:val="0"/>
        <w:adjustRightInd w:val="0"/>
        <w:spacing w:line="276" w:lineRule="auto"/>
        <w:jc w:val="both"/>
        <w:rPr>
          <w:rFonts w:ascii="Tahoma" w:eastAsia="TimesNewRomanPSMT" w:hAnsi="Tahoma" w:cs="Tahoma"/>
          <w:sz w:val="22"/>
          <w:szCs w:val="22"/>
          <w:lang w:val="en-US" w:eastAsia="pt-PT"/>
        </w:rPr>
      </w:pPr>
      <w:r w:rsidRPr="00C83F45">
        <w:rPr>
          <w:rFonts w:ascii="Tahoma" w:eastAsia="TimesNewRomanPSMT" w:hAnsi="Tahoma" w:cs="Tahoma"/>
          <w:sz w:val="22"/>
          <w:szCs w:val="22"/>
          <w:lang w:val="en-US" w:eastAsia="pt-PT"/>
        </w:rPr>
        <w:t xml:space="preserve">4. </w:t>
      </w:r>
      <w:r w:rsidRPr="00C83F45">
        <w:rPr>
          <w:rFonts w:ascii="Tahoma" w:eastAsia="TimesNewRomanPSMT" w:hAnsi="Tahoma" w:cs="Tahoma"/>
          <w:b/>
          <w:bCs/>
          <w:sz w:val="22"/>
          <w:szCs w:val="22"/>
          <w:lang w:val="en-US" w:eastAsia="pt-PT"/>
        </w:rPr>
        <w:t>Discontinue use after the patient's fever subsides</w:t>
      </w:r>
      <w:r w:rsidRPr="00C83F45">
        <w:rPr>
          <w:rFonts w:ascii="Tahoma" w:eastAsia="TimesNewRomanPSMT" w:hAnsi="Tahoma" w:cs="Tahoma"/>
          <w:sz w:val="22"/>
          <w:szCs w:val="22"/>
          <w:lang w:val="en-US" w:eastAsia="pt-PT"/>
        </w:rPr>
        <w:t xml:space="preserve">. The white film </w:t>
      </w:r>
      <w:proofErr w:type="gramStart"/>
      <w:r w:rsidRPr="00C83F45">
        <w:rPr>
          <w:rFonts w:ascii="Tahoma" w:eastAsia="TimesNewRomanPSMT" w:hAnsi="Tahoma" w:cs="Tahoma"/>
          <w:sz w:val="22"/>
          <w:szCs w:val="22"/>
          <w:lang w:val="en-US" w:eastAsia="pt-PT"/>
        </w:rPr>
        <w:t>can be removed</w:t>
      </w:r>
      <w:proofErr w:type="gramEnd"/>
      <w:r w:rsidRPr="00C83F45">
        <w:rPr>
          <w:rFonts w:ascii="Tahoma" w:eastAsia="TimesNewRomanPSMT" w:hAnsi="Tahoma" w:cs="Tahoma"/>
          <w:sz w:val="22"/>
          <w:szCs w:val="22"/>
          <w:lang w:val="en-US" w:eastAsia="pt-PT"/>
        </w:rPr>
        <w:t xml:space="preserve"> by wiping with a wet wipe. (…) This product is a medical device intended for local physical cooling only and cannot replace medication”, as presented it seems that the product is merely providing some comfort to the person with fever. </w:t>
      </w:r>
    </w:p>
    <w:p w14:paraId="66745B80" w14:textId="310B9ADB" w:rsidR="00392954" w:rsidRDefault="00392954" w:rsidP="00704188">
      <w:pPr>
        <w:autoSpaceDE w:val="0"/>
        <w:autoSpaceDN w:val="0"/>
        <w:adjustRightInd w:val="0"/>
        <w:spacing w:line="276" w:lineRule="auto"/>
        <w:jc w:val="both"/>
        <w:rPr>
          <w:rFonts w:ascii="Tahoma" w:eastAsia="TimesNewRomanPSMT" w:hAnsi="Tahoma" w:cs="Tahoma"/>
          <w:sz w:val="22"/>
          <w:szCs w:val="22"/>
          <w:lang w:val="en-US" w:eastAsia="pt-PT"/>
        </w:rPr>
      </w:pPr>
    </w:p>
    <w:p w14:paraId="25408A4B" w14:textId="77777777" w:rsidR="00C83F45" w:rsidRPr="00C83F45" w:rsidRDefault="00C83F45" w:rsidP="00704188">
      <w:pPr>
        <w:autoSpaceDE w:val="0"/>
        <w:autoSpaceDN w:val="0"/>
        <w:adjustRightInd w:val="0"/>
        <w:spacing w:line="276" w:lineRule="auto"/>
        <w:jc w:val="both"/>
        <w:rPr>
          <w:rFonts w:ascii="Tahoma" w:eastAsia="TimesNewRomanPSMT" w:hAnsi="Tahoma" w:cs="Tahoma"/>
          <w:sz w:val="22"/>
          <w:szCs w:val="22"/>
          <w:lang w:val="en-US" w:eastAsia="pt-PT"/>
        </w:rPr>
      </w:pPr>
    </w:p>
    <w:p w14:paraId="44733D7A" w14:textId="51CC330E" w:rsidR="00392954" w:rsidRPr="00C83F45" w:rsidRDefault="000F5055" w:rsidP="00704188">
      <w:pPr>
        <w:spacing w:line="276" w:lineRule="auto"/>
        <w:rPr>
          <w:rFonts w:ascii="Tahoma" w:hAnsi="Tahoma" w:cs="Tahoma"/>
          <w:b/>
          <w:iCs/>
          <w:sz w:val="22"/>
          <w:szCs w:val="22"/>
          <w:lang w:val="en-US"/>
        </w:rPr>
      </w:pPr>
      <w:r>
        <w:rPr>
          <w:rFonts w:ascii="Tahoma" w:hAnsi="Tahoma" w:cs="Tahoma"/>
          <w:b/>
          <w:iCs/>
          <w:sz w:val="22"/>
          <w:szCs w:val="22"/>
          <w:lang w:val="en-US"/>
        </w:rPr>
        <w:t>CA11</w:t>
      </w:r>
    </w:p>
    <w:p w14:paraId="140A41B9" w14:textId="77777777" w:rsidR="00392954" w:rsidRPr="00C83F45" w:rsidRDefault="00392954" w:rsidP="00704188">
      <w:pPr>
        <w:spacing w:line="276" w:lineRule="auto"/>
        <w:rPr>
          <w:rFonts w:ascii="Tahoma" w:hAnsi="Tahoma" w:cs="Tahoma"/>
          <w:sz w:val="22"/>
          <w:szCs w:val="22"/>
          <w:lang w:val="en-US"/>
        </w:rPr>
      </w:pPr>
      <w:r w:rsidRPr="00C83F45">
        <w:rPr>
          <w:rFonts w:ascii="Tahoma" w:hAnsi="Tahoma" w:cs="Tahoma"/>
          <w:iCs/>
          <w:sz w:val="22"/>
          <w:szCs w:val="22"/>
          <w:lang w:val="en-US"/>
        </w:rPr>
        <w:t>A priori</w:t>
      </w:r>
      <w:r w:rsidRPr="00C83F45">
        <w:rPr>
          <w:rFonts w:ascii="Tahoma" w:hAnsi="Tahoma" w:cs="Tahoma"/>
          <w:sz w:val="22"/>
          <w:szCs w:val="22"/>
          <w:lang w:val="en-US"/>
        </w:rPr>
        <w:t xml:space="preserve">, we consider that the product would fall within Class I. </w:t>
      </w:r>
      <w:r w:rsidRPr="00C83F45">
        <w:rPr>
          <w:rFonts w:ascii="Tahoma" w:hAnsi="Tahoma" w:cs="Tahoma"/>
          <w:sz w:val="22"/>
          <w:szCs w:val="22"/>
        </w:rPr>
        <w:t>However, overall, there is insufficient data regarding the product’s absorption and dispersion, as these factors could lead to the application of Rule 21</w:t>
      </w:r>
      <w:r w:rsidRPr="00C83F45">
        <w:rPr>
          <w:rFonts w:ascii="Tahoma" w:hAnsi="Tahoma" w:cs="Tahoma"/>
          <w:sz w:val="22"/>
          <w:szCs w:val="22"/>
          <w:lang w:val="en-US"/>
        </w:rPr>
        <w:t xml:space="preserve">. </w:t>
      </w:r>
      <w:r w:rsidRPr="00C83F45">
        <w:rPr>
          <w:rFonts w:ascii="Tahoma" w:hAnsi="Tahoma" w:cs="Tahoma"/>
          <w:sz w:val="22"/>
          <w:szCs w:val="22"/>
        </w:rPr>
        <w:t>There is also insufficient information regarding the effect of menthone, specifically whether, in this product,  it elicits a response at the receptor level and acts through a pharmacological mechanism of action. If this is the case, Rule 14 would also need to be considered.</w:t>
      </w:r>
    </w:p>
    <w:p w14:paraId="6C9660AE" w14:textId="3A57A6B5" w:rsidR="00392954" w:rsidRPr="00C83F45" w:rsidRDefault="00392954" w:rsidP="00704188">
      <w:pPr>
        <w:autoSpaceDE w:val="0"/>
        <w:autoSpaceDN w:val="0"/>
        <w:adjustRightInd w:val="0"/>
        <w:spacing w:line="276" w:lineRule="auto"/>
        <w:jc w:val="both"/>
        <w:rPr>
          <w:rFonts w:ascii="Tahoma" w:eastAsia="TimesNewRomanPSMT" w:hAnsi="Tahoma" w:cs="Tahoma"/>
          <w:sz w:val="22"/>
          <w:szCs w:val="22"/>
          <w:lang w:val="en-US" w:eastAsia="pt-PT"/>
        </w:rPr>
      </w:pPr>
    </w:p>
    <w:p w14:paraId="4FA33DB4" w14:textId="5AD7D8BA" w:rsidR="00392954" w:rsidRPr="00C83F45" w:rsidRDefault="000F5055" w:rsidP="00704188">
      <w:pPr>
        <w:autoSpaceDE w:val="0"/>
        <w:autoSpaceDN w:val="0"/>
        <w:adjustRightInd w:val="0"/>
        <w:spacing w:line="276" w:lineRule="auto"/>
        <w:jc w:val="both"/>
        <w:rPr>
          <w:rFonts w:ascii="Tahoma" w:eastAsia="TimesNewRomanPSMT" w:hAnsi="Tahoma" w:cs="Tahoma"/>
          <w:b/>
          <w:sz w:val="22"/>
          <w:szCs w:val="22"/>
          <w:lang w:val="en-US" w:eastAsia="pt-PT"/>
        </w:rPr>
      </w:pPr>
      <w:r>
        <w:rPr>
          <w:rFonts w:ascii="Tahoma" w:eastAsia="TimesNewRomanPSMT" w:hAnsi="Tahoma" w:cs="Tahoma"/>
          <w:b/>
          <w:sz w:val="22"/>
          <w:szCs w:val="22"/>
          <w:lang w:val="en-US" w:eastAsia="pt-PT"/>
        </w:rPr>
        <w:t>CA12</w:t>
      </w:r>
      <w:bookmarkStart w:id="0" w:name="_GoBack"/>
      <w:bookmarkEnd w:id="0"/>
    </w:p>
    <w:p w14:paraId="05A592C3" w14:textId="77777777" w:rsidR="00392954" w:rsidRPr="00C83F45" w:rsidRDefault="00392954" w:rsidP="00704188">
      <w:pPr>
        <w:pBdr>
          <w:bottom w:val="single" w:sz="6" w:space="1" w:color="auto"/>
        </w:pBdr>
        <w:spacing w:line="276" w:lineRule="auto"/>
        <w:rPr>
          <w:rFonts w:ascii="Tahoma" w:hAnsi="Tahoma" w:cs="Tahoma"/>
          <w:sz w:val="22"/>
          <w:szCs w:val="22"/>
          <w:lang w:val="en-US"/>
        </w:rPr>
      </w:pPr>
      <w:r w:rsidRPr="00C83F45">
        <w:rPr>
          <w:rFonts w:ascii="Tahoma" w:hAnsi="Tahoma" w:cs="Tahoma"/>
          <w:sz w:val="22"/>
          <w:szCs w:val="22"/>
          <w:lang w:val="en-US"/>
        </w:rPr>
        <w:t xml:space="preserve">For this type of product, it would have been valuable </w:t>
      </w:r>
      <w:proofErr w:type="gramStart"/>
      <w:r w:rsidRPr="00C83F45">
        <w:rPr>
          <w:rFonts w:ascii="Tahoma" w:hAnsi="Tahoma" w:cs="Tahoma"/>
          <w:sz w:val="22"/>
          <w:szCs w:val="22"/>
          <w:lang w:val="en-US"/>
        </w:rPr>
        <w:t>to also include</w:t>
      </w:r>
      <w:proofErr w:type="gramEnd"/>
      <w:r w:rsidRPr="00C83F45">
        <w:rPr>
          <w:rFonts w:ascii="Tahoma" w:hAnsi="Tahoma" w:cs="Tahoma"/>
          <w:sz w:val="22"/>
          <w:szCs w:val="22"/>
          <w:lang w:val="en-US"/>
        </w:rPr>
        <w:t xml:space="preserve"> a question on qualification. However, such an assessment would require further information on the role of the individual substances, how they contribute to the product's performance, and how the endothermic reaction </w:t>
      </w:r>
      <w:proofErr w:type="gramStart"/>
      <w:r w:rsidRPr="00C83F45">
        <w:rPr>
          <w:rFonts w:ascii="Tahoma" w:hAnsi="Tahoma" w:cs="Tahoma"/>
          <w:sz w:val="22"/>
          <w:szCs w:val="22"/>
          <w:lang w:val="en-US"/>
        </w:rPr>
        <w:t>is achieved</w:t>
      </w:r>
      <w:proofErr w:type="gramEnd"/>
      <w:r w:rsidRPr="00C83F45">
        <w:rPr>
          <w:rFonts w:ascii="Tahoma" w:hAnsi="Tahoma" w:cs="Tahoma"/>
          <w:sz w:val="22"/>
          <w:szCs w:val="22"/>
          <w:lang w:val="en-US"/>
        </w:rPr>
        <w:t>. This is particularly important as L-</w:t>
      </w:r>
      <w:proofErr w:type="spellStart"/>
      <w:r w:rsidRPr="00C83F45">
        <w:rPr>
          <w:rFonts w:ascii="Tahoma" w:hAnsi="Tahoma" w:cs="Tahoma"/>
          <w:sz w:val="22"/>
          <w:szCs w:val="22"/>
          <w:lang w:val="en-US"/>
        </w:rPr>
        <w:t>Menthone</w:t>
      </w:r>
      <w:proofErr w:type="spellEnd"/>
      <w:r w:rsidRPr="00C83F45">
        <w:rPr>
          <w:rFonts w:ascii="Tahoma" w:hAnsi="Tahoma" w:cs="Tahoma"/>
          <w:sz w:val="22"/>
          <w:szCs w:val="22"/>
          <w:lang w:val="en-US"/>
        </w:rPr>
        <w:t xml:space="preserve"> 1</w:t>
      </w:r>
      <w:proofErr w:type="gramStart"/>
      <w:r w:rsidRPr="00C83F45">
        <w:rPr>
          <w:rFonts w:ascii="Tahoma" w:hAnsi="Tahoma" w:cs="Tahoma"/>
          <w:sz w:val="22"/>
          <w:szCs w:val="22"/>
          <w:lang w:val="en-US"/>
        </w:rPr>
        <w:t>,2</w:t>
      </w:r>
      <w:proofErr w:type="gramEnd"/>
      <w:r w:rsidRPr="00C83F45">
        <w:rPr>
          <w:rFonts w:ascii="Tahoma" w:hAnsi="Tahoma" w:cs="Tahoma"/>
          <w:sz w:val="22"/>
          <w:szCs w:val="22"/>
          <w:lang w:val="en-US"/>
        </w:rPr>
        <w:t>-glyceryl ketal may act through receptor interaction, which could be relevant for determining the product's mode of action and regulatory qualification.</w:t>
      </w:r>
    </w:p>
    <w:p w14:paraId="3BFC0257" w14:textId="77777777" w:rsidR="00392954" w:rsidRPr="00C83F45" w:rsidRDefault="00392954" w:rsidP="00704188">
      <w:pPr>
        <w:pBdr>
          <w:bottom w:val="single" w:sz="6" w:space="1" w:color="auto"/>
        </w:pBdr>
        <w:spacing w:line="276" w:lineRule="auto"/>
        <w:rPr>
          <w:rFonts w:ascii="Tahoma" w:hAnsi="Tahoma" w:cs="Tahoma"/>
          <w:sz w:val="22"/>
          <w:szCs w:val="22"/>
          <w:lang w:val="en-US"/>
        </w:rPr>
      </w:pPr>
    </w:p>
    <w:p w14:paraId="4DF29759" w14:textId="77777777" w:rsidR="00392954" w:rsidRPr="00C83F45" w:rsidRDefault="00392954" w:rsidP="00704188">
      <w:pPr>
        <w:pBdr>
          <w:bottom w:val="single" w:sz="6" w:space="1" w:color="auto"/>
        </w:pBdr>
        <w:spacing w:line="276" w:lineRule="auto"/>
        <w:rPr>
          <w:rFonts w:ascii="Tahoma" w:hAnsi="Tahoma" w:cs="Tahoma"/>
          <w:sz w:val="22"/>
          <w:szCs w:val="22"/>
          <w:lang w:val="en-US"/>
        </w:rPr>
      </w:pPr>
    </w:p>
    <w:p w14:paraId="6EA50699" w14:textId="77777777" w:rsidR="00392954" w:rsidRPr="00C83F45" w:rsidRDefault="00392954" w:rsidP="00704188">
      <w:pPr>
        <w:pBdr>
          <w:bottom w:val="single" w:sz="6" w:space="1" w:color="auto"/>
        </w:pBdr>
        <w:spacing w:line="276" w:lineRule="auto"/>
        <w:rPr>
          <w:rFonts w:ascii="Tahoma" w:hAnsi="Tahoma" w:cs="Tahoma"/>
          <w:sz w:val="22"/>
          <w:szCs w:val="22"/>
          <w:lang w:val="en-US"/>
        </w:rPr>
      </w:pPr>
      <w:r w:rsidRPr="00C83F45">
        <w:rPr>
          <w:rFonts w:ascii="Tahoma" w:hAnsi="Tahoma" w:cs="Tahoma"/>
          <w:sz w:val="22"/>
          <w:szCs w:val="22"/>
          <w:lang w:val="en-US"/>
        </w:rPr>
        <w:t xml:space="preserve">MDCG 2021-24 rev 1, 3.1.5 Active medical devices, </w:t>
      </w:r>
      <w:proofErr w:type="gramStart"/>
      <w:r w:rsidRPr="00C83F45">
        <w:rPr>
          <w:rFonts w:ascii="Tahoma" w:hAnsi="Tahoma" w:cs="Tahoma"/>
          <w:sz w:val="22"/>
          <w:szCs w:val="22"/>
          <w:lang w:val="en-US"/>
        </w:rPr>
        <w:t>p13</w:t>
      </w:r>
      <w:proofErr w:type="gramEnd"/>
      <w:r w:rsidRPr="00C83F45">
        <w:rPr>
          <w:rFonts w:ascii="Tahoma" w:hAnsi="Tahoma" w:cs="Tahoma"/>
          <w:sz w:val="22"/>
          <w:szCs w:val="22"/>
          <w:lang w:val="en-US"/>
        </w:rPr>
        <w:t>:  “</w:t>
      </w:r>
      <w:r w:rsidRPr="00C83F45">
        <w:rPr>
          <w:rFonts w:ascii="Tahoma" w:hAnsi="Tahoma" w:cs="Tahoma"/>
          <w:sz w:val="22"/>
          <w:szCs w:val="22"/>
        </w:rPr>
        <w:t>Heating/cooling pads intended only to release stored thermal energy are not active devices because they do not act by conversion of energy. However, heating/cooling pads which act by chemical action (e.g. exothermic or endothermic reaction) are active devices as they are converting chemical energy into heat and/or vice versa.”</w:t>
      </w:r>
    </w:p>
    <w:p w14:paraId="4BFB108B" w14:textId="77777777" w:rsidR="00392954" w:rsidRPr="00C83F45" w:rsidRDefault="00392954" w:rsidP="00392954">
      <w:pPr>
        <w:pBdr>
          <w:bottom w:val="single" w:sz="6" w:space="1" w:color="auto"/>
        </w:pBdr>
        <w:spacing w:line="276" w:lineRule="auto"/>
        <w:rPr>
          <w:rFonts w:ascii="Tahoma" w:hAnsi="Tahoma" w:cs="Tahoma"/>
          <w:sz w:val="22"/>
          <w:szCs w:val="22"/>
          <w:lang w:val="en-US"/>
        </w:rPr>
      </w:pPr>
    </w:p>
    <w:p w14:paraId="253858BF" w14:textId="77777777" w:rsidR="0030101A" w:rsidRPr="00C83F45" w:rsidRDefault="0030101A" w:rsidP="00F1534C">
      <w:pPr>
        <w:rPr>
          <w:rFonts w:ascii="Tahoma" w:hAnsi="Tahoma" w:cs="Tahoma"/>
          <w:color w:val="FF0000"/>
          <w:sz w:val="22"/>
          <w:szCs w:val="22"/>
          <w:lang w:val="en-GB"/>
        </w:rPr>
      </w:pPr>
    </w:p>
    <w:sectPr w:rsidR="0030101A" w:rsidRPr="00C83F45">
      <w:footerReference w:type="default" r:id="rId13"/>
      <w:pgSz w:w="12240" w:h="15840"/>
      <w:pgMar w:top="510" w:right="1134" w:bottom="510" w:left="113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CB8439" w14:textId="77777777" w:rsidR="008370EF" w:rsidRDefault="008370EF">
      <w:r>
        <w:separator/>
      </w:r>
    </w:p>
  </w:endnote>
  <w:endnote w:type="continuationSeparator" w:id="0">
    <w:p w14:paraId="4E1F94F0" w14:textId="77777777" w:rsidR="008370EF" w:rsidRDefault="00837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Univers 45 Light">
    <w:altName w:val="Arial"/>
    <w:panose1 w:val="00000000000000000000"/>
    <w:charset w:val="00"/>
    <w:family w:val="auto"/>
    <w:notTrueType/>
    <w:pitch w:val="variable"/>
    <w:sig w:usb0="00000003" w:usb1="00000000" w:usb2="00000000" w:usb3="00000000" w:csb0="00000001" w:csb1="00000000"/>
  </w:font>
  <w:font w:name="Consolas">
    <w:panose1 w:val="020B0609020204030204"/>
    <w:charset w:val="A1"/>
    <w:family w:val="modern"/>
    <w:pitch w:val="fixed"/>
    <w:sig w:usb0="E00006FF" w:usb1="0000FCFF" w:usb2="00000001" w:usb3="00000000" w:csb0="0000019F" w:csb1="00000000"/>
  </w:font>
  <w:font w:name="EUAlbertina">
    <w:altName w:val="Arial"/>
    <w:panose1 w:val="00000000000000000000"/>
    <w:charset w:val="A1"/>
    <w:family w:val="swiss"/>
    <w:notTrueType/>
    <w:pitch w:val="default"/>
    <w:sig w:usb0="00000001" w:usb1="00000000" w:usb2="00000000" w:usb3="00000000" w:csb0="00000009" w:csb1="00000000"/>
  </w:font>
  <w:font w:name="Calibri">
    <w:panose1 w:val="020F0502020204030204"/>
    <w:charset w:val="A1"/>
    <w:family w:val="swiss"/>
    <w:pitch w:val="variable"/>
    <w:sig w:usb0="E4002EFF" w:usb1="C000247B" w:usb2="00000009" w:usb3="00000000" w:csb0="000001FF" w:csb1="00000000"/>
  </w:font>
  <w:font w:name="Aptos,Bold">
    <w:panose1 w:val="00000000000000000000"/>
    <w:charset w:val="A1"/>
    <w:family w:val="auto"/>
    <w:notTrueType/>
    <w:pitch w:val="default"/>
    <w:sig w:usb0="00000081" w:usb1="00000000" w:usb2="00000000" w:usb3="00000000" w:csb0="00000008" w:csb1="00000000"/>
  </w:font>
  <w:font w:name="TimesNewRomanPSMT">
    <w:altName w:val="Arial"/>
    <w:panose1 w:val="00000000000000000000"/>
    <w:charset w:val="80"/>
    <w:family w:val="auto"/>
    <w:notTrueType/>
    <w:pitch w:val="default"/>
    <w:sig w:usb0="00000001" w:usb1="08070000" w:usb2="00000010" w:usb3="00000000" w:csb0="00020000"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DC4DC" w14:textId="4A047B8E" w:rsidR="00BD4294" w:rsidRDefault="005404F1" w:rsidP="005B1289">
    <w:pPr>
      <w:pStyle w:val="a6"/>
      <w:tabs>
        <w:tab w:val="left" w:pos="3270"/>
        <w:tab w:val="right" w:pos="9972"/>
      </w:tabs>
    </w:pPr>
    <w:r>
      <w:tab/>
    </w:r>
    <w:r w:rsidRPr="005B1289">
      <w:rPr>
        <w:rFonts w:ascii="Arial" w:hAnsi="Arial" w:cs="Arial"/>
        <w:sz w:val="16"/>
        <w:szCs w:val="16"/>
      </w:rPr>
      <w:tab/>
    </w:r>
    <w:r>
      <w:tab/>
    </w:r>
    <w:r>
      <w:tab/>
    </w:r>
    <w:r>
      <w:fldChar w:fldCharType="begin"/>
    </w:r>
    <w:r>
      <w:instrText xml:space="preserve"> PAGE   \* MERGEFORMAT </w:instrText>
    </w:r>
    <w:r>
      <w:fldChar w:fldCharType="separate"/>
    </w:r>
    <w:r w:rsidR="000F5055">
      <w:rPr>
        <w:noProof/>
      </w:rPr>
      <w:t>9</w:t>
    </w:r>
    <w:r>
      <w:rPr>
        <w:noProof/>
      </w:rPr>
      <w:fldChar w:fldCharType="end"/>
    </w:r>
  </w:p>
  <w:p w14:paraId="336608C2" w14:textId="77777777" w:rsidR="00BD4294" w:rsidRPr="00DD41A6" w:rsidRDefault="00BD4294" w:rsidP="00DD41A6">
    <w:pPr>
      <w:pStyle w:val="a6"/>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EAB9D7" w14:textId="77777777" w:rsidR="008370EF" w:rsidRDefault="008370EF" w:rsidP="00D97EDB">
      <w:r>
        <w:separator/>
      </w:r>
    </w:p>
  </w:footnote>
  <w:footnote w:type="continuationSeparator" w:id="0">
    <w:p w14:paraId="3B2CF59F" w14:textId="77777777" w:rsidR="008370EF" w:rsidRDefault="008370EF" w:rsidP="00D97E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31F6C"/>
    <w:multiLevelType w:val="singleLevel"/>
    <w:tmpl w:val="040C0011"/>
    <w:lvl w:ilvl="0">
      <w:start w:val="1"/>
      <w:numFmt w:val="decimal"/>
      <w:lvlText w:val="%1)"/>
      <w:lvlJc w:val="left"/>
      <w:pPr>
        <w:tabs>
          <w:tab w:val="num" w:pos="360"/>
        </w:tabs>
        <w:ind w:left="360" w:hanging="360"/>
      </w:pPr>
      <w:rPr>
        <w:rFonts w:hint="default"/>
        <w:b w:val="0"/>
      </w:rPr>
    </w:lvl>
  </w:abstractNum>
  <w:abstractNum w:abstractNumId="1" w15:restartNumberingAfterBreak="0">
    <w:nsid w:val="05FC3E74"/>
    <w:multiLevelType w:val="hybridMultilevel"/>
    <w:tmpl w:val="4942C8AA"/>
    <w:lvl w:ilvl="0" w:tplc="A1EC8AEC">
      <w:numFmt w:val="bullet"/>
      <w:lvlText w:val="-"/>
      <w:lvlJc w:val="left"/>
      <w:pPr>
        <w:tabs>
          <w:tab w:val="num" w:pos="720"/>
        </w:tabs>
        <w:ind w:left="720" w:hanging="360"/>
      </w:pPr>
      <w:rPr>
        <w:rFonts w:ascii="Times New Roman" w:eastAsia="Times New Roman" w:hAnsi="Times New Roman" w:cs="Times New Roman" w:hint="default"/>
      </w:rPr>
    </w:lvl>
    <w:lvl w:ilvl="1" w:tplc="F50A41C2" w:tentative="1">
      <w:start w:val="1"/>
      <w:numFmt w:val="bullet"/>
      <w:lvlText w:val="o"/>
      <w:lvlJc w:val="left"/>
      <w:pPr>
        <w:tabs>
          <w:tab w:val="num" w:pos="1440"/>
        </w:tabs>
        <w:ind w:left="1440" w:hanging="360"/>
      </w:pPr>
      <w:rPr>
        <w:rFonts w:ascii="Courier New" w:hAnsi="Courier New" w:hint="default"/>
      </w:rPr>
    </w:lvl>
    <w:lvl w:ilvl="2" w:tplc="1068ED6C" w:tentative="1">
      <w:start w:val="1"/>
      <w:numFmt w:val="bullet"/>
      <w:lvlText w:val=""/>
      <w:lvlJc w:val="left"/>
      <w:pPr>
        <w:tabs>
          <w:tab w:val="num" w:pos="2160"/>
        </w:tabs>
        <w:ind w:left="2160" w:hanging="360"/>
      </w:pPr>
      <w:rPr>
        <w:rFonts w:ascii="Wingdings" w:hAnsi="Wingdings" w:hint="default"/>
      </w:rPr>
    </w:lvl>
    <w:lvl w:ilvl="3" w:tplc="0DF6095E" w:tentative="1">
      <w:start w:val="1"/>
      <w:numFmt w:val="bullet"/>
      <w:lvlText w:val=""/>
      <w:lvlJc w:val="left"/>
      <w:pPr>
        <w:tabs>
          <w:tab w:val="num" w:pos="2880"/>
        </w:tabs>
        <w:ind w:left="2880" w:hanging="360"/>
      </w:pPr>
      <w:rPr>
        <w:rFonts w:ascii="Symbol" w:hAnsi="Symbol" w:hint="default"/>
      </w:rPr>
    </w:lvl>
    <w:lvl w:ilvl="4" w:tplc="A7E6B63C" w:tentative="1">
      <w:start w:val="1"/>
      <w:numFmt w:val="bullet"/>
      <w:lvlText w:val="o"/>
      <w:lvlJc w:val="left"/>
      <w:pPr>
        <w:tabs>
          <w:tab w:val="num" w:pos="3600"/>
        </w:tabs>
        <w:ind w:left="3600" w:hanging="360"/>
      </w:pPr>
      <w:rPr>
        <w:rFonts w:ascii="Courier New" w:hAnsi="Courier New" w:hint="default"/>
      </w:rPr>
    </w:lvl>
    <w:lvl w:ilvl="5" w:tplc="894E166A" w:tentative="1">
      <w:start w:val="1"/>
      <w:numFmt w:val="bullet"/>
      <w:lvlText w:val=""/>
      <w:lvlJc w:val="left"/>
      <w:pPr>
        <w:tabs>
          <w:tab w:val="num" w:pos="4320"/>
        </w:tabs>
        <w:ind w:left="4320" w:hanging="360"/>
      </w:pPr>
      <w:rPr>
        <w:rFonts w:ascii="Wingdings" w:hAnsi="Wingdings" w:hint="default"/>
      </w:rPr>
    </w:lvl>
    <w:lvl w:ilvl="6" w:tplc="68E44C10" w:tentative="1">
      <w:start w:val="1"/>
      <w:numFmt w:val="bullet"/>
      <w:lvlText w:val=""/>
      <w:lvlJc w:val="left"/>
      <w:pPr>
        <w:tabs>
          <w:tab w:val="num" w:pos="5040"/>
        </w:tabs>
        <w:ind w:left="5040" w:hanging="360"/>
      </w:pPr>
      <w:rPr>
        <w:rFonts w:ascii="Symbol" w:hAnsi="Symbol" w:hint="default"/>
      </w:rPr>
    </w:lvl>
    <w:lvl w:ilvl="7" w:tplc="85C41150" w:tentative="1">
      <w:start w:val="1"/>
      <w:numFmt w:val="bullet"/>
      <w:lvlText w:val="o"/>
      <w:lvlJc w:val="left"/>
      <w:pPr>
        <w:tabs>
          <w:tab w:val="num" w:pos="5760"/>
        </w:tabs>
        <w:ind w:left="5760" w:hanging="360"/>
      </w:pPr>
      <w:rPr>
        <w:rFonts w:ascii="Courier New" w:hAnsi="Courier New" w:hint="default"/>
      </w:rPr>
    </w:lvl>
    <w:lvl w:ilvl="8" w:tplc="7194B35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936143"/>
    <w:multiLevelType w:val="hybridMultilevel"/>
    <w:tmpl w:val="182A8850"/>
    <w:lvl w:ilvl="0" w:tplc="50A89D20">
      <w:start w:val="1"/>
      <w:numFmt w:val="bullet"/>
      <w:lvlText w:val=""/>
      <w:lvlJc w:val="left"/>
      <w:pPr>
        <w:tabs>
          <w:tab w:val="num" w:pos="720"/>
        </w:tabs>
        <w:ind w:left="720" w:hanging="360"/>
      </w:pPr>
      <w:rPr>
        <w:rFonts w:ascii="Symbol" w:hAnsi="Symbol" w:hint="default"/>
        <w:color w:val="auto"/>
      </w:rPr>
    </w:lvl>
    <w:lvl w:ilvl="1" w:tplc="6C2E8C2E" w:tentative="1">
      <w:start w:val="1"/>
      <w:numFmt w:val="lowerLetter"/>
      <w:lvlText w:val="%2."/>
      <w:lvlJc w:val="left"/>
      <w:pPr>
        <w:tabs>
          <w:tab w:val="num" w:pos="1440"/>
        </w:tabs>
        <w:ind w:left="1440" w:hanging="360"/>
      </w:pPr>
    </w:lvl>
    <w:lvl w:ilvl="2" w:tplc="67B637B4" w:tentative="1">
      <w:start w:val="1"/>
      <w:numFmt w:val="lowerRoman"/>
      <w:lvlText w:val="%3."/>
      <w:lvlJc w:val="right"/>
      <w:pPr>
        <w:tabs>
          <w:tab w:val="num" w:pos="2160"/>
        </w:tabs>
        <w:ind w:left="2160" w:hanging="180"/>
      </w:pPr>
    </w:lvl>
    <w:lvl w:ilvl="3" w:tplc="42F64F56" w:tentative="1">
      <w:start w:val="1"/>
      <w:numFmt w:val="decimal"/>
      <w:lvlText w:val="%4."/>
      <w:lvlJc w:val="left"/>
      <w:pPr>
        <w:tabs>
          <w:tab w:val="num" w:pos="2880"/>
        </w:tabs>
        <w:ind w:left="2880" w:hanging="360"/>
      </w:pPr>
    </w:lvl>
    <w:lvl w:ilvl="4" w:tplc="145C86BE" w:tentative="1">
      <w:start w:val="1"/>
      <w:numFmt w:val="lowerLetter"/>
      <w:lvlText w:val="%5."/>
      <w:lvlJc w:val="left"/>
      <w:pPr>
        <w:tabs>
          <w:tab w:val="num" w:pos="3600"/>
        </w:tabs>
        <w:ind w:left="3600" w:hanging="360"/>
      </w:pPr>
    </w:lvl>
    <w:lvl w:ilvl="5" w:tplc="BD1450B8" w:tentative="1">
      <w:start w:val="1"/>
      <w:numFmt w:val="lowerRoman"/>
      <w:lvlText w:val="%6."/>
      <w:lvlJc w:val="right"/>
      <w:pPr>
        <w:tabs>
          <w:tab w:val="num" w:pos="4320"/>
        </w:tabs>
        <w:ind w:left="4320" w:hanging="180"/>
      </w:pPr>
    </w:lvl>
    <w:lvl w:ilvl="6" w:tplc="FE9A0C80" w:tentative="1">
      <w:start w:val="1"/>
      <w:numFmt w:val="decimal"/>
      <w:lvlText w:val="%7."/>
      <w:lvlJc w:val="left"/>
      <w:pPr>
        <w:tabs>
          <w:tab w:val="num" w:pos="5040"/>
        </w:tabs>
        <w:ind w:left="5040" w:hanging="360"/>
      </w:pPr>
    </w:lvl>
    <w:lvl w:ilvl="7" w:tplc="DE9249CC" w:tentative="1">
      <w:start w:val="1"/>
      <w:numFmt w:val="lowerLetter"/>
      <w:lvlText w:val="%8."/>
      <w:lvlJc w:val="left"/>
      <w:pPr>
        <w:tabs>
          <w:tab w:val="num" w:pos="5760"/>
        </w:tabs>
        <w:ind w:left="5760" w:hanging="360"/>
      </w:pPr>
    </w:lvl>
    <w:lvl w:ilvl="8" w:tplc="9C46B6FE" w:tentative="1">
      <w:start w:val="1"/>
      <w:numFmt w:val="lowerRoman"/>
      <w:lvlText w:val="%9."/>
      <w:lvlJc w:val="right"/>
      <w:pPr>
        <w:tabs>
          <w:tab w:val="num" w:pos="6480"/>
        </w:tabs>
        <w:ind w:left="6480" w:hanging="180"/>
      </w:pPr>
    </w:lvl>
  </w:abstractNum>
  <w:abstractNum w:abstractNumId="3" w15:restartNumberingAfterBreak="0">
    <w:nsid w:val="0A1911B9"/>
    <w:multiLevelType w:val="hybridMultilevel"/>
    <w:tmpl w:val="1660C43A"/>
    <w:lvl w:ilvl="0" w:tplc="08160005">
      <w:start w:val="1"/>
      <w:numFmt w:val="bullet"/>
      <w:lvlText w:val=""/>
      <w:lvlJc w:val="left"/>
      <w:pPr>
        <w:ind w:left="720" w:hanging="360"/>
      </w:pPr>
      <w:rPr>
        <w:rFonts w:ascii="Wingdings" w:hAnsi="Wingdings"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4" w15:restartNumberingAfterBreak="0">
    <w:nsid w:val="118A1F43"/>
    <w:multiLevelType w:val="hybridMultilevel"/>
    <w:tmpl w:val="8EBA135A"/>
    <w:lvl w:ilvl="0" w:tplc="2E9C62F0">
      <w:start w:val="5"/>
      <w:numFmt w:val="bullet"/>
      <w:lvlText w:val="-"/>
      <w:lvlJc w:val="left"/>
      <w:pPr>
        <w:ind w:left="720" w:hanging="360"/>
      </w:pPr>
      <w:rPr>
        <w:rFonts w:ascii="Times New Roman" w:eastAsia="Times New Roman" w:hAnsi="Times New Roman" w:cs="Times New Roman" w:hint="default"/>
      </w:rPr>
    </w:lvl>
    <w:lvl w:ilvl="1" w:tplc="F74EEED6" w:tentative="1">
      <w:start w:val="1"/>
      <w:numFmt w:val="bullet"/>
      <w:lvlText w:val="o"/>
      <w:lvlJc w:val="left"/>
      <w:pPr>
        <w:ind w:left="1440" w:hanging="360"/>
      </w:pPr>
      <w:rPr>
        <w:rFonts w:ascii="Courier New" w:hAnsi="Courier New" w:cs="Courier New" w:hint="default"/>
      </w:rPr>
    </w:lvl>
    <w:lvl w:ilvl="2" w:tplc="16681B32" w:tentative="1">
      <w:start w:val="1"/>
      <w:numFmt w:val="bullet"/>
      <w:lvlText w:val=""/>
      <w:lvlJc w:val="left"/>
      <w:pPr>
        <w:ind w:left="2160" w:hanging="360"/>
      </w:pPr>
      <w:rPr>
        <w:rFonts w:ascii="Wingdings" w:hAnsi="Wingdings" w:hint="default"/>
      </w:rPr>
    </w:lvl>
    <w:lvl w:ilvl="3" w:tplc="C862F900" w:tentative="1">
      <w:start w:val="1"/>
      <w:numFmt w:val="bullet"/>
      <w:lvlText w:val=""/>
      <w:lvlJc w:val="left"/>
      <w:pPr>
        <w:ind w:left="2880" w:hanging="360"/>
      </w:pPr>
      <w:rPr>
        <w:rFonts w:ascii="Symbol" w:hAnsi="Symbol" w:hint="default"/>
      </w:rPr>
    </w:lvl>
    <w:lvl w:ilvl="4" w:tplc="19D8D3E8" w:tentative="1">
      <w:start w:val="1"/>
      <w:numFmt w:val="bullet"/>
      <w:lvlText w:val="o"/>
      <w:lvlJc w:val="left"/>
      <w:pPr>
        <w:ind w:left="3600" w:hanging="360"/>
      </w:pPr>
      <w:rPr>
        <w:rFonts w:ascii="Courier New" w:hAnsi="Courier New" w:cs="Courier New" w:hint="default"/>
      </w:rPr>
    </w:lvl>
    <w:lvl w:ilvl="5" w:tplc="186EA4D6" w:tentative="1">
      <w:start w:val="1"/>
      <w:numFmt w:val="bullet"/>
      <w:lvlText w:val=""/>
      <w:lvlJc w:val="left"/>
      <w:pPr>
        <w:ind w:left="4320" w:hanging="360"/>
      </w:pPr>
      <w:rPr>
        <w:rFonts w:ascii="Wingdings" w:hAnsi="Wingdings" w:hint="default"/>
      </w:rPr>
    </w:lvl>
    <w:lvl w:ilvl="6" w:tplc="37D42682" w:tentative="1">
      <w:start w:val="1"/>
      <w:numFmt w:val="bullet"/>
      <w:lvlText w:val=""/>
      <w:lvlJc w:val="left"/>
      <w:pPr>
        <w:ind w:left="5040" w:hanging="360"/>
      </w:pPr>
      <w:rPr>
        <w:rFonts w:ascii="Symbol" w:hAnsi="Symbol" w:hint="default"/>
      </w:rPr>
    </w:lvl>
    <w:lvl w:ilvl="7" w:tplc="CE5E96D6" w:tentative="1">
      <w:start w:val="1"/>
      <w:numFmt w:val="bullet"/>
      <w:lvlText w:val="o"/>
      <w:lvlJc w:val="left"/>
      <w:pPr>
        <w:ind w:left="5760" w:hanging="360"/>
      </w:pPr>
      <w:rPr>
        <w:rFonts w:ascii="Courier New" w:hAnsi="Courier New" w:cs="Courier New" w:hint="default"/>
      </w:rPr>
    </w:lvl>
    <w:lvl w:ilvl="8" w:tplc="237A6D4C" w:tentative="1">
      <w:start w:val="1"/>
      <w:numFmt w:val="bullet"/>
      <w:lvlText w:val=""/>
      <w:lvlJc w:val="left"/>
      <w:pPr>
        <w:ind w:left="6480" w:hanging="360"/>
      </w:pPr>
      <w:rPr>
        <w:rFonts w:ascii="Wingdings" w:hAnsi="Wingdings" w:hint="default"/>
      </w:rPr>
    </w:lvl>
  </w:abstractNum>
  <w:abstractNum w:abstractNumId="5" w15:restartNumberingAfterBreak="0">
    <w:nsid w:val="1EC34827"/>
    <w:multiLevelType w:val="hybridMultilevel"/>
    <w:tmpl w:val="392CC54A"/>
    <w:lvl w:ilvl="0" w:tplc="4AD41EE0">
      <w:start w:val="1"/>
      <w:numFmt w:val="upperRoman"/>
      <w:pStyle w:val="9"/>
      <w:lvlText w:val="%1-"/>
      <w:lvlJc w:val="left"/>
      <w:pPr>
        <w:tabs>
          <w:tab w:val="num" w:pos="1080"/>
        </w:tabs>
        <w:ind w:left="1080" w:hanging="720"/>
      </w:pPr>
      <w:rPr>
        <w:rFonts w:hint="default"/>
        <w:u w:val="none"/>
      </w:rPr>
    </w:lvl>
    <w:lvl w:ilvl="1" w:tplc="D9843FF4" w:tentative="1">
      <w:start w:val="1"/>
      <w:numFmt w:val="lowerLetter"/>
      <w:lvlText w:val="%2."/>
      <w:lvlJc w:val="left"/>
      <w:pPr>
        <w:tabs>
          <w:tab w:val="num" w:pos="1440"/>
        </w:tabs>
        <w:ind w:left="1440" w:hanging="360"/>
      </w:pPr>
    </w:lvl>
    <w:lvl w:ilvl="2" w:tplc="EB223332" w:tentative="1">
      <w:start w:val="1"/>
      <w:numFmt w:val="lowerRoman"/>
      <w:lvlText w:val="%3."/>
      <w:lvlJc w:val="right"/>
      <w:pPr>
        <w:tabs>
          <w:tab w:val="num" w:pos="2160"/>
        </w:tabs>
        <w:ind w:left="2160" w:hanging="180"/>
      </w:pPr>
    </w:lvl>
    <w:lvl w:ilvl="3" w:tplc="76984212" w:tentative="1">
      <w:start w:val="1"/>
      <w:numFmt w:val="decimal"/>
      <w:lvlText w:val="%4."/>
      <w:lvlJc w:val="left"/>
      <w:pPr>
        <w:tabs>
          <w:tab w:val="num" w:pos="2880"/>
        </w:tabs>
        <w:ind w:left="2880" w:hanging="360"/>
      </w:pPr>
    </w:lvl>
    <w:lvl w:ilvl="4" w:tplc="10223EFC" w:tentative="1">
      <w:start w:val="1"/>
      <w:numFmt w:val="lowerLetter"/>
      <w:lvlText w:val="%5."/>
      <w:lvlJc w:val="left"/>
      <w:pPr>
        <w:tabs>
          <w:tab w:val="num" w:pos="3600"/>
        </w:tabs>
        <w:ind w:left="3600" w:hanging="360"/>
      </w:pPr>
    </w:lvl>
    <w:lvl w:ilvl="5" w:tplc="B24CA7BE" w:tentative="1">
      <w:start w:val="1"/>
      <w:numFmt w:val="lowerRoman"/>
      <w:lvlText w:val="%6."/>
      <w:lvlJc w:val="right"/>
      <w:pPr>
        <w:tabs>
          <w:tab w:val="num" w:pos="4320"/>
        </w:tabs>
        <w:ind w:left="4320" w:hanging="180"/>
      </w:pPr>
    </w:lvl>
    <w:lvl w:ilvl="6" w:tplc="9280D44A" w:tentative="1">
      <w:start w:val="1"/>
      <w:numFmt w:val="decimal"/>
      <w:lvlText w:val="%7."/>
      <w:lvlJc w:val="left"/>
      <w:pPr>
        <w:tabs>
          <w:tab w:val="num" w:pos="5040"/>
        </w:tabs>
        <w:ind w:left="5040" w:hanging="360"/>
      </w:pPr>
    </w:lvl>
    <w:lvl w:ilvl="7" w:tplc="B42EDAF8" w:tentative="1">
      <w:start w:val="1"/>
      <w:numFmt w:val="lowerLetter"/>
      <w:lvlText w:val="%8."/>
      <w:lvlJc w:val="left"/>
      <w:pPr>
        <w:tabs>
          <w:tab w:val="num" w:pos="5760"/>
        </w:tabs>
        <w:ind w:left="5760" w:hanging="360"/>
      </w:pPr>
    </w:lvl>
    <w:lvl w:ilvl="8" w:tplc="E4D41EC4" w:tentative="1">
      <w:start w:val="1"/>
      <w:numFmt w:val="lowerRoman"/>
      <w:lvlText w:val="%9."/>
      <w:lvlJc w:val="right"/>
      <w:pPr>
        <w:tabs>
          <w:tab w:val="num" w:pos="6480"/>
        </w:tabs>
        <w:ind w:left="6480" w:hanging="180"/>
      </w:pPr>
    </w:lvl>
  </w:abstractNum>
  <w:abstractNum w:abstractNumId="6" w15:restartNumberingAfterBreak="0">
    <w:nsid w:val="22F844C0"/>
    <w:multiLevelType w:val="hybridMultilevel"/>
    <w:tmpl w:val="8FE0EC2C"/>
    <w:lvl w:ilvl="0" w:tplc="C4F8E79A">
      <w:start w:val="1"/>
      <w:numFmt w:val="upperRoman"/>
      <w:lvlText w:val="%1-"/>
      <w:lvlJc w:val="left"/>
      <w:pPr>
        <w:tabs>
          <w:tab w:val="num" w:pos="1080"/>
        </w:tabs>
        <w:ind w:left="1080" w:hanging="720"/>
      </w:pPr>
      <w:rPr>
        <w:rFonts w:hint="default"/>
        <w:u w:val="none"/>
      </w:rPr>
    </w:lvl>
    <w:lvl w:ilvl="1" w:tplc="90385A84" w:tentative="1">
      <w:start w:val="1"/>
      <w:numFmt w:val="lowerLetter"/>
      <w:lvlText w:val="%2."/>
      <w:lvlJc w:val="left"/>
      <w:pPr>
        <w:tabs>
          <w:tab w:val="num" w:pos="1440"/>
        </w:tabs>
        <w:ind w:left="1440" w:hanging="360"/>
      </w:pPr>
    </w:lvl>
    <w:lvl w:ilvl="2" w:tplc="D49E651E" w:tentative="1">
      <w:start w:val="1"/>
      <w:numFmt w:val="lowerRoman"/>
      <w:lvlText w:val="%3."/>
      <w:lvlJc w:val="right"/>
      <w:pPr>
        <w:tabs>
          <w:tab w:val="num" w:pos="2160"/>
        </w:tabs>
        <w:ind w:left="2160" w:hanging="180"/>
      </w:pPr>
    </w:lvl>
    <w:lvl w:ilvl="3" w:tplc="B30204B6" w:tentative="1">
      <w:start w:val="1"/>
      <w:numFmt w:val="decimal"/>
      <w:lvlText w:val="%4."/>
      <w:lvlJc w:val="left"/>
      <w:pPr>
        <w:tabs>
          <w:tab w:val="num" w:pos="2880"/>
        </w:tabs>
        <w:ind w:left="2880" w:hanging="360"/>
      </w:pPr>
    </w:lvl>
    <w:lvl w:ilvl="4" w:tplc="0A20D1BA" w:tentative="1">
      <w:start w:val="1"/>
      <w:numFmt w:val="lowerLetter"/>
      <w:lvlText w:val="%5."/>
      <w:lvlJc w:val="left"/>
      <w:pPr>
        <w:tabs>
          <w:tab w:val="num" w:pos="3600"/>
        </w:tabs>
        <w:ind w:left="3600" w:hanging="360"/>
      </w:pPr>
    </w:lvl>
    <w:lvl w:ilvl="5" w:tplc="79C6193C" w:tentative="1">
      <w:start w:val="1"/>
      <w:numFmt w:val="lowerRoman"/>
      <w:lvlText w:val="%6."/>
      <w:lvlJc w:val="right"/>
      <w:pPr>
        <w:tabs>
          <w:tab w:val="num" w:pos="4320"/>
        </w:tabs>
        <w:ind w:left="4320" w:hanging="180"/>
      </w:pPr>
    </w:lvl>
    <w:lvl w:ilvl="6" w:tplc="7FC8AB6C" w:tentative="1">
      <w:start w:val="1"/>
      <w:numFmt w:val="decimal"/>
      <w:lvlText w:val="%7."/>
      <w:lvlJc w:val="left"/>
      <w:pPr>
        <w:tabs>
          <w:tab w:val="num" w:pos="5040"/>
        </w:tabs>
        <w:ind w:left="5040" w:hanging="360"/>
      </w:pPr>
    </w:lvl>
    <w:lvl w:ilvl="7" w:tplc="F5C4049E" w:tentative="1">
      <w:start w:val="1"/>
      <w:numFmt w:val="lowerLetter"/>
      <w:lvlText w:val="%8."/>
      <w:lvlJc w:val="left"/>
      <w:pPr>
        <w:tabs>
          <w:tab w:val="num" w:pos="5760"/>
        </w:tabs>
        <w:ind w:left="5760" w:hanging="360"/>
      </w:pPr>
    </w:lvl>
    <w:lvl w:ilvl="8" w:tplc="636A42B2" w:tentative="1">
      <w:start w:val="1"/>
      <w:numFmt w:val="lowerRoman"/>
      <w:lvlText w:val="%9."/>
      <w:lvlJc w:val="right"/>
      <w:pPr>
        <w:tabs>
          <w:tab w:val="num" w:pos="6480"/>
        </w:tabs>
        <w:ind w:left="6480" w:hanging="180"/>
      </w:pPr>
    </w:lvl>
  </w:abstractNum>
  <w:abstractNum w:abstractNumId="7" w15:restartNumberingAfterBreak="0">
    <w:nsid w:val="313F7AC0"/>
    <w:multiLevelType w:val="multilevel"/>
    <w:tmpl w:val="C234F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000724"/>
    <w:multiLevelType w:val="hybridMultilevel"/>
    <w:tmpl w:val="B2C238AE"/>
    <w:lvl w:ilvl="0" w:tplc="1D3834C4">
      <w:numFmt w:val="bullet"/>
      <w:lvlText w:val="-"/>
      <w:lvlJc w:val="left"/>
      <w:pPr>
        <w:ind w:left="720" w:hanging="360"/>
      </w:pPr>
      <w:rPr>
        <w:rFonts w:ascii="Tahoma" w:eastAsia="Times New Roman"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40F00B63"/>
    <w:multiLevelType w:val="multilevel"/>
    <w:tmpl w:val="23EEA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C47EBF"/>
    <w:multiLevelType w:val="multilevel"/>
    <w:tmpl w:val="8D3E2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0F2BDA"/>
    <w:multiLevelType w:val="multilevel"/>
    <w:tmpl w:val="EBF0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987CCF"/>
    <w:multiLevelType w:val="hybridMultilevel"/>
    <w:tmpl w:val="E6F6EF20"/>
    <w:lvl w:ilvl="0" w:tplc="08160005">
      <w:start w:val="1"/>
      <w:numFmt w:val="bullet"/>
      <w:lvlText w:val=""/>
      <w:lvlJc w:val="left"/>
      <w:pPr>
        <w:ind w:left="720" w:hanging="360"/>
      </w:pPr>
      <w:rPr>
        <w:rFonts w:ascii="Wingdings" w:hAnsi="Wingdings"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13" w15:restartNumberingAfterBreak="0">
    <w:nsid w:val="501B4F4C"/>
    <w:multiLevelType w:val="hybridMultilevel"/>
    <w:tmpl w:val="58DA1154"/>
    <w:lvl w:ilvl="0" w:tplc="113A40C2">
      <w:start w:val="1"/>
      <w:numFmt w:val="upperRoman"/>
      <w:lvlText w:val="%1-"/>
      <w:lvlJc w:val="left"/>
      <w:pPr>
        <w:tabs>
          <w:tab w:val="num" w:pos="1080"/>
        </w:tabs>
        <w:ind w:left="1080" w:hanging="720"/>
      </w:pPr>
      <w:rPr>
        <w:rFonts w:hint="default"/>
        <w:u w:val="none"/>
      </w:rPr>
    </w:lvl>
    <w:lvl w:ilvl="1" w:tplc="D2B03B5C" w:tentative="1">
      <w:start w:val="1"/>
      <w:numFmt w:val="lowerLetter"/>
      <w:lvlText w:val="%2."/>
      <w:lvlJc w:val="left"/>
      <w:pPr>
        <w:tabs>
          <w:tab w:val="num" w:pos="1440"/>
        </w:tabs>
        <w:ind w:left="1440" w:hanging="360"/>
      </w:pPr>
    </w:lvl>
    <w:lvl w:ilvl="2" w:tplc="B2F27D56" w:tentative="1">
      <w:start w:val="1"/>
      <w:numFmt w:val="lowerRoman"/>
      <w:lvlText w:val="%3."/>
      <w:lvlJc w:val="right"/>
      <w:pPr>
        <w:tabs>
          <w:tab w:val="num" w:pos="2160"/>
        </w:tabs>
        <w:ind w:left="2160" w:hanging="180"/>
      </w:pPr>
    </w:lvl>
    <w:lvl w:ilvl="3" w:tplc="DF4860AC" w:tentative="1">
      <w:start w:val="1"/>
      <w:numFmt w:val="decimal"/>
      <w:lvlText w:val="%4."/>
      <w:lvlJc w:val="left"/>
      <w:pPr>
        <w:tabs>
          <w:tab w:val="num" w:pos="2880"/>
        </w:tabs>
        <w:ind w:left="2880" w:hanging="360"/>
      </w:pPr>
    </w:lvl>
    <w:lvl w:ilvl="4" w:tplc="11FE94CC" w:tentative="1">
      <w:start w:val="1"/>
      <w:numFmt w:val="lowerLetter"/>
      <w:lvlText w:val="%5."/>
      <w:lvlJc w:val="left"/>
      <w:pPr>
        <w:tabs>
          <w:tab w:val="num" w:pos="3600"/>
        </w:tabs>
        <w:ind w:left="3600" w:hanging="360"/>
      </w:pPr>
    </w:lvl>
    <w:lvl w:ilvl="5" w:tplc="E8CC8ABA" w:tentative="1">
      <w:start w:val="1"/>
      <w:numFmt w:val="lowerRoman"/>
      <w:lvlText w:val="%6."/>
      <w:lvlJc w:val="right"/>
      <w:pPr>
        <w:tabs>
          <w:tab w:val="num" w:pos="4320"/>
        </w:tabs>
        <w:ind w:left="4320" w:hanging="180"/>
      </w:pPr>
    </w:lvl>
    <w:lvl w:ilvl="6" w:tplc="8B00193E" w:tentative="1">
      <w:start w:val="1"/>
      <w:numFmt w:val="decimal"/>
      <w:lvlText w:val="%7."/>
      <w:lvlJc w:val="left"/>
      <w:pPr>
        <w:tabs>
          <w:tab w:val="num" w:pos="5040"/>
        </w:tabs>
        <w:ind w:left="5040" w:hanging="360"/>
      </w:pPr>
    </w:lvl>
    <w:lvl w:ilvl="7" w:tplc="B3DA482E" w:tentative="1">
      <w:start w:val="1"/>
      <w:numFmt w:val="lowerLetter"/>
      <w:lvlText w:val="%8."/>
      <w:lvlJc w:val="left"/>
      <w:pPr>
        <w:tabs>
          <w:tab w:val="num" w:pos="5760"/>
        </w:tabs>
        <w:ind w:left="5760" w:hanging="360"/>
      </w:pPr>
    </w:lvl>
    <w:lvl w:ilvl="8" w:tplc="827C4B56" w:tentative="1">
      <w:start w:val="1"/>
      <w:numFmt w:val="lowerRoman"/>
      <w:lvlText w:val="%9."/>
      <w:lvlJc w:val="right"/>
      <w:pPr>
        <w:tabs>
          <w:tab w:val="num" w:pos="6480"/>
        </w:tabs>
        <w:ind w:left="6480" w:hanging="180"/>
      </w:pPr>
    </w:lvl>
  </w:abstractNum>
  <w:abstractNum w:abstractNumId="14" w15:restartNumberingAfterBreak="0">
    <w:nsid w:val="5B756FA2"/>
    <w:multiLevelType w:val="hybridMultilevel"/>
    <w:tmpl w:val="BC907D16"/>
    <w:lvl w:ilvl="0" w:tplc="90767C48">
      <w:start w:val="1"/>
      <w:numFmt w:val="bullet"/>
      <w:lvlText w:val=""/>
      <w:lvlJc w:val="left"/>
      <w:pPr>
        <w:ind w:left="720" w:hanging="360"/>
      </w:pPr>
      <w:rPr>
        <w:rFonts w:ascii="Symbol" w:hAnsi="Symbol" w:hint="default"/>
      </w:rPr>
    </w:lvl>
    <w:lvl w:ilvl="1" w:tplc="70E68AD0" w:tentative="1">
      <w:start w:val="1"/>
      <w:numFmt w:val="bullet"/>
      <w:lvlText w:val="o"/>
      <w:lvlJc w:val="left"/>
      <w:pPr>
        <w:ind w:left="1440" w:hanging="360"/>
      </w:pPr>
      <w:rPr>
        <w:rFonts w:ascii="Courier New" w:hAnsi="Courier New" w:cs="Courier New" w:hint="default"/>
      </w:rPr>
    </w:lvl>
    <w:lvl w:ilvl="2" w:tplc="AFCCBA7E" w:tentative="1">
      <w:start w:val="1"/>
      <w:numFmt w:val="bullet"/>
      <w:lvlText w:val=""/>
      <w:lvlJc w:val="left"/>
      <w:pPr>
        <w:ind w:left="2160" w:hanging="360"/>
      </w:pPr>
      <w:rPr>
        <w:rFonts w:ascii="Wingdings" w:hAnsi="Wingdings" w:hint="default"/>
      </w:rPr>
    </w:lvl>
    <w:lvl w:ilvl="3" w:tplc="0F48AA52" w:tentative="1">
      <w:start w:val="1"/>
      <w:numFmt w:val="bullet"/>
      <w:lvlText w:val=""/>
      <w:lvlJc w:val="left"/>
      <w:pPr>
        <w:ind w:left="2880" w:hanging="360"/>
      </w:pPr>
      <w:rPr>
        <w:rFonts w:ascii="Symbol" w:hAnsi="Symbol" w:hint="default"/>
      </w:rPr>
    </w:lvl>
    <w:lvl w:ilvl="4" w:tplc="77F8E48E" w:tentative="1">
      <w:start w:val="1"/>
      <w:numFmt w:val="bullet"/>
      <w:lvlText w:val="o"/>
      <w:lvlJc w:val="left"/>
      <w:pPr>
        <w:ind w:left="3600" w:hanging="360"/>
      </w:pPr>
      <w:rPr>
        <w:rFonts w:ascii="Courier New" w:hAnsi="Courier New" w:cs="Courier New" w:hint="default"/>
      </w:rPr>
    </w:lvl>
    <w:lvl w:ilvl="5" w:tplc="A7D628D6" w:tentative="1">
      <w:start w:val="1"/>
      <w:numFmt w:val="bullet"/>
      <w:lvlText w:val=""/>
      <w:lvlJc w:val="left"/>
      <w:pPr>
        <w:ind w:left="4320" w:hanging="360"/>
      </w:pPr>
      <w:rPr>
        <w:rFonts w:ascii="Wingdings" w:hAnsi="Wingdings" w:hint="default"/>
      </w:rPr>
    </w:lvl>
    <w:lvl w:ilvl="6" w:tplc="2416EB8E" w:tentative="1">
      <w:start w:val="1"/>
      <w:numFmt w:val="bullet"/>
      <w:lvlText w:val=""/>
      <w:lvlJc w:val="left"/>
      <w:pPr>
        <w:ind w:left="5040" w:hanging="360"/>
      </w:pPr>
      <w:rPr>
        <w:rFonts w:ascii="Symbol" w:hAnsi="Symbol" w:hint="default"/>
      </w:rPr>
    </w:lvl>
    <w:lvl w:ilvl="7" w:tplc="5BDEB6F0" w:tentative="1">
      <w:start w:val="1"/>
      <w:numFmt w:val="bullet"/>
      <w:lvlText w:val="o"/>
      <w:lvlJc w:val="left"/>
      <w:pPr>
        <w:ind w:left="5760" w:hanging="360"/>
      </w:pPr>
      <w:rPr>
        <w:rFonts w:ascii="Courier New" w:hAnsi="Courier New" w:cs="Courier New" w:hint="default"/>
      </w:rPr>
    </w:lvl>
    <w:lvl w:ilvl="8" w:tplc="AABA3C16" w:tentative="1">
      <w:start w:val="1"/>
      <w:numFmt w:val="bullet"/>
      <w:lvlText w:val=""/>
      <w:lvlJc w:val="left"/>
      <w:pPr>
        <w:ind w:left="6480" w:hanging="360"/>
      </w:pPr>
      <w:rPr>
        <w:rFonts w:ascii="Wingdings" w:hAnsi="Wingdings" w:hint="default"/>
      </w:rPr>
    </w:lvl>
  </w:abstractNum>
  <w:abstractNum w:abstractNumId="15" w15:restartNumberingAfterBreak="0">
    <w:nsid w:val="5D112802"/>
    <w:multiLevelType w:val="hybridMultilevel"/>
    <w:tmpl w:val="451240D4"/>
    <w:lvl w:ilvl="0" w:tplc="21B6B6C8">
      <w:start w:val="1"/>
      <w:numFmt w:val="bullet"/>
      <w:lvlText w:val=""/>
      <w:lvlJc w:val="left"/>
      <w:pPr>
        <w:ind w:left="360" w:hanging="360"/>
      </w:pPr>
      <w:rPr>
        <w:rFonts w:ascii="Symbol" w:hAnsi="Symbol" w:hint="default"/>
      </w:rPr>
    </w:lvl>
    <w:lvl w:ilvl="1" w:tplc="993C2C94" w:tentative="1">
      <w:start w:val="1"/>
      <w:numFmt w:val="bullet"/>
      <w:lvlText w:val="o"/>
      <w:lvlJc w:val="left"/>
      <w:pPr>
        <w:ind w:left="1080" w:hanging="360"/>
      </w:pPr>
      <w:rPr>
        <w:rFonts w:ascii="Courier New" w:hAnsi="Courier New" w:cs="Courier New" w:hint="default"/>
      </w:rPr>
    </w:lvl>
    <w:lvl w:ilvl="2" w:tplc="847CFDA8" w:tentative="1">
      <w:start w:val="1"/>
      <w:numFmt w:val="bullet"/>
      <w:lvlText w:val=""/>
      <w:lvlJc w:val="left"/>
      <w:pPr>
        <w:ind w:left="1800" w:hanging="360"/>
      </w:pPr>
      <w:rPr>
        <w:rFonts w:ascii="Wingdings" w:hAnsi="Wingdings" w:hint="default"/>
      </w:rPr>
    </w:lvl>
    <w:lvl w:ilvl="3" w:tplc="9FE0C71C" w:tentative="1">
      <w:start w:val="1"/>
      <w:numFmt w:val="bullet"/>
      <w:lvlText w:val=""/>
      <w:lvlJc w:val="left"/>
      <w:pPr>
        <w:ind w:left="2520" w:hanging="360"/>
      </w:pPr>
      <w:rPr>
        <w:rFonts w:ascii="Symbol" w:hAnsi="Symbol" w:hint="default"/>
      </w:rPr>
    </w:lvl>
    <w:lvl w:ilvl="4" w:tplc="3428533C" w:tentative="1">
      <w:start w:val="1"/>
      <w:numFmt w:val="bullet"/>
      <w:lvlText w:val="o"/>
      <w:lvlJc w:val="left"/>
      <w:pPr>
        <w:ind w:left="3240" w:hanging="360"/>
      </w:pPr>
      <w:rPr>
        <w:rFonts w:ascii="Courier New" w:hAnsi="Courier New" w:cs="Courier New" w:hint="default"/>
      </w:rPr>
    </w:lvl>
    <w:lvl w:ilvl="5" w:tplc="8EAA9324" w:tentative="1">
      <w:start w:val="1"/>
      <w:numFmt w:val="bullet"/>
      <w:lvlText w:val=""/>
      <w:lvlJc w:val="left"/>
      <w:pPr>
        <w:ind w:left="3960" w:hanging="360"/>
      </w:pPr>
      <w:rPr>
        <w:rFonts w:ascii="Wingdings" w:hAnsi="Wingdings" w:hint="default"/>
      </w:rPr>
    </w:lvl>
    <w:lvl w:ilvl="6" w:tplc="663ECD3C" w:tentative="1">
      <w:start w:val="1"/>
      <w:numFmt w:val="bullet"/>
      <w:lvlText w:val=""/>
      <w:lvlJc w:val="left"/>
      <w:pPr>
        <w:ind w:left="4680" w:hanging="360"/>
      </w:pPr>
      <w:rPr>
        <w:rFonts w:ascii="Symbol" w:hAnsi="Symbol" w:hint="default"/>
      </w:rPr>
    </w:lvl>
    <w:lvl w:ilvl="7" w:tplc="0F3275E8" w:tentative="1">
      <w:start w:val="1"/>
      <w:numFmt w:val="bullet"/>
      <w:lvlText w:val="o"/>
      <w:lvlJc w:val="left"/>
      <w:pPr>
        <w:ind w:left="5400" w:hanging="360"/>
      </w:pPr>
      <w:rPr>
        <w:rFonts w:ascii="Courier New" w:hAnsi="Courier New" w:cs="Courier New" w:hint="default"/>
      </w:rPr>
    </w:lvl>
    <w:lvl w:ilvl="8" w:tplc="B4965E04" w:tentative="1">
      <w:start w:val="1"/>
      <w:numFmt w:val="bullet"/>
      <w:lvlText w:val=""/>
      <w:lvlJc w:val="left"/>
      <w:pPr>
        <w:ind w:left="6120" w:hanging="360"/>
      </w:pPr>
      <w:rPr>
        <w:rFonts w:ascii="Wingdings" w:hAnsi="Wingdings" w:hint="default"/>
      </w:rPr>
    </w:lvl>
  </w:abstractNum>
  <w:abstractNum w:abstractNumId="16" w15:restartNumberingAfterBreak="0">
    <w:nsid w:val="5F686E50"/>
    <w:multiLevelType w:val="hybridMultilevel"/>
    <w:tmpl w:val="6C8CA122"/>
    <w:lvl w:ilvl="0" w:tplc="50007ABE">
      <w:start w:val="1"/>
      <w:numFmt w:val="decimal"/>
      <w:lvlText w:val="%1."/>
      <w:lvlJc w:val="left"/>
      <w:pPr>
        <w:tabs>
          <w:tab w:val="num" w:pos="720"/>
        </w:tabs>
        <w:ind w:left="720" w:hanging="360"/>
      </w:pPr>
    </w:lvl>
    <w:lvl w:ilvl="1" w:tplc="44A86A8A" w:tentative="1">
      <w:start w:val="1"/>
      <w:numFmt w:val="lowerLetter"/>
      <w:lvlText w:val="%2."/>
      <w:lvlJc w:val="left"/>
      <w:pPr>
        <w:tabs>
          <w:tab w:val="num" w:pos="1440"/>
        </w:tabs>
        <w:ind w:left="1440" w:hanging="360"/>
      </w:pPr>
    </w:lvl>
    <w:lvl w:ilvl="2" w:tplc="94E0F216" w:tentative="1">
      <w:start w:val="1"/>
      <w:numFmt w:val="lowerRoman"/>
      <w:lvlText w:val="%3."/>
      <w:lvlJc w:val="right"/>
      <w:pPr>
        <w:tabs>
          <w:tab w:val="num" w:pos="2160"/>
        </w:tabs>
        <w:ind w:left="2160" w:hanging="180"/>
      </w:pPr>
    </w:lvl>
    <w:lvl w:ilvl="3" w:tplc="CB064EBA" w:tentative="1">
      <w:start w:val="1"/>
      <w:numFmt w:val="decimal"/>
      <w:lvlText w:val="%4."/>
      <w:lvlJc w:val="left"/>
      <w:pPr>
        <w:tabs>
          <w:tab w:val="num" w:pos="2880"/>
        </w:tabs>
        <w:ind w:left="2880" w:hanging="360"/>
      </w:pPr>
    </w:lvl>
    <w:lvl w:ilvl="4" w:tplc="845AF56A" w:tentative="1">
      <w:start w:val="1"/>
      <w:numFmt w:val="lowerLetter"/>
      <w:lvlText w:val="%5."/>
      <w:lvlJc w:val="left"/>
      <w:pPr>
        <w:tabs>
          <w:tab w:val="num" w:pos="3600"/>
        </w:tabs>
        <w:ind w:left="3600" w:hanging="360"/>
      </w:pPr>
    </w:lvl>
    <w:lvl w:ilvl="5" w:tplc="6A2A4552" w:tentative="1">
      <w:start w:val="1"/>
      <w:numFmt w:val="lowerRoman"/>
      <w:lvlText w:val="%6."/>
      <w:lvlJc w:val="right"/>
      <w:pPr>
        <w:tabs>
          <w:tab w:val="num" w:pos="4320"/>
        </w:tabs>
        <w:ind w:left="4320" w:hanging="180"/>
      </w:pPr>
    </w:lvl>
    <w:lvl w:ilvl="6" w:tplc="CBAC1892" w:tentative="1">
      <w:start w:val="1"/>
      <w:numFmt w:val="decimal"/>
      <w:lvlText w:val="%7."/>
      <w:lvlJc w:val="left"/>
      <w:pPr>
        <w:tabs>
          <w:tab w:val="num" w:pos="5040"/>
        </w:tabs>
        <w:ind w:left="5040" w:hanging="360"/>
      </w:pPr>
    </w:lvl>
    <w:lvl w:ilvl="7" w:tplc="E2E05DF4" w:tentative="1">
      <w:start w:val="1"/>
      <w:numFmt w:val="lowerLetter"/>
      <w:lvlText w:val="%8."/>
      <w:lvlJc w:val="left"/>
      <w:pPr>
        <w:tabs>
          <w:tab w:val="num" w:pos="5760"/>
        </w:tabs>
        <w:ind w:left="5760" w:hanging="360"/>
      </w:pPr>
    </w:lvl>
    <w:lvl w:ilvl="8" w:tplc="CEEA62D0" w:tentative="1">
      <w:start w:val="1"/>
      <w:numFmt w:val="lowerRoman"/>
      <w:lvlText w:val="%9."/>
      <w:lvlJc w:val="right"/>
      <w:pPr>
        <w:tabs>
          <w:tab w:val="num" w:pos="6480"/>
        </w:tabs>
        <w:ind w:left="6480" w:hanging="180"/>
      </w:pPr>
    </w:lvl>
  </w:abstractNum>
  <w:abstractNum w:abstractNumId="17" w15:restartNumberingAfterBreak="0">
    <w:nsid w:val="601E37D6"/>
    <w:multiLevelType w:val="hybridMultilevel"/>
    <w:tmpl w:val="7DA0D366"/>
    <w:lvl w:ilvl="0" w:tplc="E874464C">
      <w:start w:val="1"/>
      <w:numFmt w:val="bullet"/>
      <w:lvlText w:val=""/>
      <w:lvlJc w:val="left"/>
      <w:pPr>
        <w:ind w:left="720" w:hanging="360"/>
      </w:pPr>
      <w:rPr>
        <w:rFonts w:ascii="Symbol" w:hAnsi="Symbol" w:hint="default"/>
      </w:rPr>
    </w:lvl>
    <w:lvl w:ilvl="1" w:tplc="3062874E" w:tentative="1">
      <w:start w:val="1"/>
      <w:numFmt w:val="bullet"/>
      <w:lvlText w:val="o"/>
      <w:lvlJc w:val="left"/>
      <w:pPr>
        <w:ind w:left="1440" w:hanging="360"/>
      </w:pPr>
      <w:rPr>
        <w:rFonts w:ascii="Courier New" w:hAnsi="Courier New" w:cs="Courier New" w:hint="default"/>
      </w:rPr>
    </w:lvl>
    <w:lvl w:ilvl="2" w:tplc="61DA60A2" w:tentative="1">
      <w:start w:val="1"/>
      <w:numFmt w:val="bullet"/>
      <w:lvlText w:val=""/>
      <w:lvlJc w:val="left"/>
      <w:pPr>
        <w:ind w:left="2160" w:hanging="360"/>
      </w:pPr>
      <w:rPr>
        <w:rFonts w:ascii="Wingdings" w:hAnsi="Wingdings" w:hint="default"/>
      </w:rPr>
    </w:lvl>
    <w:lvl w:ilvl="3" w:tplc="AB80E6EA" w:tentative="1">
      <w:start w:val="1"/>
      <w:numFmt w:val="bullet"/>
      <w:lvlText w:val=""/>
      <w:lvlJc w:val="left"/>
      <w:pPr>
        <w:ind w:left="2880" w:hanging="360"/>
      </w:pPr>
      <w:rPr>
        <w:rFonts w:ascii="Symbol" w:hAnsi="Symbol" w:hint="default"/>
      </w:rPr>
    </w:lvl>
    <w:lvl w:ilvl="4" w:tplc="32D8D3CC" w:tentative="1">
      <w:start w:val="1"/>
      <w:numFmt w:val="bullet"/>
      <w:lvlText w:val="o"/>
      <w:lvlJc w:val="left"/>
      <w:pPr>
        <w:ind w:left="3600" w:hanging="360"/>
      </w:pPr>
      <w:rPr>
        <w:rFonts w:ascii="Courier New" w:hAnsi="Courier New" w:cs="Courier New" w:hint="default"/>
      </w:rPr>
    </w:lvl>
    <w:lvl w:ilvl="5" w:tplc="DA22C7AA" w:tentative="1">
      <w:start w:val="1"/>
      <w:numFmt w:val="bullet"/>
      <w:lvlText w:val=""/>
      <w:lvlJc w:val="left"/>
      <w:pPr>
        <w:ind w:left="4320" w:hanging="360"/>
      </w:pPr>
      <w:rPr>
        <w:rFonts w:ascii="Wingdings" w:hAnsi="Wingdings" w:hint="default"/>
      </w:rPr>
    </w:lvl>
    <w:lvl w:ilvl="6" w:tplc="40FA1A12" w:tentative="1">
      <w:start w:val="1"/>
      <w:numFmt w:val="bullet"/>
      <w:lvlText w:val=""/>
      <w:lvlJc w:val="left"/>
      <w:pPr>
        <w:ind w:left="5040" w:hanging="360"/>
      </w:pPr>
      <w:rPr>
        <w:rFonts w:ascii="Symbol" w:hAnsi="Symbol" w:hint="default"/>
      </w:rPr>
    </w:lvl>
    <w:lvl w:ilvl="7" w:tplc="70D4E1B6" w:tentative="1">
      <w:start w:val="1"/>
      <w:numFmt w:val="bullet"/>
      <w:lvlText w:val="o"/>
      <w:lvlJc w:val="left"/>
      <w:pPr>
        <w:ind w:left="5760" w:hanging="360"/>
      </w:pPr>
      <w:rPr>
        <w:rFonts w:ascii="Courier New" w:hAnsi="Courier New" w:cs="Courier New" w:hint="default"/>
      </w:rPr>
    </w:lvl>
    <w:lvl w:ilvl="8" w:tplc="C3EA7374" w:tentative="1">
      <w:start w:val="1"/>
      <w:numFmt w:val="bullet"/>
      <w:lvlText w:val=""/>
      <w:lvlJc w:val="left"/>
      <w:pPr>
        <w:ind w:left="6480" w:hanging="360"/>
      </w:pPr>
      <w:rPr>
        <w:rFonts w:ascii="Wingdings" w:hAnsi="Wingdings" w:hint="default"/>
      </w:rPr>
    </w:lvl>
  </w:abstractNum>
  <w:abstractNum w:abstractNumId="18" w15:restartNumberingAfterBreak="0">
    <w:nsid w:val="67F9136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8624D8A"/>
    <w:multiLevelType w:val="multilevel"/>
    <w:tmpl w:val="F6722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A85F1B"/>
    <w:multiLevelType w:val="hybridMultilevel"/>
    <w:tmpl w:val="378435F8"/>
    <w:lvl w:ilvl="0" w:tplc="86387F6C">
      <w:numFmt w:val="bullet"/>
      <w:lvlText w:val="-"/>
      <w:lvlJc w:val="left"/>
      <w:pPr>
        <w:ind w:left="720" w:hanging="360"/>
      </w:pPr>
      <w:rPr>
        <w:rFonts w:ascii="Arial" w:eastAsia="Times New Roman" w:hAnsi="Arial" w:cs="Arial" w:hint="default"/>
        <w:sz w:val="22"/>
      </w:rPr>
    </w:lvl>
    <w:lvl w:ilvl="1" w:tplc="B1C8E36E" w:tentative="1">
      <w:start w:val="1"/>
      <w:numFmt w:val="bullet"/>
      <w:lvlText w:val="o"/>
      <w:lvlJc w:val="left"/>
      <w:pPr>
        <w:ind w:left="1440" w:hanging="360"/>
      </w:pPr>
      <w:rPr>
        <w:rFonts w:ascii="Courier New" w:hAnsi="Courier New" w:cs="Courier New" w:hint="default"/>
      </w:rPr>
    </w:lvl>
    <w:lvl w:ilvl="2" w:tplc="75D03D12" w:tentative="1">
      <w:start w:val="1"/>
      <w:numFmt w:val="bullet"/>
      <w:lvlText w:val=""/>
      <w:lvlJc w:val="left"/>
      <w:pPr>
        <w:ind w:left="2160" w:hanging="360"/>
      </w:pPr>
      <w:rPr>
        <w:rFonts w:ascii="Wingdings" w:hAnsi="Wingdings" w:hint="default"/>
      </w:rPr>
    </w:lvl>
    <w:lvl w:ilvl="3" w:tplc="26D2C2DA" w:tentative="1">
      <w:start w:val="1"/>
      <w:numFmt w:val="bullet"/>
      <w:lvlText w:val=""/>
      <w:lvlJc w:val="left"/>
      <w:pPr>
        <w:ind w:left="2880" w:hanging="360"/>
      </w:pPr>
      <w:rPr>
        <w:rFonts w:ascii="Symbol" w:hAnsi="Symbol" w:hint="default"/>
      </w:rPr>
    </w:lvl>
    <w:lvl w:ilvl="4" w:tplc="CCCAE8A4" w:tentative="1">
      <w:start w:val="1"/>
      <w:numFmt w:val="bullet"/>
      <w:lvlText w:val="o"/>
      <w:lvlJc w:val="left"/>
      <w:pPr>
        <w:ind w:left="3600" w:hanging="360"/>
      </w:pPr>
      <w:rPr>
        <w:rFonts w:ascii="Courier New" w:hAnsi="Courier New" w:cs="Courier New" w:hint="default"/>
      </w:rPr>
    </w:lvl>
    <w:lvl w:ilvl="5" w:tplc="8E967980" w:tentative="1">
      <w:start w:val="1"/>
      <w:numFmt w:val="bullet"/>
      <w:lvlText w:val=""/>
      <w:lvlJc w:val="left"/>
      <w:pPr>
        <w:ind w:left="4320" w:hanging="360"/>
      </w:pPr>
      <w:rPr>
        <w:rFonts w:ascii="Wingdings" w:hAnsi="Wingdings" w:hint="default"/>
      </w:rPr>
    </w:lvl>
    <w:lvl w:ilvl="6" w:tplc="C37886F2" w:tentative="1">
      <w:start w:val="1"/>
      <w:numFmt w:val="bullet"/>
      <w:lvlText w:val=""/>
      <w:lvlJc w:val="left"/>
      <w:pPr>
        <w:ind w:left="5040" w:hanging="360"/>
      </w:pPr>
      <w:rPr>
        <w:rFonts w:ascii="Symbol" w:hAnsi="Symbol" w:hint="default"/>
      </w:rPr>
    </w:lvl>
    <w:lvl w:ilvl="7" w:tplc="961E7080" w:tentative="1">
      <w:start w:val="1"/>
      <w:numFmt w:val="bullet"/>
      <w:lvlText w:val="o"/>
      <w:lvlJc w:val="left"/>
      <w:pPr>
        <w:ind w:left="5760" w:hanging="360"/>
      </w:pPr>
      <w:rPr>
        <w:rFonts w:ascii="Courier New" w:hAnsi="Courier New" w:cs="Courier New" w:hint="default"/>
      </w:rPr>
    </w:lvl>
    <w:lvl w:ilvl="8" w:tplc="6D0022A8" w:tentative="1">
      <w:start w:val="1"/>
      <w:numFmt w:val="bullet"/>
      <w:lvlText w:val=""/>
      <w:lvlJc w:val="left"/>
      <w:pPr>
        <w:ind w:left="6480" w:hanging="360"/>
      </w:pPr>
      <w:rPr>
        <w:rFonts w:ascii="Wingdings" w:hAnsi="Wingdings" w:hint="default"/>
      </w:rPr>
    </w:lvl>
  </w:abstractNum>
  <w:abstractNum w:abstractNumId="21" w15:restartNumberingAfterBreak="0">
    <w:nsid w:val="7A376C16"/>
    <w:multiLevelType w:val="hybridMultilevel"/>
    <w:tmpl w:val="99967FCC"/>
    <w:lvl w:ilvl="0" w:tplc="B97666AA">
      <w:start w:val="1"/>
      <w:numFmt w:val="bullet"/>
      <w:lvlText w:val=""/>
      <w:lvlJc w:val="left"/>
      <w:pPr>
        <w:tabs>
          <w:tab w:val="num" w:pos="720"/>
        </w:tabs>
        <w:ind w:left="720" w:hanging="360"/>
      </w:pPr>
      <w:rPr>
        <w:rFonts w:ascii="Symbol" w:hAnsi="Symbol" w:hint="default"/>
        <w:color w:val="auto"/>
      </w:rPr>
    </w:lvl>
    <w:lvl w:ilvl="1" w:tplc="0B448E1E" w:tentative="1">
      <w:start w:val="1"/>
      <w:numFmt w:val="bullet"/>
      <w:lvlText w:val="o"/>
      <w:lvlJc w:val="left"/>
      <w:pPr>
        <w:tabs>
          <w:tab w:val="num" w:pos="1440"/>
        </w:tabs>
        <w:ind w:left="1440" w:hanging="360"/>
      </w:pPr>
      <w:rPr>
        <w:rFonts w:ascii="Courier New" w:hAnsi="Courier New" w:cs="Courier New" w:hint="default"/>
      </w:rPr>
    </w:lvl>
    <w:lvl w:ilvl="2" w:tplc="91866274" w:tentative="1">
      <w:start w:val="1"/>
      <w:numFmt w:val="bullet"/>
      <w:lvlText w:val=""/>
      <w:lvlJc w:val="left"/>
      <w:pPr>
        <w:tabs>
          <w:tab w:val="num" w:pos="2160"/>
        </w:tabs>
        <w:ind w:left="2160" w:hanging="360"/>
      </w:pPr>
      <w:rPr>
        <w:rFonts w:ascii="Wingdings" w:hAnsi="Wingdings" w:hint="default"/>
      </w:rPr>
    </w:lvl>
    <w:lvl w:ilvl="3" w:tplc="6DF6E840" w:tentative="1">
      <w:start w:val="1"/>
      <w:numFmt w:val="bullet"/>
      <w:lvlText w:val=""/>
      <w:lvlJc w:val="left"/>
      <w:pPr>
        <w:tabs>
          <w:tab w:val="num" w:pos="2880"/>
        </w:tabs>
        <w:ind w:left="2880" w:hanging="360"/>
      </w:pPr>
      <w:rPr>
        <w:rFonts w:ascii="Symbol" w:hAnsi="Symbol" w:hint="default"/>
      </w:rPr>
    </w:lvl>
    <w:lvl w:ilvl="4" w:tplc="92C2C3C6" w:tentative="1">
      <w:start w:val="1"/>
      <w:numFmt w:val="bullet"/>
      <w:lvlText w:val="o"/>
      <w:lvlJc w:val="left"/>
      <w:pPr>
        <w:tabs>
          <w:tab w:val="num" w:pos="3600"/>
        </w:tabs>
        <w:ind w:left="3600" w:hanging="360"/>
      </w:pPr>
      <w:rPr>
        <w:rFonts w:ascii="Courier New" w:hAnsi="Courier New" w:cs="Courier New" w:hint="default"/>
      </w:rPr>
    </w:lvl>
    <w:lvl w:ilvl="5" w:tplc="06EA94EA" w:tentative="1">
      <w:start w:val="1"/>
      <w:numFmt w:val="bullet"/>
      <w:lvlText w:val=""/>
      <w:lvlJc w:val="left"/>
      <w:pPr>
        <w:tabs>
          <w:tab w:val="num" w:pos="4320"/>
        </w:tabs>
        <w:ind w:left="4320" w:hanging="360"/>
      </w:pPr>
      <w:rPr>
        <w:rFonts w:ascii="Wingdings" w:hAnsi="Wingdings" w:hint="default"/>
      </w:rPr>
    </w:lvl>
    <w:lvl w:ilvl="6" w:tplc="83F0F3AE" w:tentative="1">
      <w:start w:val="1"/>
      <w:numFmt w:val="bullet"/>
      <w:lvlText w:val=""/>
      <w:lvlJc w:val="left"/>
      <w:pPr>
        <w:tabs>
          <w:tab w:val="num" w:pos="5040"/>
        </w:tabs>
        <w:ind w:left="5040" w:hanging="360"/>
      </w:pPr>
      <w:rPr>
        <w:rFonts w:ascii="Symbol" w:hAnsi="Symbol" w:hint="default"/>
      </w:rPr>
    </w:lvl>
    <w:lvl w:ilvl="7" w:tplc="EAB019DA" w:tentative="1">
      <w:start w:val="1"/>
      <w:numFmt w:val="bullet"/>
      <w:lvlText w:val="o"/>
      <w:lvlJc w:val="left"/>
      <w:pPr>
        <w:tabs>
          <w:tab w:val="num" w:pos="5760"/>
        </w:tabs>
        <w:ind w:left="5760" w:hanging="360"/>
      </w:pPr>
      <w:rPr>
        <w:rFonts w:ascii="Courier New" w:hAnsi="Courier New" w:cs="Courier New" w:hint="default"/>
      </w:rPr>
    </w:lvl>
    <w:lvl w:ilvl="8" w:tplc="43581C54"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B18288B"/>
    <w:multiLevelType w:val="singleLevel"/>
    <w:tmpl w:val="3216C912"/>
    <w:lvl w:ilvl="0">
      <w:numFmt w:val="bullet"/>
      <w:lvlText w:val="-"/>
      <w:lvlJc w:val="left"/>
      <w:pPr>
        <w:tabs>
          <w:tab w:val="num" w:pos="360"/>
        </w:tabs>
        <w:ind w:left="360" w:hanging="360"/>
      </w:pPr>
      <w:rPr>
        <w:rFonts w:hint="default"/>
      </w:rPr>
    </w:lvl>
  </w:abstractNum>
  <w:num w:numId="1">
    <w:abstractNumId w:val="0"/>
  </w:num>
  <w:num w:numId="2">
    <w:abstractNumId w:val="18"/>
  </w:num>
  <w:num w:numId="3">
    <w:abstractNumId w:val="22"/>
  </w:num>
  <w:num w:numId="4">
    <w:abstractNumId w:val="1"/>
  </w:num>
  <w:num w:numId="5">
    <w:abstractNumId w:val="13"/>
  </w:num>
  <w:num w:numId="6">
    <w:abstractNumId w:val="5"/>
  </w:num>
  <w:num w:numId="7">
    <w:abstractNumId w:val="6"/>
  </w:num>
  <w:num w:numId="8">
    <w:abstractNumId w:val="16"/>
  </w:num>
  <w:num w:numId="9">
    <w:abstractNumId w:val="2"/>
  </w:num>
  <w:num w:numId="10">
    <w:abstractNumId w:val="21"/>
  </w:num>
  <w:num w:numId="11">
    <w:abstractNumId w:val="4"/>
  </w:num>
  <w:num w:numId="12">
    <w:abstractNumId w:val="20"/>
  </w:num>
  <w:num w:numId="13">
    <w:abstractNumId w:val="19"/>
  </w:num>
  <w:num w:numId="14">
    <w:abstractNumId w:val="7"/>
  </w:num>
  <w:num w:numId="15">
    <w:abstractNumId w:val="15"/>
  </w:num>
  <w:num w:numId="16">
    <w:abstractNumId w:val="14"/>
  </w:num>
  <w:num w:numId="17">
    <w:abstractNumId w:val="17"/>
  </w:num>
  <w:num w:numId="18">
    <w:abstractNumId w:val="10"/>
  </w:num>
  <w:num w:numId="19">
    <w:abstractNumId w:val="11"/>
  </w:num>
  <w:num w:numId="20">
    <w:abstractNumId w:val="8"/>
  </w:num>
  <w:num w:numId="21">
    <w:abstractNumId w:val="3"/>
  </w:num>
  <w:num w:numId="22">
    <w:abstractNumId w:val="12"/>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2120F7"/>
    <w:rsid w:val="000339B9"/>
    <w:rsid w:val="00043F79"/>
    <w:rsid w:val="00090441"/>
    <w:rsid w:val="000C2A52"/>
    <w:rsid w:val="000E1C96"/>
    <w:rsid w:val="000E22A9"/>
    <w:rsid w:val="000E2A00"/>
    <w:rsid w:val="000F21F2"/>
    <w:rsid w:val="000F4251"/>
    <w:rsid w:val="000F5055"/>
    <w:rsid w:val="00110A7D"/>
    <w:rsid w:val="00112693"/>
    <w:rsid w:val="001427E0"/>
    <w:rsid w:val="00150C63"/>
    <w:rsid w:val="0016209F"/>
    <w:rsid w:val="0018352A"/>
    <w:rsid w:val="001D5818"/>
    <w:rsid w:val="002120F7"/>
    <w:rsid w:val="00220785"/>
    <w:rsid w:val="00251D7F"/>
    <w:rsid w:val="00253591"/>
    <w:rsid w:val="002564E3"/>
    <w:rsid w:val="00272D10"/>
    <w:rsid w:val="002B3FAD"/>
    <w:rsid w:val="002B3FF4"/>
    <w:rsid w:val="002D23C7"/>
    <w:rsid w:val="0030101A"/>
    <w:rsid w:val="003045B7"/>
    <w:rsid w:val="00316826"/>
    <w:rsid w:val="00320CB7"/>
    <w:rsid w:val="003273E3"/>
    <w:rsid w:val="00331AA1"/>
    <w:rsid w:val="00344857"/>
    <w:rsid w:val="00370FA5"/>
    <w:rsid w:val="00377E3D"/>
    <w:rsid w:val="00384247"/>
    <w:rsid w:val="00392954"/>
    <w:rsid w:val="003B77F5"/>
    <w:rsid w:val="003D429F"/>
    <w:rsid w:val="003D453C"/>
    <w:rsid w:val="003D5C86"/>
    <w:rsid w:val="003F32EE"/>
    <w:rsid w:val="004135B3"/>
    <w:rsid w:val="0044461E"/>
    <w:rsid w:val="00446A01"/>
    <w:rsid w:val="00456D31"/>
    <w:rsid w:val="0045768A"/>
    <w:rsid w:val="004678E1"/>
    <w:rsid w:val="00485767"/>
    <w:rsid w:val="004978B8"/>
    <w:rsid w:val="004A2229"/>
    <w:rsid w:val="004B7CAF"/>
    <w:rsid w:val="004D0C9C"/>
    <w:rsid w:val="005175B1"/>
    <w:rsid w:val="005252B8"/>
    <w:rsid w:val="005404F1"/>
    <w:rsid w:val="00543373"/>
    <w:rsid w:val="00564FF8"/>
    <w:rsid w:val="00566D23"/>
    <w:rsid w:val="00594F9E"/>
    <w:rsid w:val="00597DA6"/>
    <w:rsid w:val="005A5D45"/>
    <w:rsid w:val="005C1921"/>
    <w:rsid w:val="005D310F"/>
    <w:rsid w:val="005D56FF"/>
    <w:rsid w:val="005E6CB3"/>
    <w:rsid w:val="0061337E"/>
    <w:rsid w:val="00616320"/>
    <w:rsid w:val="00645BB8"/>
    <w:rsid w:val="00651792"/>
    <w:rsid w:val="00651F59"/>
    <w:rsid w:val="00660AC1"/>
    <w:rsid w:val="0066619B"/>
    <w:rsid w:val="0069616A"/>
    <w:rsid w:val="006A1998"/>
    <w:rsid w:val="006B4B51"/>
    <w:rsid w:val="006C1CCA"/>
    <w:rsid w:val="006C27A3"/>
    <w:rsid w:val="006C3B25"/>
    <w:rsid w:val="006D480C"/>
    <w:rsid w:val="00704188"/>
    <w:rsid w:val="00732597"/>
    <w:rsid w:val="007614F8"/>
    <w:rsid w:val="007962B8"/>
    <w:rsid w:val="007D3F6E"/>
    <w:rsid w:val="007D706F"/>
    <w:rsid w:val="008012B5"/>
    <w:rsid w:val="008015E2"/>
    <w:rsid w:val="0081145C"/>
    <w:rsid w:val="008370EF"/>
    <w:rsid w:val="00853027"/>
    <w:rsid w:val="00867DD1"/>
    <w:rsid w:val="00892E04"/>
    <w:rsid w:val="008A0A6B"/>
    <w:rsid w:val="008A6D4A"/>
    <w:rsid w:val="008E5655"/>
    <w:rsid w:val="00910DE5"/>
    <w:rsid w:val="00910EDB"/>
    <w:rsid w:val="00913519"/>
    <w:rsid w:val="00916ED4"/>
    <w:rsid w:val="00923E08"/>
    <w:rsid w:val="0094184B"/>
    <w:rsid w:val="00982B06"/>
    <w:rsid w:val="009909AC"/>
    <w:rsid w:val="00994574"/>
    <w:rsid w:val="009A5119"/>
    <w:rsid w:val="009B1761"/>
    <w:rsid w:val="009F47C7"/>
    <w:rsid w:val="009F6E64"/>
    <w:rsid w:val="00A3345B"/>
    <w:rsid w:val="00A442E3"/>
    <w:rsid w:val="00A52CA4"/>
    <w:rsid w:val="00A66608"/>
    <w:rsid w:val="00A67EFD"/>
    <w:rsid w:val="00A74072"/>
    <w:rsid w:val="00A816AA"/>
    <w:rsid w:val="00A85681"/>
    <w:rsid w:val="00AA24F1"/>
    <w:rsid w:val="00AB151C"/>
    <w:rsid w:val="00AC6B6A"/>
    <w:rsid w:val="00AE1469"/>
    <w:rsid w:val="00B0295A"/>
    <w:rsid w:val="00B03947"/>
    <w:rsid w:val="00B36917"/>
    <w:rsid w:val="00B40485"/>
    <w:rsid w:val="00B476C3"/>
    <w:rsid w:val="00B503C9"/>
    <w:rsid w:val="00B7155A"/>
    <w:rsid w:val="00B76714"/>
    <w:rsid w:val="00B91D57"/>
    <w:rsid w:val="00B93E67"/>
    <w:rsid w:val="00BA1742"/>
    <w:rsid w:val="00BA2BA3"/>
    <w:rsid w:val="00BC4E08"/>
    <w:rsid w:val="00BC6C3E"/>
    <w:rsid w:val="00BD4294"/>
    <w:rsid w:val="00BE26A1"/>
    <w:rsid w:val="00C2757B"/>
    <w:rsid w:val="00C354E0"/>
    <w:rsid w:val="00C43B86"/>
    <w:rsid w:val="00C55491"/>
    <w:rsid w:val="00C62016"/>
    <w:rsid w:val="00C66384"/>
    <w:rsid w:val="00C83F45"/>
    <w:rsid w:val="00CA35E8"/>
    <w:rsid w:val="00CB480C"/>
    <w:rsid w:val="00CB61A9"/>
    <w:rsid w:val="00CC03A9"/>
    <w:rsid w:val="00CE77BD"/>
    <w:rsid w:val="00CF4A47"/>
    <w:rsid w:val="00D25D9F"/>
    <w:rsid w:val="00D32A5D"/>
    <w:rsid w:val="00D41896"/>
    <w:rsid w:val="00D5494B"/>
    <w:rsid w:val="00D66F40"/>
    <w:rsid w:val="00D77846"/>
    <w:rsid w:val="00D8117D"/>
    <w:rsid w:val="00D84A9A"/>
    <w:rsid w:val="00D9431E"/>
    <w:rsid w:val="00DA01C9"/>
    <w:rsid w:val="00DB4376"/>
    <w:rsid w:val="00DC19E9"/>
    <w:rsid w:val="00DD7594"/>
    <w:rsid w:val="00E12CA7"/>
    <w:rsid w:val="00E32113"/>
    <w:rsid w:val="00E33208"/>
    <w:rsid w:val="00E42970"/>
    <w:rsid w:val="00E82D4C"/>
    <w:rsid w:val="00E85DF6"/>
    <w:rsid w:val="00E85E53"/>
    <w:rsid w:val="00E90DB3"/>
    <w:rsid w:val="00EA2D04"/>
    <w:rsid w:val="00EA6FA7"/>
    <w:rsid w:val="00EF368B"/>
    <w:rsid w:val="00F1534C"/>
    <w:rsid w:val="00F51F0F"/>
    <w:rsid w:val="00F61735"/>
    <w:rsid w:val="00F75FD1"/>
    <w:rsid w:val="00F8077B"/>
    <w:rsid w:val="00F86C90"/>
    <w:rsid w:val="00FE336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F4FE88"/>
  <w15:docId w15:val="{9960E64F-FE71-4C0C-B7B1-6779CC3BE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lang w:val="fi-FI" w:eastAsia="fr-FR"/>
    </w:rPr>
  </w:style>
  <w:style w:type="paragraph" w:styleId="1">
    <w:name w:val="heading 1"/>
    <w:basedOn w:val="a"/>
    <w:next w:val="a"/>
    <w:qFormat/>
    <w:pPr>
      <w:keepNext/>
      <w:ind w:left="1134" w:hanging="1134"/>
      <w:outlineLvl w:val="0"/>
    </w:pPr>
    <w:rPr>
      <w:b/>
      <w:lang w:val="en-GB"/>
    </w:rPr>
  </w:style>
  <w:style w:type="paragraph" w:styleId="2">
    <w:name w:val="heading 2"/>
    <w:basedOn w:val="a"/>
    <w:next w:val="a"/>
    <w:qFormat/>
    <w:pPr>
      <w:keepNext/>
      <w:ind w:left="2552" w:hanging="2552"/>
      <w:jc w:val="center"/>
      <w:outlineLvl w:val="1"/>
    </w:pPr>
    <w:rPr>
      <w:b/>
      <w:sz w:val="28"/>
      <w:lang w:val="en-GB"/>
    </w:rPr>
  </w:style>
  <w:style w:type="paragraph" w:styleId="3">
    <w:name w:val="heading 3"/>
    <w:basedOn w:val="a"/>
    <w:next w:val="a"/>
    <w:qFormat/>
    <w:pPr>
      <w:keepNext/>
      <w:outlineLvl w:val="2"/>
    </w:pPr>
    <w:rPr>
      <w:b/>
      <w:lang w:val="en-GB"/>
    </w:rPr>
  </w:style>
  <w:style w:type="paragraph" w:styleId="4">
    <w:name w:val="heading 4"/>
    <w:basedOn w:val="a"/>
    <w:next w:val="a"/>
    <w:qFormat/>
    <w:pPr>
      <w:keepNext/>
      <w:ind w:left="2552" w:hanging="2552"/>
      <w:outlineLvl w:val="3"/>
    </w:pPr>
    <w:rPr>
      <w:rFonts w:ascii="Arial" w:hAnsi="Arial"/>
      <w:b/>
      <w:sz w:val="28"/>
      <w:lang w:val="en-GB"/>
    </w:rPr>
  </w:style>
  <w:style w:type="paragraph" w:styleId="5">
    <w:name w:val="heading 5"/>
    <w:basedOn w:val="a"/>
    <w:next w:val="a"/>
    <w:qFormat/>
    <w:pPr>
      <w:keepNext/>
      <w:outlineLvl w:val="4"/>
    </w:pPr>
    <w:rPr>
      <w:rFonts w:ascii="Arial" w:hAnsi="Arial"/>
      <w:sz w:val="28"/>
    </w:rPr>
  </w:style>
  <w:style w:type="paragraph" w:styleId="6">
    <w:name w:val="heading 6"/>
    <w:basedOn w:val="a"/>
    <w:next w:val="a"/>
    <w:qFormat/>
    <w:pPr>
      <w:keepNext/>
      <w:jc w:val="center"/>
      <w:outlineLvl w:val="5"/>
    </w:pPr>
    <w:rPr>
      <w:b/>
    </w:rPr>
  </w:style>
  <w:style w:type="paragraph" w:styleId="7">
    <w:name w:val="heading 7"/>
    <w:basedOn w:val="a"/>
    <w:next w:val="a"/>
    <w:qFormat/>
    <w:pPr>
      <w:keepNext/>
      <w:outlineLvl w:val="6"/>
    </w:pPr>
    <w:rPr>
      <w:b/>
      <w:sz w:val="28"/>
    </w:rPr>
  </w:style>
  <w:style w:type="paragraph" w:styleId="8">
    <w:name w:val="heading 8"/>
    <w:basedOn w:val="a"/>
    <w:next w:val="a"/>
    <w:qFormat/>
    <w:pPr>
      <w:keepNext/>
      <w:ind w:left="2552" w:hanging="2552"/>
      <w:jc w:val="center"/>
      <w:outlineLvl w:val="7"/>
    </w:pPr>
    <w:rPr>
      <w:rFonts w:ascii="Arial" w:hAnsi="Arial"/>
      <w:b/>
      <w:u w:val="single"/>
      <w:lang w:val="en-GB"/>
    </w:rPr>
  </w:style>
  <w:style w:type="paragraph" w:styleId="9">
    <w:name w:val="heading 9"/>
    <w:basedOn w:val="a"/>
    <w:next w:val="a"/>
    <w:qFormat/>
    <w:pPr>
      <w:keepNext/>
      <w:numPr>
        <w:numId w:val="6"/>
      </w:numPr>
      <w:jc w:val="both"/>
      <w:outlineLvl w:val="8"/>
    </w:pPr>
    <w:rPr>
      <w:rFonts w:ascii="Arial" w:hAnsi="Arial"/>
      <w:b/>
      <w:bCs/>
      <w:sz w:val="22"/>
      <w:u w:val="single"/>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1134" w:hanging="1134"/>
    </w:pPr>
    <w:rPr>
      <w:b/>
      <w:lang w:val="en-GB"/>
    </w:rPr>
  </w:style>
  <w:style w:type="paragraph" w:styleId="a4">
    <w:name w:val="footnote text"/>
    <w:basedOn w:val="a"/>
    <w:semiHidden/>
    <w:rPr>
      <w:sz w:val="20"/>
    </w:rPr>
  </w:style>
  <w:style w:type="character" w:styleId="a5">
    <w:name w:val="footnote reference"/>
    <w:semiHidden/>
    <w:rPr>
      <w:vertAlign w:val="superscript"/>
    </w:rPr>
  </w:style>
  <w:style w:type="character" w:styleId="-">
    <w:name w:val="Hyperlink"/>
    <w:rPr>
      <w:color w:val="0000FF"/>
      <w:u w:val="single"/>
    </w:rPr>
  </w:style>
  <w:style w:type="paragraph" w:styleId="a6">
    <w:name w:val="footer"/>
    <w:basedOn w:val="a"/>
    <w:link w:val="Char"/>
    <w:uiPriority w:val="99"/>
    <w:pPr>
      <w:tabs>
        <w:tab w:val="center" w:pos="4536"/>
        <w:tab w:val="right" w:pos="9072"/>
      </w:tabs>
    </w:pPr>
  </w:style>
  <w:style w:type="character" w:styleId="a7">
    <w:name w:val="page number"/>
    <w:basedOn w:val="a0"/>
  </w:style>
  <w:style w:type="paragraph" w:styleId="a8">
    <w:name w:val="Title"/>
    <w:basedOn w:val="a"/>
    <w:qFormat/>
    <w:pPr>
      <w:ind w:left="2552" w:hanging="2552"/>
      <w:jc w:val="center"/>
    </w:pPr>
    <w:rPr>
      <w:rFonts w:ascii="Univers 45 Light" w:hAnsi="Univers 45 Light"/>
      <w:b/>
      <w:sz w:val="28"/>
      <w:lang w:val="en-GB"/>
    </w:rPr>
  </w:style>
  <w:style w:type="paragraph" w:styleId="a9">
    <w:name w:val="Subtitle"/>
    <w:basedOn w:val="a"/>
    <w:qFormat/>
    <w:pPr>
      <w:ind w:left="2552" w:hanging="2552"/>
      <w:jc w:val="center"/>
    </w:pPr>
    <w:rPr>
      <w:rFonts w:ascii="Arial" w:hAnsi="Arial"/>
      <w:b/>
      <w:sz w:val="28"/>
      <w:lang w:val="en-GB"/>
    </w:rPr>
  </w:style>
  <w:style w:type="paragraph" w:styleId="20">
    <w:name w:val="Body Text Indent 2"/>
    <w:basedOn w:val="a"/>
    <w:pPr>
      <w:ind w:left="2552" w:hanging="2552"/>
    </w:pPr>
    <w:rPr>
      <w:rFonts w:ascii="Arial" w:hAnsi="Arial"/>
      <w:lang w:val="en-GB"/>
    </w:rPr>
  </w:style>
  <w:style w:type="paragraph" w:styleId="aa">
    <w:name w:val="header"/>
    <w:basedOn w:val="a"/>
    <w:pPr>
      <w:tabs>
        <w:tab w:val="center" w:pos="4536"/>
        <w:tab w:val="right" w:pos="9072"/>
      </w:tabs>
    </w:pPr>
  </w:style>
  <w:style w:type="character" w:styleId="-0">
    <w:name w:val="FollowedHyperlink"/>
    <w:rPr>
      <w:color w:val="800080"/>
      <w:u w:val="single"/>
    </w:rPr>
  </w:style>
  <w:style w:type="paragraph" w:styleId="30">
    <w:name w:val="Body Text Indent 3"/>
    <w:basedOn w:val="a"/>
    <w:pPr>
      <w:ind w:left="851" w:hanging="851"/>
      <w:jc w:val="both"/>
    </w:pPr>
    <w:rPr>
      <w:rFonts w:ascii="Arial" w:hAnsi="Arial"/>
      <w:sz w:val="22"/>
      <w:lang w:val="en-GB"/>
    </w:rPr>
  </w:style>
  <w:style w:type="paragraph" w:styleId="ab">
    <w:name w:val="Body Text"/>
    <w:basedOn w:val="a"/>
    <w:pPr>
      <w:jc w:val="both"/>
    </w:pPr>
    <w:rPr>
      <w:rFonts w:ascii="Arial" w:hAnsi="Arial"/>
      <w:sz w:val="22"/>
    </w:rPr>
  </w:style>
  <w:style w:type="paragraph" w:styleId="21">
    <w:name w:val="Body Text 2"/>
    <w:basedOn w:val="a"/>
    <w:rPr>
      <w:rFonts w:ascii="Arial" w:hAnsi="Arial" w:cs="Arial"/>
      <w:sz w:val="22"/>
    </w:rPr>
  </w:style>
  <w:style w:type="paragraph" w:styleId="ac">
    <w:name w:val="Balloon Text"/>
    <w:basedOn w:val="a"/>
    <w:semiHidden/>
    <w:rsid w:val="00772491"/>
    <w:rPr>
      <w:rFonts w:ascii="Tahoma" w:hAnsi="Tahoma" w:cs="Tahoma"/>
      <w:sz w:val="16"/>
      <w:szCs w:val="16"/>
    </w:rPr>
  </w:style>
  <w:style w:type="character" w:styleId="ad">
    <w:name w:val="annotation reference"/>
    <w:rsid w:val="004A0551"/>
    <w:rPr>
      <w:sz w:val="16"/>
      <w:szCs w:val="16"/>
    </w:rPr>
  </w:style>
  <w:style w:type="paragraph" w:styleId="ae">
    <w:name w:val="annotation text"/>
    <w:basedOn w:val="a"/>
    <w:link w:val="Char0"/>
    <w:rsid w:val="004A0551"/>
    <w:rPr>
      <w:sz w:val="20"/>
    </w:rPr>
  </w:style>
  <w:style w:type="character" w:customStyle="1" w:styleId="Char0">
    <w:name w:val="Κείμενο σχολίου Char"/>
    <w:link w:val="ae"/>
    <w:rsid w:val="004A0551"/>
    <w:rPr>
      <w:lang w:val="fi-FI" w:eastAsia="fr-FR"/>
    </w:rPr>
  </w:style>
  <w:style w:type="paragraph" w:styleId="af">
    <w:name w:val="annotation subject"/>
    <w:basedOn w:val="ae"/>
    <w:next w:val="ae"/>
    <w:link w:val="Char1"/>
    <w:rsid w:val="004A0551"/>
    <w:rPr>
      <w:b/>
      <w:bCs/>
    </w:rPr>
  </w:style>
  <w:style w:type="character" w:customStyle="1" w:styleId="Char1">
    <w:name w:val="Θέμα σχολίου Char"/>
    <w:link w:val="af"/>
    <w:rsid w:val="004A0551"/>
    <w:rPr>
      <w:b/>
      <w:bCs/>
      <w:lang w:val="fi-FI" w:eastAsia="fr-FR"/>
    </w:rPr>
  </w:style>
  <w:style w:type="character" w:customStyle="1" w:styleId="Char">
    <w:name w:val="Υποσέλιδο Char"/>
    <w:link w:val="a6"/>
    <w:uiPriority w:val="99"/>
    <w:rsid w:val="005B1289"/>
    <w:rPr>
      <w:sz w:val="24"/>
      <w:lang w:val="fi-FI" w:eastAsia="fr-FR"/>
    </w:rPr>
  </w:style>
  <w:style w:type="character" w:customStyle="1" w:styleId="UnresolvedMention1">
    <w:name w:val="Unresolved Mention1"/>
    <w:uiPriority w:val="99"/>
    <w:semiHidden/>
    <w:unhideWhenUsed/>
    <w:rsid w:val="001068FA"/>
    <w:rPr>
      <w:color w:val="605E5C"/>
      <w:shd w:val="clear" w:color="auto" w:fill="E1DFDD"/>
    </w:rPr>
  </w:style>
  <w:style w:type="character" w:customStyle="1" w:styleId="markedcontent">
    <w:name w:val="markedcontent"/>
    <w:basedOn w:val="a0"/>
    <w:rsid w:val="00F87B2B"/>
  </w:style>
  <w:style w:type="paragraph" w:styleId="-HTML">
    <w:name w:val="HTML Preformatted"/>
    <w:basedOn w:val="a"/>
    <w:link w:val="-HTMLChar"/>
    <w:uiPriority w:val="99"/>
    <w:rsid w:val="005003E6"/>
    <w:rPr>
      <w:rFonts w:ascii="Consolas" w:hAnsi="Consolas"/>
      <w:sz w:val="20"/>
    </w:rPr>
  </w:style>
  <w:style w:type="character" w:customStyle="1" w:styleId="-HTMLChar">
    <w:name w:val="Προ-διαμορφωμένο HTML Char"/>
    <w:basedOn w:val="a0"/>
    <w:link w:val="-HTML"/>
    <w:uiPriority w:val="99"/>
    <w:rsid w:val="005003E6"/>
    <w:rPr>
      <w:rFonts w:ascii="Consolas" w:hAnsi="Consolas"/>
      <w:lang w:val="fi-FI" w:eastAsia="fr-FR"/>
    </w:rPr>
  </w:style>
  <w:style w:type="paragraph" w:styleId="af0">
    <w:name w:val="List Paragraph"/>
    <w:basedOn w:val="a"/>
    <w:uiPriority w:val="34"/>
    <w:qFormat/>
    <w:rsid w:val="00CB31CF"/>
    <w:pPr>
      <w:ind w:left="720"/>
      <w:contextualSpacing/>
    </w:pPr>
  </w:style>
  <w:style w:type="paragraph" w:styleId="af1">
    <w:name w:val="Revision"/>
    <w:hidden/>
    <w:uiPriority w:val="99"/>
    <w:semiHidden/>
    <w:rsid w:val="000743E3"/>
    <w:rPr>
      <w:sz w:val="24"/>
      <w:lang w:val="fi-FI" w:eastAsia="fr-FR"/>
    </w:rPr>
  </w:style>
  <w:style w:type="paragraph" w:customStyle="1" w:styleId="CM1">
    <w:name w:val="CM1"/>
    <w:basedOn w:val="a"/>
    <w:next w:val="a"/>
    <w:uiPriority w:val="99"/>
    <w:rsid w:val="00320CB7"/>
    <w:pPr>
      <w:autoSpaceDE w:val="0"/>
      <w:autoSpaceDN w:val="0"/>
      <w:adjustRightInd w:val="0"/>
    </w:pPr>
    <w:rPr>
      <w:szCs w:val="24"/>
      <w:lang w:val="el-GR" w:eastAsia="pt-PT"/>
    </w:rPr>
  </w:style>
  <w:style w:type="paragraph" w:customStyle="1" w:styleId="CM3">
    <w:name w:val="CM3"/>
    <w:basedOn w:val="a"/>
    <w:next w:val="a"/>
    <w:uiPriority w:val="99"/>
    <w:rsid w:val="00320CB7"/>
    <w:pPr>
      <w:autoSpaceDE w:val="0"/>
      <w:autoSpaceDN w:val="0"/>
      <w:adjustRightInd w:val="0"/>
    </w:pPr>
    <w:rPr>
      <w:szCs w:val="24"/>
      <w:lang w:val="el-GR" w:eastAsia="pt-PT"/>
    </w:rPr>
  </w:style>
  <w:style w:type="paragraph" w:customStyle="1" w:styleId="CM4">
    <w:name w:val="CM4"/>
    <w:basedOn w:val="a"/>
    <w:next w:val="a"/>
    <w:uiPriority w:val="99"/>
    <w:rsid w:val="00320CB7"/>
    <w:pPr>
      <w:autoSpaceDE w:val="0"/>
      <w:autoSpaceDN w:val="0"/>
      <w:adjustRightInd w:val="0"/>
    </w:pPr>
    <w:rPr>
      <w:szCs w:val="24"/>
      <w:lang w:val="el-GR" w:eastAsia="pt-PT"/>
    </w:rPr>
  </w:style>
  <w:style w:type="character" w:customStyle="1" w:styleId="y2iqfc">
    <w:name w:val="y2iqfc"/>
    <w:basedOn w:val="a0"/>
    <w:rsid w:val="001D5818"/>
  </w:style>
  <w:style w:type="paragraph" w:customStyle="1" w:styleId="Default">
    <w:name w:val="Default"/>
    <w:rsid w:val="00EA2D04"/>
    <w:pPr>
      <w:autoSpaceDE w:val="0"/>
      <w:autoSpaceDN w:val="0"/>
      <w:adjustRightInd w:val="0"/>
    </w:pPr>
    <w:rPr>
      <w:rFonts w:ascii="EUAlbertina" w:hAnsi="EUAlbertina" w:cs="EUAlbertina"/>
      <w:color w:val="000000"/>
      <w:sz w:val="24"/>
      <w:szCs w:val="24"/>
      <w:lang w:val="el-GR" w:eastAsia="el-GR"/>
    </w:rPr>
  </w:style>
  <w:style w:type="character" w:styleId="af2">
    <w:name w:val="Strong"/>
    <w:basedOn w:val="a0"/>
    <w:uiPriority w:val="22"/>
    <w:qFormat/>
    <w:rsid w:val="00A334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634037">
      <w:bodyDiv w:val="1"/>
      <w:marLeft w:val="0"/>
      <w:marRight w:val="0"/>
      <w:marTop w:val="0"/>
      <w:marBottom w:val="0"/>
      <w:divBdr>
        <w:top w:val="none" w:sz="0" w:space="0" w:color="auto"/>
        <w:left w:val="none" w:sz="0" w:space="0" w:color="auto"/>
        <w:bottom w:val="none" w:sz="0" w:space="0" w:color="auto"/>
        <w:right w:val="none" w:sz="0" w:space="0" w:color="auto"/>
      </w:divBdr>
      <w:divsChild>
        <w:div w:id="723941705">
          <w:marLeft w:val="0"/>
          <w:marRight w:val="0"/>
          <w:marTop w:val="0"/>
          <w:marBottom w:val="0"/>
          <w:divBdr>
            <w:top w:val="none" w:sz="0" w:space="0" w:color="auto"/>
            <w:left w:val="none" w:sz="0" w:space="0" w:color="auto"/>
            <w:bottom w:val="none" w:sz="0" w:space="0" w:color="auto"/>
            <w:right w:val="none" w:sz="0" w:space="0" w:color="auto"/>
          </w:divBdr>
        </w:div>
      </w:divsChild>
    </w:div>
    <w:div w:id="182016746">
      <w:bodyDiv w:val="1"/>
      <w:marLeft w:val="0"/>
      <w:marRight w:val="0"/>
      <w:marTop w:val="0"/>
      <w:marBottom w:val="0"/>
      <w:divBdr>
        <w:top w:val="none" w:sz="0" w:space="0" w:color="auto"/>
        <w:left w:val="none" w:sz="0" w:space="0" w:color="auto"/>
        <w:bottom w:val="none" w:sz="0" w:space="0" w:color="auto"/>
        <w:right w:val="none" w:sz="0" w:space="0" w:color="auto"/>
      </w:divBdr>
      <w:divsChild>
        <w:div w:id="1190073602">
          <w:marLeft w:val="0"/>
          <w:marRight w:val="0"/>
          <w:marTop w:val="0"/>
          <w:marBottom w:val="0"/>
          <w:divBdr>
            <w:top w:val="none" w:sz="0" w:space="0" w:color="auto"/>
            <w:left w:val="none" w:sz="0" w:space="0" w:color="auto"/>
            <w:bottom w:val="none" w:sz="0" w:space="0" w:color="auto"/>
            <w:right w:val="none" w:sz="0" w:space="0" w:color="auto"/>
          </w:divBdr>
        </w:div>
      </w:divsChild>
    </w:div>
    <w:div w:id="947466442">
      <w:bodyDiv w:val="1"/>
      <w:marLeft w:val="0"/>
      <w:marRight w:val="0"/>
      <w:marTop w:val="0"/>
      <w:marBottom w:val="0"/>
      <w:divBdr>
        <w:top w:val="none" w:sz="0" w:space="0" w:color="auto"/>
        <w:left w:val="none" w:sz="0" w:space="0" w:color="auto"/>
        <w:bottom w:val="none" w:sz="0" w:space="0" w:color="auto"/>
        <w:right w:val="none" w:sz="0" w:space="0" w:color="auto"/>
      </w:divBdr>
      <w:divsChild>
        <w:div w:id="242616812">
          <w:marLeft w:val="0"/>
          <w:marRight w:val="0"/>
          <w:marTop w:val="0"/>
          <w:marBottom w:val="0"/>
          <w:divBdr>
            <w:top w:val="none" w:sz="0" w:space="0" w:color="auto"/>
            <w:left w:val="none" w:sz="0" w:space="0" w:color="auto"/>
            <w:bottom w:val="none" w:sz="0" w:space="0" w:color="auto"/>
            <w:right w:val="none" w:sz="0" w:space="0" w:color="auto"/>
          </w:divBdr>
        </w:div>
      </w:divsChild>
    </w:div>
    <w:div w:id="1168406023">
      <w:bodyDiv w:val="1"/>
      <w:marLeft w:val="0"/>
      <w:marRight w:val="0"/>
      <w:marTop w:val="0"/>
      <w:marBottom w:val="0"/>
      <w:divBdr>
        <w:top w:val="none" w:sz="0" w:space="0" w:color="auto"/>
        <w:left w:val="none" w:sz="0" w:space="0" w:color="auto"/>
        <w:bottom w:val="none" w:sz="0" w:space="0" w:color="auto"/>
        <w:right w:val="none" w:sz="0" w:space="0" w:color="auto"/>
      </w:divBdr>
      <w:divsChild>
        <w:div w:id="849754985">
          <w:marLeft w:val="0"/>
          <w:marRight w:val="0"/>
          <w:marTop w:val="0"/>
          <w:marBottom w:val="0"/>
          <w:divBdr>
            <w:top w:val="none" w:sz="0" w:space="0" w:color="auto"/>
            <w:left w:val="none" w:sz="0" w:space="0" w:color="auto"/>
            <w:bottom w:val="none" w:sz="0" w:space="0" w:color="auto"/>
            <w:right w:val="none" w:sz="0" w:space="0" w:color="auto"/>
          </w:divBdr>
        </w:div>
      </w:divsChild>
    </w:div>
    <w:div w:id="1652365891">
      <w:bodyDiv w:val="1"/>
      <w:marLeft w:val="0"/>
      <w:marRight w:val="0"/>
      <w:marTop w:val="0"/>
      <w:marBottom w:val="0"/>
      <w:divBdr>
        <w:top w:val="none" w:sz="0" w:space="0" w:color="auto"/>
        <w:left w:val="none" w:sz="0" w:space="0" w:color="auto"/>
        <w:bottom w:val="none" w:sz="0" w:space="0" w:color="auto"/>
        <w:right w:val="none" w:sz="0" w:space="0" w:color="auto"/>
      </w:divBdr>
      <w:divsChild>
        <w:div w:id="1968005556">
          <w:marLeft w:val="0"/>
          <w:marRight w:val="0"/>
          <w:marTop w:val="0"/>
          <w:marBottom w:val="0"/>
          <w:divBdr>
            <w:top w:val="none" w:sz="0" w:space="0" w:color="auto"/>
            <w:left w:val="none" w:sz="0" w:space="0" w:color="auto"/>
            <w:bottom w:val="none" w:sz="0" w:space="0" w:color="auto"/>
            <w:right w:val="none" w:sz="0" w:space="0" w:color="auto"/>
          </w:divBdr>
        </w:div>
      </w:divsChild>
    </w:div>
    <w:div w:id="1946107146">
      <w:bodyDiv w:val="1"/>
      <w:marLeft w:val="0"/>
      <w:marRight w:val="0"/>
      <w:marTop w:val="0"/>
      <w:marBottom w:val="0"/>
      <w:divBdr>
        <w:top w:val="none" w:sz="0" w:space="0" w:color="auto"/>
        <w:left w:val="none" w:sz="0" w:space="0" w:color="auto"/>
        <w:bottom w:val="none" w:sz="0" w:space="0" w:color="auto"/>
        <w:right w:val="none" w:sz="0" w:space="0" w:color="auto"/>
      </w:divBdr>
    </w:div>
    <w:div w:id="1973554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anikokavoura@eof.g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Σχόλια_x002f_Περιγραφή xmlns="d0b74c11-efa6-45b8-9566-d5b375ce232a" xsi:nil="true"/>
    <Κατηγορία_x0020_εγγράφου xmlns="d0b74c11-efa6-45b8-9566-d5b375ce232a">-</Κατηγορία_x0020_εγγράφου>
    <Σημαντικότητα xmlns="d0b74c11-efa6-45b8-9566-d5b375ce232a">Ψηλή</Σημαντικότητα>
    <Γλώσσα_x0020_εγγράφου xmlns="d0b74c11-efa6-45b8-9566-d5b375ce232a">Ελληνικά</Γλώσσα_x0020_εγγράφου>
  </documentManagement>
</p:properties>
</file>

<file path=customXml/item3.xml><?xml version="1.0" encoding="utf-8"?>
<ct:contentTypeSchema xmlns:ct="http://schemas.microsoft.com/office/2006/metadata/contentType" xmlns:ma="http://schemas.microsoft.com/office/2006/metadata/properties/metaAttributes" ct:_="" ma:_="" ma:contentTypeName="NewDoc" ma:contentTypeID="0x010100EF630C0317914D4F94A8DECBE92A944D00DA20319ECCC41B4FB91C631297D95A12" ma:contentTypeVersion="17" ma:contentTypeDescription="Δημιουργία νέου εγγράφου" ma:contentTypeScope="" ma:versionID="2f48fbbbe84f144207c5cb1ac9a42f3d">
  <xsd:schema xmlns:xsd="http://www.w3.org/2001/XMLSchema" xmlns:xs="http://www.w3.org/2001/XMLSchema" xmlns:p="http://schemas.microsoft.com/office/2006/metadata/properties" xmlns:ns2="d0b74c11-efa6-45b8-9566-d5b375ce232a" xmlns:ns3="b4875704-44fa-4fad-a9f2-e0c1d6cc6556" targetNamespace="http://schemas.microsoft.com/office/2006/metadata/properties" ma:root="true" ma:fieldsID="3a0c28735a143c0a5b2670b721758c2a" ns2:_="" ns3:_="">
    <xsd:import namespace="d0b74c11-efa6-45b8-9566-d5b375ce232a"/>
    <xsd:import namespace="b4875704-44fa-4fad-a9f2-e0c1d6cc6556"/>
    <xsd:element name="properties">
      <xsd:complexType>
        <xsd:sequence>
          <xsd:element name="documentManagement">
            <xsd:complexType>
              <xsd:all>
                <xsd:element ref="ns2:Κατηγορία_x0020_εγγράφου" minOccurs="0"/>
                <xsd:element ref="ns2:Σημαντικότητα" minOccurs="0"/>
                <xsd:element ref="ns2:Γλώσσα_x0020_εγγράφου" minOccurs="0"/>
                <xsd:element ref="ns2:Σχόλια_x002f_Περιγραφή"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b74c11-efa6-45b8-9566-d5b375ce232a" elementFormDefault="qualified">
    <xsd:import namespace="http://schemas.microsoft.com/office/2006/documentManagement/types"/>
    <xsd:import namespace="http://schemas.microsoft.com/office/infopath/2007/PartnerControls"/>
    <xsd:element name="Κατηγορία_x0020_εγγράφου" ma:index="2" nillable="true" ma:displayName="Κατηγορία εγγράφου" ma:default="-" ma:format="Dropdown" ma:internalName="_x039a__x03b1__x03c4__x03b7__x03b3__x03bf__x03c1__x03af__x03b1__x0020__x03b5__x03b3__x03b3__x03c1__x03ac__x03c6__x03bf__x03c5_" ma:readOnly="false">
      <xsd:simpleType>
        <xsd:restriction base="dms:Choice">
          <xsd:enumeration value="-"/>
          <xsd:enumeration value="Άλλα Έγγραφα"/>
          <xsd:enumeration value="Εγκύκλιος"/>
          <xsd:enumeration value="Εγχειρίδιο"/>
          <xsd:enumeration value="Εκθέσεις"/>
          <xsd:enumeration value="Ενδοτμηματικό Σημείωμα"/>
          <xsd:enumeration value="Επιστολή"/>
          <xsd:enumeration value="Μελέτες/Έρευνες"/>
          <xsd:enumeration value="Μεταφράσεις"/>
          <xsd:enumeration value="Νομοθεσία"/>
          <xsd:enumeration value="Νομοσχέδια"/>
          <xsd:enumeration value="Παρουσίαση"/>
          <xsd:enumeration value="Πρακτικά"/>
          <xsd:enumeration value="Πρόταση/Σημείωμα στο Υπ. Συμβούλιο"/>
          <xsd:enumeration value="Χαιρετισμοί"/>
        </xsd:restriction>
      </xsd:simpleType>
    </xsd:element>
    <xsd:element name="Σημαντικότητα" ma:index="3" nillable="true" ma:displayName="Σημαντικότητα" ma:default="Ψηλή" ma:format="Dropdown" ma:internalName="_x03a3__x03b7__x03bc__x03b1__x03bd__x03c4__x03b9__x03ba__x03cc__x03c4__x03b7__x03c4__x03b1_">
      <xsd:simpleType>
        <xsd:restriction base="dms:Choice">
          <xsd:enumeration value="Ψηλή"/>
          <xsd:enumeration value="Μέτρια"/>
          <xsd:enumeration value="Χαμηλή"/>
          <xsd:enumeration value="Δεν εφαρμόζεται"/>
        </xsd:restriction>
      </xsd:simpleType>
    </xsd:element>
    <xsd:element name="Γλώσσα_x0020_εγγράφου" ma:index="4" nillable="true" ma:displayName="Γλώσσα εγγράφου" ma:default="Ελληνικά" ma:format="Dropdown" ma:internalName="_x0393__x03bb__x03ce__x03c3__x03c3__x03b1__x0020__x03b5__x03b3__x03b3__x03c1__x03ac__x03c6__x03bf__x03c5_">
      <xsd:simpleType>
        <xsd:restriction base="dms:Choice">
          <xsd:enumeration value="Ελληνικά"/>
          <xsd:enumeration value="Αγγλικά"/>
        </xsd:restriction>
      </xsd:simpleType>
    </xsd:element>
    <xsd:element name="Σχόλια_x002f_Περιγραφή" ma:index="5" nillable="true" ma:displayName="Σχόλια/Περιγραφή" ma:internalName="_x03a3__x03c7__x03cc__x03bb__x03b9__x03b1__x002F__x03a0__x03b5__x03c1__x03b9__x03b3__x03c1__x03b1__x03c6__x03ae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875704-44fa-4fad-a9f2-e0c1d6cc6556" elementFormDefault="qualified">
    <xsd:import namespace="http://schemas.microsoft.com/office/2006/documentManagement/types"/>
    <xsd:import namespace="http://schemas.microsoft.com/office/infopath/2007/PartnerControls"/>
    <xsd:element name="SharedWithUsers" ma:index="12"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Κοινή χρήση με λεπτομέρειες"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Τύπος περιεχομένου"/>
        <xsd:element ref="dc:title" minOccurs="0" maxOccurs="1" ma:index="1"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C8640EA-6F85-403B-ADBD-1EE73968FC1E}">
  <ds:schemaRefs>
    <ds:schemaRef ds:uri="http://schemas.microsoft.com/sharepoint/v3/contenttype/forms"/>
  </ds:schemaRefs>
</ds:datastoreItem>
</file>

<file path=customXml/itemProps2.xml><?xml version="1.0" encoding="utf-8"?>
<ds:datastoreItem xmlns:ds="http://schemas.openxmlformats.org/officeDocument/2006/customXml" ds:itemID="{C0EF84A7-EC7A-40DD-9F59-40F5B3C406B6}">
  <ds:schemaRefs>
    <ds:schemaRef ds:uri="http://schemas.microsoft.com/office/2006/metadata/properties"/>
    <ds:schemaRef ds:uri="http://schemas.microsoft.com/office/infopath/2007/PartnerControls"/>
    <ds:schemaRef ds:uri="d0b74c11-efa6-45b8-9566-d5b375ce232a"/>
  </ds:schemaRefs>
</ds:datastoreItem>
</file>

<file path=customXml/itemProps3.xml><?xml version="1.0" encoding="utf-8"?>
<ds:datastoreItem xmlns:ds="http://schemas.openxmlformats.org/officeDocument/2006/customXml" ds:itemID="{FB1E439A-D2EC-416E-810A-6B675257CC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b74c11-efa6-45b8-9566-d5b375ce232a"/>
    <ds:schemaRef ds:uri="b4875704-44fa-4fad-a9f2-e0c1d6cc65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431FB4-82F0-46BC-8BEF-C1CDF6AA9CF4}">
  <ds:schemaRefs>
    <ds:schemaRef ds:uri="http://schemas.microsoft.com/office/2006/metadata/longProperties"/>
  </ds:schemaRefs>
</ds:datastoreItem>
</file>

<file path=customXml/itemProps5.xml><?xml version="1.0" encoding="utf-8"?>
<ds:datastoreItem xmlns:ds="http://schemas.openxmlformats.org/officeDocument/2006/customXml" ds:itemID="{B68EBCB8-A7C9-4239-9252-F867F3F82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9</Pages>
  <Words>2757</Words>
  <Characters>14892</Characters>
  <Application>Microsoft Office Word</Application>
  <DocSecurity>0</DocSecurity>
  <Lines>124</Lines>
  <Paragraphs>35</Paragraphs>
  <ScaleCrop>false</ScaleCrop>
  <HeadingPairs>
    <vt:vector size="8" baseType="variant">
      <vt:variant>
        <vt:lpstr>Τίτλος</vt:lpstr>
      </vt:variant>
      <vt:variant>
        <vt:i4>1</vt:i4>
      </vt:variant>
      <vt:variant>
        <vt:lpstr>Title</vt:lpstr>
      </vt:variant>
      <vt:variant>
        <vt:i4>1</vt:i4>
      </vt:variant>
      <vt:variant>
        <vt:lpstr>Tytuł</vt:lpstr>
      </vt:variant>
      <vt:variant>
        <vt:i4>1</vt:i4>
      </vt:variant>
      <vt:variant>
        <vt:lpstr>Título</vt:lpstr>
      </vt:variant>
      <vt:variant>
        <vt:i4>1</vt:i4>
      </vt:variant>
    </vt:vector>
  </HeadingPairs>
  <TitlesOfParts>
    <vt:vector size="4" baseType="lpstr">
      <vt:lpstr>ENQUIRY</vt:lpstr>
      <vt:lpstr>ENQUIRY</vt:lpstr>
      <vt:lpstr>ENQUIRY</vt:lpstr>
      <vt:lpstr>ENQUIRY</vt:lpstr>
    </vt:vector>
  </TitlesOfParts>
  <Company>Afssaps</Company>
  <LinksUpToDate>false</LinksUpToDate>
  <CharactersWithSpaces>17614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ENQUIRY</dc:title>
  <dc:creator>Sandrine Hall</dc:creator>
  <cp:lastModifiedBy>ΝΙΚΟΚΑΒΟΥΡΑ ΑΣΠΑΣΙΑ</cp:lastModifiedBy>
  <cp:revision>48</cp:revision>
  <cp:lastPrinted>2013-03-26T10:18:00Z</cp:lastPrinted>
  <dcterms:created xsi:type="dcterms:W3CDTF">2026-10-21T11:12:00Z</dcterms:created>
  <dcterms:modified xsi:type="dcterms:W3CDTF">2026-10-22T10:13:00Z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Keywords">
    <vt:lpwstr/>
  </property>
  <property fmtid="{D5CDD505-2E9C-101B-9397-08002B2CF9AE}" pid="3" name="display_urn:schemas-microsoft-com:office:office#Author">
    <vt:lpwstr>Sandrine Hall</vt:lpwstr>
  </property>
  <property fmtid="{D5CDD505-2E9C-101B-9397-08002B2CF9AE}" pid="4" name="display_urn:schemas-microsoft-com:office:office#Editor">
    <vt:lpwstr>aravnurth</vt:lpwstr>
  </property>
  <property fmtid="{D5CDD505-2E9C-101B-9397-08002B2CF9AE}" pid="5" name="Order">
    <vt:lpwstr>100.000000000000</vt:lpwstr>
  </property>
  <property fmtid="{D5CDD505-2E9C-101B-9397-08002B2CF9AE}" pid="6" name="SecurityClassification">
    <vt:lpwstr>2;#Official - Sensitive|a55d5716-5364-4014-a861-90621a360ea9</vt:lpwstr>
  </property>
  <property fmtid="{D5CDD505-2E9C-101B-9397-08002B2CF9AE}" pid="7" name="ContentTypeId">
    <vt:lpwstr>0x010100EF630C0317914D4F94A8DECBE92A944D00DA20319ECCC41B4FB91C631297D95A12</vt:lpwstr>
  </property>
</Properties>
</file>