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E8808" w14:textId="77777777" w:rsidR="00606A37" w:rsidRDefault="00606A37" w:rsidP="00606A37">
      <w:pPr>
        <w:rPr>
          <w:sz w:val="24"/>
          <w:szCs w:val="24"/>
        </w:rPr>
      </w:pPr>
      <w:r>
        <w:rPr>
          <w:sz w:val="24"/>
          <w:szCs w:val="24"/>
        </w:rPr>
        <w:t>Sehr geehrte Damen und Herren,</w:t>
      </w:r>
    </w:p>
    <w:p w14:paraId="763570C5" w14:textId="77777777" w:rsidR="00606A37" w:rsidRDefault="00606A37" w:rsidP="00606A37">
      <w:pPr>
        <w:rPr>
          <w:sz w:val="24"/>
          <w:szCs w:val="24"/>
        </w:rPr>
      </w:pPr>
    </w:p>
    <w:p w14:paraId="7B343BE9" w14:textId="77777777" w:rsidR="00606A37" w:rsidRDefault="00606A37" w:rsidP="00606A37">
      <w:pPr>
        <w:rPr>
          <w:sz w:val="24"/>
          <w:szCs w:val="24"/>
        </w:rPr>
      </w:pPr>
      <w:r>
        <w:rPr>
          <w:sz w:val="24"/>
          <w:szCs w:val="24"/>
        </w:rPr>
        <w:t>die EMA hat einen Entwurf für eine produktspezifische Bioäquivalenz Leitlinie für oral anzuwendende, schnell freisetzende Paracetamol Formulierungen zur Konsultation auf Ihrer Homepage veröffentlicht.</w:t>
      </w:r>
    </w:p>
    <w:p w14:paraId="1DEB4DB6" w14:textId="77777777" w:rsidR="00606A37" w:rsidRDefault="00606A37" w:rsidP="00606A37">
      <w:pPr>
        <w:rPr>
          <w:sz w:val="24"/>
          <w:szCs w:val="24"/>
        </w:rPr>
      </w:pPr>
      <w:r>
        <w:rPr>
          <w:sz w:val="24"/>
          <w:szCs w:val="24"/>
        </w:rPr>
        <w:t>Im Rahmen dieser Leitlinie wird vorgeschlagen, Paracetamol unter BCS (Biopharmaceutics Classification System) Klasse 1* zu klassifizieren.</w:t>
      </w:r>
    </w:p>
    <w:p w14:paraId="67110087" w14:textId="77777777" w:rsidR="00606A37" w:rsidRDefault="00606A37" w:rsidP="00606A37">
      <w:pPr>
        <w:rPr>
          <w:sz w:val="24"/>
          <w:szCs w:val="24"/>
        </w:rPr>
      </w:pPr>
      <w:r>
        <w:rPr>
          <w:sz w:val="24"/>
          <w:szCs w:val="24"/>
        </w:rPr>
        <w:t>Weitere Details können dem angehängten Dokument entnommen werden.</w:t>
      </w:r>
    </w:p>
    <w:p w14:paraId="124E2AD7" w14:textId="77777777" w:rsidR="00606A37" w:rsidRDefault="00606A37" w:rsidP="00606A37">
      <w:pPr>
        <w:rPr>
          <w:sz w:val="24"/>
          <w:szCs w:val="24"/>
        </w:rPr>
      </w:pPr>
    </w:p>
    <w:p w14:paraId="5BCE2DE1" w14:textId="77777777" w:rsidR="00606A37" w:rsidRDefault="00606A37" w:rsidP="00606A37">
      <w:pPr>
        <w:rPr>
          <w:sz w:val="24"/>
          <w:szCs w:val="24"/>
        </w:rPr>
      </w:pPr>
      <w:r>
        <w:rPr>
          <w:sz w:val="24"/>
          <w:szCs w:val="24"/>
        </w:rPr>
        <w:t xml:space="preserve">Anmerkungen und Kommentare zur Leitlinie sind herzlich willkommen, sie werden </w:t>
      </w:r>
      <w:r>
        <w:rPr>
          <w:b/>
          <w:bCs/>
          <w:sz w:val="24"/>
          <w:szCs w:val="24"/>
        </w:rPr>
        <w:t>bis zum 06. Oktober 2017</w:t>
      </w:r>
      <w:r>
        <w:rPr>
          <w:sz w:val="24"/>
          <w:szCs w:val="24"/>
        </w:rPr>
        <w:t xml:space="preserve"> möglichst in englischer Sprache unter Verwendung des Template, welches ich Ihnen mit den Anlagen geschickt habe, erbeten (</w:t>
      </w:r>
      <w:hyperlink r:id="rId7" w:history="1">
        <w:r>
          <w:rPr>
            <w:rStyle w:val="Hyperlink"/>
            <w:sz w:val="24"/>
            <w:szCs w:val="24"/>
          </w:rPr>
          <w:t>allhenn@bah-bonn.de</w:t>
        </w:r>
      </w:hyperlink>
      <w:r>
        <w:rPr>
          <w:sz w:val="24"/>
          <w:szCs w:val="24"/>
        </w:rPr>
        <w:t xml:space="preserve">, </w:t>
      </w:r>
      <w:hyperlink r:id="rId8" w:history="1">
        <w:r>
          <w:rPr>
            <w:rStyle w:val="Hyperlink"/>
            <w:sz w:val="24"/>
            <w:szCs w:val="24"/>
          </w:rPr>
          <w:t>schraitle@bah-bonn.de</w:t>
        </w:r>
      </w:hyperlink>
      <w:r>
        <w:rPr>
          <w:sz w:val="24"/>
          <w:szCs w:val="24"/>
        </w:rPr>
        <w:t>).</w:t>
      </w:r>
    </w:p>
    <w:p w14:paraId="0FC2FE49" w14:textId="77777777" w:rsidR="00606A37" w:rsidRDefault="00606A37" w:rsidP="00606A37">
      <w:pPr>
        <w:rPr>
          <w:sz w:val="24"/>
          <w:szCs w:val="24"/>
        </w:rPr>
      </w:pPr>
    </w:p>
    <w:p w14:paraId="46A1FF6D" w14:textId="77777777" w:rsidR="00606A37" w:rsidRDefault="00606A37" w:rsidP="00606A37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i/>
          <w:iCs/>
          <w:sz w:val="24"/>
          <w:szCs w:val="24"/>
        </w:rPr>
        <w:t>Diese vorläufige BCS-Klassifikation des Arzneimittelwirstoffs dient dazu, zu definieren, ob in vivo Studien obligatorisch erscheinen (BCS Klasse II und IV) oder im Gegenteil (BCS Klasse I und III), der Antragsteller kann zwischen zwei Optionen wählen: einem in vivo Ansatz oder einem in vitro Ansatz auf der Grundlage eines BCS Biowaivers.</w:t>
      </w:r>
    </w:p>
    <w:p w14:paraId="4FD0C852" w14:textId="77777777" w:rsidR="00606A37" w:rsidRDefault="00606A37" w:rsidP="00606A3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letzteren Fall sollte die BCS-Klassifikation des Arzneimittelwirkstoffs vom Anmelder zum Zeitpunkt der Einreichung basierend auf den verfügbaren Daten (Löslichkeitsexperimente, Literatur usw.) bestätigt werden.</w:t>
      </w:r>
    </w:p>
    <w:p w14:paraId="17A1D5D2" w14:textId="77777777" w:rsidR="00606A37" w:rsidRDefault="00606A37" w:rsidP="00606A3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Allerdings kann ein BCS-basierter Biowaiver aufgrund der produktspezifischen Eigenschaften nicht praktikabel sein, obwohl die Arzneimittelsubstanz die BCS-Klasse I oder III ist (z. B. in vitro Auflösung von weniger als 85% innerhalb von 15 min (BCS Klasse III) oder 30 min (BCS-Klasse I) entweder für Test oder Referenz oder inakzeptable Unterschiede in der Hilfsstoffzusammensetzung).</w:t>
      </w:r>
    </w:p>
    <w:p w14:paraId="36949F93" w14:textId="77777777" w:rsidR="00606A37" w:rsidRDefault="00606A37" w:rsidP="00606A37"/>
    <w:p w14:paraId="7EBA8C69" w14:textId="77777777" w:rsidR="00606A37" w:rsidRDefault="00606A37" w:rsidP="00606A37">
      <w:pPr>
        <w:rPr>
          <w:rFonts w:ascii="Arial" w:hAnsi="Arial" w:cs="Arial"/>
          <w:sz w:val="20"/>
          <w:szCs w:val="20"/>
          <w:lang w:eastAsia="de-DE"/>
        </w:rPr>
      </w:pPr>
      <w:r>
        <w:t>Herzlichen Dank im Voraus und mit freundlichen Grüßen</w:t>
      </w:r>
      <w:r>
        <w:rPr>
          <w:rFonts w:ascii="Arial" w:hAnsi="Arial" w:cs="Arial"/>
          <w:sz w:val="20"/>
          <w:szCs w:val="20"/>
          <w:lang w:eastAsia="de-DE"/>
        </w:rPr>
        <w:br/>
      </w:r>
      <w:r>
        <w:rPr>
          <w:sz w:val="24"/>
          <w:szCs w:val="24"/>
        </w:rPr>
        <w:t>Daniela Allhenn</w:t>
      </w:r>
    </w:p>
    <w:p w14:paraId="55A99952" w14:textId="77777777" w:rsidR="00606A37" w:rsidRDefault="00606A37" w:rsidP="00606A37">
      <w:pPr>
        <w:rPr>
          <w:rFonts w:ascii="Arial" w:hAnsi="Arial" w:cs="Arial"/>
          <w:sz w:val="20"/>
          <w:szCs w:val="20"/>
          <w:lang w:eastAsia="de-DE"/>
        </w:rPr>
      </w:pPr>
    </w:p>
    <w:p w14:paraId="666BBE52" w14:textId="77777777" w:rsidR="00606A37" w:rsidRDefault="00606A37" w:rsidP="00606A37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Dr. Daniela Allhenn</w:t>
      </w:r>
    </w:p>
    <w:p w14:paraId="4E714055" w14:textId="77777777" w:rsidR="00606A37" w:rsidRDefault="00606A37" w:rsidP="00606A37"/>
    <w:p w14:paraId="69BDCFF9" w14:textId="77777777" w:rsidR="00606A37" w:rsidRDefault="00606A37" w:rsidP="00606A37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Referentin Pharmazeutische Technologie/ GMP</w:t>
      </w:r>
    </w:p>
    <w:p w14:paraId="31E06E28" w14:textId="77777777" w:rsidR="00606A37" w:rsidRDefault="00606A37" w:rsidP="00606A37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Abteilung Pharmazeutische Technologie und Medizinprodukte</w:t>
      </w:r>
    </w:p>
    <w:p w14:paraId="09EEC130" w14:textId="77777777" w:rsidR="00606A37" w:rsidRDefault="00606A37" w:rsidP="00606A37">
      <w:pPr>
        <w:rPr>
          <w:rFonts w:ascii="Arial" w:hAnsi="Arial" w:cs="Arial"/>
          <w:color w:val="808080"/>
          <w:sz w:val="20"/>
          <w:szCs w:val="20"/>
          <w:lang w:eastAsia="de-DE"/>
        </w:rPr>
      </w:pPr>
    </w:p>
    <w:p w14:paraId="2775FAF2" w14:textId="77777777" w:rsidR="00606A37" w:rsidRDefault="00606A37" w:rsidP="00606A37">
      <w:pPr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Bundesverband der Arzneimittel-Hersteller e.V.</w:t>
      </w:r>
    </w:p>
    <w:p w14:paraId="7428EBB4" w14:textId="77777777" w:rsidR="00606A37" w:rsidRDefault="00606A37" w:rsidP="00606A37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Geschäftsstelle Bonn</w:t>
      </w:r>
    </w:p>
    <w:p w14:paraId="60E757C4" w14:textId="77777777" w:rsidR="00606A37" w:rsidRDefault="00606A37" w:rsidP="00606A37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Ubierstraße 71-73 | 53173 Bonn</w:t>
      </w:r>
      <w:r>
        <w:rPr>
          <w:rFonts w:ascii="Arial" w:hAnsi="Arial" w:cs="Arial"/>
          <w:color w:val="808080"/>
          <w:sz w:val="20"/>
          <w:szCs w:val="20"/>
          <w:lang w:eastAsia="de-DE"/>
        </w:rPr>
        <w:br/>
        <w:t>Tel.: 0228 / 95745-34</w:t>
      </w:r>
      <w:r>
        <w:rPr>
          <w:rFonts w:ascii="Arial" w:hAnsi="Arial" w:cs="Arial"/>
          <w:sz w:val="20"/>
          <w:szCs w:val="20"/>
          <w:lang w:eastAsia="de-DE"/>
        </w:rPr>
        <w:t xml:space="preserve"> |</w:t>
      </w:r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 Fax: 0228 / 95745-90</w:t>
      </w:r>
    </w:p>
    <w:p w14:paraId="261EF251" w14:textId="77777777" w:rsidR="00606A37" w:rsidRDefault="00606A37" w:rsidP="00606A37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>Mobil: 0160 93441090</w:t>
      </w:r>
    </w:p>
    <w:p w14:paraId="0C42C76C" w14:textId="77777777" w:rsidR="00606A37" w:rsidRDefault="00606A37" w:rsidP="00606A37">
      <w:pPr>
        <w:rPr>
          <w:rFonts w:ascii="Arial" w:hAnsi="Arial" w:cs="Arial"/>
          <w:color w:val="808080"/>
          <w:sz w:val="20"/>
          <w:szCs w:val="20"/>
          <w:lang w:eastAsia="de-DE"/>
        </w:rPr>
      </w:pPr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:lang w:eastAsia="de-DE"/>
          </w:rPr>
          <w:t>allhenn@bah-bonn.de</w:t>
        </w:r>
      </w:hyperlink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 | Web: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  <w:lang w:eastAsia="de-DE"/>
          </w:rPr>
          <w:t>www.bah-bonn.de</w:t>
        </w:r>
      </w:hyperlink>
      <w:r>
        <w:rPr>
          <w:rFonts w:ascii="Arial" w:hAnsi="Arial" w:cs="Arial"/>
          <w:color w:val="808080"/>
          <w:sz w:val="20"/>
          <w:szCs w:val="20"/>
          <w:lang w:eastAsia="de-DE"/>
        </w:rPr>
        <w:t xml:space="preserve"> </w:t>
      </w:r>
    </w:p>
    <w:p w14:paraId="78E94456" w14:textId="77777777" w:rsidR="00DD6480" w:rsidRDefault="00DD6480">
      <w:bookmarkStart w:id="0" w:name="_GoBack"/>
      <w:bookmarkEnd w:id="0"/>
    </w:p>
    <w:sectPr w:rsidR="00DD6480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37"/>
    <w:rsid w:val="000B3422"/>
    <w:rsid w:val="00346B2A"/>
    <w:rsid w:val="00606A37"/>
    <w:rsid w:val="00DD6480"/>
    <w:rsid w:val="00D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8A77"/>
  <w15:chartTrackingRefBased/>
  <w15:docId w15:val="{C65F88D3-47D0-4F8A-830F-CB4CE5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6A3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06A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aitle@bah-bonn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llhenn@bah-bonn.d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h-bonn.de/" TargetMode="External"/><Relationship Id="rId4" Type="http://schemas.openxmlformats.org/officeDocument/2006/relationships/styles" Target="styles.xml"/><Relationship Id="rId9" Type="http://schemas.openxmlformats.org/officeDocument/2006/relationships/hyperlink" Target="mailto:allhenn@bah-bon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997EB-0441-4327-89BE-C7B9F2F1D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10EFD-02AA-44C1-9792-B48F3F1B1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41402-C0BD-4AE8-8F62-AB18800E0BDE}">
  <ds:schemaRefs>
    <ds:schemaRef ds:uri="http://schemas.microsoft.com/office/2006/metadata/properties"/>
    <ds:schemaRef ds:uri="dd687069-60a6-416c-a646-6546b9e245e1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cea201b-f78e-4710-bb37-675106f3d11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2017-11-10T08:25:00Z</dcterms:created>
  <dcterms:modified xsi:type="dcterms:W3CDTF">2017-11-10T08:26:00Z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