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19094" w14:textId="77777777" w:rsidR="00DD6480" w:rsidRPr="002A5D40" w:rsidRDefault="002A5D40">
      <w:pPr>
        <w:rPr>
          <w:sz w:val="22"/>
        </w:rPr>
      </w:pPr>
      <w:r w:rsidRPr="002A5D40">
        <w:rPr>
          <w:sz w:val="22"/>
        </w:rPr>
        <w:t>EMA &amp; FDA: Neue EU-US Vertraulichkeitsverpflichtung im Zusammenhang mit Arzneimittelinspektionen veröffentlicht</w:t>
      </w:r>
    </w:p>
    <w:p w14:paraId="47B47F3E" w14:textId="77777777" w:rsidR="002A5D40" w:rsidRPr="002A5D40" w:rsidRDefault="002A5D40">
      <w:pPr>
        <w:rPr>
          <w:sz w:val="22"/>
        </w:rPr>
      </w:pPr>
    </w:p>
    <w:p w14:paraId="72824290" w14:textId="77777777" w:rsidR="002A5D40" w:rsidRPr="002A5D40" w:rsidRDefault="002A5D40" w:rsidP="002A5D40">
      <w:pPr>
        <w:rPr>
          <w:rFonts w:ascii="Calibri" w:hAnsi="Calibri"/>
          <w:sz w:val="20"/>
        </w:rPr>
      </w:pPr>
      <w:r w:rsidRPr="002A5D40">
        <w:rPr>
          <w:sz w:val="22"/>
        </w:rPr>
        <w:t>Sehr geehrte Damen und Herren,</w:t>
      </w:r>
    </w:p>
    <w:p w14:paraId="0A4094BD" w14:textId="77777777" w:rsidR="002A5D40" w:rsidRPr="002A5D40" w:rsidRDefault="002A5D40" w:rsidP="002A5D40">
      <w:pPr>
        <w:rPr>
          <w:sz w:val="22"/>
        </w:rPr>
      </w:pPr>
    </w:p>
    <w:p w14:paraId="6A96C50A" w14:textId="77777777" w:rsidR="002A5D40" w:rsidRPr="002A5D40" w:rsidRDefault="002A5D40" w:rsidP="002A5D40">
      <w:pPr>
        <w:rPr>
          <w:sz w:val="22"/>
        </w:rPr>
      </w:pPr>
      <w:r w:rsidRPr="002A5D40">
        <w:rPr>
          <w:sz w:val="22"/>
        </w:rPr>
        <w:t>die EMA hat die neue EU-US Vertraulichkeitsverpflichtung für den Austausch von Informationen im Zusammenhang mit Arzneimittelinspektionen auf ihrer Homepage veröffentlicht.</w:t>
      </w:r>
    </w:p>
    <w:p w14:paraId="3511FB2F" w14:textId="77777777" w:rsidR="002A5D40" w:rsidRPr="002A5D40" w:rsidRDefault="002A5D40" w:rsidP="002A5D40">
      <w:pPr>
        <w:rPr>
          <w:sz w:val="22"/>
        </w:rPr>
      </w:pPr>
    </w:p>
    <w:p w14:paraId="0DDDF8CB" w14:textId="77777777" w:rsidR="002A5D40" w:rsidRPr="002A5D40" w:rsidRDefault="002A5D40" w:rsidP="002A5D40">
      <w:pPr>
        <w:rPr>
          <w:sz w:val="22"/>
        </w:rPr>
      </w:pPr>
      <w:r w:rsidRPr="002A5D40">
        <w:rPr>
          <w:sz w:val="22"/>
        </w:rPr>
        <w:t>Wie bereits in der BAH um Vier-Ausgabe vom 6. März 2017 berichtet, hat die Europäische Kommission zum 1.März 2017 ihren Beschluss aus dem Jahr 1998 (</w:t>
      </w:r>
      <w:proofErr w:type="gramStart"/>
      <w:r w:rsidRPr="002A5D40">
        <w:rPr>
          <w:sz w:val="22"/>
        </w:rPr>
        <w:t>C(</w:t>
      </w:r>
      <w:proofErr w:type="gramEnd"/>
      <w:r w:rsidRPr="002A5D40">
        <w:rPr>
          <w:sz w:val="22"/>
        </w:rPr>
        <w:t>2017)1323 final) angepasst, welcher sich mit der Regulierungszusammenarbeit, dem Informationsaustausch sowie dem Zeitplan beschäftigt.</w:t>
      </w:r>
    </w:p>
    <w:p w14:paraId="179E3880" w14:textId="77777777" w:rsidR="002A5D40" w:rsidRPr="002A5D40" w:rsidRDefault="002A5D40" w:rsidP="002A5D40">
      <w:pPr>
        <w:rPr>
          <w:sz w:val="22"/>
        </w:rPr>
      </w:pPr>
    </w:p>
    <w:p w14:paraId="2BEA352F" w14:textId="77777777" w:rsidR="002A5D40" w:rsidRPr="002A5D40" w:rsidRDefault="002A5D40" w:rsidP="002A5D40">
      <w:pPr>
        <w:rPr>
          <w:sz w:val="22"/>
        </w:rPr>
      </w:pPr>
      <w:r w:rsidRPr="002A5D40">
        <w:rPr>
          <w:sz w:val="22"/>
        </w:rPr>
        <w:t>Als einen Meilenstein in der laufenden Umsetzung der EU-US gegenseitigen Anerkennung von Inspektionen von Arzneimittelherstellern haben die Europäische Kommission, die United States Food and Drug Administration (FDA) und die EMA die Unterzeichnung einer neuen Vertraulichkeitsverpflichtung bekanntgegeben, die es der US-Aufsichtsbehörde ermöglicht, nichtöffentliche und kommerziell vertrauliche Informationen, einschließlich der geheimen Informationen über Arzneimittelinspektionen mi</w:t>
      </w:r>
      <w:bookmarkStart w:id="0" w:name="_GoBack"/>
      <w:bookmarkEnd w:id="0"/>
      <w:r w:rsidRPr="002A5D40">
        <w:rPr>
          <w:sz w:val="22"/>
        </w:rPr>
        <w:t>t den EU-Aufsichtsbehörden zu teilen. Mit dieser Vertraulichkeitsverpflichtung soll einerseits die Beziehung zwischen der EU und den USA gestärkt werden und andererseits soll sie dazu beitragen, dass die Aufsichtsbehörden ihre Inspektionsressourcen effizienter für den Schutz der Gesundheit von Mensch und Tier nutzen können.</w:t>
      </w:r>
    </w:p>
    <w:p w14:paraId="530705C5" w14:textId="77777777" w:rsidR="002A5D40" w:rsidRPr="002A5D40" w:rsidRDefault="002A5D40" w:rsidP="002A5D40">
      <w:pPr>
        <w:rPr>
          <w:sz w:val="22"/>
        </w:rPr>
      </w:pPr>
    </w:p>
    <w:p w14:paraId="4F752B29" w14:textId="77777777" w:rsidR="002A5D40" w:rsidRPr="002A5D40" w:rsidRDefault="002A5D40" w:rsidP="002A5D40">
      <w:pPr>
        <w:rPr>
          <w:sz w:val="22"/>
        </w:rPr>
      </w:pPr>
      <w:r w:rsidRPr="002A5D40">
        <w:rPr>
          <w:sz w:val="22"/>
        </w:rPr>
        <w:t xml:space="preserve">Bereits seit 2003 gibt es Vertraulichkeitsvereinbarungen zwischen der EU und den USA, die den Austausch vertraulicher Informationen im Rahmen von regulatorischen und wissenschaftlichen Prozessen erlauben. Ein vollständiger Informationsaustausch in Bezug auf Inspektionsberichte war jedoch bis jetzt nicht möglich. </w:t>
      </w:r>
    </w:p>
    <w:p w14:paraId="5D05A081" w14:textId="77777777" w:rsidR="002A5D40" w:rsidRPr="002A5D40" w:rsidRDefault="002A5D40" w:rsidP="002A5D40">
      <w:pPr>
        <w:rPr>
          <w:sz w:val="22"/>
        </w:rPr>
      </w:pPr>
      <w:r w:rsidRPr="002A5D40">
        <w:rPr>
          <w:sz w:val="22"/>
        </w:rPr>
        <w:t>Die neue Vertraulichkeitsverpflichtung erkennt nun offiziell an, dass die EU-Pendants der FDA die Befugnis und die Fähigkeit besitzen relevante Informationen zu schützen. Dieser Schritt ermöglicht es, die vollständigen Inspektionsberichte zu teilen, so dass die Aufsichtsbehörden Entscheidungen treffen können, die auf den Beobachtungen (</w:t>
      </w:r>
      <w:proofErr w:type="spellStart"/>
      <w:r w:rsidRPr="002A5D40">
        <w:rPr>
          <w:sz w:val="22"/>
        </w:rPr>
        <w:t>findings</w:t>
      </w:r>
      <w:proofErr w:type="spellEnd"/>
      <w:r w:rsidRPr="002A5D40">
        <w:rPr>
          <w:sz w:val="22"/>
        </w:rPr>
        <w:t xml:space="preserve">) in den Inspektionsberichten beruhen. Des Weiteren können sie ihre Inspektionsressourcen besser nutzen, um sich auf Produktionsstandorte mit einem höheren Risiko zu konzentrieren. </w:t>
      </w:r>
    </w:p>
    <w:p w14:paraId="3BEB622F" w14:textId="77777777" w:rsidR="002A5D40" w:rsidRPr="002A5D40" w:rsidRDefault="002A5D40" w:rsidP="002A5D40">
      <w:pPr>
        <w:rPr>
          <w:sz w:val="22"/>
        </w:rPr>
      </w:pPr>
    </w:p>
    <w:p w14:paraId="50227F70" w14:textId="77777777" w:rsidR="002A5D40" w:rsidRPr="002A5D40" w:rsidRDefault="002A5D40" w:rsidP="002A5D40">
      <w:pPr>
        <w:rPr>
          <w:sz w:val="22"/>
        </w:rPr>
      </w:pPr>
      <w:r w:rsidRPr="002A5D40">
        <w:rPr>
          <w:sz w:val="22"/>
        </w:rPr>
        <w:t>Neben all den positiven Effekten, die die Vertraulichkeitsverpflichtung mit sich bringt darf jedoch nicht außer Acht gelassen werden, dass die Gefahr besteht, dass eine einsehende Aufsichtsbehörde in einem Inspektionsbericht neue Beobachtungen (</w:t>
      </w:r>
      <w:proofErr w:type="spellStart"/>
      <w:r w:rsidRPr="002A5D40">
        <w:rPr>
          <w:sz w:val="22"/>
        </w:rPr>
        <w:t>findings</w:t>
      </w:r>
      <w:proofErr w:type="spellEnd"/>
      <w:r w:rsidRPr="002A5D40">
        <w:rPr>
          <w:sz w:val="22"/>
        </w:rPr>
        <w:t>) machen könnte. Das wiederum könnte gegebenenfalls dazu führen, dass die einsehende Aufsichtsbehörde die betroffene Firma ebenfalls inspizieren möchte und dann im Rahmen einer neuen Inspektion weitere Beobachtungen (</w:t>
      </w:r>
      <w:proofErr w:type="spellStart"/>
      <w:r w:rsidRPr="002A5D40">
        <w:rPr>
          <w:sz w:val="22"/>
        </w:rPr>
        <w:t>findings</w:t>
      </w:r>
      <w:proofErr w:type="spellEnd"/>
      <w:r w:rsidRPr="002A5D40">
        <w:rPr>
          <w:sz w:val="22"/>
        </w:rPr>
        <w:t>) machen bzw. Mängel vergeben könnte.</w:t>
      </w:r>
    </w:p>
    <w:p w14:paraId="567FC7C6" w14:textId="77777777" w:rsidR="002A5D40" w:rsidRPr="002A5D40" w:rsidRDefault="002A5D40" w:rsidP="002A5D40">
      <w:pPr>
        <w:rPr>
          <w:sz w:val="22"/>
        </w:rPr>
      </w:pPr>
    </w:p>
    <w:p w14:paraId="7F1FD9D5" w14:textId="77777777" w:rsidR="002A5D40" w:rsidRPr="002A5D40" w:rsidRDefault="002A5D40" w:rsidP="002A5D40">
      <w:pPr>
        <w:rPr>
          <w:sz w:val="22"/>
        </w:rPr>
      </w:pPr>
      <w:r w:rsidRPr="002A5D40">
        <w:rPr>
          <w:sz w:val="22"/>
        </w:rPr>
        <w:t>Abschließend bleibt festzuhalten, dass der uneingeschränkte Informationsaustausch über Inspektionsberichte in vielerlei Hinsicht hilfreich sein kann aber noch nicht die gemeinsame Anerkennung von Inspektionsberichten bedeutet.</w:t>
      </w:r>
    </w:p>
    <w:p w14:paraId="03F4B798" w14:textId="77777777" w:rsidR="002A5D40" w:rsidRPr="002A5D40" w:rsidRDefault="002A5D40" w:rsidP="002A5D40">
      <w:pPr>
        <w:rPr>
          <w:sz w:val="22"/>
        </w:rPr>
      </w:pPr>
    </w:p>
    <w:p w14:paraId="5E33F565" w14:textId="77777777" w:rsidR="002A5D40" w:rsidRPr="002A5D40" w:rsidRDefault="002A5D40" w:rsidP="002A5D40">
      <w:pPr>
        <w:rPr>
          <w:sz w:val="22"/>
        </w:rPr>
      </w:pPr>
      <w:r w:rsidRPr="002A5D40">
        <w:rPr>
          <w:sz w:val="22"/>
        </w:rPr>
        <w:t>Ich habe Ihnen die jeweilige Vertraulichkeitsverpflichtung zur Information angehängt.</w:t>
      </w:r>
    </w:p>
    <w:p w14:paraId="0A59FFDB" w14:textId="77777777" w:rsidR="002A5D40" w:rsidRDefault="002A5D40" w:rsidP="002A5D40"/>
    <w:p w14:paraId="39B93812" w14:textId="77777777" w:rsidR="002A5D40" w:rsidRDefault="002A5D40" w:rsidP="002A5D40"/>
    <w:p w14:paraId="11A8D745" w14:textId="77777777" w:rsidR="002A5D40" w:rsidRDefault="002A5D40" w:rsidP="002A5D40">
      <w:pPr>
        <w:rPr>
          <w:rFonts w:cs="Arial"/>
          <w:sz w:val="20"/>
          <w:szCs w:val="20"/>
          <w:lang w:eastAsia="de-DE"/>
        </w:rPr>
      </w:pPr>
      <w:r>
        <w:rPr>
          <w:rFonts w:cs="Arial"/>
          <w:sz w:val="20"/>
          <w:szCs w:val="20"/>
          <w:lang w:eastAsia="de-DE"/>
        </w:rPr>
        <w:t>Mit freundlichen Grüßen</w:t>
      </w:r>
    </w:p>
    <w:p w14:paraId="1557258C" w14:textId="77777777" w:rsidR="002A5D40" w:rsidRDefault="002A5D40" w:rsidP="002A5D40">
      <w:pPr>
        <w:rPr>
          <w:rFonts w:cs="Arial"/>
          <w:sz w:val="20"/>
          <w:szCs w:val="20"/>
          <w:lang w:eastAsia="de-DE"/>
        </w:rPr>
      </w:pPr>
      <w:r>
        <w:rPr>
          <w:rFonts w:cs="Arial"/>
          <w:sz w:val="20"/>
          <w:szCs w:val="20"/>
          <w:lang w:eastAsia="de-DE"/>
        </w:rPr>
        <w:t>Daniela Allhenn</w:t>
      </w:r>
    </w:p>
    <w:p w14:paraId="4B48172B" w14:textId="77777777" w:rsidR="002A5D40" w:rsidRDefault="002A5D40" w:rsidP="002A5D40">
      <w:pPr>
        <w:rPr>
          <w:rFonts w:cs="Arial"/>
          <w:sz w:val="20"/>
          <w:szCs w:val="20"/>
          <w:lang w:eastAsia="de-DE"/>
        </w:rPr>
      </w:pPr>
      <w:r>
        <w:rPr>
          <w:rFonts w:cs="Arial"/>
          <w:sz w:val="20"/>
          <w:szCs w:val="20"/>
          <w:lang w:eastAsia="de-DE"/>
        </w:rPr>
        <w:br/>
        <w:t>Dr. Daniela Allhenn</w:t>
      </w:r>
    </w:p>
    <w:p w14:paraId="27ADA603" w14:textId="77777777" w:rsidR="002A5D40" w:rsidRDefault="002A5D40" w:rsidP="002A5D40">
      <w:pPr>
        <w:rPr>
          <w:rFonts w:cs="Arial"/>
          <w:sz w:val="20"/>
          <w:szCs w:val="20"/>
          <w:lang w:eastAsia="de-DE"/>
        </w:rPr>
      </w:pPr>
      <w:r>
        <w:rPr>
          <w:rFonts w:cs="Arial"/>
          <w:sz w:val="20"/>
          <w:szCs w:val="20"/>
          <w:lang w:eastAsia="de-DE"/>
        </w:rPr>
        <w:t> </w:t>
      </w:r>
    </w:p>
    <w:p w14:paraId="4BC68F51" w14:textId="77777777" w:rsidR="002A5D40" w:rsidRDefault="002A5D40" w:rsidP="002A5D40">
      <w:pPr>
        <w:rPr>
          <w:rFonts w:cs="Arial"/>
          <w:sz w:val="20"/>
          <w:szCs w:val="20"/>
          <w:lang w:eastAsia="de-DE"/>
        </w:rPr>
      </w:pPr>
      <w:r>
        <w:rPr>
          <w:rFonts w:cs="Arial"/>
          <w:sz w:val="20"/>
          <w:szCs w:val="20"/>
          <w:lang w:eastAsia="de-DE"/>
        </w:rPr>
        <w:lastRenderedPageBreak/>
        <w:t>Referentin Pharmazeutische Technologie/ GMP</w:t>
      </w:r>
    </w:p>
    <w:p w14:paraId="1B74E22E" w14:textId="77777777" w:rsidR="002A5D40" w:rsidRDefault="002A5D40" w:rsidP="002A5D40">
      <w:pPr>
        <w:rPr>
          <w:rFonts w:cs="Arial"/>
          <w:sz w:val="20"/>
          <w:szCs w:val="20"/>
          <w:lang w:eastAsia="de-DE"/>
        </w:rPr>
      </w:pPr>
      <w:r>
        <w:rPr>
          <w:rFonts w:cs="Arial"/>
          <w:sz w:val="20"/>
          <w:szCs w:val="20"/>
          <w:lang w:eastAsia="de-DE"/>
        </w:rPr>
        <w:t>Abteilung Pharmazeutische Technologie und Medizinprodukte</w:t>
      </w:r>
    </w:p>
    <w:p w14:paraId="6E15CAB0" w14:textId="77777777" w:rsidR="002A5D40" w:rsidRDefault="002A5D40"/>
    <w:sectPr w:rsidR="002A5D40" w:rsidSect="000B3422">
      <w:pgSz w:w="11906" w:h="16838" w:code="9"/>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D40"/>
    <w:rsid w:val="000B3422"/>
    <w:rsid w:val="002A5D40"/>
    <w:rsid w:val="00346B2A"/>
    <w:rsid w:val="00DD6480"/>
    <w:rsid w:val="00DD7F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A5D11"/>
  <w15:chartTrackingRefBased/>
  <w15:docId w15:val="{F7CB58AC-D807-483D-A1EB-10C681B95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46B2A"/>
    <w:pPr>
      <w:spacing w:after="0" w:line="240" w:lineRule="auto"/>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1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8" ma:contentTypeDescription="Ein neues Dokument erstellen." ma:contentTypeScope="" ma:versionID="de9ed12ec28709fee5bf2560cf355e21">
  <xsd:schema xmlns:xsd="http://www.w3.org/2001/XMLSchema" xmlns:xs="http://www.w3.org/2001/XMLSchema" xmlns:p="http://schemas.microsoft.com/office/2006/metadata/properties" xmlns:ns2="8cea201b-f78e-4710-bb37-675106f3d11b" xmlns:ns3="dd687069-60a6-416c-a646-6546b9e245e1" targetNamespace="http://schemas.microsoft.com/office/2006/metadata/properties" ma:root="true" ma:fieldsID="22d5be2289ef60fe86cdbfa5142e0baa" ns2:_="" ns3:_="">
    <xsd:import namespace="8cea201b-f78e-4710-bb37-675106f3d11b"/>
    <xsd:import namespace="dd687069-60a6-416c-a646-6546b9e245e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0" nillable="true" ma:displayName="Zuletzt freigegeben nach Benutzer" ma:description="" ma:internalName="LastSharedByUser" ma:readOnly="true">
      <xsd:simpleType>
        <xsd:restriction base="dms:Note">
          <xsd:maxLength value="255"/>
        </xsd:restriction>
      </xsd:simpleType>
    </xsd:element>
    <xsd:element name="LastSharedByTime" ma:index="11" nillable="true" ma:displayName="Zuletzt freigegeben nach Zeitpunkt"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d687069-60a6-416c-a646-6546b9e245e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A709D9-7A92-4FB8-A263-6FB94DE1F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a201b-f78e-4710-bb37-675106f3d11b"/>
    <ds:schemaRef ds:uri="dd687069-60a6-416c-a646-6546b9e24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E1E653-5357-4BE4-8711-BC7E1C91C535}">
  <ds:schemaRefs>
    <ds:schemaRef ds:uri="http://schemas.microsoft.com/sharepoint/v3/contenttype/forms"/>
  </ds:schemaRefs>
</ds:datastoreItem>
</file>

<file path=customXml/itemProps3.xml><?xml version="1.0" encoding="utf-8"?>
<ds:datastoreItem xmlns:ds="http://schemas.openxmlformats.org/officeDocument/2006/customXml" ds:itemID="{28C16959-C2BC-471B-B0EA-21D610FAC300}">
  <ds:schemaRefs>
    <ds:schemaRef ds:uri="http://purl.org/dc/elements/1.1/"/>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dd687069-60a6-416c-a646-6546b9e245e1"/>
    <ds:schemaRef ds:uri="http://schemas.openxmlformats.org/package/2006/metadata/core-properties"/>
    <ds:schemaRef ds:uri="8cea201b-f78e-4710-bb37-675106f3d11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2814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Rieck</dc:creator>
  <cp:keywords/>
  <dc:description/>
  <cp:lastModifiedBy>Johanna Rieck</cp:lastModifiedBy>
  <cp:revision>1</cp:revision>
  <dcterms:created xsi:type="dcterms:W3CDTF">2017-11-10T09:15:00Z</dcterms:created>
  <dcterms:modified xsi:type="dcterms:W3CDTF">2017-11-10T09:16:00Z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ies>
</file>